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95" w:rsidRPr="006B1B8E" w:rsidRDefault="002F1E95" w:rsidP="002F1E95">
      <w:pPr>
        <w:pStyle w:val="mechtex"/>
        <w:ind w:left="5652" w:firstLine="720"/>
        <w:rPr>
          <w:rFonts w:ascii="Sylfaen" w:hAnsi="Sylfaen" w:cs="Sylfaen"/>
        </w:rPr>
      </w:pPr>
      <w:r w:rsidRPr="006B1B8E">
        <w:rPr>
          <w:rFonts w:ascii="Sylfaen" w:hAnsi="Sylfaen" w:cs="Sylfaen"/>
        </w:rPr>
        <w:t>Հավելված N 2</w:t>
      </w:r>
    </w:p>
    <w:p w:rsidR="002F1E95" w:rsidRPr="006B1B8E" w:rsidRDefault="002F1E95" w:rsidP="002F1E95">
      <w:pPr>
        <w:pStyle w:val="mechtex"/>
        <w:ind w:left="5652" w:firstLine="720"/>
        <w:rPr>
          <w:rFonts w:ascii="Sylfaen" w:hAnsi="Sylfaen" w:cs="Sylfaen"/>
        </w:rPr>
      </w:pPr>
      <w:proofErr w:type="gramStart"/>
      <w:r w:rsidRPr="006B1B8E">
        <w:rPr>
          <w:rFonts w:ascii="Sylfaen" w:hAnsi="Sylfaen" w:cs="Sylfaen"/>
        </w:rPr>
        <w:t>ՀՀ  կառավարության</w:t>
      </w:r>
      <w:proofErr w:type="gramEnd"/>
      <w:r w:rsidRPr="006B1B8E">
        <w:rPr>
          <w:rFonts w:ascii="Sylfaen" w:hAnsi="Sylfaen" w:cs="Sylfaen"/>
        </w:rPr>
        <w:t xml:space="preserve">  2011 թ.</w:t>
      </w:r>
    </w:p>
    <w:p w:rsidR="002F1E95" w:rsidRPr="006B1B8E" w:rsidRDefault="002F1E95" w:rsidP="002F1E95">
      <w:pPr>
        <w:pStyle w:val="mechtex"/>
        <w:ind w:left="5652" w:firstLine="720"/>
        <w:rPr>
          <w:rFonts w:ascii="Sylfaen" w:hAnsi="Sylfaen" w:cs="Sylfaen"/>
          <w:spacing w:val="-4"/>
        </w:rPr>
      </w:pPr>
      <w:proofErr w:type="gramStart"/>
      <w:r w:rsidRPr="006B1B8E">
        <w:rPr>
          <w:rFonts w:ascii="Sylfaen" w:hAnsi="Sylfaen" w:cs="Sylfaen"/>
          <w:spacing w:val="-4"/>
          <w:szCs w:val="22"/>
        </w:rPr>
        <w:t>դեկտեմբերի</w:t>
      </w:r>
      <w:proofErr w:type="gramEnd"/>
      <w:r w:rsidRPr="006B1B8E">
        <w:rPr>
          <w:rFonts w:ascii="Sylfaen" w:hAnsi="Sylfaen" w:cs="Sylfaen"/>
          <w:spacing w:val="-4"/>
        </w:rPr>
        <w:t xml:space="preserve"> 29-ի նիստի N 51</w:t>
      </w:r>
    </w:p>
    <w:p w:rsidR="002F1E95" w:rsidRPr="006B1B8E" w:rsidRDefault="002F1E95" w:rsidP="002F1E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Sylfaen" w:hAnsi="Sylfaen" w:cs="IRTEK Courier"/>
          <w:szCs w:val="24"/>
          <w:lang w:val="en-US"/>
        </w:rPr>
      </w:pPr>
      <w:r w:rsidRPr="006B1B8E">
        <w:rPr>
          <w:rFonts w:ascii="Sylfaen" w:hAnsi="Sylfaen" w:cs="Sylfaen"/>
        </w:rPr>
        <w:t>արձանագրային  որոշման</w:t>
      </w:r>
    </w:p>
    <w:p w:rsidR="002F1E95" w:rsidRPr="006B1B8E" w:rsidRDefault="002F1E95" w:rsidP="002F1E95">
      <w:pPr>
        <w:spacing w:line="360" w:lineRule="auto"/>
        <w:contextualSpacing/>
        <w:jc w:val="right"/>
        <w:rPr>
          <w:rFonts w:ascii="Sylfaen" w:hAnsi="Sylfaen" w:cs="Sylfaen"/>
          <w:sz w:val="20"/>
          <w:szCs w:val="20"/>
          <w:lang w:val="fi-FI"/>
        </w:rPr>
      </w:pPr>
    </w:p>
    <w:p w:rsidR="002F1E95" w:rsidRPr="006B1B8E" w:rsidRDefault="002F1E95" w:rsidP="002F1E95">
      <w:pPr>
        <w:spacing w:line="360" w:lineRule="auto"/>
        <w:contextualSpacing/>
        <w:jc w:val="right"/>
        <w:rPr>
          <w:rFonts w:ascii="Sylfaen" w:hAnsi="Sylfaen" w:cs="Sylfaen"/>
          <w:sz w:val="20"/>
          <w:szCs w:val="20"/>
          <w:lang w:val="fi-FI"/>
        </w:rPr>
      </w:pPr>
    </w:p>
    <w:p w:rsidR="002F1E95" w:rsidRPr="006B1B8E" w:rsidRDefault="002F1E95" w:rsidP="002F1E95">
      <w:pPr>
        <w:spacing w:line="360" w:lineRule="auto"/>
        <w:contextualSpacing/>
        <w:jc w:val="right"/>
        <w:rPr>
          <w:rFonts w:ascii="Sylfaen" w:hAnsi="Sylfaen" w:cs="Sylfaen"/>
          <w:sz w:val="20"/>
          <w:szCs w:val="20"/>
          <w:lang w:val="fi-FI"/>
        </w:rPr>
      </w:pP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</w:pPr>
      <w:bookmarkStart w:id="0" w:name="_Toc302028000"/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ժ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մ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ն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կ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ա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ց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ու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յ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en-US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ց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sz w:val="28"/>
          <w:szCs w:val="28"/>
          <w:lang w:val="en-US"/>
        </w:rPr>
      </w:pP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caps/>
          <w:sz w:val="28"/>
          <w:szCs w:val="28"/>
          <w:lang w:val="fi-FI"/>
        </w:rPr>
      </w:pPr>
      <w:r w:rsidRPr="006B1B8E">
        <w:rPr>
          <w:rFonts w:ascii="Sylfaen" w:hAnsi="Sylfaen" w:cs="Sylfaen"/>
          <w:caps/>
          <w:sz w:val="28"/>
          <w:szCs w:val="28"/>
          <w:lang w:val="en"/>
        </w:rPr>
        <w:t>Հայաստանի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Հանրապետությունում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նորմատիվ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իրավական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caps/>
          <w:sz w:val="28"/>
          <w:szCs w:val="28"/>
          <w:lang w:val="en"/>
        </w:rPr>
      </w:pPr>
      <w:proofErr w:type="gramStart"/>
      <w:r w:rsidRPr="006B1B8E">
        <w:rPr>
          <w:rFonts w:ascii="Sylfaen" w:hAnsi="Sylfaen" w:cs="Sylfaen"/>
          <w:caps/>
          <w:sz w:val="28"/>
          <w:szCs w:val="28"/>
          <w:lang w:val="en"/>
        </w:rPr>
        <w:t xml:space="preserve">ակտերի 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կարգավորման</w:t>
      </w:r>
      <w:proofErr w:type="gramEnd"/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ազդեցության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գնահատման</w:t>
      </w:r>
      <w:r w:rsidRPr="006B1B8E">
        <w:rPr>
          <w:rFonts w:ascii="Sylfaen" w:hAnsi="Sylfaen" w:cs="Sylfaen"/>
          <w:caps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z w:val="28"/>
          <w:szCs w:val="28"/>
          <w:lang w:val="en"/>
        </w:rPr>
        <w:t>համա-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  <w:lang w:val="fi-FI"/>
        </w:rPr>
      </w:pPr>
      <w:r w:rsidRPr="006B1B8E">
        <w:rPr>
          <w:rFonts w:ascii="Sylfaen" w:hAnsi="Sylfaen" w:cs="Sylfaen"/>
          <w:caps/>
          <w:spacing w:val="-6"/>
          <w:sz w:val="28"/>
          <w:szCs w:val="28"/>
          <w:lang w:val="en"/>
        </w:rPr>
        <w:t>կարգի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en"/>
        </w:rPr>
        <w:t>կատարելագործման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Sylfaen"/>
          <w:caps/>
          <w:spacing w:val="-6"/>
          <w:sz w:val="28"/>
          <w:szCs w:val="28"/>
          <w:lang w:val="en"/>
        </w:rPr>
        <w:t>հայեցակարգի</w:t>
      </w:r>
      <w:r w:rsidRPr="006B1B8E"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  <w:lang w:val="fi-FI"/>
        </w:rPr>
        <w:t xml:space="preserve"> </w:t>
      </w:r>
      <w:r w:rsidRPr="006B1B8E"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</w:rPr>
        <w:t>միջոցառումների</w:t>
      </w:r>
      <w:r w:rsidRPr="006B1B8E">
        <w:rPr>
          <w:rFonts w:ascii="Sylfaen" w:hAnsi="Sylfaen" w:cs="Arial"/>
          <w:bCs/>
          <w:caps/>
          <w:noProof/>
          <w:color w:val="000000"/>
          <w:spacing w:val="-6"/>
          <w:sz w:val="28"/>
          <w:szCs w:val="28"/>
          <w:lang w:val="fi-FI"/>
        </w:rPr>
        <w:t xml:space="preserve"> </w:t>
      </w:r>
    </w:p>
    <w:p w:rsidR="002F1E95" w:rsidRPr="006B1B8E" w:rsidRDefault="002F1E95" w:rsidP="002F1E95">
      <w:pPr>
        <w:spacing w:after="0" w:line="240" w:lineRule="auto"/>
        <w:jc w:val="center"/>
        <w:rPr>
          <w:rFonts w:ascii="Sylfaen" w:hAnsi="Sylfaen" w:cs="Sylfaen"/>
          <w:caps/>
          <w:sz w:val="28"/>
          <w:szCs w:val="28"/>
          <w:lang w:val="fi-FI"/>
        </w:rPr>
      </w:pP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</w:rPr>
        <w:t>իրականացման</w:t>
      </w:r>
      <w:r w:rsidRPr="006B1B8E">
        <w:rPr>
          <w:rFonts w:ascii="Sylfaen" w:hAnsi="Sylfaen" w:cs="Arial"/>
          <w:bCs/>
          <w:caps/>
          <w:noProof/>
          <w:color w:val="000000"/>
          <w:sz w:val="28"/>
          <w:szCs w:val="28"/>
          <w:lang w:val="fi-FI"/>
        </w:rPr>
        <w:t xml:space="preserve"> </w:t>
      </w:r>
      <w:bookmarkStart w:id="1" w:name="_GoBack"/>
      <w:bookmarkEnd w:id="0"/>
      <w:bookmarkEnd w:id="1"/>
    </w:p>
    <w:p w:rsidR="002F1E95" w:rsidRPr="006B1B8E" w:rsidRDefault="002F1E95" w:rsidP="002F1E95">
      <w:pPr>
        <w:spacing w:line="360" w:lineRule="auto"/>
        <w:contextualSpacing/>
        <w:jc w:val="both"/>
        <w:rPr>
          <w:rFonts w:ascii="Sylfaen" w:hAnsi="Sylfaen" w:cs="Sylfaen"/>
          <w:sz w:val="24"/>
          <w:szCs w:val="24"/>
          <w:lang w:val="fi-FI"/>
        </w:rPr>
      </w:pPr>
    </w:p>
    <w:tbl>
      <w:tblPr>
        <w:tblW w:w="1088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830"/>
        <w:gridCol w:w="3463"/>
        <w:gridCol w:w="2918"/>
      </w:tblGrid>
      <w:tr w:rsidR="002F1E95" w:rsidRPr="006B1B8E" w:rsidTr="007A7449">
        <w:trPr>
          <w:trHeight w:val="827"/>
        </w:trPr>
        <w:tc>
          <w:tcPr>
            <w:tcW w:w="670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Հ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  <w:t>/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Հ</w:t>
            </w:r>
          </w:p>
        </w:tc>
        <w:tc>
          <w:tcPr>
            <w:tcW w:w="3830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Գործողություն</w:t>
            </w:r>
          </w:p>
        </w:tc>
        <w:tc>
          <w:tcPr>
            <w:tcW w:w="3463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Իրականացնող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մարմինը</w:t>
            </w:r>
          </w:p>
        </w:tc>
        <w:tc>
          <w:tcPr>
            <w:tcW w:w="2918" w:type="dxa"/>
            <w:vAlign w:val="center"/>
          </w:tcPr>
          <w:p w:rsidR="002F1E95" w:rsidRPr="006B1B8E" w:rsidRDefault="002F1E95" w:rsidP="007A7449">
            <w:pPr>
              <w:spacing w:before="100" w:beforeAutospacing="1" w:after="100" w:afterAutospacing="1"/>
              <w:jc w:val="center"/>
              <w:rPr>
                <w:rFonts w:ascii="Sylfaen" w:eastAsia="Arial Unicode MS" w:hAnsi="Sylfaen" w:cs="Arial Unicode MS"/>
                <w:b/>
                <w:i/>
                <w:sz w:val="20"/>
                <w:szCs w:val="20"/>
                <w:lang w:val="fi-FI"/>
              </w:rPr>
            </w:pPr>
            <w:r w:rsidRPr="006B1B8E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Ժամանակահատվածը</w:t>
            </w:r>
          </w:p>
        </w:tc>
      </w:tr>
      <w:tr w:rsidR="002F1E95" w:rsidRPr="006B1B8E" w:rsidTr="007A7449"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fi-FI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/>
                <w:sz w:val="20"/>
                <w:szCs w:val="20"/>
                <w:lang w:val="en-US"/>
              </w:rPr>
            </w:pP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էկոնոմիկայի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,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արդարադատության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և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fi-FI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ֆինանսների նախարարությունների կողմից մեկական նորմատիվ իրավական ակտի նախագծի պիլոտային ԿԱԳ իրականացում:</w:t>
            </w:r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>ՀՀ էկոնոմիկայի, ՀՀ արդարադատության և ՀՀ ֆինանսների նախարարություններ</w:t>
            </w:r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2012թ. հուլիսի առաջին տասնօրյակ</w:t>
            </w:r>
          </w:p>
        </w:tc>
      </w:tr>
      <w:tr w:rsidR="002F1E95" w:rsidRPr="006B1B8E" w:rsidTr="007A7449">
        <w:trPr>
          <w:trHeight w:val="1286"/>
        </w:trPr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/>
                <w:sz w:val="20"/>
                <w:szCs w:val="20"/>
                <w:lang w:val="en-US"/>
              </w:rPr>
            </w:pPr>
            <w:r w:rsidRPr="006B1B8E">
              <w:rPr>
                <w:rFonts w:ascii="Sylfaen" w:eastAsia="Arial Unicode MS" w:hAnsi="Sylfaen"/>
                <w:sz w:val="20"/>
                <w:szCs w:val="20"/>
              </w:rPr>
              <w:t>Իրավական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ակտերի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մասին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»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ՀՀ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օրենքի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Հոդված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27.1-</w:t>
            </w:r>
            <w:r w:rsidRPr="006B1B8E">
              <w:rPr>
                <w:rFonts w:ascii="Sylfaen" w:eastAsia="Arial Unicode MS" w:hAnsi="Sylfaen"/>
                <w:sz w:val="20"/>
                <w:szCs w:val="20"/>
              </w:rPr>
              <w:t>ի</w:t>
            </w:r>
            <w:r w:rsidRPr="006B1B8E">
              <w:rPr>
                <w:rFonts w:ascii="Sylfaen" w:eastAsia="Arial Unicode MS" w:hAnsi="Sylfaen"/>
                <w:sz w:val="20"/>
                <w:szCs w:val="20"/>
                <w:lang w:val="en-US"/>
              </w:rPr>
              <w:t xml:space="preserve"> փոփոխությունների և լրացումների կատարում</w:t>
            </w:r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ՀՀ էկոնոմիկայի նախարարություն</w:t>
            </w:r>
          </w:p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2012թ. հուլիսի առաջին տասնօրյակ</w:t>
            </w:r>
          </w:p>
        </w:tc>
      </w:tr>
      <w:tr w:rsidR="002F1E95" w:rsidRPr="006B1B8E" w:rsidTr="007A7449"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ԿԱԳ ձեռնարկի մշակում</w:t>
            </w:r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ՀՀ էկոնոմիկայի նախարարություն</w:t>
            </w:r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2012թ. սեպտեմբերի երրորդ տասնօրյակ</w:t>
            </w:r>
          </w:p>
        </w:tc>
      </w:tr>
      <w:tr w:rsidR="002F1E95" w:rsidRPr="006B1B8E" w:rsidTr="007A7449">
        <w:tc>
          <w:tcPr>
            <w:tcW w:w="670" w:type="dxa"/>
            <w:shd w:val="clear" w:color="auto" w:fill="auto"/>
          </w:tcPr>
          <w:p w:rsidR="002F1E95" w:rsidRPr="006B1B8E" w:rsidRDefault="002F1E95" w:rsidP="002F1E95">
            <w:pPr>
              <w:numPr>
                <w:ilvl w:val="0"/>
                <w:numId w:val="1"/>
              </w:numPr>
              <w:ind w:right="265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Կարողությունների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զարգացման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նպատակով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վերապատրաստման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մոդուլների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մշակում և </w:t>
            </w: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հաստատում, գերատեսչություններում ազդեցության գնահատում իրականացնող մասնագետների ցանցի ստեղծում:</w:t>
            </w:r>
          </w:p>
        </w:tc>
        <w:tc>
          <w:tcPr>
            <w:tcW w:w="3463" w:type="dxa"/>
            <w:shd w:val="clear" w:color="auto" w:fill="auto"/>
          </w:tcPr>
          <w:p w:rsidR="002F1E95" w:rsidRPr="006B1B8E" w:rsidRDefault="002F1E95" w:rsidP="007A7449">
            <w:pPr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ՀՀ էկոնոմիկայի նախարարություն</w:t>
            </w:r>
          </w:p>
        </w:tc>
        <w:tc>
          <w:tcPr>
            <w:tcW w:w="2918" w:type="dxa"/>
            <w:shd w:val="clear" w:color="auto" w:fill="auto"/>
          </w:tcPr>
          <w:p w:rsidR="002F1E95" w:rsidRPr="006B1B8E" w:rsidRDefault="002F1E95" w:rsidP="007A7449">
            <w:pPr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</w:pPr>
            <w:r w:rsidRPr="006B1B8E">
              <w:rPr>
                <w:rFonts w:ascii="Sylfaen" w:eastAsia="Arial Unicode MS" w:hAnsi="Sylfaen" w:cs="Arial Unicode MS"/>
                <w:sz w:val="20"/>
                <w:szCs w:val="20"/>
                <w:lang w:val="en-GB"/>
              </w:rPr>
              <w:t>2012թ. սեպտեմբերի երրորդ տասնօրյակ</w:t>
            </w:r>
          </w:p>
        </w:tc>
      </w:tr>
    </w:tbl>
    <w:p w:rsidR="002F1E95" w:rsidRPr="006B1B8E" w:rsidRDefault="002F1E95" w:rsidP="002F1E95">
      <w:pPr>
        <w:spacing w:after="0" w:line="360" w:lineRule="auto"/>
        <w:contextualSpacing/>
        <w:rPr>
          <w:rFonts w:ascii="Sylfaen" w:hAnsi="Sylfaen"/>
          <w:b/>
          <w:lang w:val="en-US"/>
        </w:rPr>
      </w:pPr>
    </w:p>
    <w:p w:rsidR="0089133A" w:rsidRDefault="0089133A"/>
    <w:sectPr w:rsidR="00891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05C4"/>
    <w:multiLevelType w:val="hybridMultilevel"/>
    <w:tmpl w:val="A962B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95"/>
    <w:rsid w:val="002F1E95"/>
    <w:rsid w:val="008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95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2F1E95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link w:val="mechtex"/>
    <w:rsid w:val="002F1E95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95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2F1E95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link w:val="mechtex"/>
    <w:rsid w:val="002F1E9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2012-05-10T05:47:00Z</dcterms:created>
  <dcterms:modified xsi:type="dcterms:W3CDTF">2012-05-10T05:50:00Z</dcterms:modified>
</cp:coreProperties>
</file>