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2D" w:rsidRPr="00507C2D" w:rsidRDefault="0023498E" w:rsidP="00507C2D">
      <w:pPr>
        <w:pStyle w:val="Bodytext201"/>
        <w:shd w:val="clear" w:color="auto" w:fill="auto"/>
        <w:spacing w:after="120" w:line="240" w:lineRule="auto"/>
        <w:ind w:left="2268" w:right="2269"/>
        <w:rPr>
          <w:rFonts w:ascii="Sylfaen" w:hAnsi="Sylfaen"/>
          <w:sz w:val="24"/>
          <w:szCs w:val="24"/>
        </w:rPr>
      </w:pPr>
      <w:bookmarkStart w:id="0" w:name="_GoBack"/>
      <w:bookmarkEnd w:id="0"/>
      <w:r w:rsidRPr="00D22020">
        <w:rPr>
          <w:rFonts w:ascii="Sylfaen" w:hAnsi="Sylfaen"/>
          <w:sz w:val="24"/>
          <w:szCs w:val="24"/>
        </w:rPr>
        <w:t>Ежегодный отчет</w:t>
      </w:r>
      <w:r w:rsidR="00507C2D" w:rsidRPr="00507C2D">
        <w:rPr>
          <w:rFonts w:ascii="Sylfaen" w:hAnsi="Sylfaen"/>
          <w:sz w:val="24"/>
          <w:szCs w:val="24"/>
        </w:rPr>
        <w:t xml:space="preserve"> </w:t>
      </w:r>
      <w:r w:rsidRPr="00D22020">
        <w:rPr>
          <w:rFonts w:ascii="Sylfaen" w:hAnsi="Sylfaen"/>
          <w:sz w:val="24"/>
          <w:szCs w:val="24"/>
        </w:rPr>
        <w:t xml:space="preserve">Евразийской экономической </w:t>
      </w:r>
      <w:r w:rsidR="00507C2D">
        <w:rPr>
          <w:rFonts w:ascii="Sylfaen" w:hAnsi="Sylfaen"/>
          <w:sz w:val="24"/>
          <w:szCs w:val="24"/>
        </w:rPr>
        <w:t>комисси</w:t>
      </w:r>
    </w:p>
    <w:p w:rsidR="00344AC4" w:rsidRPr="00D22020" w:rsidRDefault="0023498E" w:rsidP="00507C2D">
      <w:pPr>
        <w:pStyle w:val="Bodytext201"/>
        <w:shd w:val="clear" w:color="auto" w:fill="auto"/>
        <w:spacing w:after="120" w:line="240" w:lineRule="auto"/>
        <w:ind w:left="1701" w:right="1702"/>
        <w:rPr>
          <w:rFonts w:ascii="Sylfaen" w:hAnsi="Sylfaen"/>
          <w:sz w:val="24"/>
          <w:szCs w:val="24"/>
        </w:rPr>
      </w:pPr>
      <w:r w:rsidRPr="00D22020">
        <w:rPr>
          <w:rFonts w:ascii="Sylfaen" w:hAnsi="Sylfaen"/>
          <w:sz w:val="24"/>
          <w:szCs w:val="24"/>
        </w:rPr>
        <w:t>«О мониторинге проведения оценки регулирующего</w:t>
      </w:r>
      <w:r w:rsidR="00507C2D" w:rsidRPr="00507C2D">
        <w:rPr>
          <w:rFonts w:ascii="Sylfaen" w:hAnsi="Sylfaen"/>
          <w:sz w:val="24"/>
          <w:szCs w:val="24"/>
        </w:rPr>
        <w:t xml:space="preserve"> </w:t>
      </w:r>
      <w:r w:rsidRPr="00D22020">
        <w:rPr>
          <w:rFonts w:ascii="Sylfaen" w:hAnsi="Sylfaen"/>
          <w:sz w:val="24"/>
          <w:szCs w:val="24"/>
        </w:rPr>
        <w:t>воздействия проектов решений Евразийской</w:t>
      </w:r>
      <w:r w:rsidR="00507C2D" w:rsidRPr="00507C2D">
        <w:rPr>
          <w:rFonts w:ascii="Sylfaen" w:hAnsi="Sylfaen"/>
          <w:sz w:val="24"/>
          <w:szCs w:val="24"/>
        </w:rPr>
        <w:t xml:space="preserve"> </w:t>
      </w:r>
      <w:r w:rsidRPr="00D22020">
        <w:rPr>
          <w:rFonts w:ascii="Sylfaen" w:hAnsi="Sylfaen"/>
          <w:sz w:val="24"/>
          <w:szCs w:val="24"/>
        </w:rPr>
        <w:t>экономической комиссии в 2015 году»</w:t>
      </w:r>
    </w:p>
    <w:p w:rsidR="00507C2D" w:rsidRDefault="00507C2D">
      <w:pPr>
        <w:rPr>
          <w:rFonts w:ascii="Sylfaen" w:hAnsi="Sylfaen"/>
        </w:rPr>
      </w:pPr>
      <w:r>
        <w:rPr>
          <w:rFonts w:ascii="Sylfaen" w:hAnsi="Sylfaen"/>
        </w:rPr>
        <w:br w:type="page"/>
      </w:r>
    </w:p>
    <w:p w:rsidR="00344AC4" w:rsidRPr="00D22020" w:rsidRDefault="0023498E" w:rsidP="00D22020">
      <w:pPr>
        <w:pStyle w:val="Heading120"/>
        <w:shd w:val="clear" w:color="auto" w:fill="auto"/>
        <w:spacing w:after="120" w:line="240" w:lineRule="auto"/>
        <w:ind w:left="400"/>
        <w:rPr>
          <w:rFonts w:ascii="Sylfaen" w:hAnsi="Sylfaen"/>
          <w:sz w:val="24"/>
          <w:szCs w:val="24"/>
        </w:rPr>
      </w:pPr>
      <w:bookmarkStart w:id="1" w:name="bookmark0"/>
      <w:r w:rsidRPr="00D22020">
        <w:rPr>
          <w:rFonts w:ascii="Sylfaen" w:hAnsi="Sylfaen"/>
          <w:sz w:val="24"/>
          <w:szCs w:val="24"/>
        </w:rPr>
        <w:lastRenderedPageBreak/>
        <w:t>Оглавление</w:t>
      </w:r>
      <w:bookmarkEnd w:id="1"/>
    </w:p>
    <w:p w:rsidR="00344AC4" w:rsidRPr="00D22020" w:rsidRDefault="0023498E" w:rsidP="00D22020">
      <w:pPr>
        <w:pStyle w:val="Bodytext20"/>
        <w:shd w:val="clear" w:color="auto" w:fill="auto"/>
        <w:spacing w:before="0" w:after="120" w:line="240" w:lineRule="auto"/>
        <w:ind w:left="400"/>
        <w:rPr>
          <w:rFonts w:ascii="Sylfaen" w:hAnsi="Sylfaen"/>
        </w:rPr>
      </w:pPr>
      <w:r w:rsidRPr="00D22020">
        <w:rPr>
          <w:rFonts w:ascii="Sylfaen" w:hAnsi="Sylfaen"/>
        </w:rPr>
        <w:t>Список сокращений</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F14D3">
        <w:rPr>
          <w:rFonts w:ascii="Sylfaen" w:hAnsi="Sylfaen"/>
        </w:rPr>
        <w:t>….</w:t>
      </w:r>
      <w:r w:rsidRPr="00D22020">
        <w:rPr>
          <w:rFonts w:ascii="Sylfaen" w:hAnsi="Sylfaen"/>
        </w:rPr>
        <w:t>4</w:t>
      </w:r>
    </w:p>
    <w:p w:rsidR="00344AC4" w:rsidRPr="00D22020" w:rsidRDefault="0023498E" w:rsidP="00D22020">
      <w:pPr>
        <w:pStyle w:val="Bodytext20"/>
        <w:shd w:val="clear" w:color="auto" w:fill="auto"/>
        <w:spacing w:before="0" w:after="120" w:line="240" w:lineRule="auto"/>
        <w:ind w:left="400"/>
        <w:rPr>
          <w:rFonts w:ascii="Sylfaen" w:hAnsi="Sylfaen"/>
        </w:rPr>
      </w:pPr>
      <w:r w:rsidRPr="00D22020">
        <w:rPr>
          <w:rFonts w:ascii="Sylfaen" w:hAnsi="Sylfaen"/>
        </w:rPr>
        <w:t>Введение</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F14D3">
        <w:rPr>
          <w:rFonts w:ascii="Sylfaen" w:hAnsi="Sylfaen"/>
        </w:rPr>
        <w:t>….</w:t>
      </w:r>
      <w:r w:rsidRPr="00D22020">
        <w:rPr>
          <w:rFonts w:ascii="Sylfaen" w:hAnsi="Sylfaen"/>
        </w:rPr>
        <w:t>5</w:t>
      </w:r>
    </w:p>
    <w:p w:rsidR="00344AC4" w:rsidRPr="00D22020" w:rsidRDefault="0023498E" w:rsidP="00D22020">
      <w:pPr>
        <w:pStyle w:val="Bodytext20"/>
        <w:shd w:val="clear" w:color="auto" w:fill="auto"/>
        <w:spacing w:before="0" w:after="120" w:line="240" w:lineRule="auto"/>
        <w:ind w:left="400"/>
        <w:jc w:val="left"/>
        <w:rPr>
          <w:rFonts w:ascii="Sylfaen" w:hAnsi="Sylfaen"/>
        </w:rPr>
      </w:pPr>
      <w:r w:rsidRPr="00D22020">
        <w:rPr>
          <w:rFonts w:ascii="Sylfaen" w:hAnsi="Sylfaen"/>
        </w:rPr>
        <w:t>Глава 1. Завершение формирования нормативно-правовой, организационной, методической и информационно-технической базы проведения оценки регулирующего воздействия проектов решений Евразийской экономической комиссии</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Pr="00D22020">
        <w:rPr>
          <w:rStyle w:val="Bodytext214pt"/>
          <w:rFonts w:ascii="Sylfaen" w:hAnsi="Sylfaen"/>
          <w:sz w:val="24"/>
          <w:szCs w:val="24"/>
        </w:rPr>
        <w:t>9</w:t>
      </w:r>
    </w:p>
    <w:p w:rsidR="00344AC4" w:rsidRPr="00D22020" w:rsidRDefault="00D22020" w:rsidP="00507C2D">
      <w:pPr>
        <w:pStyle w:val="Bodytext20"/>
        <w:shd w:val="clear" w:color="auto" w:fill="auto"/>
        <w:spacing w:before="0" w:after="120" w:line="240" w:lineRule="auto"/>
        <w:ind w:left="600"/>
        <w:rPr>
          <w:rFonts w:ascii="Sylfaen" w:hAnsi="Sylfaen"/>
        </w:rPr>
      </w:pPr>
      <w:r w:rsidRPr="00D22020">
        <w:rPr>
          <w:rFonts w:ascii="Sylfaen" w:hAnsi="Sylfaen"/>
        </w:rPr>
        <w:t>1.1.</w:t>
      </w:r>
      <w:r w:rsidR="00C075F2">
        <w:rPr>
          <w:rFonts w:ascii="Sylfaen" w:hAnsi="Sylfaen"/>
        </w:rPr>
        <w:t xml:space="preserve"> </w:t>
      </w:r>
      <w:r w:rsidR="0023498E" w:rsidRPr="00D22020">
        <w:rPr>
          <w:rFonts w:ascii="Sylfaen" w:hAnsi="Sylfaen"/>
        </w:rPr>
        <w:t>Порядок и организация деятельности рабочей группы Евразийской экономической</w:t>
      </w:r>
      <w:r w:rsidR="00507C2D" w:rsidRPr="00507C2D">
        <w:rPr>
          <w:rFonts w:ascii="Sylfaen" w:hAnsi="Sylfaen"/>
        </w:rPr>
        <w:t xml:space="preserve"> </w:t>
      </w:r>
      <w:r w:rsidR="0023498E" w:rsidRPr="00D22020">
        <w:rPr>
          <w:rFonts w:ascii="Sylfaen" w:hAnsi="Sylfaen"/>
        </w:rPr>
        <w:t>комиссии по проведению оценки регулирующего воздействия проектов решений Евразийской экономической комиссии</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10</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rPr>
        <w:t>1.2.</w:t>
      </w:r>
      <w:r w:rsidR="00C075F2">
        <w:rPr>
          <w:rFonts w:ascii="Sylfaen" w:hAnsi="Sylfaen"/>
        </w:rPr>
        <w:t xml:space="preserve"> </w:t>
      </w:r>
      <w:r w:rsidR="0023498E" w:rsidRPr="00D22020">
        <w:rPr>
          <w:rFonts w:ascii="Sylfaen" w:hAnsi="Sylfaen"/>
        </w:rPr>
        <w:t>Формы документов, применяемых при проведении оценки регулирующего</w:t>
      </w:r>
      <w:r w:rsidR="00507C2D" w:rsidRPr="00507C2D">
        <w:rPr>
          <w:rFonts w:ascii="Sylfaen" w:hAnsi="Sylfaen"/>
        </w:rPr>
        <w:t xml:space="preserve"> </w:t>
      </w:r>
      <w:r w:rsidR="0023498E" w:rsidRPr="00D22020">
        <w:rPr>
          <w:rFonts w:ascii="Sylfaen" w:hAnsi="Sylfaen"/>
        </w:rPr>
        <w:t>воздействия, и правила их составления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17</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rPr>
        <w:t>1.3.</w:t>
      </w:r>
      <w:r w:rsidR="00C075F2">
        <w:rPr>
          <w:rFonts w:ascii="Sylfaen" w:hAnsi="Sylfaen"/>
        </w:rPr>
        <w:t xml:space="preserve"> </w:t>
      </w:r>
      <w:r w:rsidR="0023498E" w:rsidRPr="00D22020">
        <w:rPr>
          <w:rFonts w:ascii="Sylfaen" w:hAnsi="Sylfaen"/>
        </w:rPr>
        <w:t>Внедрение сервисов официального сайта Евразийского экономического союза,</w:t>
      </w:r>
      <w:r w:rsidR="00507C2D" w:rsidRPr="00507C2D">
        <w:rPr>
          <w:rFonts w:ascii="Sylfaen" w:hAnsi="Sylfaen"/>
        </w:rPr>
        <w:t xml:space="preserve"> </w:t>
      </w:r>
      <w:r w:rsidR="0023498E" w:rsidRPr="00D22020">
        <w:rPr>
          <w:rFonts w:ascii="Sylfaen" w:hAnsi="Sylfaen"/>
        </w:rPr>
        <w:t>необходимых для обеспечения проведения оценки регулирующего 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23</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rPr>
        <w:t>1.4.</w:t>
      </w:r>
      <w:r w:rsidR="00C075F2">
        <w:rPr>
          <w:rFonts w:ascii="Sylfaen" w:hAnsi="Sylfaen"/>
        </w:rPr>
        <w:t xml:space="preserve"> </w:t>
      </w:r>
      <w:r w:rsidR="0023498E" w:rsidRPr="00D22020">
        <w:rPr>
          <w:rFonts w:ascii="Sylfaen" w:hAnsi="Sylfaen"/>
        </w:rPr>
        <w:t>Особенности проведения оценки регулирующего воздействия проектов решений</w:t>
      </w:r>
      <w:r w:rsidR="00507C2D" w:rsidRPr="00507C2D">
        <w:rPr>
          <w:rFonts w:ascii="Sylfaen" w:hAnsi="Sylfaen"/>
        </w:rPr>
        <w:t xml:space="preserve"> </w:t>
      </w:r>
      <w:r w:rsidR="0023498E" w:rsidRPr="00D22020">
        <w:rPr>
          <w:rFonts w:ascii="Sylfaen" w:hAnsi="Sylfaen"/>
        </w:rPr>
        <w:t>Евразийской экономической комиссии в отдельных сферах компетенции</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26</w:t>
      </w:r>
    </w:p>
    <w:p w:rsidR="00344AC4" w:rsidRPr="00D22020" w:rsidRDefault="00D22020" w:rsidP="00D22020">
      <w:pPr>
        <w:pStyle w:val="TOC2"/>
        <w:shd w:val="clear" w:color="auto" w:fill="auto"/>
        <w:spacing w:after="120" w:line="240" w:lineRule="auto"/>
        <w:ind w:left="800"/>
        <w:jc w:val="both"/>
        <w:rPr>
          <w:rFonts w:ascii="Sylfaen" w:hAnsi="Sylfaen"/>
        </w:rPr>
      </w:pPr>
      <w:r w:rsidRPr="00D22020">
        <w:rPr>
          <w:rFonts w:ascii="Sylfaen" w:hAnsi="Sylfaen"/>
        </w:rPr>
        <w:t>1.4.1.</w:t>
      </w:r>
      <w:r w:rsidR="00C075F2">
        <w:rPr>
          <w:rFonts w:ascii="Sylfaen" w:hAnsi="Sylfaen"/>
        </w:rPr>
        <w:t xml:space="preserve"> </w:t>
      </w:r>
      <w:r w:rsidR="0023498E" w:rsidRPr="00D22020">
        <w:rPr>
          <w:rFonts w:ascii="Sylfaen" w:hAnsi="Sylfaen"/>
        </w:rPr>
        <w:t>Сфера технического регулирования (проекты технических регламентов Союза и</w:t>
      </w:r>
      <w:r w:rsidR="00507C2D" w:rsidRPr="00507C2D">
        <w:rPr>
          <w:rFonts w:ascii="Sylfaen" w:hAnsi="Sylfaen"/>
        </w:rPr>
        <w:t xml:space="preserve"> </w:t>
      </w:r>
      <w:r w:rsidR="0023498E" w:rsidRPr="00D22020">
        <w:rPr>
          <w:rFonts w:ascii="Sylfaen" w:hAnsi="Sylfaen"/>
        </w:rPr>
        <w:t>перечней стандартов к ним)</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26</w:t>
      </w:r>
    </w:p>
    <w:p w:rsidR="00344AC4" w:rsidRPr="00D22020" w:rsidRDefault="00D22020" w:rsidP="00D22020">
      <w:pPr>
        <w:pStyle w:val="TOC2"/>
        <w:shd w:val="clear" w:color="auto" w:fill="auto"/>
        <w:spacing w:after="120" w:line="240" w:lineRule="auto"/>
        <w:ind w:left="800"/>
        <w:jc w:val="both"/>
        <w:rPr>
          <w:rFonts w:ascii="Sylfaen" w:hAnsi="Sylfaen"/>
        </w:rPr>
      </w:pPr>
      <w:r w:rsidRPr="00D22020">
        <w:rPr>
          <w:rFonts w:ascii="Sylfaen" w:hAnsi="Sylfaen"/>
        </w:rPr>
        <w:t>1.4.2.</w:t>
      </w:r>
      <w:r w:rsidR="00C075F2">
        <w:rPr>
          <w:rFonts w:ascii="Sylfaen" w:hAnsi="Sylfaen"/>
        </w:rPr>
        <w:t xml:space="preserve"> </w:t>
      </w:r>
      <w:r w:rsidR="0023498E" w:rsidRPr="00D22020">
        <w:rPr>
          <w:rFonts w:ascii="Sylfaen" w:hAnsi="Sylfaen"/>
        </w:rPr>
        <w:t>Сфера применения санитарных, ветеринарно-санитарных и карантинных</w:t>
      </w:r>
      <w:r w:rsidR="00507C2D" w:rsidRPr="00507C2D">
        <w:rPr>
          <w:rFonts w:ascii="Sylfaen" w:hAnsi="Sylfaen"/>
        </w:rPr>
        <w:t xml:space="preserve"> </w:t>
      </w:r>
      <w:r w:rsidR="0023498E" w:rsidRPr="00D22020">
        <w:rPr>
          <w:rFonts w:ascii="Sylfaen" w:hAnsi="Sylfaen"/>
        </w:rPr>
        <w:t>фитосанитарных мер</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29</w:t>
      </w:r>
    </w:p>
    <w:p w:rsidR="00344AC4" w:rsidRPr="00507C2D" w:rsidRDefault="00D22020" w:rsidP="00D22020">
      <w:pPr>
        <w:pStyle w:val="TOC3"/>
        <w:shd w:val="clear" w:color="auto" w:fill="auto"/>
        <w:spacing w:after="120" w:line="240" w:lineRule="auto"/>
        <w:ind w:left="800"/>
        <w:jc w:val="both"/>
        <w:rPr>
          <w:rFonts w:ascii="Sylfaen" w:hAnsi="Sylfaen"/>
        </w:rPr>
      </w:pPr>
      <w:r w:rsidRPr="00D22020">
        <w:rPr>
          <w:rFonts w:ascii="Sylfaen" w:hAnsi="Sylfaen"/>
        </w:rPr>
        <w:t>1.4.2.</w:t>
      </w:r>
      <w:r w:rsidR="00C075F2">
        <w:rPr>
          <w:rFonts w:ascii="Sylfaen" w:hAnsi="Sylfaen"/>
        </w:rPr>
        <w:t xml:space="preserve"> </w:t>
      </w:r>
      <w:r w:rsidR="0023498E" w:rsidRPr="00D22020">
        <w:rPr>
          <w:rStyle w:val="TOC2Char"/>
          <w:rFonts w:ascii="Sylfaen" w:hAnsi="Sylfaen"/>
        </w:rPr>
        <w:t>Сфера применения нетарифных мер по отношению к третьим странам</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C075F2">
        <w:rPr>
          <w:rStyle w:val="TOC2Char"/>
          <w:rFonts w:ascii="Sylfaen" w:hAnsi="Sylfaen"/>
        </w:rPr>
        <w:t xml:space="preserve"> </w:t>
      </w:r>
      <w:r w:rsidR="0023498E" w:rsidRPr="00D22020">
        <w:rPr>
          <w:rStyle w:val="TOC2Char"/>
          <w:rFonts w:ascii="Sylfaen" w:hAnsi="Sylfaen"/>
        </w:rPr>
        <w:t>32</w:t>
      </w:r>
    </w:p>
    <w:p w:rsidR="00344AC4" w:rsidRPr="00D22020" w:rsidRDefault="0023498E" w:rsidP="00D22020">
      <w:pPr>
        <w:pStyle w:val="TOC2"/>
        <w:shd w:val="clear" w:color="auto" w:fill="auto"/>
        <w:spacing w:after="120" w:line="240" w:lineRule="auto"/>
        <w:ind w:left="400"/>
        <w:rPr>
          <w:rFonts w:ascii="Sylfaen" w:hAnsi="Sylfaen"/>
        </w:rPr>
      </w:pPr>
      <w:r w:rsidRPr="00D22020">
        <w:rPr>
          <w:rFonts w:ascii="Sylfaen" w:hAnsi="Sylfaen"/>
        </w:rPr>
        <w:t>Глава 2. Статистическая и справочно-аналитическая информация о практике проведения оценки регулирующего воздействия проектов решений Евразийской экономической комиссии в 2015 году</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Pr="00D22020">
        <w:rPr>
          <w:rFonts w:ascii="Sylfaen" w:hAnsi="Sylfaen"/>
        </w:rPr>
        <w:t>35</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rPr>
        <w:t>2.1.</w:t>
      </w:r>
      <w:r w:rsidR="00C075F2">
        <w:rPr>
          <w:rFonts w:ascii="Sylfaen" w:hAnsi="Sylfaen"/>
        </w:rPr>
        <w:t xml:space="preserve"> </w:t>
      </w:r>
      <w:r w:rsidR="0023498E" w:rsidRPr="00D22020">
        <w:rPr>
          <w:rFonts w:ascii="Sylfaen" w:hAnsi="Sylfaen"/>
        </w:rPr>
        <w:t>Анализ информации о проектах решений ЕЭК, по которым была проведена оценка</w:t>
      </w:r>
      <w:r w:rsidR="00507C2D" w:rsidRPr="00507C2D">
        <w:rPr>
          <w:rFonts w:ascii="Sylfaen" w:hAnsi="Sylfaen"/>
        </w:rPr>
        <w:t xml:space="preserve"> </w:t>
      </w:r>
      <w:r w:rsidR="0023498E" w:rsidRPr="00D22020">
        <w:rPr>
          <w:rFonts w:ascii="Sylfaen" w:hAnsi="Sylfaen"/>
        </w:rPr>
        <w:t>регулирующего 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35</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rPr>
        <w:t>2.2.</w:t>
      </w:r>
      <w:r w:rsidR="00C075F2">
        <w:rPr>
          <w:rFonts w:ascii="Sylfaen" w:hAnsi="Sylfaen"/>
        </w:rPr>
        <w:t xml:space="preserve"> </w:t>
      </w:r>
      <w:r w:rsidR="0023498E" w:rsidRPr="00D22020">
        <w:rPr>
          <w:rFonts w:ascii="Sylfaen" w:hAnsi="Sylfaen"/>
        </w:rPr>
        <w:t>Анализ информации о практике проведения департаментами-разработчиками</w:t>
      </w:r>
      <w:r w:rsidR="00507C2D" w:rsidRPr="00507C2D">
        <w:rPr>
          <w:rFonts w:ascii="Sylfaen" w:hAnsi="Sylfaen"/>
        </w:rPr>
        <w:t xml:space="preserve"> </w:t>
      </w:r>
      <w:r w:rsidR="0023498E" w:rsidRPr="00D22020">
        <w:rPr>
          <w:rFonts w:ascii="Sylfaen" w:hAnsi="Sylfaen"/>
        </w:rPr>
        <w:t>этапа текущей оценки регулирующего 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38</w:t>
      </w:r>
    </w:p>
    <w:p w:rsidR="00344AC4" w:rsidRPr="00D22020" w:rsidRDefault="00D22020" w:rsidP="00507C2D">
      <w:pPr>
        <w:pStyle w:val="TOC2"/>
        <w:shd w:val="clear" w:color="auto" w:fill="auto"/>
        <w:spacing w:after="120" w:line="240" w:lineRule="auto"/>
        <w:ind w:left="600"/>
        <w:jc w:val="both"/>
        <w:rPr>
          <w:rFonts w:ascii="Sylfaen" w:hAnsi="Sylfaen"/>
        </w:rPr>
      </w:pPr>
      <w:r w:rsidRPr="00D22020">
        <w:rPr>
          <w:rFonts w:ascii="Sylfaen" w:hAnsi="Sylfaen"/>
        </w:rPr>
        <w:t>2.3.</w:t>
      </w:r>
      <w:r w:rsidR="00C075F2">
        <w:rPr>
          <w:rFonts w:ascii="Sylfaen" w:hAnsi="Sylfaen"/>
        </w:rPr>
        <w:t xml:space="preserve"> </w:t>
      </w:r>
      <w:r w:rsidR="0023498E" w:rsidRPr="00D22020">
        <w:rPr>
          <w:rFonts w:ascii="Sylfaen" w:hAnsi="Sylfaen"/>
        </w:rPr>
        <w:t>Анализ информации о выявленных в проектах решений ЕЭК положениях,</w:t>
      </w:r>
      <w:r w:rsidR="00507C2D" w:rsidRPr="00507C2D">
        <w:rPr>
          <w:rFonts w:ascii="Sylfaen" w:hAnsi="Sylfaen"/>
        </w:rPr>
        <w:t xml:space="preserve"> </w:t>
      </w:r>
      <w:r w:rsidR="0023498E" w:rsidRPr="00D22020">
        <w:rPr>
          <w:rFonts w:ascii="Sylfaen" w:hAnsi="Sylfaen"/>
        </w:rPr>
        <w:t>предусматривающих избыточные ограничения для субъектов предпринимательской деятельности</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42</w:t>
      </w:r>
    </w:p>
    <w:p w:rsidR="00344AC4" w:rsidRPr="00D22020" w:rsidRDefault="0023498E" w:rsidP="00D22020">
      <w:pPr>
        <w:pStyle w:val="TOC2"/>
        <w:shd w:val="clear" w:color="auto" w:fill="auto"/>
        <w:spacing w:after="120" w:line="240" w:lineRule="auto"/>
        <w:ind w:left="400"/>
        <w:jc w:val="both"/>
        <w:rPr>
          <w:rFonts w:ascii="Sylfaen" w:hAnsi="Sylfaen"/>
        </w:rPr>
      </w:pPr>
      <w:r w:rsidRPr="00D22020">
        <w:rPr>
          <w:rFonts w:ascii="Sylfaen" w:hAnsi="Sylfaen"/>
        </w:rPr>
        <w:t>Глава 3. Проблемы, выявленные по результатам проведения мониторинга, и</w:t>
      </w:r>
      <w:r w:rsidR="00507C2D" w:rsidRPr="00507C2D">
        <w:rPr>
          <w:rFonts w:ascii="Sylfaen" w:hAnsi="Sylfaen"/>
        </w:rPr>
        <w:t xml:space="preserve"> </w:t>
      </w:r>
      <w:r w:rsidRPr="00D22020">
        <w:rPr>
          <w:rFonts w:ascii="Sylfaen" w:hAnsi="Sylfaen"/>
        </w:rPr>
        <w:t>предложения по их решению</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Pr="00D22020">
        <w:rPr>
          <w:rFonts w:ascii="Sylfaen" w:hAnsi="Sylfaen"/>
        </w:rPr>
        <w:t>48</w:t>
      </w:r>
    </w:p>
    <w:p w:rsidR="00344AC4" w:rsidRPr="00D22020" w:rsidRDefault="00D22020" w:rsidP="00D22020">
      <w:pPr>
        <w:pStyle w:val="TOC2"/>
        <w:shd w:val="clear" w:color="auto" w:fill="auto"/>
        <w:spacing w:after="120" w:line="240" w:lineRule="auto"/>
        <w:ind w:left="600"/>
        <w:jc w:val="both"/>
        <w:rPr>
          <w:rFonts w:ascii="Sylfaen" w:hAnsi="Sylfaen"/>
        </w:rPr>
      </w:pPr>
      <w:r w:rsidRPr="00D22020">
        <w:rPr>
          <w:rFonts w:ascii="Sylfaen" w:hAnsi="Sylfaen"/>
          <w:lang w:eastAsia="en-US" w:bidi="en-US"/>
        </w:rPr>
        <w:t>3.1.</w:t>
      </w:r>
      <w:r w:rsidR="00C075F2">
        <w:rPr>
          <w:rFonts w:ascii="Sylfaen" w:hAnsi="Sylfaen"/>
          <w:lang w:eastAsia="en-US" w:bidi="en-US"/>
        </w:rPr>
        <w:t xml:space="preserve"> </w:t>
      </w:r>
      <w:r w:rsidR="0023498E" w:rsidRPr="00D22020">
        <w:rPr>
          <w:rFonts w:ascii="Sylfaen" w:hAnsi="Sylfaen"/>
        </w:rPr>
        <w:t>Предложения по совершенствованию процедуры оценки регулирующего</w:t>
      </w:r>
      <w:r w:rsidR="00507C2D" w:rsidRPr="00C87BB1">
        <w:rPr>
          <w:rFonts w:ascii="Sylfaen" w:hAnsi="Sylfaen"/>
        </w:rPr>
        <w:t xml:space="preserve"> </w:t>
      </w:r>
      <w:r w:rsidR="0023498E" w:rsidRPr="00D22020">
        <w:rPr>
          <w:rFonts w:ascii="Sylfaen" w:hAnsi="Sylfaen"/>
        </w:rPr>
        <w:lastRenderedPageBreak/>
        <w:t>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48</w:t>
      </w:r>
    </w:p>
    <w:p w:rsidR="00344AC4" w:rsidRPr="00D22020" w:rsidRDefault="0023498E" w:rsidP="00D22020">
      <w:pPr>
        <w:pStyle w:val="TOC2"/>
        <w:shd w:val="clear" w:color="auto" w:fill="auto"/>
        <w:spacing w:after="120" w:line="240" w:lineRule="auto"/>
        <w:ind w:left="800"/>
        <w:rPr>
          <w:rFonts w:ascii="Sylfaen" w:hAnsi="Sylfaen"/>
        </w:rPr>
      </w:pPr>
      <w:r w:rsidRPr="00D22020">
        <w:rPr>
          <w:rFonts w:ascii="Sylfaen" w:hAnsi="Sylfaen"/>
        </w:rPr>
        <w:t>3.1.1 Необходимость корректировки форм документов, используемых при проведении оценки регулирующего воздействия, и правил их составления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Pr="00D22020">
        <w:rPr>
          <w:rFonts w:ascii="Sylfaen" w:hAnsi="Sylfaen"/>
        </w:rPr>
        <w:t>48</w:t>
      </w:r>
    </w:p>
    <w:p w:rsidR="00344AC4" w:rsidRPr="00D22020" w:rsidRDefault="00D22020" w:rsidP="00D22020">
      <w:pPr>
        <w:pStyle w:val="TOC2"/>
        <w:shd w:val="clear" w:color="auto" w:fill="auto"/>
        <w:spacing w:after="120" w:line="240" w:lineRule="auto"/>
        <w:ind w:left="800"/>
        <w:rPr>
          <w:rFonts w:ascii="Sylfaen" w:hAnsi="Sylfaen"/>
        </w:rPr>
      </w:pPr>
      <w:r w:rsidRPr="00D22020">
        <w:rPr>
          <w:rFonts w:ascii="Sylfaen" w:hAnsi="Sylfaen"/>
        </w:rPr>
        <w:t>3.1.2.</w:t>
      </w:r>
      <w:r w:rsidR="00C075F2">
        <w:rPr>
          <w:rFonts w:ascii="Sylfaen" w:hAnsi="Sylfaen"/>
        </w:rPr>
        <w:t xml:space="preserve"> </w:t>
      </w:r>
      <w:r w:rsidR="0023498E" w:rsidRPr="00D22020">
        <w:rPr>
          <w:rFonts w:ascii="Sylfaen" w:hAnsi="Sylfaen"/>
        </w:rPr>
        <w:t>Возможные улучшения организационных и информационно-</w:t>
      </w:r>
      <w:r w:rsidR="00507C2D" w:rsidRPr="00507C2D">
        <w:rPr>
          <w:rFonts w:ascii="Sylfaen" w:hAnsi="Sylfaen"/>
        </w:rPr>
        <w:t xml:space="preserve"> </w:t>
      </w:r>
      <w:r w:rsidR="0023498E" w:rsidRPr="00D22020">
        <w:rPr>
          <w:rFonts w:ascii="Sylfaen" w:hAnsi="Sylfaen"/>
        </w:rPr>
        <w:t>телекоммуникационных условий проведения оценки регулирующего воздействия .</w:t>
      </w:r>
      <w:r w:rsidR="00507C2D" w:rsidRPr="00507C2D">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.49</w:t>
      </w:r>
    </w:p>
    <w:p w:rsidR="00344AC4" w:rsidRPr="00D22020" w:rsidRDefault="00D22020" w:rsidP="00D22020">
      <w:pPr>
        <w:pStyle w:val="TOC2"/>
        <w:shd w:val="clear" w:color="auto" w:fill="auto"/>
        <w:spacing w:after="120" w:line="240" w:lineRule="auto"/>
        <w:ind w:left="800"/>
        <w:jc w:val="both"/>
        <w:rPr>
          <w:rFonts w:ascii="Sylfaen" w:hAnsi="Sylfaen"/>
        </w:rPr>
      </w:pPr>
      <w:r w:rsidRPr="00D22020">
        <w:rPr>
          <w:rFonts w:ascii="Sylfaen" w:hAnsi="Sylfaen"/>
        </w:rPr>
        <w:t>3.1.3.</w:t>
      </w:r>
      <w:r w:rsidR="00C075F2">
        <w:rPr>
          <w:rFonts w:ascii="Sylfaen" w:hAnsi="Sylfaen"/>
        </w:rPr>
        <w:t xml:space="preserve"> </w:t>
      </w:r>
      <w:r w:rsidR="0023498E" w:rsidRPr="00D22020">
        <w:rPr>
          <w:rFonts w:ascii="Sylfaen" w:hAnsi="Sylfaen"/>
        </w:rPr>
        <w:t>Возможные изменения порядка проведения оценки регулирующего</w:t>
      </w:r>
      <w:r w:rsidR="00507C2D" w:rsidRPr="00507C2D">
        <w:rPr>
          <w:rFonts w:ascii="Sylfaen" w:hAnsi="Sylfaen"/>
        </w:rPr>
        <w:t xml:space="preserve"> </w:t>
      </w:r>
      <w:r w:rsidR="0023498E" w:rsidRPr="00D22020">
        <w:rPr>
          <w:rFonts w:ascii="Sylfaen" w:hAnsi="Sylfaen"/>
        </w:rPr>
        <w:t>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50</w:t>
      </w:r>
    </w:p>
    <w:p w:rsidR="00344AC4" w:rsidRPr="00D22020" w:rsidRDefault="00D22020" w:rsidP="00D22020">
      <w:pPr>
        <w:pStyle w:val="TOC2"/>
        <w:shd w:val="clear" w:color="auto" w:fill="auto"/>
        <w:spacing w:after="120" w:line="240" w:lineRule="auto"/>
        <w:ind w:left="800"/>
        <w:jc w:val="both"/>
        <w:rPr>
          <w:rFonts w:ascii="Sylfaen" w:hAnsi="Sylfaen"/>
        </w:rPr>
      </w:pPr>
      <w:r w:rsidRPr="00D22020">
        <w:rPr>
          <w:rFonts w:ascii="Sylfaen" w:hAnsi="Sylfaen"/>
        </w:rPr>
        <w:t>3.1.4.</w:t>
      </w:r>
      <w:r w:rsidR="00C075F2">
        <w:rPr>
          <w:rFonts w:ascii="Sylfaen" w:hAnsi="Sylfaen"/>
        </w:rPr>
        <w:t xml:space="preserve"> </w:t>
      </w:r>
      <w:r w:rsidR="0023498E" w:rsidRPr="00D22020">
        <w:rPr>
          <w:rFonts w:ascii="Sylfaen" w:hAnsi="Sylfaen"/>
        </w:rPr>
        <w:t>Предложения по совершенствованию методологии проведения оценки</w:t>
      </w:r>
      <w:r w:rsidR="00507C2D" w:rsidRPr="00507C2D">
        <w:rPr>
          <w:rFonts w:ascii="Sylfaen" w:hAnsi="Sylfaen"/>
        </w:rPr>
        <w:t xml:space="preserve"> </w:t>
      </w:r>
      <w:r w:rsidR="0023498E" w:rsidRPr="00D22020">
        <w:rPr>
          <w:rFonts w:ascii="Sylfaen" w:hAnsi="Sylfaen"/>
        </w:rPr>
        <w:t>регулирующего воздействия</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52</w:t>
      </w:r>
    </w:p>
    <w:p w:rsidR="00344AC4" w:rsidRPr="00D22020" w:rsidRDefault="00D22020" w:rsidP="00507C2D">
      <w:pPr>
        <w:pStyle w:val="Bodytext20"/>
        <w:shd w:val="clear" w:color="auto" w:fill="auto"/>
        <w:spacing w:before="0" w:after="120" w:line="240" w:lineRule="auto"/>
        <w:ind w:left="760" w:right="1"/>
        <w:jc w:val="left"/>
        <w:rPr>
          <w:rFonts w:ascii="Sylfaen" w:hAnsi="Sylfaen"/>
        </w:rPr>
      </w:pPr>
      <w:r w:rsidRPr="00D22020">
        <w:rPr>
          <w:rFonts w:ascii="Sylfaen" w:hAnsi="Sylfaen"/>
          <w:lang w:eastAsia="en-US" w:bidi="en-US"/>
        </w:rPr>
        <w:t>3.2.</w:t>
      </w:r>
      <w:r w:rsidR="00C075F2">
        <w:rPr>
          <w:rFonts w:ascii="Sylfaen" w:hAnsi="Sylfaen"/>
          <w:lang w:eastAsia="en-US" w:bidi="en-US"/>
        </w:rPr>
        <w:t xml:space="preserve"> </w:t>
      </w:r>
      <w:r w:rsidR="0023498E" w:rsidRPr="00D22020">
        <w:rPr>
          <w:rFonts w:ascii="Sylfaen" w:hAnsi="Sylfaen"/>
        </w:rPr>
        <w:t>Предложения о реализации пилотного проекта по проведению оценки фактического воздействия принятых решений Комиссии на условия ведения</w:t>
      </w:r>
      <w:r w:rsidR="00507C2D" w:rsidRPr="00507C2D">
        <w:rPr>
          <w:rFonts w:ascii="Sylfaen" w:hAnsi="Sylfaen"/>
        </w:rPr>
        <w:t xml:space="preserve"> </w:t>
      </w:r>
      <w:r w:rsidR="0023498E" w:rsidRPr="00D22020">
        <w:rPr>
          <w:rFonts w:ascii="Sylfaen" w:hAnsi="Sylfaen"/>
        </w:rPr>
        <w:t>предпринимательской деятельности</w:t>
      </w:r>
      <w:r w:rsidR="00C075F2">
        <w:rPr>
          <w:rFonts w:ascii="Sylfaen" w:hAnsi="Sylfaen"/>
        </w:rPr>
        <w:t xml:space="preserve"> </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507C2D">
        <w:rPr>
          <w:rFonts w:ascii="Sylfaen" w:hAnsi="Sylfaen"/>
        </w:rPr>
        <w:t>…</w:t>
      </w:r>
      <w:r w:rsidR="00507C2D" w:rsidRPr="00507C2D">
        <w:rPr>
          <w:rFonts w:ascii="Sylfaen" w:hAnsi="Sylfaen"/>
        </w:rPr>
        <w:t>….</w:t>
      </w:r>
      <w:r w:rsidR="0023498E" w:rsidRPr="00D22020">
        <w:rPr>
          <w:rFonts w:ascii="Sylfaen" w:hAnsi="Sylfaen"/>
        </w:rPr>
        <w:t>53</w:t>
      </w:r>
    </w:p>
    <w:p w:rsidR="00344AC4" w:rsidRPr="00507C2D" w:rsidRDefault="0023498E" w:rsidP="00D22020">
      <w:pPr>
        <w:pStyle w:val="Bodytext210"/>
        <w:shd w:val="clear" w:color="auto" w:fill="auto"/>
        <w:spacing w:after="120" w:line="240" w:lineRule="auto"/>
        <w:ind w:left="520"/>
        <w:rPr>
          <w:rFonts w:ascii="Sylfaen" w:hAnsi="Sylfaen"/>
          <w:b/>
        </w:rPr>
      </w:pPr>
      <w:r w:rsidRPr="00507C2D">
        <w:rPr>
          <w:rFonts w:ascii="Sylfaen" w:hAnsi="Sylfaen"/>
          <w:b/>
        </w:rPr>
        <w:t>Заключение</w:t>
      </w:r>
      <w:r w:rsidR="00C075F2" w:rsidRPr="00507C2D">
        <w:rPr>
          <w:rFonts w:ascii="Sylfaen" w:hAnsi="Sylfaen"/>
          <w:b/>
        </w:rPr>
        <w:t xml:space="preserve"> </w:t>
      </w:r>
      <w:r w:rsidR="00507C2D" w:rsidRPr="00507C2D">
        <w:rPr>
          <w:rFonts w:ascii="Sylfaen" w:hAnsi="Sylfaen"/>
          <w:b/>
        </w:rPr>
        <w:t>………………………………………</w:t>
      </w:r>
      <w:r w:rsidR="00507C2D" w:rsidRPr="00507C2D">
        <w:rPr>
          <w:rFonts w:ascii="Sylfaen" w:hAnsi="Sylfaen"/>
          <w:b/>
          <w:lang w:val="en-US"/>
        </w:rPr>
        <w:t>….</w:t>
      </w:r>
      <w:r w:rsidRPr="00507C2D">
        <w:rPr>
          <w:rFonts w:ascii="Sylfaen" w:hAnsi="Sylfaen"/>
          <w:b/>
        </w:rPr>
        <w:t>54</w:t>
      </w:r>
    </w:p>
    <w:p w:rsidR="00507C2D" w:rsidRDefault="00507C2D">
      <w:pPr>
        <w:rPr>
          <w:rFonts w:ascii="Sylfaen" w:hAnsi="Sylfaen"/>
        </w:rPr>
      </w:pPr>
      <w:r>
        <w:rPr>
          <w:rFonts w:ascii="Sylfaen" w:hAnsi="Sylfaen"/>
        </w:rPr>
        <w:br w:type="page"/>
      </w:r>
    </w:p>
    <w:p w:rsidR="00344AC4" w:rsidRPr="00D22020" w:rsidRDefault="0023498E" w:rsidP="00D22020">
      <w:pPr>
        <w:pStyle w:val="Heading120"/>
        <w:shd w:val="clear" w:color="auto" w:fill="auto"/>
        <w:spacing w:after="120" w:line="240" w:lineRule="auto"/>
        <w:ind w:left="480"/>
        <w:rPr>
          <w:rFonts w:ascii="Sylfaen" w:hAnsi="Sylfaen"/>
          <w:sz w:val="24"/>
          <w:szCs w:val="24"/>
        </w:rPr>
      </w:pPr>
      <w:bookmarkStart w:id="2" w:name="bookmark1"/>
      <w:r w:rsidRPr="00D22020">
        <w:rPr>
          <w:rFonts w:ascii="Sylfaen" w:hAnsi="Sylfaen"/>
          <w:sz w:val="24"/>
          <w:szCs w:val="24"/>
        </w:rPr>
        <w:lastRenderedPageBreak/>
        <w:t>Список сокращений</w:t>
      </w:r>
      <w:bookmarkEnd w:id="2"/>
    </w:p>
    <w:tbl>
      <w:tblPr>
        <w:tblOverlap w:val="never"/>
        <w:tblW w:w="0" w:type="auto"/>
        <w:tblLayout w:type="fixed"/>
        <w:tblCellMar>
          <w:left w:w="10" w:type="dxa"/>
          <w:right w:w="10" w:type="dxa"/>
        </w:tblCellMar>
        <w:tblLook w:val="0000" w:firstRow="0" w:lastRow="0" w:firstColumn="0" w:lastColumn="0" w:noHBand="0" w:noVBand="0"/>
      </w:tblPr>
      <w:tblGrid>
        <w:gridCol w:w="1991"/>
        <w:gridCol w:w="7326"/>
      </w:tblGrid>
      <w:tr w:rsidR="00344AC4" w:rsidRPr="00D22020" w:rsidTr="00D22020">
        <w:tc>
          <w:tcPr>
            <w:tcW w:w="1991"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Союз</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Евразийский экономический союз</w:t>
            </w:r>
          </w:p>
        </w:tc>
      </w:tr>
      <w:tr w:rsidR="00344AC4" w:rsidRPr="00D22020" w:rsidTr="00D22020">
        <w:tc>
          <w:tcPr>
            <w:tcW w:w="1991"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Комиссия, ЕЭК</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Евразийская экономическая комиссия</w:t>
            </w:r>
          </w:p>
        </w:tc>
      </w:tr>
      <w:tr w:rsidR="00344AC4" w:rsidRPr="00D22020" w:rsidTr="00D22020">
        <w:tc>
          <w:tcPr>
            <w:tcW w:w="1991"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ОРВ</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Оценка регулирующего воздействия проектов решений Евразийской экономической комиссии</w:t>
            </w:r>
          </w:p>
        </w:tc>
      </w:tr>
      <w:tr w:rsidR="00344AC4" w:rsidRPr="00D22020" w:rsidTr="00D22020">
        <w:tc>
          <w:tcPr>
            <w:tcW w:w="1991"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Отчет</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Ежегодный отчет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2015 году</w:t>
            </w:r>
          </w:p>
        </w:tc>
      </w:tr>
      <w:tr w:rsidR="00344AC4" w:rsidRPr="00D22020" w:rsidTr="00D22020">
        <w:tc>
          <w:tcPr>
            <w:tcW w:w="1991"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Регламент</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Регламент работы Евразийской экономической комиссии, утвержденный Решением Высшего Евразийского экономического совета от 23 декабря 2014 г. № 98</w:t>
            </w:r>
          </w:p>
        </w:tc>
      </w:tr>
      <w:tr w:rsidR="00344AC4" w:rsidRPr="00D22020" w:rsidTr="00D22020">
        <w:tc>
          <w:tcPr>
            <w:tcW w:w="1991"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Рабочая группа</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Рабочая группа Евразийской экономической комиссии по проведению оценки регулирующего воздействия проектов решений Евразийской экономической комиссии, созданная Решением Коллегии Евразийской экономической комиссии от 31 марта 2015 г. № 25</w:t>
            </w:r>
          </w:p>
        </w:tc>
      </w:tr>
      <w:tr w:rsidR="00344AC4" w:rsidRPr="00D22020" w:rsidTr="00D22020">
        <w:tc>
          <w:tcPr>
            <w:tcW w:w="1991" w:type="dxa"/>
            <w:tcBorders>
              <w:top w:val="single" w:sz="4" w:space="0" w:color="auto"/>
              <w:left w:val="single" w:sz="4" w:space="0" w:color="auto"/>
            </w:tcBorders>
            <w:shd w:val="clear" w:color="auto" w:fill="FFFFFF"/>
          </w:tcPr>
          <w:p w:rsidR="00344AC4" w:rsidRPr="00D22020" w:rsidRDefault="0023498E" w:rsidP="00507C2D">
            <w:pPr>
              <w:pStyle w:val="Bodytext20"/>
              <w:shd w:val="clear" w:color="auto" w:fill="auto"/>
              <w:spacing w:before="0" w:after="120" w:line="240" w:lineRule="auto"/>
              <w:jc w:val="left"/>
              <w:rPr>
                <w:rFonts w:ascii="Sylfaen" w:hAnsi="Sylfaen"/>
              </w:rPr>
            </w:pPr>
            <w:r w:rsidRPr="00D22020">
              <w:rPr>
                <w:rFonts w:ascii="Sylfaen" w:hAnsi="Sylfaen"/>
              </w:rPr>
              <w:t>Правила</w:t>
            </w:r>
            <w:r w:rsidR="00507C2D">
              <w:rPr>
                <w:rFonts w:ascii="Sylfaen" w:hAnsi="Sylfaen"/>
                <w:lang w:val="en-US"/>
              </w:rPr>
              <w:t xml:space="preserve"> </w:t>
            </w:r>
            <w:r w:rsidRPr="00D22020">
              <w:rPr>
                <w:rFonts w:ascii="Sylfaen" w:hAnsi="Sylfaen"/>
              </w:rPr>
              <w:t>документо-</w:t>
            </w:r>
            <w:r w:rsidR="00507C2D">
              <w:rPr>
                <w:rFonts w:ascii="Sylfaen" w:hAnsi="Sylfaen"/>
                <w:lang w:val="en-US"/>
              </w:rPr>
              <w:t xml:space="preserve"> </w:t>
            </w:r>
            <w:r w:rsidRPr="00D22020">
              <w:rPr>
                <w:rFonts w:ascii="Sylfaen" w:hAnsi="Sylfaen"/>
              </w:rPr>
              <w:t>оборота</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Правила внутреннего документооборота в Евразийской экономической комиссии, утвержденные Решением Коллегии Евразийской экономической комиссии от 5 мая 2015 г. № 46</w:t>
            </w:r>
          </w:p>
        </w:tc>
      </w:tr>
      <w:tr w:rsidR="00344AC4" w:rsidRPr="00D22020" w:rsidTr="00D22020">
        <w:tc>
          <w:tcPr>
            <w:tcW w:w="1991" w:type="dxa"/>
            <w:tcBorders>
              <w:top w:val="single" w:sz="4" w:space="0" w:color="auto"/>
              <w:left w:val="single" w:sz="4" w:space="0" w:color="auto"/>
            </w:tcBorders>
            <w:shd w:val="clear" w:color="auto" w:fill="FFFFFF"/>
            <w:vAlign w:val="center"/>
          </w:tcPr>
          <w:p w:rsidR="00344AC4" w:rsidRPr="00D22020" w:rsidRDefault="0023498E" w:rsidP="00507C2D">
            <w:pPr>
              <w:pStyle w:val="Bodytext20"/>
              <w:shd w:val="clear" w:color="auto" w:fill="auto"/>
              <w:spacing w:before="0" w:after="120" w:line="240" w:lineRule="auto"/>
              <w:jc w:val="left"/>
              <w:rPr>
                <w:rFonts w:ascii="Sylfaen" w:hAnsi="Sylfaen"/>
              </w:rPr>
            </w:pPr>
            <w:r w:rsidRPr="00D22020">
              <w:rPr>
                <w:rFonts w:ascii="Sylfaen" w:hAnsi="Sylfaen"/>
              </w:rPr>
              <w:t>Департамент-</w:t>
            </w:r>
            <w:r w:rsidR="00507C2D">
              <w:rPr>
                <w:rFonts w:ascii="Sylfaen" w:hAnsi="Sylfaen"/>
                <w:lang w:val="en-US"/>
              </w:rPr>
              <w:t xml:space="preserve"> </w:t>
            </w:r>
            <w:r w:rsidRPr="00D22020">
              <w:rPr>
                <w:rFonts w:ascii="Sylfaen" w:hAnsi="Sylfaen"/>
              </w:rPr>
              <w:t>разработчик</w:t>
            </w:r>
          </w:p>
        </w:tc>
        <w:tc>
          <w:tcPr>
            <w:tcW w:w="7326"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Департамент Евразийской экономической комиссии, ответственный за подготовку проекта решения Евразийской экономической комиссии, или департамент Евразийской экономической комиссии, к компетенции которого относится подготовка проекта решения Евразийской экономической комиссии на основании предложения органа государственной власти государства - члена Евразийского экономического союза</w:t>
            </w:r>
          </w:p>
        </w:tc>
      </w:tr>
      <w:tr w:rsidR="00344AC4" w:rsidRPr="00D22020" w:rsidTr="00D22020">
        <w:tc>
          <w:tcPr>
            <w:tcW w:w="1991"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507C2D">
            <w:pPr>
              <w:pStyle w:val="Bodytext20"/>
              <w:shd w:val="clear" w:color="auto" w:fill="auto"/>
              <w:spacing w:before="0" w:after="120" w:line="240" w:lineRule="auto"/>
              <w:jc w:val="left"/>
              <w:rPr>
                <w:rFonts w:ascii="Sylfaen" w:hAnsi="Sylfaen"/>
              </w:rPr>
            </w:pPr>
            <w:r w:rsidRPr="00D22020">
              <w:rPr>
                <w:rFonts w:ascii="Sylfaen" w:hAnsi="Sylfaen"/>
              </w:rPr>
              <w:t>Сводный</w:t>
            </w:r>
            <w:r w:rsidR="00507C2D">
              <w:rPr>
                <w:rFonts w:ascii="Sylfaen" w:hAnsi="Sylfaen"/>
                <w:lang w:val="en-US"/>
              </w:rPr>
              <w:t xml:space="preserve"> </w:t>
            </w:r>
            <w:r w:rsidRPr="00D22020">
              <w:rPr>
                <w:rFonts w:ascii="Sylfaen" w:hAnsi="Sylfaen"/>
              </w:rPr>
              <w:t>департамент</w:t>
            </w:r>
          </w:p>
        </w:tc>
        <w:tc>
          <w:tcPr>
            <w:tcW w:w="7326" w:type="dxa"/>
            <w:tcBorders>
              <w:top w:val="single" w:sz="4" w:space="0" w:color="auto"/>
              <w:left w:val="single" w:sz="4" w:space="0" w:color="auto"/>
              <w:bottom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Fonts w:ascii="Sylfaen" w:hAnsi="Sylfaen"/>
              </w:rPr>
              <w:t>Департамент развития предпринимательской деятельности Евразийской экономической комиссии, осуществляющий методическое обеспечение и консультационное сопровождение проведения оценки регулирующего воздействия</w:t>
            </w:r>
          </w:p>
        </w:tc>
      </w:tr>
    </w:tbl>
    <w:p w:rsidR="00344AC4" w:rsidRPr="00D22020" w:rsidRDefault="00C87BB1" w:rsidP="00D22020">
      <w:pPr>
        <w:pStyle w:val="Heading120"/>
        <w:shd w:val="clear" w:color="auto" w:fill="auto"/>
        <w:spacing w:after="120" w:line="240" w:lineRule="auto"/>
        <w:ind w:left="420"/>
        <w:rPr>
          <w:rFonts w:ascii="Sylfaen" w:hAnsi="Sylfaen"/>
          <w:sz w:val="24"/>
          <w:szCs w:val="24"/>
        </w:rPr>
      </w:pPr>
      <w:r>
        <w:rPr>
          <w:rFonts w:ascii="Sylfaen" w:hAnsi="Sylfaen"/>
        </w:rPr>
        <w:t xml:space="preserve"> </w:t>
      </w:r>
      <w:bookmarkStart w:id="3" w:name="bookmark2"/>
      <w:r w:rsidR="0023498E" w:rsidRPr="00D22020">
        <w:rPr>
          <w:rFonts w:ascii="Sylfaen" w:hAnsi="Sylfaen"/>
          <w:sz w:val="24"/>
          <w:szCs w:val="24"/>
        </w:rPr>
        <w:t>Введение</w:t>
      </w:r>
      <w:bookmarkEnd w:id="3"/>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Оценка регулирующего воздействия (от английского </w:t>
      </w:r>
      <w:r w:rsidRPr="00D22020">
        <w:rPr>
          <w:rFonts w:ascii="Sylfaen" w:hAnsi="Sylfaen"/>
          <w:lang w:val="en-US" w:eastAsia="en-US" w:bidi="en-US"/>
        </w:rPr>
        <w:t>Regulatory</w:t>
      </w:r>
      <w:r w:rsidRPr="00D22020">
        <w:rPr>
          <w:rFonts w:ascii="Sylfaen" w:hAnsi="Sylfaen"/>
          <w:lang w:eastAsia="en-US" w:bidi="en-US"/>
        </w:rPr>
        <w:t xml:space="preserve"> </w:t>
      </w:r>
      <w:r w:rsidRPr="00D22020">
        <w:rPr>
          <w:rFonts w:ascii="Sylfaen" w:hAnsi="Sylfaen"/>
          <w:lang w:val="en-US" w:eastAsia="en-US" w:bidi="en-US"/>
        </w:rPr>
        <w:t>Impact</w:t>
      </w:r>
      <w:r w:rsidRPr="00D22020">
        <w:rPr>
          <w:rFonts w:ascii="Sylfaen" w:hAnsi="Sylfaen"/>
          <w:lang w:eastAsia="en-US" w:bidi="en-US"/>
        </w:rPr>
        <w:t xml:space="preserve"> </w:t>
      </w:r>
      <w:r w:rsidRPr="00D22020">
        <w:rPr>
          <w:rFonts w:ascii="Sylfaen" w:hAnsi="Sylfaen"/>
          <w:lang w:val="en-US" w:eastAsia="en-US" w:bidi="en-US"/>
        </w:rPr>
        <w:t>Assessment</w:t>
      </w:r>
      <w:r w:rsidRPr="00D22020">
        <w:rPr>
          <w:rFonts w:ascii="Sylfaen" w:hAnsi="Sylfaen"/>
          <w:lang w:eastAsia="en-US" w:bidi="en-US"/>
        </w:rPr>
        <w:t xml:space="preserve">, </w:t>
      </w:r>
      <w:r w:rsidRPr="00D22020">
        <w:rPr>
          <w:rFonts w:ascii="Sylfaen" w:hAnsi="Sylfaen"/>
          <w:lang w:val="en-US" w:eastAsia="en-US" w:bidi="en-US"/>
        </w:rPr>
        <w:t>Regulatory</w:t>
      </w:r>
      <w:r w:rsidRPr="00D22020">
        <w:rPr>
          <w:rFonts w:ascii="Sylfaen" w:hAnsi="Sylfaen"/>
          <w:lang w:eastAsia="en-US" w:bidi="en-US"/>
        </w:rPr>
        <w:t xml:space="preserve"> </w:t>
      </w:r>
      <w:r w:rsidRPr="00D22020">
        <w:rPr>
          <w:rFonts w:ascii="Sylfaen" w:hAnsi="Sylfaen"/>
          <w:lang w:val="en-US" w:eastAsia="en-US" w:bidi="en-US"/>
        </w:rPr>
        <w:t>Impact</w:t>
      </w:r>
      <w:r w:rsidRPr="00D22020">
        <w:rPr>
          <w:rFonts w:ascii="Sylfaen" w:hAnsi="Sylfaen"/>
          <w:lang w:eastAsia="en-US" w:bidi="en-US"/>
        </w:rPr>
        <w:t xml:space="preserve"> </w:t>
      </w:r>
      <w:r w:rsidRPr="00D22020">
        <w:rPr>
          <w:rFonts w:ascii="Sylfaen" w:hAnsi="Sylfaen"/>
          <w:lang w:val="en-US" w:eastAsia="en-US" w:bidi="en-US"/>
        </w:rPr>
        <w:t>Analysis</w:t>
      </w:r>
      <w:r w:rsidRPr="00D22020">
        <w:rPr>
          <w:rFonts w:ascii="Sylfaen" w:hAnsi="Sylfaen"/>
          <w:lang w:eastAsia="en-US" w:bidi="en-US"/>
        </w:rPr>
        <w:t xml:space="preserve">) </w:t>
      </w:r>
      <w:r w:rsidRPr="00D22020">
        <w:rPr>
          <w:rFonts w:ascii="Sylfaen" w:hAnsi="Sylfaen"/>
        </w:rPr>
        <w:t>представляет собой процесс определения проблем и целей регулирования, выбора альтернатив достижения этих целей, с целью исключения излишнего и необдуманного регулирования, и, с использованием научных и поддающихся последующей проверке техник, применяемых на всей имеющейся доступной информации, а также с учетом различных мнений, полученных в ходе консультаций, анализа издержек и выгод выбранных альтернатив.</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Оценку регулирующего воздействия также можно определить как деятельность органов власти, имеющую целью определение и оценку возможных положительных и отрицательных последствий принятия проекта нормативного правового акта на основе анализа проблемы, цели ее регулирования и возможных способов решения, а также выявления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физических и юридических лиц в сфере предпринимательской и иной экономической деятельности, а также бюджетных расходов.</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На уровне Европейского союза систематические усилия по улучшению регуляторной среды начали предприниматься еще в начале 1980-х годов. Оценка воздействия в Еврокомиссии была впервые внедрена 1986 году во время председательства Великобритании в Евросоюзе в формате оценки воздействия на бизнес </w:t>
      </w:r>
      <w:r w:rsidRPr="00D22020">
        <w:rPr>
          <w:rStyle w:val="Bodytext2Italic"/>
          <w:rFonts w:ascii="Sylfaen" w:hAnsi="Sylfaen"/>
          <w:lang w:val="ru-RU" w:eastAsia="ru-RU" w:bidi="ru-RU"/>
        </w:rPr>
        <w:t>(</w:t>
      </w:r>
      <w:r w:rsidRPr="00D22020">
        <w:rPr>
          <w:rStyle w:val="Bodytext2Italic"/>
          <w:rFonts w:ascii="Sylfaen" w:hAnsi="Sylfaen"/>
        </w:rPr>
        <w:t>Business</w:t>
      </w:r>
      <w:r w:rsidRPr="00D22020">
        <w:rPr>
          <w:rStyle w:val="Bodytext2Italic"/>
          <w:rFonts w:ascii="Sylfaen" w:hAnsi="Sylfaen"/>
          <w:lang w:val="ru-RU"/>
        </w:rPr>
        <w:t xml:space="preserve"> </w:t>
      </w:r>
      <w:r w:rsidRPr="00D22020">
        <w:rPr>
          <w:rStyle w:val="Bodytext2Italic"/>
          <w:rFonts w:ascii="Sylfaen" w:hAnsi="Sylfaen"/>
        </w:rPr>
        <w:t>Impact</w:t>
      </w:r>
      <w:r w:rsidRPr="00D22020">
        <w:rPr>
          <w:rStyle w:val="Bodytext2Italic"/>
          <w:rFonts w:ascii="Sylfaen" w:hAnsi="Sylfaen"/>
          <w:lang w:val="ru-RU"/>
        </w:rPr>
        <w:t xml:space="preserve"> </w:t>
      </w:r>
      <w:r w:rsidRPr="00D22020">
        <w:rPr>
          <w:rStyle w:val="Bodytext2Italic"/>
          <w:rFonts w:ascii="Sylfaen" w:hAnsi="Sylfaen"/>
        </w:rPr>
        <w:t>Assessment</w:t>
      </w:r>
      <w:r w:rsidRPr="00D22020">
        <w:rPr>
          <w:rStyle w:val="Bodytext2Italic"/>
          <w:rFonts w:ascii="Sylfaen" w:hAnsi="Sylfaen"/>
          <w:lang w:val="ru-RU"/>
        </w:rPr>
        <w:t xml:space="preserve"> </w:t>
      </w:r>
      <w:r w:rsidRPr="00D22020">
        <w:rPr>
          <w:rStyle w:val="Bodytext2Italic"/>
          <w:rFonts w:ascii="Sylfaen" w:hAnsi="Sylfaen"/>
        </w:rPr>
        <w:t>System</w:t>
      </w:r>
      <w:r w:rsidRPr="00D22020">
        <w:rPr>
          <w:rStyle w:val="Bodytext2Italic"/>
          <w:rFonts w:ascii="Sylfaen" w:hAnsi="Sylfaen"/>
          <w:lang w:val="ru-RU"/>
        </w:rPr>
        <w:t xml:space="preserve">, </w:t>
      </w:r>
      <w:r w:rsidRPr="00D22020">
        <w:rPr>
          <w:rStyle w:val="Bodytext2Italic"/>
          <w:rFonts w:ascii="Sylfaen" w:hAnsi="Sylfaen"/>
        </w:rPr>
        <w:t>BIA</w:t>
      </w:r>
      <w:r w:rsidRPr="00D22020">
        <w:rPr>
          <w:rStyle w:val="Bodytext2Italic"/>
          <w:rFonts w:ascii="Sylfaen" w:hAnsi="Sylfaen"/>
          <w:lang w:val="ru-RU"/>
        </w:rPr>
        <w:t>)</w:t>
      </w:r>
      <w:r w:rsidRPr="00D22020">
        <w:rPr>
          <w:rFonts w:ascii="Sylfaen" w:hAnsi="Sylfaen"/>
          <w:lang w:eastAsia="en-US" w:bidi="en-US"/>
        </w:rPr>
        <w:t xml:space="preserve"> </w:t>
      </w:r>
      <w:r w:rsidRPr="00D22020">
        <w:rPr>
          <w:rFonts w:ascii="Sylfaen" w:hAnsi="Sylfaen"/>
        </w:rPr>
        <w:t>и фактически копировала британскую модель оценки издержек соответствия (</w:t>
      </w:r>
      <w:r w:rsidRPr="00D22020">
        <w:rPr>
          <w:rStyle w:val="Bodytext2Italic"/>
          <w:rFonts w:ascii="Sylfaen" w:hAnsi="Sylfaen"/>
        </w:rPr>
        <w:t>Compliance</w:t>
      </w:r>
      <w:r w:rsidRPr="00D22020">
        <w:rPr>
          <w:rStyle w:val="Bodytext2Italic"/>
          <w:rFonts w:ascii="Sylfaen" w:hAnsi="Sylfaen"/>
          <w:lang w:val="ru-RU"/>
        </w:rPr>
        <w:t xml:space="preserve"> </w:t>
      </w:r>
      <w:r w:rsidRPr="00D22020">
        <w:rPr>
          <w:rStyle w:val="Bodytext2Italic"/>
          <w:rFonts w:ascii="Sylfaen" w:hAnsi="Sylfaen"/>
        </w:rPr>
        <w:t>Cost</w:t>
      </w:r>
      <w:r w:rsidRPr="00D22020">
        <w:rPr>
          <w:rStyle w:val="Bodytext2Italic"/>
          <w:rFonts w:ascii="Sylfaen" w:hAnsi="Sylfaen"/>
          <w:lang w:val="ru-RU"/>
        </w:rPr>
        <w:t xml:space="preserve"> </w:t>
      </w:r>
      <w:r w:rsidRPr="00D22020">
        <w:rPr>
          <w:rStyle w:val="Bodytext2Italic"/>
          <w:rFonts w:ascii="Sylfaen" w:hAnsi="Sylfaen"/>
        </w:rPr>
        <w:t>Assessment</w:t>
      </w:r>
      <w:r w:rsidRPr="00D22020">
        <w:rPr>
          <w:rStyle w:val="Bodytext2Italic"/>
          <w:rFonts w:ascii="Sylfaen" w:hAnsi="Sylfaen"/>
          <w:lang w:val="ru-RU"/>
        </w:rPr>
        <w:t>).</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Оценка имела ограниченный масштаб, то есть распространялась на ограниченное число регуляций (проектов) и измеряла так называемые издержки соблюдения требований регулирования (следования требованиям законодательства).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 1989 года проведение оценки входило в компетенцию Генерального директората XXIII Еврокомиссии по политике в отношении предпринимательства (</w:t>
      </w:r>
      <w:r w:rsidRPr="00D22020">
        <w:rPr>
          <w:rStyle w:val="Bodytext2Italic"/>
          <w:rFonts w:ascii="Sylfaen" w:hAnsi="Sylfaen"/>
        </w:rPr>
        <w:t>DG</w:t>
      </w:r>
      <w:r w:rsidRPr="00D22020">
        <w:rPr>
          <w:rStyle w:val="Bodytext2Italic"/>
          <w:rFonts w:ascii="Sylfaen" w:hAnsi="Sylfaen"/>
          <w:lang w:val="ru-RU"/>
        </w:rPr>
        <w:t xml:space="preserve"> </w:t>
      </w:r>
      <w:r w:rsidRPr="00D22020">
        <w:rPr>
          <w:rStyle w:val="Bodytext2Italic"/>
          <w:rFonts w:ascii="Sylfaen" w:hAnsi="Sylfaen"/>
        </w:rPr>
        <w:t>Enterprise</w:t>
      </w:r>
      <w:r w:rsidRPr="00D22020">
        <w:rPr>
          <w:rStyle w:val="Bodytext2Italic"/>
          <w:rFonts w:ascii="Sylfaen" w:hAnsi="Sylfaen"/>
          <w:lang w:val="ru-RU"/>
        </w:rPr>
        <w:t>),</w:t>
      </w:r>
      <w:r w:rsidRPr="00D22020">
        <w:rPr>
          <w:rFonts w:ascii="Sylfaen" w:hAnsi="Sylfaen"/>
          <w:lang w:eastAsia="en-US" w:bidi="en-US"/>
        </w:rPr>
        <w:t xml:space="preserve"> </w:t>
      </w:r>
      <w:r w:rsidRPr="00D22020">
        <w:rPr>
          <w:rFonts w:ascii="Sylfaen" w:hAnsi="Sylfaen"/>
        </w:rPr>
        <w:t>который отбирал проекты наднациональных нормативных правовых актов для проведения оценки их воздействия на бизнес.</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В дальнейшем система ОРВ в Еврокомиссии неоднократно модернизировалась, пока не была полностью замещена в 2002-2003 годах системой комплексной оценки воздействия </w:t>
      </w:r>
      <w:r w:rsidRPr="00D22020">
        <w:rPr>
          <w:rFonts w:ascii="Sylfaen" w:hAnsi="Sylfaen"/>
          <w:lang w:eastAsia="en-US" w:bidi="en-US"/>
        </w:rPr>
        <w:t>(</w:t>
      </w:r>
      <w:r w:rsidRPr="00D22020">
        <w:rPr>
          <w:rFonts w:ascii="Sylfaen" w:hAnsi="Sylfaen"/>
          <w:lang w:val="en-US" w:eastAsia="en-US" w:bidi="en-US"/>
        </w:rPr>
        <w:t>Integrated</w:t>
      </w:r>
      <w:r w:rsidRPr="00D22020">
        <w:rPr>
          <w:rFonts w:ascii="Sylfaen" w:hAnsi="Sylfaen"/>
          <w:lang w:eastAsia="en-US" w:bidi="en-US"/>
        </w:rPr>
        <w:t xml:space="preserve"> </w:t>
      </w:r>
      <w:r w:rsidRPr="00D22020">
        <w:rPr>
          <w:rFonts w:ascii="Sylfaen" w:hAnsi="Sylfaen"/>
          <w:lang w:val="en-US" w:eastAsia="en-US" w:bidi="en-US"/>
        </w:rPr>
        <w:t>Impact</w:t>
      </w:r>
      <w:r w:rsidRPr="00D22020">
        <w:rPr>
          <w:rFonts w:ascii="Sylfaen" w:hAnsi="Sylfaen"/>
          <w:lang w:eastAsia="en-US" w:bidi="en-US"/>
        </w:rPr>
        <w:t xml:space="preserve"> </w:t>
      </w:r>
      <w:r w:rsidRPr="00D22020">
        <w:rPr>
          <w:rFonts w:ascii="Sylfaen" w:hAnsi="Sylfaen"/>
          <w:lang w:val="en-US" w:eastAsia="en-US" w:bidi="en-US"/>
        </w:rPr>
        <w:t>Assessment</w:t>
      </w:r>
      <w:r w:rsidRPr="00D22020">
        <w:rPr>
          <w:rFonts w:ascii="Sylfaen" w:hAnsi="Sylfaen"/>
          <w:lang w:eastAsia="en-US" w:bidi="en-US"/>
        </w:rPr>
        <w:t xml:space="preserve">), </w:t>
      </w:r>
      <w:r w:rsidRPr="00D22020">
        <w:rPr>
          <w:rFonts w:ascii="Sylfaen" w:hAnsi="Sylfaen"/>
        </w:rPr>
        <w:t>направленной в теории на учет не только экономических, но и социальных, и экологических последствий.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силу сложности полноценной реализации данного интегрированного подхода Европейская Комиссия параллельно использует подходы, направленные на измерение</w:t>
      </w:r>
      <w:r w:rsidR="00507C2D" w:rsidRPr="00507C2D">
        <w:rPr>
          <w:rFonts w:ascii="Sylfaen" w:hAnsi="Sylfaen"/>
        </w:rPr>
        <w:t xml:space="preserve"> </w:t>
      </w:r>
      <w:r w:rsidRPr="00D22020">
        <w:rPr>
          <w:rFonts w:ascii="Sylfaen" w:hAnsi="Sylfaen"/>
        </w:rPr>
        <w:t>именно экономических издержек, связанных со снижением административных барьеров, в частности, по модели стандартных издержек.</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настоящее время процедура оценки регулирующего воздействия (анализа регуляторного воздействия) в той или иной мере (в части наднациональных и (или) национальных проектов нормативных правовых актов) предусмотрена и внедрена во всех государствах - членах 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Следует отметить, что в соответствии с пунктом 13 Положения о Евразийской экономической комиссии, являющегося приложением № 1 к Договору о Союзе (далее - Положение о Комиссии), решения Комиссии: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имеют нормативно-правовой характер и входят в право Союза;</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w:t>
      </w:r>
      <w:r w:rsidR="00C075F2">
        <w:rPr>
          <w:rFonts w:ascii="Sylfaen" w:hAnsi="Sylfaen"/>
        </w:rPr>
        <w:t xml:space="preserve"> </w:t>
      </w:r>
      <w:r w:rsidR="0023498E" w:rsidRPr="00D22020">
        <w:rPr>
          <w:rFonts w:ascii="Sylfaen" w:hAnsi="Sylfaen"/>
        </w:rPr>
        <w:t>обязательны для государств - членов Союза;</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подлежат непосредственному применению на территории государств - членов</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Таким образом, государствами - членами Союза на наднациональный уровень Комиссии были делегированы полномочия по принятию нормативных-правовых актов, адресованных хозяйствующим субъектам и оказывающих влияние на условия осуществления ими экономической деятельности, в связи с чем возникла обоснованная потребность в проведении процедуры оценки регулирующего воздействия проектов решений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Пунктом 15 Положения о Комиссии установлено, что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Под оценкой регулирующего воздействия проектов решений Комиссии понимается обязательный этап подготовки проектов решений Комиссии, которые могут оказать влияние на условия ведения предпринимательской деятельности, направленный на выявление и устранение предусмотренных положениями проектов решений Комиссии или возникающих в связи с этими положениями: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избыточных обязанностей, ограничений и (или) запретов для субъектов предпринимательской деятельности;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необоснованных расходов субъектов предпринимательской деятельности;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барьеров для свободного движения товаров, услуг, капитала и рабочей силы на территории 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подпунктом 16 пункта 43, Положения о Комиссии к функциям и полномочиям Коллегии Комиссии отнесено проведение в установленном порядке процедуры оценки регулирующего воздействия и обеспечение подготовки ежегодного отчета о мониторинге проведения этой процедуры.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подпункту 5 пункта 24 Положения о Комиссии внесение ежегодного отчета о мониторинге проведения процедуры оценки регулирующего воздействия на рассмотрение Евразийского межправительственного совета осуществляется Советом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Положением о Комиссии (пункт 15) также предусмотрено, что порядок проведения процедуры оценки регулирующего воздействия проектов решений Комиссии, которые могут оказать влияние на условия ведения предпринимательской деятельности, определяется Регламентом работы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 xml:space="preserve">Регламент работы Комиссии утвержден Решением Высшего Евразийского экономического совета от 23 декабря 2014 г. № 98, в соответствии с которым требования о включении в комплект документов и материалов к заседаниям Совета и Коллегии Комиссии заключений об оценке регулирующего воздействия проектов </w:t>
      </w:r>
      <w:r w:rsidRPr="00D22020">
        <w:rPr>
          <w:rFonts w:ascii="Sylfaen" w:hAnsi="Sylfaen"/>
        </w:rPr>
        <w:lastRenderedPageBreak/>
        <w:t>решений Комиссии введены в действие с 1 апреля 2015 года.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Порядок проведения оценки регулирующего воздействия проектов решений Комиссии урегулирован в разделе IX Регламента, который также включает подраздел 4 «Ежегодный отчет о мониторинге проведения оценки регулирующего воздействия».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171 Регламента ежегодный отчет Комиссии о мониторинге проведения оценки регулирующего воздействия проектов решений Комиссии в 2015 году подготовлен Департаментом развития предпринимательской деятельности Комиссии (сводным департаментом).</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Отчет подготовлен на основе практики проведения оценки регулирующего воздействия проектов решений Комиссии в 2015 году и учитывает справочно-аналитическую, статистическую и иную информацию:</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рабочей группы Комиссии по проведению оценки регулирующего воздействия проектов решений Комиссии, обеспечивающей проведение этапа итоговой оценки регулирующего воздействия (подготовку заключений об оценке регулирующего воздействия);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-сводного департамента, осуществляющего информационно-аналитическое и организационно-техническое обеспечение деятельности Рабочей группы, а также методическое обеспечение и консультационное сопровождение проведения оценки регулирующего воздействия проектов решений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-департаментов Комиссии, обеспечивающих проведение этапа текущей оценки регулирующего воздействия (департаментов-разработчиков), в ходе которого осуществляются разработка проекта решения Комиссии, составление информационного аналитической справки, опросного листа, проведение публичного обсуждения проекта решения Комиссии, составление сводной информации о предложениях, представленных в ходе публичного обсуждения;</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представителей бизнес-сообщества государств - членов Евразийского экономического союза (предпринимательских объединений и хозяйствующих субъектов),</w:t>
      </w:r>
      <w:r w:rsidR="00507C2D" w:rsidRPr="00507C2D">
        <w:rPr>
          <w:rFonts w:ascii="Sylfaen" w:hAnsi="Sylfaen"/>
        </w:rPr>
        <w:t xml:space="preserve"> </w:t>
      </w:r>
      <w:r w:rsidR="0023498E" w:rsidRPr="00D22020">
        <w:rPr>
          <w:rFonts w:ascii="Sylfaen" w:hAnsi="Sylfaen"/>
        </w:rPr>
        <w:t>участвовавших в проведении публичного обсуждения проектов решений Комиссии в рамках проведения процедуры оценки регулирующего воздействия.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пунктами 172 и 173 Регламента Отчет включает:</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информацию о количестве проектов решений Комиссии, по которым была проведена оценка регулирующего воздействия, и результатах ее проведения, в том числе о количестве выявленных в проектах решений Комиссии положений, предусматривающих избыточные обязанности, ограничения и (или) запреты для субъектов предпринимательской деятельности, необоснованные расходы субъектов предпринимательской деятельности, а также создающих барьеры для свободного движения товаров, услуг, капитала и рабочей силы на территории Союза;</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сведения о числе случаев несоблюдения департаментами-разработчиками установленного Регламентом порядка проведения оценки регулирующего воздействия;</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w:t>
      </w:r>
      <w:r w:rsidR="00C075F2">
        <w:rPr>
          <w:rFonts w:ascii="Sylfaen" w:hAnsi="Sylfaen"/>
        </w:rPr>
        <w:t xml:space="preserve"> </w:t>
      </w:r>
      <w:r w:rsidR="0023498E" w:rsidRPr="00D22020">
        <w:rPr>
          <w:rFonts w:ascii="Sylfaen" w:hAnsi="Sylfaen"/>
        </w:rPr>
        <w:t>предложения по совершенствованию:</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порядка проведения оценки регулирующего воздействия, установленного разделом IX Регламента;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форм документов, используемых при проведении оценки регулирующего воздействия, и правил их составления, установленных приложением № 5 к Правилам внутреннего документооборота в Комиссии, которые утверждены Решением Коллегии ЕЭК от 5 мая 2015 г. № 46;</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организационно-технических и информационно-аналитических средств, обеспечивающих проведение оценки регулирующего воздействия, включая сервисы официального сайта Союза в информационно-телекоммуникационной сети «Интернет»;</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предложения об организации работы по направлению рассмотрения принятых решений Комиссии, которые оказывают или могут оказать отрицательное влияние на условия ведения предпринимательской деятельности;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иные сведения статистического и справочно-аналитического характера.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Отчет состоит из введения, трех глав, разделенных на параграфы и подпараграфы, а также заключения.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первой главе Отчета приведены сведения о проведенной Комиссией в первом полугодии 2015 года работе по завершению формирования нормативно-правовой, организационной, методической и информационно-технической базы, необходимой для проведения оценки регулирующего воздействия проектов решений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Во второй главе Отчета содержатся статистические и справочно-аналитические данные о практике проведения оценки регулирующего воздействия проектов решений Комиссии в 2015 году.</w:t>
      </w:r>
    </w:p>
    <w:p w:rsidR="00344AC4" w:rsidRPr="005F14D3"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третьей главе Отчета изложены информация о проблемах, выявленных по результатам проведения мониторинга, и предложения по их решению.</w:t>
      </w:r>
    </w:p>
    <w:p w:rsidR="00507C2D" w:rsidRPr="005F14D3" w:rsidRDefault="00507C2D" w:rsidP="00B27F10">
      <w:pPr>
        <w:pStyle w:val="Bodytext20"/>
        <w:shd w:val="clear" w:color="auto" w:fill="auto"/>
        <w:spacing w:before="0" w:after="120" w:line="240" w:lineRule="auto"/>
        <w:ind w:right="1" w:firstLine="567"/>
        <w:rPr>
          <w:rFonts w:ascii="Sylfaen" w:hAnsi="Sylfaen"/>
        </w:rPr>
      </w:pPr>
    </w:p>
    <w:p w:rsidR="00344AC4" w:rsidRPr="005F14D3" w:rsidRDefault="0023498E" w:rsidP="00B27F10">
      <w:pPr>
        <w:pStyle w:val="Bodytext50"/>
        <w:shd w:val="clear" w:color="auto" w:fill="auto"/>
        <w:spacing w:after="120" w:line="240" w:lineRule="auto"/>
        <w:ind w:left="460" w:right="2127"/>
        <w:jc w:val="left"/>
        <w:rPr>
          <w:rStyle w:val="Bodytext518pt"/>
          <w:rFonts w:ascii="Sylfaen" w:hAnsi="Sylfaen"/>
          <w:b/>
          <w:sz w:val="24"/>
          <w:szCs w:val="24"/>
        </w:rPr>
      </w:pPr>
      <w:r w:rsidRPr="00507C2D">
        <w:rPr>
          <w:rStyle w:val="Bodytext518pt"/>
          <w:rFonts w:ascii="Sylfaen" w:hAnsi="Sylfaen"/>
          <w:b/>
          <w:sz w:val="24"/>
          <w:szCs w:val="24"/>
        </w:rPr>
        <w:t>Глава 1. Завершение формирования нормативно-правовой, организационной, методической и информационно-технической базы проведения оценки регулирующего воздействия проектов решений Евразийской экономической комиссии</w:t>
      </w:r>
    </w:p>
    <w:p w:rsidR="00507C2D" w:rsidRPr="005F14D3" w:rsidRDefault="00507C2D" w:rsidP="00D22020">
      <w:pPr>
        <w:pStyle w:val="Bodytext50"/>
        <w:shd w:val="clear" w:color="auto" w:fill="auto"/>
        <w:spacing w:after="120" w:line="240" w:lineRule="auto"/>
        <w:ind w:left="460" w:right="740"/>
        <w:jc w:val="left"/>
        <w:rPr>
          <w:rFonts w:ascii="Sylfaen" w:hAnsi="Sylfaen"/>
          <w:b/>
          <w:sz w:val="24"/>
          <w:szCs w:val="24"/>
        </w:rPr>
      </w:pP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148 Регламента проведение оценки регулирующего воздействия проектов решений Комиссии состоит из следующих этапов:</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1)</w:t>
      </w:r>
      <w:r w:rsidR="00C075F2">
        <w:rPr>
          <w:rFonts w:ascii="Sylfaen" w:hAnsi="Sylfaen"/>
        </w:rPr>
        <w:t xml:space="preserve"> </w:t>
      </w:r>
      <w:r w:rsidR="0023498E" w:rsidRPr="00B27F10">
        <w:rPr>
          <w:rFonts w:ascii="Sylfaen" w:hAnsi="Sylfaen"/>
          <w:b/>
        </w:rPr>
        <w:t>текущая оценка</w:t>
      </w:r>
      <w:r w:rsidR="0023498E" w:rsidRPr="00D22020">
        <w:rPr>
          <w:rFonts w:ascii="Sylfaen" w:hAnsi="Sylfaen"/>
        </w:rPr>
        <w:t xml:space="preserve"> - разработка проекта решения Комиссии, составление информационно-аналитической справки о последствиях влияния проекта решения Комиссии на условия ведения предпринимательской деятельности и опросного листа </w:t>
      </w:r>
      <w:r w:rsidR="0023498E" w:rsidRPr="00D22020">
        <w:rPr>
          <w:rFonts w:ascii="Sylfaen" w:hAnsi="Sylfaen"/>
        </w:rPr>
        <w:lastRenderedPageBreak/>
        <w:t>для проведения публичного обсуждения проекта решения Комиссии, а также их публичное обсуждение (заполнение);</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2)</w:t>
      </w:r>
      <w:r w:rsidR="00C075F2">
        <w:rPr>
          <w:rFonts w:ascii="Sylfaen" w:hAnsi="Sylfaen"/>
        </w:rPr>
        <w:t xml:space="preserve"> </w:t>
      </w:r>
      <w:r w:rsidR="0023498E" w:rsidRPr="00B27F10">
        <w:rPr>
          <w:rFonts w:ascii="Sylfaen" w:hAnsi="Sylfaen"/>
          <w:b/>
        </w:rPr>
        <w:t>итоговая оценка</w:t>
      </w:r>
      <w:r w:rsidR="0023498E" w:rsidRPr="00D22020">
        <w:rPr>
          <w:rFonts w:ascii="Sylfaen" w:hAnsi="Sylfaen"/>
        </w:rPr>
        <w:t xml:space="preserve"> - подготовка заключения об оценке регулирующего воздействия.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Для обеспечения проведения этапа текущей оценки регулирующего воздействия, обеспечиваемого департаментами-разработчиками, Коллегией Комиссии утверждены формы информационно-аналитической справки, опросного листа и сводной информации о предложениях, поступивших в ходе публичного обсуждения, а также установлены правила их составления (информация об указанных формах и правилах представлена в параграфе 1.2).</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Принимая во внимание, что для осуществления этапа итоговой оценки (подготовки заключений об ОРВ) Комиссии было поручено создать специальную Рабочую группу, Коллегией Комиссии такая Рабочая группа была создана, утверждены ее состав и положение о Рабочей группе, определяющее порядок ее деятельности (информация о регламентации и практике деятельности Рабочей группы представлена в параграфе 1.1).</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качестве информационно-телекоммуникационной инфраструктуры процедуры проведения ОРВ проектов решений Комиссии выступают соответствующие сервисы и контент официального сайта Союза в информационно-телекоммуникационной сети «Интернет» (сведения о внедрении и совершенствовании соответствующих сервисов официального сайта Союза представлены в параграфе 1.3).</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Пунктами 149 и 150 Регламента предусмотрено, что при проведении ОРВ проектов решений Комиссии в сфере нетарифного регулирования и в области применения санитарных, ветеринарно-санитарных и карантинных фитосанитарных мер требования Регламента в части этапа текущей оценки на эти проекты не распространяется, а их публичное обсуждение проводиться в особом порядке, утверждаемом отдельными</w:t>
      </w:r>
      <w:r w:rsidR="00507C2D" w:rsidRPr="00507C2D">
        <w:rPr>
          <w:rFonts w:ascii="Sylfaen" w:hAnsi="Sylfaen"/>
        </w:rPr>
        <w:t xml:space="preserve"> </w:t>
      </w:r>
      <w:r w:rsidRPr="00D22020">
        <w:rPr>
          <w:rFonts w:ascii="Sylfaen" w:hAnsi="Sylfaen"/>
        </w:rPr>
        <w:t>решениями Комиссии (информация об указанных решениях представлена в подпараграфах 1.4.2 и 1.4.3).</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пункту 151 Регламента проведение всех этапов процедуры ОРВ в отношении проектов технических регламентов Союза и перечней стандартов к ним должно осуществляться не в соответствии с требованиями раздела IX Регламента, а в порядке, установленном отдельными решениями Комиссии (информация о ходе разработки проектов таких решений представлена в подпараграфе 1.4.1).</w:t>
      </w:r>
    </w:p>
    <w:p w:rsidR="00344AC4" w:rsidRPr="00D22020" w:rsidRDefault="00D22020" w:rsidP="00B27F10">
      <w:pPr>
        <w:pStyle w:val="Bodytext80"/>
        <w:shd w:val="clear" w:color="auto" w:fill="auto"/>
        <w:spacing w:before="0" w:after="120" w:line="240" w:lineRule="auto"/>
        <w:ind w:right="1" w:firstLine="567"/>
        <w:jc w:val="both"/>
        <w:rPr>
          <w:rFonts w:ascii="Sylfaen" w:hAnsi="Sylfaen"/>
          <w:sz w:val="24"/>
          <w:szCs w:val="24"/>
        </w:rPr>
      </w:pPr>
      <w:r w:rsidRPr="00D22020">
        <w:rPr>
          <w:rFonts w:ascii="Sylfaen" w:hAnsi="Sylfaen"/>
          <w:sz w:val="24"/>
          <w:szCs w:val="24"/>
        </w:rPr>
        <w:t>1.1.</w:t>
      </w:r>
      <w:r w:rsidR="00C075F2">
        <w:rPr>
          <w:rFonts w:ascii="Sylfaen" w:hAnsi="Sylfaen"/>
          <w:sz w:val="24"/>
          <w:szCs w:val="24"/>
        </w:rPr>
        <w:t xml:space="preserve"> </w:t>
      </w:r>
      <w:r w:rsidR="0023498E" w:rsidRPr="00D22020">
        <w:rPr>
          <w:rFonts w:ascii="Sylfaen" w:hAnsi="Sylfaen"/>
          <w:sz w:val="24"/>
          <w:szCs w:val="24"/>
        </w:rPr>
        <w:t>Порядок и организация деятельности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абзацем первым пункта 165 Регламента подготовка заключений об оценке регулирующего воздействия осуществляется рабочей группой Комиссии по проведению оценки регулирующего воздействия проектов решений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Порядок подготовки заключения об ОРВ в рамках этапа итоговой оценки представлен на схеме 1.</w:t>
      </w:r>
    </w:p>
    <w:p w:rsidR="00344AC4" w:rsidRPr="00D22020" w:rsidRDefault="0023498E" w:rsidP="00D22020">
      <w:pPr>
        <w:pStyle w:val="Bodytext20"/>
        <w:shd w:val="clear" w:color="auto" w:fill="auto"/>
        <w:spacing w:before="0" w:after="120" w:line="240" w:lineRule="auto"/>
        <w:ind w:right="140"/>
        <w:jc w:val="right"/>
        <w:rPr>
          <w:rFonts w:ascii="Sylfaen" w:hAnsi="Sylfaen"/>
        </w:rPr>
      </w:pPr>
      <w:r w:rsidRPr="00D22020">
        <w:rPr>
          <w:rFonts w:ascii="Sylfaen" w:hAnsi="Sylfaen"/>
        </w:rPr>
        <w:t>Схема 1</w:t>
      </w:r>
    </w:p>
    <w:p w:rsidR="00344AC4" w:rsidRDefault="00CA2354" w:rsidP="00D22020">
      <w:pPr>
        <w:spacing w:after="120"/>
        <w:rPr>
          <w:rFonts w:ascii="Sylfaen" w:hAnsi="Sylfaen"/>
          <w:lang w:val="en-US"/>
        </w:rPr>
      </w:pPr>
      <w:r>
        <w:rPr>
          <w:rFonts w:ascii="Sylfaen" w:hAnsi="Sylfaen"/>
          <w:noProof/>
          <w:lang w:val="en-US" w:eastAsia="en-US" w:bidi="ar-SA"/>
        </w:rPr>
        <w:drawing>
          <wp:inline distT="0" distB="0" distL="0" distR="0">
            <wp:extent cx="5676900" cy="3924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3924300"/>
                    </a:xfrm>
                    <a:prstGeom prst="rect">
                      <a:avLst/>
                    </a:prstGeom>
                    <a:noFill/>
                    <a:ln>
                      <a:noFill/>
                    </a:ln>
                  </pic:spPr>
                </pic:pic>
              </a:graphicData>
            </a:graphic>
          </wp:inline>
        </w:drawing>
      </w:r>
    </w:p>
    <w:p w:rsidR="00344AC4" w:rsidRPr="00D22020" w:rsidRDefault="0023498E" w:rsidP="00D22020">
      <w:pPr>
        <w:pStyle w:val="Bodytext20"/>
        <w:shd w:val="clear" w:color="auto" w:fill="auto"/>
        <w:spacing w:before="0" w:after="120" w:line="240" w:lineRule="auto"/>
        <w:ind w:left="420" w:right="240" w:firstLine="780"/>
        <w:rPr>
          <w:rFonts w:ascii="Sylfaen" w:hAnsi="Sylfaen"/>
        </w:rPr>
      </w:pPr>
      <w:r w:rsidRPr="00D22020">
        <w:rPr>
          <w:rFonts w:ascii="Sylfaen" w:hAnsi="Sylfaen"/>
        </w:rPr>
        <w:t>Согласно пункту 143 Регламента к функциям Рабочей группы также отнесено рассмотрение вопросов о необходимости (отсутствии необходимости) проведения оценки регулирующего воздействия проектов решений Комиссии в случае если по данным вопросам между департаментом-разработчиком и сводным департаментом не было достигнуто согласие.</w:t>
      </w:r>
    </w:p>
    <w:p w:rsidR="00344AC4" w:rsidRPr="00D22020" w:rsidRDefault="0023498E" w:rsidP="00D22020">
      <w:pPr>
        <w:pStyle w:val="Bodytext20"/>
        <w:shd w:val="clear" w:color="auto" w:fill="auto"/>
        <w:spacing w:before="0" w:after="120" w:line="240" w:lineRule="auto"/>
        <w:ind w:left="420" w:right="240" w:firstLine="780"/>
        <w:rPr>
          <w:rFonts w:ascii="Sylfaen" w:hAnsi="Sylfaen"/>
        </w:rPr>
      </w:pPr>
      <w:r w:rsidRPr="00D22020">
        <w:rPr>
          <w:rFonts w:ascii="Sylfaen" w:hAnsi="Sylfaen"/>
        </w:rPr>
        <w:t>Порядок рассмотрения вопросов о необходимости проведения оценки регулирующего воздействия проектов решений Комиссии представлен на схеме 2.</w:t>
      </w:r>
    </w:p>
    <w:p w:rsidR="00B27F10" w:rsidRDefault="00B27F10">
      <w:pPr>
        <w:rPr>
          <w:rFonts w:ascii="Sylfaen" w:eastAsia="Calibri" w:hAnsi="Sylfaen" w:cs="Calibri"/>
        </w:rPr>
      </w:pPr>
      <w:r>
        <w:rPr>
          <w:rFonts w:ascii="Sylfaen" w:hAnsi="Sylfaen"/>
        </w:rPr>
        <w:br w:type="page"/>
      </w:r>
    </w:p>
    <w:p w:rsidR="00344AC4" w:rsidRDefault="0023498E" w:rsidP="00D22020">
      <w:pPr>
        <w:pStyle w:val="Bodytext20"/>
        <w:shd w:val="clear" w:color="auto" w:fill="auto"/>
        <w:spacing w:before="0" w:after="120" w:line="240" w:lineRule="auto"/>
        <w:ind w:right="240"/>
        <w:jc w:val="right"/>
        <w:rPr>
          <w:rFonts w:ascii="Sylfaen" w:hAnsi="Sylfaen"/>
          <w:lang w:val="en-US"/>
        </w:rPr>
      </w:pPr>
      <w:r w:rsidRPr="00D22020">
        <w:rPr>
          <w:rFonts w:ascii="Sylfaen" w:hAnsi="Sylfaen"/>
        </w:rPr>
        <w:lastRenderedPageBreak/>
        <w:t>Схема 2</w:t>
      </w:r>
    </w:p>
    <w:p w:rsidR="00B27F10" w:rsidRPr="00B27F10" w:rsidRDefault="00B27F10" w:rsidP="00D22020">
      <w:pPr>
        <w:pStyle w:val="Bodytext20"/>
        <w:shd w:val="clear" w:color="auto" w:fill="auto"/>
        <w:spacing w:before="0" w:after="120" w:line="240" w:lineRule="auto"/>
        <w:ind w:right="240"/>
        <w:jc w:val="right"/>
        <w:rPr>
          <w:rFonts w:ascii="Sylfaen" w:hAnsi="Sylfaen"/>
          <w:lang w:val="en-US"/>
        </w:rPr>
      </w:pPr>
      <w:r>
        <w:rPr>
          <w:rFonts w:ascii="Sylfaen" w:hAnsi="Sylfaen"/>
          <w:noProof/>
          <w:lang w:val="en-US" w:eastAsia="en-US" w:bidi="ar-SA"/>
        </w:rPr>
        <w:drawing>
          <wp:inline distT="0" distB="0" distL="0" distR="0">
            <wp:extent cx="5267325" cy="4000500"/>
            <wp:effectExtent l="19050" t="0" r="9525" b="0"/>
            <wp:docPr id="13" name="Picture 1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
                    <pic:cNvPicPr>
                      <a:picLocks noChangeAspect="1" noChangeArrowheads="1"/>
                    </pic:cNvPicPr>
                  </pic:nvPicPr>
                  <pic:blipFill>
                    <a:blip r:embed="rId9"/>
                    <a:srcRect/>
                    <a:stretch>
                      <a:fillRect/>
                    </a:stretch>
                  </pic:blipFill>
                  <pic:spPr bwMode="auto">
                    <a:xfrm>
                      <a:off x="0" y="0"/>
                      <a:ext cx="5267325" cy="4000500"/>
                    </a:xfrm>
                    <a:prstGeom prst="rect">
                      <a:avLst/>
                    </a:prstGeom>
                    <a:noFill/>
                    <a:ln w="9525">
                      <a:noFill/>
                      <a:miter lim="800000"/>
                      <a:headEnd/>
                      <a:tailEnd/>
                    </a:ln>
                  </pic:spPr>
                </pic:pic>
              </a:graphicData>
            </a:graphic>
          </wp:inline>
        </w:drawing>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Абзацем первым пункта 164 Регламента предусмотрено, что состав Рабочей группы и положение о ней утверждаются Коллегией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Сводным департаментом были подготовлены и Решением Коллегии Комиссии от 31 марта 2015 г. № 25 утверждены Положение о Рабочей группе и ее состав.</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Положение о Рабочей группе определяет правила взаимодействия структурных подразделений Комиссии при осуществлении организации и функционирования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Положением о Рабочей группе установлено, что в ее состав включаются должностные лица структурных подразделений Комиссии и по одному представителю координаторов бизнес-сообщества от каждого государства - члена 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Рабочая группа состоит из 31 члена:</w:t>
      </w:r>
      <w:r w:rsidR="00C075F2">
        <w:rPr>
          <w:rFonts w:ascii="Sylfaen" w:hAnsi="Sylfaen"/>
        </w:rPr>
        <w:t xml:space="preserve"> </w:t>
      </w:r>
      <w:r w:rsidRPr="00D22020">
        <w:rPr>
          <w:rFonts w:ascii="Sylfaen" w:hAnsi="Sylfaen"/>
        </w:rPr>
        <w:t>27 представителей Комиссии 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4 представителя бизнес-сообщества государств - членов 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От Комиссии в состав Рабочей группы по должности включены член Коллегии (Министр) по экономике и финансовой политике (руководитель Рабочей группы) и директор сводного департамента (заместитель руководителя Рабочей группы), а также 25 должностных лиц структурных подразделений Комиссии: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5 руководителей секретариатов членов Коллегии (Министров);</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4 директора департаментов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-14 заместителей директоров департаментов Комиссии;</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2 помощника членов Коллегии (Министров).</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От бизнес-сообщества государств - членов Союза в состав Рабочей группы включены представители Союза промышленников и предпринимателей (работодателей) Республики</w:t>
      </w:r>
      <w:r w:rsidR="00C075F2">
        <w:rPr>
          <w:rFonts w:ascii="Sylfaen" w:hAnsi="Sylfaen"/>
        </w:rPr>
        <w:t xml:space="preserve"> </w:t>
      </w:r>
      <w:r w:rsidRPr="00D22020">
        <w:rPr>
          <w:rFonts w:ascii="Sylfaen" w:hAnsi="Sylfaen"/>
        </w:rPr>
        <w:t>Армения,</w:t>
      </w:r>
      <w:r w:rsidR="00C075F2">
        <w:rPr>
          <w:rFonts w:ascii="Sylfaen" w:hAnsi="Sylfaen"/>
        </w:rPr>
        <w:t xml:space="preserve"> </w:t>
      </w:r>
      <w:r w:rsidRPr="00D22020">
        <w:rPr>
          <w:rFonts w:ascii="Sylfaen" w:hAnsi="Sylfaen"/>
        </w:rPr>
        <w:t>Конфедерации промышленников</w:t>
      </w:r>
      <w:r w:rsidR="00C075F2">
        <w:rPr>
          <w:rFonts w:ascii="Sylfaen" w:hAnsi="Sylfaen"/>
        </w:rPr>
        <w:t xml:space="preserve"> </w:t>
      </w:r>
      <w:r w:rsidRPr="00D22020">
        <w:rPr>
          <w:rFonts w:ascii="Sylfaen" w:hAnsi="Sylfaen"/>
        </w:rPr>
        <w:t>и предпринимателей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(нанимателей) Республики Беларусь, Национальной палаты предпринимателей Республики</w:t>
      </w:r>
      <w:r w:rsidR="00C075F2">
        <w:rPr>
          <w:rFonts w:ascii="Sylfaen" w:hAnsi="Sylfaen"/>
        </w:rPr>
        <w:t xml:space="preserve"> </w:t>
      </w:r>
      <w:r w:rsidRPr="00D22020">
        <w:rPr>
          <w:rFonts w:ascii="Sylfaen" w:hAnsi="Sylfaen"/>
        </w:rPr>
        <w:t>Казахстан</w:t>
      </w:r>
      <w:r w:rsidR="00C075F2">
        <w:rPr>
          <w:rFonts w:ascii="Sylfaen" w:hAnsi="Sylfaen"/>
        </w:rPr>
        <w:t xml:space="preserve"> </w:t>
      </w:r>
      <w:r w:rsidRPr="00D22020">
        <w:rPr>
          <w:rFonts w:ascii="Sylfaen" w:hAnsi="Sylfaen"/>
        </w:rPr>
        <w:t>«Атамекен», Российского союза</w:t>
      </w:r>
      <w:r w:rsidR="00C075F2">
        <w:rPr>
          <w:rFonts w:ascii="Sylfaen" w:hAnsi="Sylfaen"/>
        </w:rPr>
        <w:t xml:space="preserve"> </w:t>
      </w:r>
      <w:r w:rsidRPr="00D22020">
        <w:rPr>
          <w:rFonts w:ascii="Sylfaen" w:hAnsi="Sylfaen"/>
        </w:rPr>
        <w:t>промышленников 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предпринимателей.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разделе I «Общие положения» Положения о Рабочей группы определяются основание разработки Положения, предмет его правового регулирования, правовые основы деятельности Рабочей группы, основные задачи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Основными задачами Рабочей группы являются:</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рассмотрение вопросов о необходимости проведения оценки регулирующего воздействия проектов решений Комиссии при наличии соответствующей позиции сводного департамента;</w:t>
      </w:r>
    </w:p>
    <w:p w:rsidR="00344AC4" w:rsidRPr="00D22020" w:rsidRDefault="00D22020" w:rsidP="00B27F10">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подготовка заключений об оценке регулирующего воздействия проектов решений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разделе II «Руководство, состав и обеспечение деятельности рабочей группы» Положения о Рабочей группе определяются полномочия руководителя Рабочей группы и порядок его замещения, функции ответственного секретаря Рабочей группы, подходы к формированию состава Рабочей группы, порядок участия членов Рабочей группы в ее заседаниях, вопросы обеспечения деятельности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Положением о Рабочей группе предусмотрено, что члены Рабочей группы принимают участие в заседаниях Рабочей группы лично.</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случае невозможности участия члена Рабочей группы в ее заседании по поручению руководителя (заместителя руководителя) структурного подразделения Комиссии, представителем которого является член Рабочей группы, в заседании Рабочей группы может участвовать иное должностное лицо или сотрудник этого структурного подразделения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случае невозможности присутствия члена Рабочей группы на ее заседании он вправе до дня заседания Рабочей группы представить свою позицию</w:t>
      </w:r>
      <w:r w:rsidR="00B27F10" w:rsidRPr="00B27F10">
        <w:rPr>
          <w:rFonts w:ascii="Sylfaen" w:hAnsi="Sylfaen"/>
        </w:rPr>
        <w:t xml:space="preserve"> </w:t>
      </w:r>
      <w:r w:rsidRPr="00D22020">
        <w:rPr>
          <w:rFonts w:ascii="Sylfaen" w:hAnsi="Sylfaen"/>
        </w:rPr>
        <w:t>по вопросу (вопросам) повестки дня заседания Рабочей группы в письменной форме, которая отражается в протоколе заседания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В разделе </w:t>
      </w:r>
      <w:r w:rsidRPr="00D22020">
        <w:rPr>
          <w:rFonts w:ascii="Sylfaen" w:hAnsi="Sylfaen"/>
          <w:lang w:val="en-US" w:eastAsia="en-US" w:bidi="en-US"/>
        </w:rPr>
        <w:t>III</w:t>
      </w:r>
      <w:r w:rsidRPr="00D22020">
        <w:rPr>
          <w:rFonts w:ascii="Sylfaen" w:hAnsi="Sylfaen"/>
          <w:lang w:eastAsia="en-US" w:bidi="en-US"/>
        </w:rPr>
        <w:t xml:space="preserve"> </w:t>
      </w:r>
      <w:r w:rsidRPr="00D22020">
        <w:rPr>
          <w:rFonts w:ascii="Sylfaen" w:hAnsi="Sylfaen"/>
        </w:rPr>
        <w:t>«Порядок подготовки к заседаниям рабочей группы» Положения о Рабочей группе определяются вопросы периодичности проведения заседаний Рабочей группы, а также порядок формирования повесток дня и материалов заседаний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Заседания Рабочей группы проводятся по мере необходимости с учетом установленных пунктами 165 и 167 Регламента сроков подготовки заключений об оценке регулирующего воздействия проектов решений Комиссии (в течение 15 календарных дней).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Пунктом 16 Положения о Рабочей группе также предусмотрено, что направление членам Рабочей группы информации о времени и месте проведения заседания, повестки дня и материалов к заседанию Рабочей группы осуществляется ответственным секретарем Рабочей группы не позднее чем за 3 рабочих дня до дня проведения заседания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разделе IV «Порядок проведения заседаний рабочей группы и оформления их результатов» Положения о Рабочей группе определяются место проведения заседаний Рабочей группы, порядок участия в заседаниях Рабочей группы приглашенных лиц, процедура рассмотрения вопросов на заседаниях Рабочей группы, а также вопросы о форме и содержании решений, принимаемых по результатам проведения заседаний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Положением о Рабочей группе предусмотрено, что заседания Рабочей группы проводятся в месте пребывания Комиссии - в городе Москве, как правило, в помещениях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Следует особо отметить, что в пункте 26 Положения о Рабочей группы определен перечень сведений, в обязательном порядке подлежащих указанию в заключении об оценке регулирующего воздействия.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По результатам рассмотрения на заседании Рабочей группы вопроса о подготовке заключения об оценке регулирующего воздействия проекта решения Комиссии в заключении об оценке регулирующего воздействия этого проекта указывается информация о:</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а)</w:t>
      </w:r>
      <w:r w:rsidR="00C075F2">
        <w:rPr>
          <w:rFonts w:ascii="Sylfaen" w:hAnsi="Sylfaen"/>
        </w:rPr>
        <w:t xml:space="preserve"> </w:t>
      </w:r>
      <w:r w:rsidRPr="00D22020">
        <w:rPr>
          <w:rFonts w:ascii="Sylfaen" w:hAnsi="Sylfaen"/>
        </w:rPr>
        <w:t>фактах выявления (отсутствии фактов выявления) в проекте решения Комиссии предусмотренных положениями этого проекта или возникающих в связи с указанными положениями: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избыточных обязанностей, ограничений и (или) запретов для субъектов предпринимательской деятельности;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необоснованных расходов субъектов предпринимательской деятельности;</w:t>
      </w:r>
    </w:p>
    <w:p w:rsidR="00344AC4" w:rsidRPr="00D22020" w:rsidRDefault="00C87BB1" w:rsidP="00B27F10">
      <w:pPr>
        <w:pStyle w:val="Bodytext20"/>
        <w:shd w:val="clear" w:color="auto" w:fill="auto"/>
        <w:spacing w:before="0" w:after="120" w:line="240" w:lineRule="auto"/>
        <w:ind w:right="1" w:firstLine="567"/>
        <w:rPr>
          <w:rFonts w:ascii="Sylfaen" w:hAnsi="Sylfaen"/>
        </w:rPr>
      </w:pPr>
      <w:r>
        <w:rPr>
          <w:rFonts w:ascii="Sylfaen" w:hAnsi="Sylfaen"/>
        </w:rPr>
        <w:t xml:space="preserve"> </w:t>
      </w:r>
      <w:r w:rsidR="0023498E" w:rsidRPr="00D22020">
        <w:rPr>
          <w:rFonts w:ascii="Sylfaen" w:hAnsi="Sylfaen"/>
        </w:rPr>
        <w:t>барьеров для свободного движения товаров, услуг, капитала и рабочей силы на территории Союза;</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б)</w:t>
      </w:r>
      <w:r w:rsidR="00C075F2">
        <w:rPr>
          <w:rFonts w:ascii="Sylfaen" w:hAnsi="Sylfaen"/>
        </w:rPr>
        <w:t xml:space="preserve"> </w:t>
      </w:r>
      <w:r w:rsidRPr="00D22020">
        <w:rPr>
          <w:rFonts w:ascii="Sylfaen" w:hAnsi="Sylfaen"/>
        </w:rPr>
        <w:t>обосновании проблемы, на решение которой направлен проект решения Комиссии, цели регулирования и группе (группах) лиц, на защиту интересов которых направлен проект решения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адресатах регулирования, в том числе субъектах предпринимательской деятельности, и воздействии, оказываемом на них регулированием;</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г)</w:t>
      </w:r>
      <w:r w:rsidR="00C075F2">
        <w:rPr>
          <w:rFonts w:ascii="Sylfaen" w:hAnsi="Sylfaen"/>
        </w:rPr>
        <w:t xml:space="preserve"> </w:t>
      </w:r>
      <w:r w:rsidRPr="00D22020">
        <w:rPr>
          <w:rFonts w:ascii="Sylfaen" w:hAnsi="Sylfaen"/>
        </w:rPr>
        <w:t xml:space="preserve">содержании возлагаемых на адресатов регулирования обязанностей </w:t>
      </w:r>
      <w:r w:rsidRPr="00D22020">
        <w:rPr>
          <w:rFonts w:ascii="Sylfaen" w:hAnsi="Sylfaen"/>
        </w:rPr>
        <w:lastRenderedPageBreak/>
        <w:t>(обязательных правил поведения);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д)</w:t>
      </w:r>
      <w:r w:rsidR="00C075F2">
        <w:rPr>
          <w:rFonts w:ascii="Sylfaen" w:hAnsi="Sylfaen"/>
        </w:rPr>
        <w:t xml:space="preserve"> </w:t>
      </w:r>
      <w:r w:rsidRPr="00D22020">
        <w:rPr>
          <w:rFonts w:ascii="Sylfaen" w:hAnsi="Sylfaen"/>
        </w:rPr>
        <w:t>механизме разрешения проблемы и достижения цели регулирования, предусмотренном проектом решения Комиссии (взаимосвязи между предлагаемым регулированием и решаемой проблемой);</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е)</w:t>
      </w:r>
      <w:r w:rsidR="00C075F2">
        <w:rPr>
          <w:rFonts w:ascii="Sylfaen" w:hAnsi="Sylfaen"/>
        </w:rPr>
        <w:t xml:space="preserve"> </w:t>
      </w:r>
      <w:r w:rsidRPr="00D22020">
        <w:rPr>
          <w:rFonts w:ascii="Sylfaen" w:hAnsi="Sylfaen"/>
        </w:rPr>
        <w:t>рассмотренных департаментом-разработчиком альтернативах предлагаемому регулированию.</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Указанный</w:t>
      </w:r>
      <w:r w:rsidR="00C075F2">
        <w:rPr>
          <w:rFonts w:ascii="Sylfaen" w:hAnsi="Sylfaen"/>
        </w:rPr>
        <w:t xml:space="preserve"> </w:t>
      </w:r>
      <w:r w:rsidRPr="00D22020">
        <w:rPr>
          <w:rFonts w:ascii="Sylfaen" w:hAnsi="Sylfaen"/>
        </w:rPr>
        <w:t>перечень сведений, подлежащих обязательному</w:t>
      </w:r>
      <w:r w:rsidR="00C075F2">
        <w:rPr>
          <w:rFonts w:ascii="Sylfaen" w:hAnsi="Sylfaen"/>
        </w:rPr>
        <w:t xml:space="preserve"> </w:t>
      </w:r>
      <w:r w:rsidRPr="00D22020">
        <w:rPr>
          <w:rFonts w:ascii="Sylfaen" w:hAnsi="Sylfaen"/>
        </w:rPr>
        <w:t>указанию</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заключении об оценке регулирующего воздействия проекта решения Комиссии, сформирован на основании норм пунктов 144 и 147 Регламента, которыми соответственно предусмотрены цель проведения оценки регулирующего воздействия и основные качественные характеристики регулирования, по которым она проводится.</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целях обеспечения прав всех членов Рабочей группы на выражение своей позиции пунктом 27 Положения о Рабочей группе предусмотрено, что по вопросу о подготовке заключения об оценке регулирующего воздействия проекта решения Комиссии член Рабочей группы в течение 3 рабочих дней со дня рассмотрения этого вопроса на заседании Рабочей группы вправе представить в сводный департамент особое мнение, которое в обязательном порядке прилагается к заключению об оценке регулирующего воздействия проекта решения Комиссии.</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 2015 году ни по одному из 75 рассмотренных Рабочей группой проектов решений Комиссии особые мнения членами Рабочей группы не высказывались.</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За период с 1 апреля (с момента введения процедуры оценки регулирующего воздействия проектов решений Комиссии) по 31 декабря 2015 г., то есть за 9 месяцев, было проведено 22 заседания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Во втором квартале 2015 года было проведено 5 заседаний рабочей группы, в третьем квартале 2015 года - 11 заседаний рабочей группы, а в четвертом квартале 2015 года - б заседаний рабочей группы.</w:t>
      </w:r>
    </w:p>
    <w:p w:rsidR="00344AC4" w:rsidRPr="00D22020" w:rsidRDefault="0023498E" w:rsidP="00B27F10">
      <w:pPr>
        <w:pStyle w:val="Bodytext20"/>
        <w:shd w:val="clear" w:color="auto" w:fill="auto"/>
        <w:spacing w:before="0" w:after="120" w:line="240" w:lineRule="auto"/>
        <w:ind w:right="1" w:firstLine="567"/>
        <w:rPr>
          <w:rFonts w:ascii="Sylfaen" w:hAnsi="Sylfaen"/>
        </w:rPr>
      </w:pPr>
      <w:r w:rsidRPr="00D22020">
        <w:rPr>
          <w:rFonts w:ascii="Sylfaen" w:hAnsi="Sylfaen"/>
        </w:rPr>
        <w:t>Информация о динамике проведения заседаний Рабочей группы и количестве рассмотренных вопросов в разбивке по месяцам 2015 года (апрель - декабрь) представлена в таблице 1.</w:t>
      </w:r>
    </w:p>
    <w:p w:rsidR="00344AC4" w:rsidRPr="00D22020" w:rsidRDefault="0023498E" w:rsidP="00B27F10">
      <w:pPr>
        <w:pStyle w:val="Tablecaption20"/>
        <w:shd w:val="clear" w:color="auto" w:fill="auto"/>
        <w:spacing w:after="120" w:line="240" w:lineRule="auto"/>
        <w:jc w:val="right"/>
        <w:rPr>
          <w:rFonts w:ascii="Sylfaen" w:hAnsi="Sylfaen"/>
        </w:rPr>
      </w:pPr>
      <w:r w:rsidRPr="00D22020">
        <w:rPr>
          <w:rFonts w:ascii="Sylfaen" w:hAnsi="Sylfaen"/>
        </w:rPr>
        <w:t>Таблица 1</w:t>
      </w:r>
    </w:p>
    <w:tbl>
      <w:tblPr>
        <w:tblOverlap w:val="never"/>
        <w:tblW w:w="10491" w:type="dxa"/>
        <w:tblInd w:w="-416" w:type="dxa"/>
        <w:tblLayout w:type="fixed"/>
        <w:tblCellMar>
          <w:left w:w="10" w:type="dxa"/>
          <w:right w:w="10" w:type="dxa"/>
        </w:tblCellMar>
        <w:tblLook w:val="0000" w:firstRow="0" w:lastRow="0" w:firstColumn="0" w:lastColumn="0" w:noHBand="0" w:noVBand="0"/>
      </w:tblPr>
      <w:tblGrid>
        <w:gridCol w:w="2817"/>
        <w:gridCol w:w="1862"/>
        <w:gridCol w:w="1626"/>
        <w:gridCol w:w="1634"/>
        <w:gridCol w:w="2552"/>
      </w:tblGrid>
      <w:tr w:rsidR="00C87BB1" w:rsidRPr="00D22020" w:rsidTr="0084449E">
        <w:trPr>
          <w:trHeight w:val="1206"/>
        </w:trPr>
        <w:tc>
          <w:tcPr>
            <w:tcW w:w="2817" w:type="dxa"/>
            <w:tcBorders>
              <w:top w:val="single" w:sz="4" w:space="0" w:color="auto"/>
              <w:left w:val="single" w:sz="4" w:space="0" w:color="auto"/>
              <w:tl2br w:val="single" w:sz="4" w:space="0" w:color="auto"/>
            </w:tcBorders>
            <w:shd w:val="clear" w:color="auto" w:fill="FFFFFF"/>
          </w:tcPr>
          <w:p w:rsidR="00C87BB1" w:rsidRPr="00D22020" w:rsidRDefault="00C87BB1" w:rsidP="00C87BB1">
            <w:pPr>
              <w:pStyle w:val="Bodytext20"/>
              <w:shd w:val="clear" w:color="auto" w:fill="auto"/>
              <w:spacing w:before="0" w:after="120" w:line="240" w:lineRule="auto"/>
              <w:ind w:right="113"/>
              <w:jc w:val="right"/>
              <w:rPr>
                <w:rFonts w:ascii="Sylfaen" w:hAnsi="Sylfaen"/>
              </w:rPr>
            </w:pPr>
            <w:r w:rsidRPr="00D22020">
              <w:rPr>
                <w:rFonts w:ascii="Sylfaen" w:hAnsi="Sylfaen"/>
              </w:rPr>
              <w:t>Показатель</w:t>
            </w:r>
          </w:p>
          <w:p w:rsidR="00C87BB1" w:rsidRPr="00D22020" w:rsidRDefault="00C87BB1" w:rsidP="00D22020">
            <w:pPr>
              <w:pStyle w:val="Bodytext20"/>
              <w:spacing w:after="120"/>
              <w:ind w:left="140"/>
              <w:jc w:val="left"/>
              <w:rPr>
                <w:rFonts w:ascii="Sylfaen" w:hAnsi="Sylfaen"/>
              </w:rPr>
            </w:pPr>
            <w:r w:rsidRPr="00D22020">
              <w:rPr>
                <w:rFonts w:ascii="Sylfaen" w:hAnsi="Sylfaen"/>
              </w:rPr>
              <w:t>Месяц 2015 года</w:t>
            </w:r>
          </w:p>
        </w:tc>
        <w:tc>
          <w:tcPr>
            <w:tcW w:w="1862" w:type="dxa"/>
            <w:tcBorders>
              <w:top w:val="single" w:sz="4" w:space="0" w:color="auto"/>
              <w:left w:val="single" w:sz="4" w:space="0" w:color="auto"/>
            </w:tcBorders>
            <w:shd w:val="clear" w:color="auto" w:fill="FFFFFF"/>
            <w:vAlign w:val="center"/>
          </w:tcPr>
          <w:p w:rsidR="00C87BB1" w:rsidRPr="00D22020" w:rsidRDefault="00C87BB1" w:rsidP="0084449E">
            <w:pPr>
              <w:pStyle w:val="Bodytext20"/>
              <w:shd w:val="clear" w:color="auto" w:fill="auto"/>
              <w:spacing w:before="0" w:after="120" w:line="240" w:lineRule="auto"/>
              <w:jc w:val="center"/>
              <w:rPr>
                <w:rFonts w:ascii="Sylfaen" w:hAnsi="Sylfaen"/>
              </w:rPr>
            </w:pPr>
            <w:r w:rsidRPr="00D22020">
              <w:rPr>
                <w:rFonts w:ascii="Sylfaen" w:hAnsi="Sylfaen"/>
              </w:rPr>
              <w:t>Количество</w:t>
            </w:r>
            <w:r>
              <w:rPr>
                <w:rFonts w:ascii="Sylfaen" w:hAnsi="Sylfaen"/>
                <w:lang w:val="en-US"/>
              </w:rPr>
              <w:t xml:space="preserve"> </w:t>
            </w:r>
            <w:r w:rsidRPr="00D22020">
              <w:rPr>
                <w:rFonts w:ascii="Sylfaen" w:hAnsi="Sylfaen"/>
              </w:rPr>
              <w:t>проведенных</w:t>
            </w:r>
            <w:r>
              <w:rPr>
                <w:rFonts w:ascii="Sylfaen" w:hAnsi="Sylfaen"/>
                <w:lang w:val="en-US"/>
              </w:rPr>
              <w:t xml:space="preserve"> </w:t>
            </w:r>
            <w:r w:rsidRPr="00D22020">
              <w:rPr>
                <w:rFonts w:ascii="Sylfaen" w:hAnsi="Sylfaen"/>
              </w:rPr>
              <w:t>заседаний</w:t>
            </w:r>
          </w:p>
        </w:tc>
        <w:tc>
          <w:tcPr>
            <w:tcW w:w="1626" w:type="dxa"/>
            <w:tcBorders>
              <w:top w:val="single" w:sz="4" w:space="0" w:color="auto"/>
              <w:left w:val="single" w:sz="4" w:space="0" w:color="auto"/>
            </w:tcBorders>
            <w:shd w:val="clear" w:color="auto" w:fill="FFFFFF"/>
            <w:vAlign w:val="center"/>
          </w:tcPr>
          <w:p w:rsidR="00C87BB1" w:rsidRPr="00D22020" w:rsidRDefault="00C87BB1" w:rsidP="0084449E">
            <w:pPr>
              <w:pStyle w:val="Bodytext20"/>
              <w:shd w:val="clear" w:color="auto" w:fill="auto"/>
              <w:spacing w:before="0" w:after="120" w:line="240" w:lineRule="auto"/>
              <w:jc w:val="center"/>
              <w:rPr>
                <w:rFonts w:ascii="Sylfaen" w:hAnsi="Sylfaen"/>
              </w:rPr>
            </w:pPr>
            <w:r w:rsidRPr="00D22020">
              <w:rPr>
                <w:rFonts w:ascii="Sylfaen" w:hAnsi="Sylfaen"/>
              </w:rPr>
              <w:t>Доля от</w:t>
            </w:r>
            <w:r w:rsidRPr="00B27F10">
              <w:rPr>
                <w:rFonts w:ascii="Sylfaen" w:hAnsi="Sylfaen"/>
              </w:rPr>
              <w:t xml:space="preserve"> </w:t>
            </w:r>
            <w:r w:rsidRPr="00D22020">
              <w:rPr>
                <w:rFonts w:ascii="Sylfaen" w:hAnsi="Sylfaen"/>
              </w:rPr>
              <w:t>общего</w:t>
            </w:r>
            <w:r w:rsidRPr="00B27F10">
              <w:rPr>
                <w:rFonts w:ascii="Sylfaen" w:hAnsi="Sylfaen"/>
              </w:rPr>
              <w:t xml:space="preserve"> </w:t>
            </w:r>
            <w:r w:rsidRPr="00D22020">
              <w:rPr>
                <w:rFonts w:ascii="Sylfaen" w:hAnsi="Sylfaen"/>
              </w:rPr>
              <w:t>числа</w:t>
            </w:r>
            <w:r w:rsidRPr="00B27F10">
              <w:rPr>
                <w:rFonts w:ascii="Sylfaen" w:hAnsi="Sylfaen"/>
              </w:rPr>
              <w:t xml:space="preserve"> </w:t>
            </w:r>
            <w:r w:rsidRPr="00D22020">
              <w:rPr>
                <w:rFonts w:ascii="Sylfaen" w:hAnsi="Sylfaen"/>
              </w:rPr>
              <w:t>заседаний</w:t>
            </w:r>
          </w:p>
        </w:tc>
        <w:tc>
          <w:tcPr>
            <w:tcW w:w="1634" w:type="dxa"/>
            <w:tcBorders>
              <w:top w:val="single" w:sz="4" w:space="0" w:color="auto"/>
              <w:left w:val="single" w:sz="4" w:space="0" w:color="auto"/>
            </w:tcBorders>
            <w:shd w:val="clear" w:color="auto" w:fill="FFFFFF"/>
            <w:vAlign w:val="center"/>
          </w:tcPr>
          <w:p w:rsidR="00C87BB1" w:rsidRPr="00D22020" w:rsidRDefault="00C87BB1" w:rsidP="0084449E">
            <w:pPr>
              <w:pStyle w:val="Bodytext20"/>
              <w:shd w:val="clear" w:color="auto" w:fill="auto"/>
              <w:spacing w:before="0" w:after="120" w:line="240" w:lineRule="auto"/>
              <w:jc w:val="center"/>
              <w:rPr>
                <w:rFonts w:ascii="Sylfaen" w:hAnsi="Sylfaen"/>
              </w:rPr>
            </w:pPr>
            <w:r w:rsidRPr="00D22020">
              <w:rPr>
                <w:rFonts w:ascii="Sylfaen" w:hAnsi="Sylfaen"/>
              </w:rPr>
              <w:t>Количество</w:t>
            </w:r>
            <w:r>
              <w:rPr>
                <w:rFonts w:ascii="Sylfaen" w:hAnsi="Sylfaen"/>
                <w:lang w:val="en-US"/>
              </w:rPr>
              <w:t xml:space="preserve"> </w:t>
            </w:r>
            <w:r w:rsidRPr="00D22020">
              <w:rPr>
                <w:rFonts w:ascii="Sylfaen" w:hAnsi="Sylfaen"/>
              </w:rPr>
              <w:t>рассмотренных</w:t>
            </w:r>
            <w:r>
              <w:rPr>
                <w:rFonts w:ascii="Sylfaen" w:hAnsi="Sylfaen"/>
                <w:lang w:val="en-US"/>
              </w:rPr>
              <w:t xml:space="preserve"> </w:t>
            </w:r>
            <w:r w:rsidRPr="00D22020">
              <w:rPr>
                <w:rFonts w:ascii="Sylfaen" w:hAnsi="Sylfaen"/>
              </w:rPr>
              <w:t>вопросов</w:t>
            </w:r>
          </w:p>
        </w:tc>
        <w:tc>
          <w:tcPr>
            <w:tcW w:w="2552" w:type="dxa"/>
            <w:tcBorders>
              <w:top w:val="single" w:sz="4" w:space="0" w:color="auto"/>
              <w:left w:val="single" w:sz="4" w:space="0" w:color="auto"/>
              <w:right w:val="single" w:sz="4" w:space="0" w:color="auto"/>
            </w:tcBorders>
            <w:shd w:val="clear" w:color="auto" w:fill="FFFFFF"/>
            <w:vAlign w:val="center"/>
          </w:tcPr>
          <w:p w:rsidR="00C87BB1" w:rsidRPr="00D22020" w:rsidRDefault="00C87BB1" w:rsidP="0084449E">
            <w:pPr>
              <w:pStyle w:val="Bodytext20"/>
              <w:shd w:val="clear" w:color="auto" w:fill="auto"/>
              <w:spacing w:before="0" w:after="120" w:line="240" w:lineRule="auto"/>
              <w:ind w:left="200"/>
              <w:jc w:val="center"/>
              <w:rPr>
                <w:rFonts w:ascii="Sylfaen" w:hAnsi="Sylfaen"/>
              </w:rPr>
            </w:pPr>
            <w:r w:rsidRPr="00D22020">
              <w:rPr>
                <w:rFonts w:ascii="Sylfaen" w:hAnsi="Sylfaen"/>
              </w:rPr>
              <w:t>Доля от общего</w:t>
            </w:r>
            <w:r w:rsidRPr="00B27F10">
              <w:rPr>
                <w:rFonts w:ascii="Sylfaen" w:hAnsi="Sylfaen"/>
              </w:rPr>
              <w:t xml:space="preserve"> </w:t>
            </w:r>
            <w:r w:rsidRPr="00D22020">
              <w:rPr>
                <w:rFonts w:ascii="Sylfaen" w:hAnsi="Sylfaen"/>
              </w:rPr>
              <w:t>числа</w:t>
            </w:r>
            <w:r w:rsidRPr="00B27F10">
              <w:rPr>
                <w:rFonts w:ascii="Sylfaen" w:hAnsi="Sylfaen"/>
              </w:rPr>
              <w:t xml:space="preserve"> </w:t>
            </w:r>
            <w:r w:rsidRPr="00D22020">
              <w:rPr>
                <w:rFonts w:ascii="Sylfaen" w:hAnsi="Sylfaen"/>
              </w:rPr>
              <w:t>рассмотренных</w:t>
            </w:r>
            <w:r w:rsidRPr="00B27F10">
              <w:rPr>
                <w:rFonts w:ascii="Sylfaen" w:hAnsi="Sylfaen"/>
              </w:rPr>
              <w:t xml:space="preserve"> </w:t>
            </w:r>
            <w:r w:rsidRPr="00D22020">
              <w:rPr>
                <w:rFonts w:ascii="Sylfaen" w:hAnsi="Sylfaen"/>
              </w:rPr>
              <w:t>вопросов</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Апрель</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4,5%</w:t>
            </w:r>
          </w:p>
        </w:tc>
        <w:tc>
          <w:tcPr>
            <w:tcW w:w="1634"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3,75%</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Май</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4,5%</w:t>
            </w:r>
          </w:p>
        </w:tc>
        <w:tc>
          <w:tcPr>
            <w:tcW w:w="1634"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3,75%</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Июнь</w:t>
            </w:r>
          </w:p>
        </w:tc>
        <w:tc>
          <w:tcPr>
            <w:tcW w:w="1862"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13,5%</w:t>
            </w:r>
          </w:p>
        </w:tc>
        <w:tc>
          <w:tcPr>
            <w:tcW w:w="1634"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11</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13,75%</w:t>
            </w:r>
          </w:p>
        </w:tc>
      </w:tr>
      <w:tr w:rsidR="00344AC4" w:rsidRPr="00D22020" w:rsidTr="0084449E">
        <w:tc>
          <w:tcPr>
            <w:tcW w:w="2817"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lastRenderedPageBreak/>
              <w:t>Июль</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5</w:t>
            </w:r>
          </w:p>
        </w:tc>
        <w:tc>
          <w:tcPr>
            <w:tcW w:w="162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23%</w:t>
            </w:r>
          </w:p>
        </w:tc>
        <w:tc>
          <w:tcPr>
            <w:tcW w:w="1634"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16</w:t>
            </w:r>
          </w:p>
        </w:tc>
        <w:tc>
          <w:tcPr>
            <w:tcW w:w="2552" w:type="dxa"/>
            <w:tcBorders>
              <w:top w:val="single" w:sz="4" w:space="0" w:color="auto"/>
              <w:left w:val="single" w:sz="4" w:space="0" w:color="auto"/>
              <w:righ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20%</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Август</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w:t>
            </w:r>
          </w:p>
        </w:tc>
        <w:tc>
          <w:tcPr>
            <w:tcW w:w="1634"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11,25%</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Сентябрь</w:t>
            </w:r>
          </w:p>
        </w:tc>
        <w:tc>
          <w:tcPr>
            <w:tcW w:w="1862"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18,5%</w:t>
            </w:r>
          </w:p>
        </w:tc>
        <w:tc>
          <w:tcPr>
            <w:tcW w:w="1634"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14</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17,5%</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Октябрь</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w:t>
            </w:r>
          </w:p>
        </w:tc>
        <w:tc>
          <w:tcPr>
            <w:tcW w:w="1634"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5%</w:t>
            </w:r>
          </w:p>
        </w:tc>
      </w:tr>
      <w:tr w:rsidR="00344AC4" w:rsidRPr="00D22020" w:rsidTr="0084449E">
        <w:tc>
          <w:tcPr>
            <w:tcW w:w="2817"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Ноябрь</w:t>
            </w:r>
          </w:p>
        </w:tc>
        <w:tc>
          <w:tcPr>
            <w:tcW w:w="1862"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16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13,5%</w:t>
            </w:r>
          </w:p>
        </w:tc>
        <w:tc>
          <w:tcPr>
            <w:tcW w:w="1634"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18</w:t>
            </w:r>
          </w:p>
        </w:tc>
        <w:tc>
          <w:tcPr>
            <w:tcW w:w="255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22,5%</w:t>
            </w:r>
          </w:p>
        </w:tc>
      </w:tr>
      <w:tr w:rsidR="00344AC4" w:rsidRPr="00D22020" w:rsidTr="0084449E">
        <w:tc>
          <w:tcPr>
            <w:tcW w:w="2817"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Декабрь</w:t>
            </w:r>
          </w:p>
        </w:tc>
        <w:tc>
          <w:tcPr>
            <w:tcW w:w="1862"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162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4,5%</w:t>
            </w:r>
          </w:p>
        </w:tc>
        <w:tc>
          <w:tcPr>
            <w:tcW w:w="1634"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c>
          <w:tcPr>
            <w:tcW w:w="2552" w:type="dxa"/>
            <w:tcBorders>
              <w:top w:val="single" w:sz="4" w:space="0" w:color="auto"/>
              <w:left w:val="single" w:sz="4" w:space="0" w:color="auto"/>
              <w:righ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2,5%</w:t>
            </w:r>
          </w:p>
        </w:tc>
      </w:tr>
      <w:tr w:rsidR="00344AC4" w:rsidRPr="00D22020" w:rsidTr="0084449E">
        <w:tc>
          <w:tcPr>
            <w:tcW w:w="2817"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Всего</w:t>
            </w:r>
          </w:p>
        </w:tc>
        <w:tc>
          <w:tcPr>
            <w:tcW w:w="1862"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22</w:t>
            </w:r>
          </w:p>
        </w:tc>
        <w:tc>
          <w:tcPr>
            <w:tcW w:w="1626"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100%</w:t>
            </w:r>
          </w:p>
        </w:tc>
        <w:tc>
          <w:tcPr>
            <w:tcW w:w="1634"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80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100%</w:t>
            </w:r>
          </w:p>
        </w:tc>
      </w:tr>
    </w:tbl>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Таким образом, заседания Рабочей группы проводились со средней периодичностью один раз в 12,5 календарных дней, то есть в пределах сроков, необходимых для обеспечения своевременной подготовки заключений об оценке регулирующего воздействия проектов решений Комиссии (срок такой подготовки составляет 15 календарных дней).</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результате в 2015 году Рабочая группа являлась наиболее активно функционирующим консультативным органом при Коллегии Комиссии по частоте и регулярности проведения заседаний.</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рамках 22 заседаний Рабочей группы было рассмотрено 80 вопросов, из них:</w:t>
      </w:r>
    </w:p>
    <w:p w:rsidR="00344AC4" w:rsidRPr="00D22020" w:rsidRDefault="00D22020" w:rsidP="00C87BB1">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75 вопросов о подготовке заключений об оценке регулирующего воздействия проектов решений Комиссии;</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-3 вопроса о наличии (отсутствии) необходимости проведения оценки регулирующего воздействия проектов решений Комиссии;</w:t>
      </w:r>
    </w:p>
    <w:p w:rsidR="00344AC4" w:rsidRPr="00D22020" w:rsidRDefault="00D22020" w:rsidP="00C87BB1">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2 вопроса организационного характера (о назначении ответственного секретаря Рабочей группы и об участии членов Рабочей группы в ее заседаниях).</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Таким образом, в рамках каждого заседания Рабочей группы в среднем было рассмотрено порядка 4 (3,64) вопросов.</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Следует отметить, что из 22 заседаний Рабочей группы 14 заседаний было проведено под председательством члена Коллегии (Министра) по экономике и финансовой политике, руководителя Рабочей группы (64%) и 8 заседаний - под председательством директора сводного департамента, заместителя руководителя Рабочей группы (36%).</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Положением о Рабочей группе (пункт 19) по приглашению департамента-разработчика и (или) сводного департамента, согласованному с руководителем Рабочей группы, в заседаниях Рабочей группы могут участвовать представители органов государственной власти государств - членов Союза, должностные лица и сотрудники структурных подразделений Комиссии, независимые эксперты, обладающие необходимой квалификацией и профессиональными навыками, а также представители бизнес-сообщества государств - членов Союза (в том числе в режиме видеоконференции).</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В 2015 году, помимо представителей бизнес-сообщества, включенных в состав Рабочей группы, участие в каждом ее заседании в среднем приняло по 2 дополнительно приглашенных представителя бизнес-сообщества государств - членов Союза, являющихся представителями отраслевых предпринимательских объединений и отдельных хозяйствующих субъектов.</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На регулярной основе обеспечивается личное участие в заседаниях Рабочей группы ее членов, представляющих бизнес-сообщество Республики Казахстан и Российской Федерации (соответственно Национальную палату предпринимателей Республики Казахстан «Атамекен», имеющую представительство в городе Москве, и Российский союз промышленников и предпринимателей).</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целях более широкого привлечения бизнес-сообщества государств - членов Союза к участию в заседаниях Рабочей группы по предложениям предпринимательских объединений два заседания Рабочей группы в 2015 году было проведено в формате видеоконференции с участием представителей бизнес-сообщества Республики Беларусь и Республики Казахстан.</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целях повышения качества проведения заседаний Рабочей группы и эффективности подготовки к ним накануне каждого заседания Рабочей группы в 2015 году проводились консультации (совещания) представителей сводного департамента и департамента-разработчика на уровне экспертов, в рамках которых предварительно прорабатывались и обсуждались вопросы (проекты решений Комиссии), включенные в повестки дня заседаний Рабочей группы.</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По итогам каждого заседания Рабочей группы результаты его проведения оформлены протоколами.</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протоколе заседания Рабочей группы по каждому вопросу о подготовке заключения об оценке регулирующего воздействия на проект решения Комиссии приводятся:</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-сведения о докладчике по проекту решения Комиссии от департамента- разработчика, а также о членах Рабочей группы, их представителях и приглашенных лицах, принявших участие в обсуждении вопроса;</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-поручение сводному департаменту подготовить на проект решения Комиссии заключение об оценке регулирующего воздействия (с установлением конкретного срока такой подготовки);</w:t>
      </w:r>
    </w:p>
    <w:p w:rsidR="00344AC4" w:rsidRPr="00D22020" w:rsidRDefault="00D22020" w:rsidP="00C87BB1">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информация о замечаниях и предложениях к проекту решения Комиссии, которые сводному департаменту необходимо отразить в заключении об оценке регулирующего воздействия по результатам обсуждения на заседании Рабочей группы (подробно по каждому замечанию и предложению);</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-данные о вопросах в отношении проекта решения Комиссии, поставленных членами Рабочей группы, а также ответах и комментариях на них представителей департамента-разработчика (при наличии);</w:t>
      </w:r>
    </w:p>
    <w:p w:rsidR="00344AC4" w:rsidRPr="00D22020" w:rsidRDefault="00D22020" w:rsidP="00C87BB1">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поручение сводному департаменту обеспечить направление заключения об </w:t>
      </w:r>
      <w:r w:rsidR="0023498E" w:rsidRPr="00D22020">
        <w:rPr>
          <w:rFonts w:ascii="Sylfaen" w:hAnsi="Sylfaen"/>
        </w:rPr>
        <w:lastRenderedPageBreak/>
        <w:t>оценке регулирующего воздействия департаменту-разработчику и членам Рабочей группы, а также его размещение на официальном сайте Союза.</w:t>
      </w:r>
    </w:p>
    <w:p w:rsidR="00344AC4" w:rsidRDefault="0023498E" w:rsidP="00C87BB1">
      <w:pPr>
        <w:pStyle w:val="Bodytext20"/>
        <w:shd w:val="clear" w:color="auto" w:fill="auto"/>
        <w:spacing w:before="0" w:after="120" w:line="240" w:lineRule="auto"/>
        <w:ind w:right="1" w:firstLine="567"/>
        <w:rPr>
          <w:rFonts w:ascii="Sylfaen" w:hAnsi="Sylfaen"/>
          <w:lang w:val="en-US"/>
        </w:rPr>
      </w:pPr>
      <w:r w:rsidRPr="00D22020">
        <w:rPr>
          <w:rFonts w:ascii="Sylfaen" w:hAnsi="Sylfaen"/>
        </w:rPr>
        <w:t>Таким образом, в 2015 году обеспечены формирование организационно-правовой основы деятельности Рабочей группы (процедура, состав и т.д.), а также ее активное функционирование на регулярной основе с рассмотрением всех поступающих от департаментов-разработчиков вопросов (проектов решений Комиссии), привлечением бизнес-сообщества к участию в заседаниях и оформлением (протоколированием) результатов рассмотрения вопросов на заседаниях Рабочей группы.</w:t>
      </w:r>
    </w:p>
    <w:p w:rsidR="00C87BB1" w:rsidRPr="00C87BB1" w:rsidRDefault="00C87BB1" w:rsidP="00C87BB1">
      <w:pPr>
        <w:pStyle w:val="Bodytext20"/>
        <w:shd w:val="clear" w:color="auto" w:fill="auto"/>
        <w:spacing w:before="0" w:after="120" w:line="240" w:lineRule="auto"/>
        <w:ind w:right="1" w:firstLine="567"/>
        <w:rPr>
          <w:rFonts w:ascii="Sylfaen" w:hAnsi="Sylfaen"/>
          <w:lang w:val="en-US"/>
        </w:rPr>
      </w:pPr>
    </w:p>
    <w:p w:rsidR="00344AC4" w:rsidRPr="00C87BB1" w:rsidRDefault="00D22020" w:rsidP="00C87BB1">
      <w:pPr>
        <w:pStyle w:val="Heading220"/>
        <w:shd w:val="clear" w:color="auto" w:fill="auto"/>
        <w:spacing w:before="0" w:after="120" w:line="240" w:lineRule="auto"/>
        <w:ind w:right="1" w:firstLine="567"/>
        <w:jc w:val="both"/>
        <w:rPr>
          <w:rFonts w:ascii="Sylfaen" w:hAnsi="Sylfaen"/>
          <w:b/>
          <w:sz w:val="24"/>
          <w:szCs w:val="24"/>
          <w:lang w:val="en-US"/>
        </w:rPr>
      </w:pPr>
      <w:bookmarkStart w:id="4" w:name="bookmark3"/>
      <w:r w:rsidRPr="00C87BB1">
        <w:rPr>
          <w:rFonts w:ascii="Sylfaen" w:hAnsi="Sylfaen"/>
          <w:b/>
          <w:sz w:val="24"/>
          <w:szCs w:val="24"/>
        </w:rPr>
        <w:t>1.2.</w:t>
      </w:r>
      <w:r w:rsidR="00C075F2" w:rsidRPr="00C87BB1">
        <w:rPr>
          <w:rFonts w:ascii="Sylfaen" w:hAnsi="Sylfaen"/>
          <w:b/>
          <w:sz w:val="24"/>
          <w:szCs w:val="24"/>
        </w:rPr>
        <w:t xml:space="preserve"> </w:t>
      </w:r>
      <w:r w:rsidR="0023498E" w:rsidRPr="00C87BB1">
        <w:rPr>
          <w:rFonts w:ascii="Sylfaen" w:hAnsi="Sylfaen"/>
          <w:b/>
          <w:sz w:val="24"/>
          <w:szCs w:val="24"/>
        </w:rPr>
        <w:t>Формы документов, применяемых при проведении оценки регулирующего воздействия, и правила их составления</w:t>
      </w:r>
      <w:bookmarkEnd w:id="4"/>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154 Регламента на стадии текущей оценки регулирующего воздействия (публичного обсуждения) к подготавливаемому проекту решения Комиссии департамент-разработчик составляет:</w:t>
      </w:r>
    </w:p>
    <w:p w:rsidR="00344AC4" w:rsidRPr="00D22020" w:rsidRDefault="00D22020" w:rsidP="00C87BB1">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информационно-аналитическую справку, которая представляет собой промежуточный аналитический отчет и в которой указывается мнение департамента- разработчика, в том числе об основных качественных характеристиках регулирования;</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-опросный лист, содержащий стандартизированный перечень вопросов к заинтересованным лицам, предназначенный для получения экспертной оценки проекта решения Комиссии этими лицами, в том числе по основным качественным характеристикам регулирования.</w:t>
      </w:r>
    </w:p>
    <w:p w:rsidR="00344AC4" w:rsidRPr="00D22020" w:rsidRDefault="0023498E" w:rsidP="00C87BB1">
      <w:pPr>
        <w:pStyle w:val="Bodytext20"/>
        <w:shd w:val="clear" w:color="auto" w:fill="auto"/>
        <w:spacing w:before="0" w:after="120" w:line="240" w:lineRule="auto"/>
        <w:ind w:right="1" w:firstLine="567"/>
        <w:rPr>
          <w:rFonts w:ascii="Sylfaen" w:hAnsi="Sylfaen"/>
        </w:rPr>
      </w:pPr>
      <w:r w:rsidRPr="00D22020">
        <w:rPr>
          <w:rFonts w:ascii="Sylfaen" w:hAnsi="Sylfaen"/>
        </w:rPr>
        <w:t>Порядок проведения этапа текущей оценки представлен на схеме 3.</w:t>
      </w:r>
    </w:p>
    <w:p w:rsidR="00344AC4" w:rsidRPr="00D22020" w:rsidRDefault="00344AC4" w:rsidP="00C87BB1">
      <w:pPr>
        <w:spacing w:after="120"/>
        <w:ind w:right="1" w:firstLine="567"/>
        <w:jc w:val="both"/>
        <w:rPr>
          <w:rFonts w:ascii="Sylfaen" w:hAnsi="Sylfaen"/>
        </w:rPr>
      </w:pPr>
    </w:p>
    <w:p w:rsidR="00344AC4" w:rsidRDefault="0023498E" w:rsidP="00D22020">
      <w:pPr>
        <w:pStyle w:val="Bodytext20"/>
        <w:shd w:val="clear" w:color="auto" w:fill="auto"/>
        <w:spacing w:before="0" w:after="120" w:line="240" w:lineRule="auto"/>
        <w:ind w:right="300"/>
        <w:jc w:val="right"/>
        <w:rPr>
          <w:rFonts w:ascii="Sylfaen" w:hAnsi="Sylfaen"/>
          <w:lang w:val="en-US"/>
        </w:rPr>
      </w:pPr>
      <w:r w:rsidRPr="00D22020">
        <w:rPr>
          <w:rFonts w:ascii="Sylfaen" w:hAnsi="Sylfaen"/>
        </w:rPr>
        <w:t>Схема 3</w:t>
      </w:r>
    </w:p>
    <w:p w:rsidR="00C87BB1" w:rsidRPr="00C87BB1" w:rsidRDefault="00C87BB1" w:rsidP="0084449E">
      <w:pPr>
        <w:pStyle w:val="Bodytext20"/>
        <w:shd w:val="clear" w:color="auto" w:fill="auto"/>
        <w:spacing w:before="0" w:after="120" w:line="240" w:lineRule="auto"/>
        <w:ind w:right="300"/>
        <w:jc w:val="center"/>
        <w:rPr>
          <w:rFonts w:ascii="Sylfaen" w:hAnsi="Sylfaen"/>
          <w:lang w:val="en-US"/>
        </w:rPr>
      </w:pPr>
      <w:r>
        <w:rPr>
          <w:rFonts w:ascii="Sylfaen" w:hAnsi="Sylfaen"/>
          <w:noProof/>
          <w:lang w:val="en-US" w:eastAsia="en-US" w:bidi="ar-SA"/>
        </w:rPr>
        <w:drawing>
          <wp:inline distT="0" distB="0" distL="0" distR="0">
            <wp:extent cx="3496684" cy="2705100"/>
            <wp:effectExtent l="19050" t="0" r="8516" b="0"/>
            <wp:docPr id="15" name="Picture 1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3"/>
                    <pic:cNvPicPr>
                      <a:picLocks noChangeAspect="1" noChangeArrowheads="1"/>
                    </pic:cNvPicPr>
                  </pic:nvPicPr>
                  <pic:blipFill>
                    <a:blip r:embed="rId10"/>
                    <a:srcRect/>
                    <a:stretch>
                      <a:fillRect/>
                    </a:stretch>
                  </pic:blipFill>
                  <pic:spPr bwMode="auto">
                    <a:xfrm>
                      <a:off x="0" y="0"/>
                      <a:ext cx="3499898" cy="2707586"/>
                    </a:xfrm>
                    <a:prstGeom prst="rect">
                      <a:avLst/>
                    </a:prstGeom>
                    <a:noFill/>
                    <a:ln w="9525">
                      <a:noFill/>
                      <a:miter lim="800000"/>
                      <a:headEnd/>
                      <a:tailEnd/>
                    </a:ln>
                  </pic:spPr>
                </pic:pic>
              </a:graphicData>
            </a:graphic>
          </wp:inline>
        </w:drawing>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При этом Регламентом предусмотрено, что информационно-аналитическая справка и опросный лист составляются по формам, устанавливаемым правилами внутреннего документооборота в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пункту 159 Регламента с целью информирования заинтересованных лиц департамент-разработчик не позднее 10 календарных дней со дня окончания срока публичного обсуждения размещает на официальном сайте Союза по форме, устанавливаемой правилами внутреннего документооборота в Комиссии, сводную информацию о представленных предложениях с указанием сведений об их учете и (или) об основаниях их отклонения.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Подпунктом 2 пункта 173 Регламента также предусмотрено, что правилами внутреннего документооборота в Комиссии должны быть установлены не только формы документов, используемых при проведении оценки регулирующего воздействия (информационно-аналитической справки, опросного листа и сводной информации), но и правила их составления.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Правила внутреннего документооборота в Евразийской экономической комиссии утверждены Решением Коллегии Комиссии от 5 мая 2015 г. № 46.</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Приложением № 5 к Правилам документооборота установлены требования к оформлению документов по итогам общественного обсуждения проектов решений</w:t>
      </w:r>
      <w:r w:rsidR="00C87BB1" w:rsidRPr="00C87BB1">
        <w:rPr>
          <w:rFonts w:ascii="Sylfaen" w:hAnsi="Sylfaen"/>
        </w:rPr>
        <w:t xml:space="preserve"> </w:t>
      </w:r>
      <w:r w:rsidRPr="00D22020">
        <w:rPr>
          <w:rFonts w:ascii="Sylfaen" w:hAnsi="Sylfaen"/>
        </w:rPr>
        <w:t>Комиссии и документов, необходимых для проведения процедуры оценки регулирующего воздействия проектов решений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Так, разделом II приложения </w:t>
      </w:r>
      <w:r w:rsidRPr="00D22020">
        <w:rPr>
          <w:rFonts w:ascii="Sylfaen" w:hAnsi="Sylfaen"/>
          <w:lang w:val="en-US" w:eastAsia="en-US" w:bidi="en-US"/>
        </w:rPr>
        <w:t>N</w:t>
      </w:r>
      <w:r w:rsidRPr="00D22020">
        <w:rPr>
          <w:rFonts w:ascii="Sylfaen" w:hAnsi="Sylfaen"/>
          <w:lang w:eastAsia="en-US" w:bidi="en-US"/>
        </w:rPr>
        <w:t xml:space="preserve">2 </w:t>
      </w:r>
      <w:r w:rsidRPr="00D22020">
        <w:rPr>
          <w:rFonts w:ascii="Sylfaen" w:hAnsi="Sylfaen"/>
        </w:rPr>
        <w:t>5 к Правилам документооборота предусмотрены требования к оформлению документов, необходимых для проведения процедуры оценки регулирующего воздействия проектов решений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приложении № 5 к Правилам документооборота также установлены:</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форма информационно-аналитической справки о последствиях влияния проекта решения Комиссии на условия ведения предпринимательской деятельности (форма 2);</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форма опросного листа для проведения публичного обсуждения проекта решения Комиссии в рамках оценки регулирующего воздействия (форма 3);</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форма сводной информации о предложениях, поступивших в ходе проведения публичного обсуждения проекта решения Комиссии в рамках оценки регулирующего воздействия (форма 4).</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формой информационно-аналитической справки о последствиях влияния проекта решения Комиссии на условия ведения предпринимательской деятельности в ней, в первую очередь, должны быть указаны сведения об основных качественных характеристиках регулирования, предусмотренных пунктом 147 Регламента, а именно:</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проблема, на решение которой направлен проект решения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w:t>
      </w:r>
      <w:r w:rsidR="00C075F2">
        <w:rPr>
          <w:rFonts w:ascii="Sylfaen" w:hAnsi="Sylfaen"/>
        </w:rPr>
        <w:t xml:space="preserve"> </w:t>
      </w:r>
      <w:r w:rsidR="0023498E" w:rsidRPr="00D22020">
        <w:rPr>
          <w:rFonts w:ascii="Sylfaen" w:hAnsi="Sylfaen"/>
        </w:rPr>
        <w:t>цель регулирования;</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группы лиц, на защиту интересов которых направлен проект решения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 адресаты регулирования, в том числе субъекты предпринимательской деятельности, и воздействие, оказываемое на них регулированием;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-содержание устанавливаемых для адресатов регулирования ограничений (обязательных правил поведения);</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механизм разрешения проблемы и достижения цели регулирования, предусмотренный проектом решения Комиссии (описание взаимосвязи между предлагаемым регулированием и решаемой проблемой);</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сведения о рассмотренных альтернативах предлагаемому регулированию.</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Помимо основных качественных характеристик регулирования, формой информационно-аналитической справки о последствиях влияния проекта решения Комиссии на условия ведения предпринимательской деятельности, установленной Правилами документооборота, также предусмотрена необходимость указания таких сведений как:</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нормативно-правовое основание для принятия проекта решения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сфера полномочий Комиссии, к которой относится проект решения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финансово-экономические последствия принятия проекта решения Комиссии для субъектов предпринимательской деятельности;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предполагаемые сроки вступления проекта решения Комиссии в силу;</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ожидаемый результат регулирования;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-описание опыта государств - членов Союза и международного опыта регулирования отношений, являющихся предметом проекта решения Комиссии (с обоснованием его прогрессивности и применимости);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-сведения о проведении публичного обсуждения проекта решения Комиссии (дополнительно заполняется после завершения проведения публичного обсуждения);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-сведения о заключении об оценке регулирующего воздействия на проект решения Комиссии (дополнительно заполняется после получения на проект решения Комиссии заключения об оценке регулирующего воздействия);</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иная информация, относящаяся, по мнению департамента, ответственного за подготовку проекта решения Комиссии, к основным сведениям о проекте решения Комиссии и (или) о его подготовке (заполняется по усмотрению департамента- разработчика).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разделом II приложения № 5 к Правилам документооборота предусмотрены подробные правила заполнения каждой графы информационноаналитической справки.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Следует отметить, что в течение 2015 года качество заполнения департаментами- разработчиками информационно-аналитических справок в целом повышалось, уровень соблюдения установленных Правилами документооборота требований к их составлению также имел общую положительную динамику.</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Из наиболее типичных ошибок и неточностей при заполнении информационноаналитических справок департаментами-разработчиками можно выделить следующие.</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Во-первых, в качестве проблемы, в связи с наличием которой подготовлен проект решения Комиссии, департамент-разработчик вместо фактических данных о наличии барьеров для свободного движения товаров, услуг, капитала и рабочей силы, а также препятствий для осуществления предпринимательской деятельности нередко формально указывал на отсутствие единых (унифицированных) требований, правил и процедур в рамках Союза, которые должны быть установлены в соответствии Договором о Союзе и другими международными договорами в рамках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Вместе с тем при проведении оценки регулирующего воздействия проектов решений Комиссии Рабочая группа и сводный департамент исходили из необходимости введения наднационального регулирования и унификации в рамках права Союза правил осуществления предпринимательской деятельности только в той мере и в том объеме, которые делегированы Комиссии государствами - членами Союза и требуются для</w:t>
      </w:r>
      <w:r w:rsidR="00C87BB1" w:rsidRPr="00C87BB1">
        <w:rPr>
          <w:rFonts w:ascii="Sylfaen" w:hAnsi="Sylfaen"/>
        </w:rPr>
        <w:t xml:space="preserve"> </w:t>
      </w:r>
      <w:r w:rsidRPr="00D22020">
        <w:rPr>
          <w:rFonts w:ascii="Sylfaen" w:hAnsi="Sylfaen"/>
        </w:rPr>
        <w:t>обеспечения в рамках Союза свободного движения товаров, услуг, капиталов и рабочей силы.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Во-вторых, в качестве цели регулирования департаменты-разработчики, особенно, на первоначальном этапе внедрения оценки регулирующего воздействия, достаточно часто указывали утверждение решением Комиссии единых требований, правил и процедур.</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то же время при проведении оценки регулирующего воздействия проектов решений Комиссии Рабочая группа и сводный департамент неоднократно указывали департаментам-разработчикам на тот факт, что введение наднационального регулирования не является самоцелью регулирования и должно иметь в качестве цели достижение конкретного конечного эффекта для субъектов предпринимательской деятельности или иных категорий защищаемых лиц.</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В-третьих, при указании перечня адресатов регулирования департаменты- разработчики зачастую ограничивались перечислением групп таких лиц, не приводя описание того регулирующего воздействия, которое окажут на адресатов регулирования нормы проекта решения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В-четвертых, департаментом-разработчиком достаточно часто не приводится описание причинно-следственной связи между принятием проекта решения Комиссии и достижением заявленной цели регулирования, то есть не раскрывается механизм разрешения проблемы, на устранение которой направлено предусмотренное проектом решения Комиссии регулирование.</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В-пятых, вместо</w:t>
      </w:r>
      <w:r w:rsidR="00C075F2">
        <w:rPr>
          <w:rFonts w:ascii="Sylfaen" w:hAnsi="Sylfaen"/>
        </w:rPr>
        <w:t xml:space="preserve"> </w:t>
      </w:r>
      <w:r w:rsidRPr="00D22020">
        <w:rPr>
          <w:rFonts w:ascii="Sylfaen" w:hAnsi="Sylfaen"/>
        </w:rPr>
        <w:t>описания альтернатив предлагаемому регулированию</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департамент-разработчик нередко ограничивается констатацией того факта, что Договором о Союзе или иными международными договорами в рамках Союза альтернативы принятию проекта решения Комиссии по соответствующему вопросу не предусмотрены.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Рабочая группа и сводный департамент при проведении оценки регулирующего воздействия исходят из необходимости, как минимум, рассмотрения в информационно-аналитической справке такого альтернативного варианта, как сохранение действующего регулирования (вариант статус-кво или «нулевой вариант») с приведением обоснования его неэффективности для достижения интеграционных целей и эффектов.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В-шестых,</w:t>
      </w:r>
      <w:r w:rsidR="00C075F2">
        <w:rPr>
          <w:rFonts w:ascii="Sylfaen" w:hAnsi="Sylfaen"/>
        </w:rPr>
        <w:t xml:space="preserve"> </w:t>
      </w:r>
      <w:r w:rsidRPr="00D22020">
        <w:rPr>
          <w:rFonts w:ascii="Sylfaen" w:hAnsi="Sylfaen"/>
        </w:rPr>
        <w:t>департамент-разработчик</w:t>
      </w:r>
      <w:r w:rsidR="00C075F2">
        <w:rPr>
          <w:rFonts w:ascii="Sylfaen" w:hAnsi="Sylfaen"/>
        </w:rPr>
        <w:t xml:space="preserve"> </w:t>
      </w:r>
      <w:r w:rsidRPr="00D22020">
        <w:rPr>
          <w:rFonts w:ascii="Sylfaen" w:hAnsi="Sylfaen"/>
        </w:rPr>
        <w:t>крайне редко приводит</w:t>
      </w:r>
      <w:r w:rsidR="00C075F2">
        <w:rPr>
          <w:rFonts w:ascii="Sylfaen" w:hAnsi="Sylfaen"/>
        </w:rPr>
        <w:t xml:space="preserve"> </w:t>
      </w:r>
      <w:r w:rsidRPr="00D22020">
        <w:rPr>
          <w:rFonts w:ascii="Sylfaen" w:hAnsi="Sylfaen"/>
        </w:rPr>
        <w:t>описание</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существующего опыта регулирования общественных отношений, являющихся предметом правового регулирования проекта решения Комиссии, имеющегося в настоящее время в государствах - членах Союза, что затрудняет сопоставление предлагаемого регулирования</w:t>
      </w:r>
      <w:r w:rsidR="00C075F2">
        <w:rPr>
          <w:rFonts w:ascii="Sylfaen" w:hAnsi="Sylfaen"/>
        </w:rPr>
        <w:t xml:space="preserve"> </w:t>
      </w:r>
      <w:r w:rsidRPr="00D22020">
        <w:rPr>
          <w:rFonts w:ascii="Sylfaen" w:hAnsi="Sylfaen"/>
        </w:rPr>
        <w:t>с текущей ситуацией</w:t>
      </w:r>
      <w:r w:rsidR="00C075F2">
        <w:rPr>
          <w:rFonts w:ascii="Sylfaen" w:hAnsi="Sylfaen"/>
        </w:rPr>
        <w:t xml:space="preserve"> </w:t>
      </w:r>
      <w:r w:rsidRPr="00D22020">
        <w:rPr>
          <w:rFonts w:ascii="Sylfaen" w:hAnsi="Sylfaen"/>
        </w:rPr>
        <w:t>и оценку изменений</w:t>
      </w:r>
      <w:r w:rsidR="00C075F2">
        <w:rPr>
          <w:rFonts w:ascii="Sylfaen" w:hAnsi="Sylfaen"/>
        </w:rPr>
        <w:t xml:space="preserve"> </w:t>
      </w:r>
      <w:r w:rsidRPr="00D22020">
        <w:rPr>
          <w:rFonts w:ascii="Sylfaen" w:hAnsi="Sylfaen"/>
        </w:rPr>
        <w:t>в связи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 введением регулирования на наднациональном уровне. Департаментом-разработчиком также часто не приводится описание имеющегося международного опыта, даже в тех случаях, когда проект решения подготовлен на основе документов международных</w:t>
      </w:r>
      <w:r w:rsidR="00C87BB1" w:rsidRPr="00C87BB1">
        <w:rPr>
          <w:rFonts w:ascii="Sylfaen" w:hAnsi="Sylfaen"/>
        </w:rPr>
        <w:t xml:space="preserve"> </w:t>
      </w:r>
      <w:r w:rsidRPr="00D22020">
        <w:rPr>
          <w:rFonts w:ascii="Sylfaen" w:hAnsi="Sylfaen"/>
        </w:rPr>
        <w:t>организаций или других интеграционных объединений (прежде всего, Европейского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Наконец, в пункте 15 информационно-аналитической справки департаменты- разработчики зачастую недостаточно полно приводят сведения о заключении об оценке регулирующего воздействия и доработке проекта решения Комиссии с учетом изложенных в нем замечаний и предложений. Так, департаменты-разработчики в пункте 15 информационно-аналитической справки нередко ограничиваются простой констатацией факта наличия заключения об оценке регулирующего воздействия с указанием его реквизитов (даты подписания и номера). Вместе с тем абзацем вторым пункта 169 Регламента четко установлено, что доработанной информационноаналитической справке приводятся сведения об учете при доработке проекта решения Комиссии замечаний, указанных в заключении об оценке регулирующего воздействия, и (или) об основаниях их отклонения.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целях повышения качества заполнения информационно-аналитических справок сводным департаментом для сотрудников департаментов-разработчиков в 2015 году был проведен ряд специальных семинаров с привлечением ведущих экспертов в сфере методологии оценки регулирующего воздействия (такие семинары состоялись 16 апреля, 17 июля и 9 октября 2015 г.).</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в рамках семинара, проведенного 16 апреля 2015 г., сводным департаментом сотрудникам департаментов-разработчиков были представлены формы документов, применяемых при проведении ОРВ, а также правила их составления, разъяснены организационные и методические вопросы заполнения форм этих документов и их размещения на официальном сайте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На семинаре, состоявшемся 17 июля 2015 г., с учетом наработанной практики сводным департаментом сотрудникам департаментов-разработчиков были приведены конкретные примеры правильного и неверного заполнения информационноаналитических справок, обобщены типичные и наиболее часто допускаемые ошибки, разъяснены способы устранения таких ошибок.</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Следует отметить, что в течение 2015 года можно отметить позитивную тенденцию по повышению качества (точности и полноты) заполнения департаментами- разработчиками информационно-аналитических справок.</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Формой опросного листа для проведения публичного обсуждения проекта решения Комиссии в рамках оценки регулирующего воздействия предусмотрены следующие разделы: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раздел I «Информация о способе направления заполненного опросного листа, сроках публичного обсуждения проекта решения ЕЭК и ответственном сотруднике департамента, ответственного за подготовку проекта решения ЕЭК» (заполняется департаментом-разработчиком);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-раздел II «Информация об участнике публичного обсуждения проекта решения ЕЭК, заполнившем опросный лист» (заполняется участником публичного обсуждения и включает контактные данные, а также сведения о сфере его деятельности);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-раздел </w:t>
      </w:r>
      <w:r w:rsidRPr="00D22020">
        <w:rPr>
          <w:rFonts w:ascii="Sylfaen" w:hAnsi="Sylfaen"/>
          <w:lang w:val="en-US" w:eastAsia="en-US" w:bidi="en-US"/>
        </w:rPr>
        <w:t>III</w:t>
      </w:r>
      <w:r w:rsidRPr="00D22020">
        <w:rPr>
          <w:rFonts w:ascii="Sylfaen" w:hAnsi="Sylfaen"/>
          <w:lang w:eastAsia="en-US" w:bidi="en-US"/>
        </w:rPr>
        <w:t xml:space="preserve"> </w:t>
      </w:r>
      <w:r w:rsidRPr="00D22020">
        <w:rPr>
          <w:rFonts w:ascii="Sylfaen" w:hAnsi="Sylfaen"/>
        </w:rPr>
        <w:t>«Обязательные вопросы для заполнения участником публичного обсуждения»;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раздел IV «Дополнительные вопросы для заполнения участником публичного обсуждения» (заполняется при наличии информации у лица, заполнившего опросный лист, и по его желанию).</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числе вопросов опросного листа, обязательных для заполнения участником публичного обсуждения, предусмотрены как вопросы, касающиеся основных качественных характеристик регулирования, так и вопросы о необходимости установления переходного периода для вступления в силу проекта решения Комиссии и о наличии конкретных предложений (замечаний) к проекту решения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Форма сводной информации о предложениях, поступивших в ходе проведения публичного обсуждения проекта решения Комиссии в рамках оценки регулирующего воздействия, структурирована для заполнения как в части замечаний и предложений к проекту решения Комиссии, представленных в свободной форме, так и в части приведения ответов при заполнении участниками публичного обсуждения опросных листов.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требованиях к составлению сводной информации обращено особое внимание на необходимость приведения в случае отклонения предложения участника публичного обсуждения обоснования отклонения такого предложения в графе «Комментарий департамента-разработчика».</w:t>
      </w:r>
    </w:p>
    <w:p w:rsidR="00344AC4" w:rsidRDefault="0023498E" w:rsidP="0084449E">
      <w:pPr>
        <w:pStyle w:val="Bodytext20"/>
        <w:shd w:val="clear" w:color="auto" w:fill="auto"/>
        <w:spacing w:before="0" w:after="120" w:line="240" w:lineRule="auto"/>
        <w:ind w:right="1" w:firstLine="567"/>
        <w:rPr>
          <w:rFonts w:ascii="Sylfaen" w:hAnsi="Sylfaen"/>
          <w:lang w:val="en-US"/>
        </w:rPr>
      </w:pPr>
      <w:r w:rsidRPr="00D22020">
        <w:rPr>
          <w:rFonts w:ascii="Sylfaen" w:hAnsi="Sylfaen"/>
        </w:rPr>
        <w:lastRenderedPageBreak/>
        <w:t>Таким образом, в 2015 году полностью сформирована и нормативно установлена методическая база, необходимая для составления документов, применяемых в рамках проведения оценки регулирующего воздействия проектов решений Комиссии, а департаментами-разработчиками в рамках проведения публичного обсуждения обеспечиваются заполнение и размещение на официальном сайте Союза информационно-аналитических справок, опросных листов и сводной информации, прилагаемых к проектам решений Комиссии.</w:t>
      </w:r>
    </w:p>
    <w:p w:rsidR="0084449E" w:rsidRPr="0084449E" w:rsidRDefault="0084449E" w:rsidP="0084449E">
      <w:pPr>
        <w:pStyle w:val="Bodytext20"/>
        <w:shd w:val="clear" w:color="auto" w:fill="auto"/>
        <w:spacing w:before="0" w:after="120" w:line="240" w:lineRule="auto"/>
        <w:ind w:right="1" w:firstLine="567"/>
        <w:rPr>
          <w:rFonts w:ascii="Sylfaen" w:hAnsi="Sylfaen"/>
          <w:lang w:val="en-US"/>
        </w:rPr>
      </w:pPr>
    </w:p>
    <w:p w:rsidR="00344AC4" w:rsidRDefault="00D22020" w:rsidP="00D22020">
      <w:pPr>
        <w:pStyle w:val="Heading220"/>
        <w:shd w:val="clear" w:color="auto" w:fill="auto"/>
        <w:spacing w:before="0" w:after="120" w:line="240" w:lineRule="auto"/>
        <w:ind w:left="380" w:right="280"/>
        <w:rPr>
          <w:rFonts w:ascii="Sylfaen" w:hAnsi="Sylfaen"/>
          <w:b/>
          <w:sz w:val="24"/>
          <w:szCs w:val="24"/>
          <w:lang w:val="en-US"/>
        </w:rPr>
      </w:pPr>
      <w:bookmarkStart w:id="5" w:name="bookmark4"/>
      <w:r w:rsidRPr="00C87BB1">
        <w:rPr>
          <w:rFonts w:ascii="Sylfaen" w:hAnsi="Sylfaen"/>
          <w:b/>
          <w:sz w:val="24"/>
          <w:szCs w:val="24"/>
        </w:rPr>
        <w:t>1.3.</w:t>
      </w:r>
      <w:r w:rsidR="00C075F2" w:rsidRPr="00C87BB1">
        <w:rPr>
          <w:rFonts w:ascii="Sylfaen" w:hAnsi="Sylfaen"/>
          <w:b/>
          <w:sz w:val="24"/>
          <w:szCs w:val="24"/>
        </w:rPr>
        <w:t xml:space="preserve"> </w:t>
      </w:r>
      <w:r w:rsidR="0023498E" w:rsidRPr="00C87BB1">
        <w:rPr>
          <w:rFonts w:ascii="Sylfaen" w:hAnsi="Sylfaen"/>
          <w:b/>
          <w:sz w:val="24"/>
          <w:szCs w:val="24"/>
        </w:rPr>
        <w:t>Внедрение сервисов официального сайта Евразийского экономического союза, необходимых для обеспечения проведения оценки регулирующего воздействия</w:t>
      </w:r>
      <w:bookmarkEnd w:id="5"/>
    </w:p>
    <w:p w:rsidR="0084449E" w:rsidRPr="0084449E" w:rsidRDefault="0084449E" w:rsidP="00D22020">
      <w:pPr>
        <w:pStyle w:val="Heading220"/>
        <w:shd w:val="clear" w:color="auto" w:fill="auto"/>
        <w:spacing w:before="0" w:after="120" w:line="240" w:lineRule="auto"/>
        <w:ind w:left="380" w:right="280"/>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152 Регламента в рамках проведения оценки регулирующего воздействия Комиссия обеспечивает:</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1)</w:t>
      </w:r>
      <w:r w:rsidR="00C075F2">
        <w:rPr>
          <w:rFonts w:ascii="Sylfaen" w:hAnsi="Sylfaen"/>
        </w:rPr>
        <w:t xml:space="preserve"> </w:t>
      </w:r>
      <w:r w:rsidR="0023498E" w:rsidRPr="00D22020">
        <w:rPr>
          <w:rFonts w:ascii="Sylfaen" w:hAnsi="Sylfaen"/>
        </w:rPr>
        <w:t>размещение на официальном сайте Союза проектов решений Комиссии, информационно-аналитических справок, опросных листов и заключений об оценке регулирующего воздействия;</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2)</w:t>
      </w:r>
      <w:r w:rsidR="00C075F2">
        <w:rPr>
          <w:rFonts w:ascii="Sylfaen" w:hAnsi="Sylfaen"/>
        </w:rPr>
        <w:t xml:space="preserve"> </w:t>
      </w:r>
      <w:r w:rsidR="0023498E" w:rsidRPr="00D22020">
        <w:rPr>
          <w:rFonts w:ascii="Sylfaen" w:hAnsi="Sylfaen"/>
        </w:rPr>
        <w:t>доступ всех заинтересованных лиц к размещенным на официальном сайте Союза проектам решений Комиссии, информационно-аналитическим справкам, опросным листам и заключениям об оценке регулирующего воздействия;</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3)</w:t>
      </w:r>
      <w:r w:rsidR="00C075F2">
        <w:rPr>
          <w:rFonts w:ascii="Sylfaen" w:hAnsi="Sylfaen"/>
        </w:rPr>
        <w:t xml:space="preserve"> </w:t>
      </w:r>
      <w:r w:rsidR="0023498E" w:rsidRPr="00D22020">
        <w:rPr>
          <w:rFonts w:ascii="Sylfaen" w:hAnsi="Sylfaen"/>
        </w:rPr>
        <w:t>возможность направления с использованием официального сайта Союза всеми заинтересованными лицами замечаний и предложений к проектам решений Комиссии и информационно-аналитическим справкам, а также заполнения опросных листов;</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4)</w:t>
      </w:r>
      <w:r w:rsidR="00C075F2">
        <w:rPr>
          <w:rFonts w:ascii="Sylfaen" w:hAnsi="Sylfaen"/>
        </w:rPr>
        <w:t xml:space="preserve"> </w:t>
      </w:r>
      <w:r w:rsidR="0023498E" w:rsidRPr="00D22020">
        <w:rPr>
          <w:rFonts w:ascii="Sylfaen" w:hAnsi="Sylfaen"/>
        </w:rPr>
        <w:t>размещение на официальном сайте Союза сводной информации о направленных заинтересованными лицами замечаниях и предложениях;</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5)</w:t>
      </w:r>
      <w:r w:rsidR="00C075F2">
        <w:rPr>
          <w:rFonts w:ascii="Sylfaen" w:hAnsi="Sylfaen"/>
        </w:rPr>
        <w:t xml:space="preserve"> </w:t>
      </w:r>
      <w:r w:rsidR="0023498E" w:rsidRPr="00D22020">
        <w:rPr>
          <w:rFonts w:ascii="Sylfaen" w:hAnsi="Sylfaen"/>
        </w:rPr>
        <w:t>информирование на официальном сайте Союза заинтересованных лиц об учете замечаний и предложений и (или) об основаниях их отклонения.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Все указанные возможности для участников публичного обсуждения обеспечены посредством внедрения и использования сервисов официального сайта Союза в информационно-телекоммуникационной сети «Интернет» (Правового портала Союза) по адресу: </w:t>
      </w:r>
      <w:r w:rsidRPr="00C87BB1">
        <w:rPr>
          <w:rFonts w:ascii="Sylfaen" w:hAnsi="Sylfaen"/>
          <w:lang w:val="en-US" w:eastAsia="en-US" w:bidi="en-US"/>
        </w:rPr>
        <w:t>https</w:t>
      </w:r>
      <w:r w:rsidRPr="00C87BB1">
        <w:rPr>
          <w:rFonts w:ascii="Sylfaen" w:hAnsi="Sylfaen"/>
          <w:lang w:eastAsia="en-US" w:bidi="en-US"/>
        </w:rPr>
        <w:t>://</w:t>
      </w:r>
      <w:r w:rsidRPr="00C87BB1">
        <w:rPr>
          <w:rFonts w:ascii="Sylfaen" w:hAnsi="Sylfaen"/>
          <w:lang w:val="en-US" w:eastAsia="en-US" w:bidi="en-US"/>
        </w:rPr>
        <w:t>docs</w:t>
      </w:r>
      <w:r w:rsidRPr="00C87BB1">
        <w:rPr>
          <w:rFonts w:ascii="Sylfaen" w:hAnsi="Sylfaen"/>
          <w:lang w:eastAsia="en-US" w:bidi="en-US"/>
        </w:rPr>
        <w:t>.</w:t>
      </w:r>
      <w:r w:rsidRPr="00C87BB1">
        <w:rPr>
          <w:rFonts w:ascii="Sylfaen" w:hAnsi="Sylfaen"/>
          <w:lang w:val="en-US" w:eastAsia="en-US" w:bidi="en-US"/>
        </w:rPr>
        <w:t>eaeunion</w:t>
      </w:r>
      <w:r w:rsidRPr="00C87BB1">
        <w:rPr>
          <w:rFonts w:ascii="Sylfaen" w:hAnsi="Sylfaen"/>
          <w:lang w:eastAsia="en-US" w:bidi="en-US"/>
        </w:rPr>
        <w:t>.</w:t>
      </w:r>
      <w:r w:rsidRPr="00C87BB1">
        <w:rPr>
          <w:rFonts w:ascii="Sylfaen" w:hAnsi="Sylfaen"/>
          <w:lang w:val="en-US" w:eastAsia="en-US" w:bidi="en-US"/>
        </w:rPr>
        <w:t>org</w:t>
      </w:r>
      <w:r w:rsidRPr="00C87BB1">
        <w:rPr>
          <w:rFonts w:ascii="Sylfaen" w:hAnsi="Sylfaen"/>
          <w:lang w:eastAsia="en-US" w:bidi="en-US"/>
        </w:rPr>
        <w:t>/</w:t>
      </w:r>
      <w:r w:rsidRPr="00C87BB1">
        <w:rPr>
          <w:rFonts w:ascii="Sylfaen" w:hAnsi="Sylfaen"/>
          <w:lang w:val="en-US" w:eastAsia="en-US" w:bidi="en-US"/>
        </w:rPr>
        <w:t>ru</w:t>
      </w:r>
      <w:r w:rsidRPr="00C87BB1">
        <w:rPr>
          <w:rFonts w:ascii="Sylfaen" w:hAnsi="Sylfaen"/>
          <w:lang w:eastAsia="en-US" w:bidi="en-US"/>
        </w:rPr>
        <w:t>-</w:t>
      </w:r>
      <w:r w:rsidRPr="00C87BB1">
        <w:rPr>
          <w:rFonts w:ascii="Sylfaen" w:hAnsi="Sylfaen"/>
          <w:lang w:val="en-US" w:eastAsia="en-US" w:bidi="en-US"/>
        </w:rPr>
        <w:t>ru</w:t>
      </w:r>
      <w:r w:rsidRPr="00C87BB1">
        <w:rPr>
          <w:rFonts w:ascii="Sylfaen" w:hAnsi="Sylfaen"/>
          <w:lang w:eastAsia="en-US" w:bidi="en-US"/>
        </w:rPr>
        <w:t>/</w:t>
      </w:r>
      <w:r w:rsidRPr="00C87BB1">
        <w:rPr>
          <w:rFonts w:ascii="Sylfaen" w:hAnsi="Sylfaen"/>
          <w:lang w:val="en-US" w:eastAsia="en-US" w:bidi="en-US"/>
        </w:rPr>
        <w:t>Pages</w:t>
      </w:r>
      <w:r w:rsidRPr="00C87BB1">
        <w:rPr>
          <w:rFonts w:ascii="Sylfaen" w:hAnsi="Sylfaen"/>
          <w:lang w:eastAsia="en-US" w:bidi="en-US"/>
        </w:rPr>
        <w:t>/</w:t>
      </w:r>
      <w:r w:rsidRPr="00C87BB1">
        <w:rPr>
          <w:rFonts w:ascii="Sylfaen" w:hAnsi="Sylfaen"/>
          <w:lang w:val="en-US" w:eastAsia="en-US" w:bidi="en-US"/>
        </w:rPr>
        <w:t>regulation</w:t>
      </w:r>
      <w:r w:rsidRPr="00C87BB1">
        <w:rPr>
          <w:rFonts w:ascii="Sylfaen" w:hAnsi="Sylfaen"/>
          <w:lang w:eastAsia="en-US" w:bidi="en-US"/>
        </w:rPr>
        <w:t>.</w:t>
      </w:r>
      <w:r w:rsidRPr="00C87BB1">
        <w:rPr>
          <w:rFonts w:ascii="Sylfaen" w:hAnsi="Sylfaen"/>
          <w:lang w:val="en-US" w:eastAsia="en-US" w:bidi="en-US"/>
        </w:rPr>
        <w:t>aspx</w:t>
      </w:r>
      <w:r w:rsidRPr="00D22020">
        <w:rPr>
          <w:rFonts w:ascii="Sylfaen" w:hAnsi="Sylfaen"/>
          <w:lang w:eastAsia="en-US" w:bidi="en-US"/>
        </w:rPr>
        <w:t>.</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2015 году сводным департаментом Департаменту информационных технологий Комиссии было предложено усовершенствовать ряд сервисов официального сайта Союза в целях обеспечения удобства пользования для участников публичного обсуждения в рамках оценки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 был внедрен поиск решений Комиссии по следующим дополнительным параметрам:</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по основному виду процедуры, которую проходит проект решения Комиссии </w:t>
      </w:r>
      <w:r w:rsidR="0023498E" w:rsidRPr="00D22020">
        <w:rPr>
          <w:rFonts w:ascii="Sylfaen" w:hAnsi="Sylfaen"/>
        </w:rPr>
        <w:lastRenderedPageBreak/>
        <w:t>(предварительное опубликование (общественное обсуждение) в соответствии с разделом VIII Регламента или оценка регулирующего воздействия (с проведением публичного обсуждения) в соответствии с разделом IX Регламента);</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 наименованию проекта решения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 сфере компетенции Комиссии, в которой подготовлен проект решения (помимо сфер компетенции Комиссии, установленных пунктом 3 Положения о Комиссии, являющегося приложением № 1 к Договору о Союзе, в число параметров поиска включены дополнительные сферы, в том числе установленные отдельными международными договорами в рамках Союза, такие как: обеспечение единства измерений; обращение лекарственных средств; обращение медицинских изделий; введение паспортов транспортных средств (шасси), самоходных машин);</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 дополнительным видам процедуры, имеющим особенности (консультации по проектам в сфере нетарифного регулирования в отношении третьих стран; публичное обсуждение проектов в сфере ветеринарно-санитарных и карантинных фитосанитарных мер; публичное обсуждение проектов в сфере санитарных мер; публичное обсуждение проектов технических регламентов Союза; публичное обсуждение перечней</w:t>
      </w:r>
      <w:r w:rsidR="00C87BB1" w:rsidRPr="00C87BB1">
        <w:rPr>
          <w:rFonts w:ascii="Sylfaen" w:hAnsi="Sylfaen"/>
        </w:rPr>
        <w:t xml:space="preserve"> </w:t>
      </w:r>
      <w:r w:rsidR="0023498E" w:rsidRPr="00D22020">
        <w:rPr>
          <w:rFonts w:ascii="Sylfaen" w:hAnsi="Sylfaen"/>
        </w:rPr>
        <w:t>международных, регламентных (межгосударственных) и национальных (государственных) стандартов);</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 ответственному департаменту ЕЭК (департаменту-разработчику);</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 этапу разработки проекта решения Комиссии (создан; идет обсуждение; обсуждение завершено; проект решения принят; проект решения отклонен).</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Кроме того, предоставлена возможность выделения «в один клик» группы проектов решений Комиссии, по которым уже имеются заключения об оценке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Для пользователей, зарегистрированных на сайте Союза, также была предусмотрена возможность подписаться на рассылку информации о вновь публикуемых проектах решений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2015 году на официальном сайте Союза было опубликовано 292 проекта решений Комиссии, из них:</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-94 проекта решений Комиссии в рамках процедуры оценки регулирующего воздействия (32,2% от общего числа опубликованных на сайте Союза проектов решений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198 проектов решений Комиссии в рамках процедуры предварительного опубликования (общественного обсуждения), предусмотренной разделом VIII Регламента (67,8%).</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Таким образом, под процедуру предварительного опубликования (общественного обсуждения) подпадало в два раза больше проектов решений Комиссии, чем под процедуру оценки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Следует отметить, что на различных стадиях проведения процедуры оценки </w:t>
      </w:r>
      <w:r w:rsidRPr="00D22020">
        <w:rPr>
          <w:rFonts w:ascii="Sylfaen" w:hAnsi="Sylfaen"/>
        </w:rPr>
        <w:lastRenderedPageBreak/>
        <w:t>регулирующего воздействия проект решения Комиссии и информационно-аналитической справки к нему размещаются на официальном сайте Союза трижды в различных редакциях.</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Первоначально в соответствии с требованиями пункта 157 Регламента проект решения Комиссии, информационно-аналитическая справка к нему, а также опросный лист размещаются на официальном сайте Союза для целей проведения их публичного обсуждения.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Повторно проект решения Комиссии и информационно-аналитическая справка к нему подлежат размещению на официальном сайте Союза после их направления в сводный департамент и членам Рабочей группы для подготовки заключения об оценке регулирующего воздействия. Данное требование установлено пунктом 163 Регламента в целях информирования заинтересованных лиц о результатах доработки проекта решения Комиссии по итогам публичного обсуждения, а также обеспечения размещения информационно-аналитической справки, дополненной сведениями о проведении публичного обсуждения, содержащимися в пункте 14 информационно-аналитической справки.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Наконец, с учетом требований пункта 169 Регламента после получения заключения об оценке регулирующего воздействия на официальном сайте Союза размещаются проект решения Комиссии в редакции, доработанной с учетом указанного заключения, а также информационно-аналитическая справка, дополненная сведениями об учете или основаниях отклонения замечаний, содержащихся в заключении об оценке регулирующего воздействия. Данное требование установлено в целях обеспечения обратной связи для заинтересованных лиц в отношении финальных результатов проведения процедуры оценки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Такой подход по неоднократному размещению проекта решения Комиссии и информационно-аналитической справки на официальном сайте Союза позволяет обеспечить для всех заинтересованных лиц транспарентную прослеживаемость внесения в них изменений и дополнений по результатам последовательного прохождения различных этапов процедуры оценки регулирующего воздействия.</w:t>
      </w:r>
    </w:p>
    <w:p w:rsidR="00344AC4" w:rsidRDefault="0023498E" w:rsidP="0084449E">
      <w:pPr>
        <w:pStyle w:val="Bodytext20"/>
        <w:shd w:val="clear" w:color="auto" w:fill="auto"/>
        <w:spacing w:before="0" w:after="120" w:line="240" w:lineRule="auto"/>
        <w:ind w:right="1" w:firstLine="567"/>
        <w:rPr>
          <w:rFonts w:ascii="Sylfaen" w:hAnsi="Sylfaen"/>
          <w:lang w:val="en-US"/>
        </w:rPr>
      </w:pPr>
      <w:r w:rsidRPr="00D22020">
        <w:rPr>
          <w:rFonts w:ascii="Sylfaen" w:hAnsi="Sylfaen"/>
        </w:rPr>
        <w:t>Учитывая изложенное, можно констатировать, что в 2015 году обеспечено формирование информационно-телекоммуникационной инфраструктуры, необходимой для проведения оценки регулирующего воздействия, посредством разработки и внедрения сервисов официального сайта (Правового портала) Союза, обеспечивающих размещение сведений и документов в рамках проведения процедуры оценки регулирующего воздействия проектов решений Комиссии.</w:t>
      </w:r>
    </w:p>
    <w:p w:rsidR="00C87BB1" w:rsidRPr="00C87BB1" w:rsidRDefault="00C87BB1" w:rsidP="00D22020">
      <w:pPr>
        <w:pStyle w:val="Bodytext20"/>
        <w:shd w:val="clear" w:color="auto" w:fill="auto"/>
        <w:spacing w:before="0" w:after="120" w:line="240" w:lineRule="auto"/>
        <w:ind w:left="440" w:right="240" w:firstLine="700"/>
        <w:rPr>
          <w:rFonts w:ascii="Sylfaen" w:hAnsi="Sylfaen"/>
          <w:lang w:val="en-US"/>
        </w:rPr>
      </w:pPr>
    </w:p>
    <w:p w:rsidR="00344AC4" w:rsidRPr="00C87BB1" w:rsidRDefault="00D22020" w:rsidP="00D22020">
      <w:pPr>
        <w:pStyle w:val="Heading220"/>
        <w:shd w:val="clear" w:color="auto" w:fill="auto"/>
        <w:spacing w:before="0" w:after="120" w:line="240" w:lineRule="auto"/>
        <w:ind w:left="440"/>
        <w:rPr>
          <w:rFonts w:ascii="Sylfaen" w:hAnsi="Sylfaen"/>
          <w:b/>
          <w:sz w:val="24"/>
          <w:szCs w:val="24"/>
        </w:rPr>
      </w:pPr>
      <w:bookmarkStart w:id="6" w:name="bookmark5"/>
      <w:r w:rsidRPr="00C87BB1">
        <w:rPr>
          <w:rFonts w:ascii="Sylfaen" w:hAnsi="Sylfaen"/>
          <w:b/>
          <w:sz w:val="24"/>
          <w:szCs w:val="24"/>
        </w:rPr>
        <w:t>1.4.</w:t>
      </w:r>
      <w:r w:rsidR="00C075F2" w:rsidRPr="00C87BB1">
        <w:rPr>
          <w:rFonts w:ascii="Sylfaen" w:hAnsi="Sylfaen"/>
          <w:b/>
          <w:sz w:val="24"/>
          <w:szCs w:val="24"/>
        </w:rPr>
        <w:t xml:space="preserve"> </w:t>
      </w:r>
      <w:r w:rsidR="0023498E" w:rsidRPr="00C87BB1">
        <w:rPr>
          <w:rFonts w:ascii="Sylfaen" w:hAnsi="Sylfaen"/>
          <w:b/>
          <w:sz w:val="24"/>
          <w:szCs w:val="24"/>
        </w:rPr>
        <w:t>Особенности проведения оценки регулирующего воздействия проектов решений Евразийской экономической комиссии в отдельных сферах компетенции</w:t>
      </w:r>
      <w:bookmarkEnd w:id="6"/>
    </w:p>
    <w:p w:rsidR="00C87BB1" w:rsidRPr="00C87BB1" w:rsidRDefault="00C87BB1" w:rsidP="00D22020">
      <w:pPr>
        <w:pStyle w:val="Heading220"/>
        <w:shd w:val="clear" w:color="auto" w:fill="auto"/>
        <w:spacing w:before="0" w:after="120" w:line="240" w:lineRule="auto"/>
        <w:ind w:left="440"/>
        <w:rPr>
          <w:rFonts w:ascii="Sylfaen" w:hAnsi="Sylfaen"/>
          <w:sz w:val="24"/>
          <w:szCs w:val="24"/>
        </w:rPr>
      </w:pPr>
    </w:p>
    <w:p w:rsidR="00344AC4" w:rsidRPr="00C87BB1" w:rsidRDefault="00D22020" w:rsidP="00D22020">
      <w:pPr>
        <w:pStyle w:val="Heading320"/>
        <w:shd w:val="clear" w:color="auto" w:fill="auto"/>
        <w:spacing w:before="0" w:after="120" w:line="240" w:lineRule="auto"/>
        <w:ind w:left="440"/>
        <w:rPr>
          <w:rFonts w:ascii="Sylfaen" w:hAnsi="Sylfaen"/>
          <w:b/>
          <w:sz w:val="24"/>
          <w:szCs w:val="24"/>
          <w:lang w:val="en-US"/>
        </w:rPr>
      </w:pPr>
      <w:bookmarkStart w:id="7" w:name="bookmark6"/>
      <w:r w:rsidRPr="00C87BB1">
        <w:rPr>
          <w:rFonts w:ascii="Sylfaen" w:hAnsi="Sylfaen"/>
          <w:b/>
          <w:sz w:val="24"/>
          <w:szCs w:val="24"/>
          <w:lang w:eastAsia="en-US" w:bidi="en-US"/>
        </w:rPr>
        <w:lastRenderedPageBreak/>
        <w:t>1.4.1.</w:t>
      </w:r>
      <w:r w:rsidR="00C075F2" w:rsidRPr="00C87BB1">
        <w:rPr>
          <w:rFonts w:ascii="Sylfaen" w:hAnsi="Sylfaen"/>
          <w:b/>
          <w:sz w:val="24"/>
          <w:szCs w:val="24"/>
          <w:lang w:eastAsia="en-US" w:bidi="en-US"/>
        </w:rPr>
        <w:t xml:space="preserve"> </w:t>
      </w:r>
      <w:r w:rsidR="0023498E" w:rsidRPr="00C87BB1">
        <w:rPr>
          <w:rFonts w:ascii="Sylfaen" w:hAnsi="Sylfaen"/>
          <w:b/>
          <w:sz w:val="24"/>
          <w:szCs w:val="24"/>
        </w:rPr>
        <w:t>Сфера технического регулирования (проекты технических регламентов Союза и перечней стандартов к ним)</w:t>
      </w:r>
      <w:bookmarkEnd w:id="7"/>
    </w:p>
    <w:p w:rsidR="00C87BB1" w:rsidRPr="00C87BB1" w:rsidRDefault="00C87BB1" w:rsidP="00D22020">
      <w:pPr>
        <w:pStyle w:val="Heading320"/>
        <w:shd w:val="clear" w:color="auto" w:fill="auto"/>
        <w:spacing w:before="0" w:after="120" w:line="240" w:lineRule="auto"/>
        <w:ind w:left="440"/>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151 Регламента в отношении проектов решений Комиссии о принятии технических регламентов Союза, внесении в них изменений или об их отмене, о введении в действие принятых технических регламентов Союза и переходных положениях технических регламентов Союза оценка регулирующего воздействия состоит из этапов (процедур), установленных порядком разработки, принятия, изменения и отмены технических регламентов Союза, утверждаемым Комиссией.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свою очередь, в отношении проектов решений Комиссии об утверждении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Союза, и об утверждении перечней международных и региональных</w:t>
      </w:r>
      <w:r w:rsidR="00C87BB1" w:rsidRPr="00C87BB1">
        <w:rPr>
          <w:rFonts w:ascii="Sylfaen" w:hAnsi="Sylfaen"/>
        </w:rPr>
        <w:t xml:space="preserve"> </w:t>
      </w:r>
      <w:r w:rsidRPr="00D22020">
        <w:rPr>
          <w:rFonts w:ascii="Sylfaen" w:hAnsi="Sylfaen"/>
        </w:rPr>
        <w:t>(межгосударственных)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оценка регулирующего воздействия состоит из этапов (процедур), установленных порядком разработки и принятия перечней международных и региональных (межгосударственных) стандартов, а в случае их отсутствия - национальных (государственных) стандартов, необходимых для обеспечения исполнения требований технических регламентов Союза и для осуществления оценки соответствия объектов технического регулирования, утверждаемым Комиссией.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Иными словами, порядок проведения оценки регулирующего воздействия проектов технических регламентов Союза и перечней стандартов к ним должен быть определен не в Регламенте, а непосредственно в порядках разработки этих документов.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Порядок разработки проектов технических регламентов Союза в настоящее время установлен Положением о порядке разработки, принятия, внесения изменений и отмены технического регламента Таможенного союза, утвержденным Решением Совета Комиссии от 20 июня 2012 г. </w:t>
      </w:r>
      <w:r w:rsidRPr="00D22020">
        <w:rPr>
          <w:rFonts w:ascii="Sylfaen" w:hAnsi="Sylfaen"/>
          <w:lang w:val="en-US" w:eastAsia="en-US" w:bidi="en-US"/>
        </w:rPr>
        <w:t>N</w:t>
      </w:r>
      <w:r w:rsidRPr="00D22020">
        <w:rPr>
          <w:rFonts w:ascii="Sylfaen" w:hAnsi="Sylfaen"/>
          <w:lang w:eastAsia="en-US" w:bidi="en-US"/>
        </w:rPr>
        <w:t xml:space="preserve">2 </w:t>
      </w:r>
      <w:r w:rsidRPr="00D22020">
        <w:rPr>
          <w:rFonts w:ascii="Sylfaen" w:hAnsi="Sylfaen"/>
        </w:rPr>
        <w:t>48.</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Порядок разработки проектов перечней стандартов к техническим регламентам Союза в настоящее время определен в Положении о порядке разработки и утверждения перечней международных и региональных стандартов, а в случае их отсутствия - национальных (государственных) стандартов государств - членов Таможенного союза, обеспечивающих соблюдение требований технического регламента Таможенного союза и необходимых для осуществления оценки (подтверждения) соответствия, утвержденном Решением Коллегии Комиссии от 25 </w:t>
      </w:r>
      <w:r w:rsidRPr="00D22020">
        <w:rPr>
          <w:rFonts w:ascii="Sylfaen" w:hAnsi="Sylfaen"/>
        </w:rPr>
        <w:lastRenderedPageBreak/>
        <w:t>декабря 2012 г. № 306.</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Учитывая, что указанные документы были утверждены Комиссией до закрепления в праве Союза норм о необходимости проведения оценки регулирующего воздействия проектов решений Комиссии, в них отсутствуют какие-либо положения, касающиеся проведения оценки регулирующего воздействия проектов технических регламентов Союза и перечней стандартов к ним (за исключением публичного обсуждения).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этой связи Советом Комиссии было дано поручение от 23 декабря 2014 г. № 16, во исполнение которого Коллегии Комиссии необходимо было разработать и в марте 2015 г. представить на утверждение Совета ЕЭК новые редакции порядков разработки технических регламентов Союза и перечней стандартов к ним с целью согласования процедур публичного обсуждения и оценки регулирующего воздействия, предусмотренных разделом IX Регламента.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Проекты порядков разработки технических регламентов Союза и перечней стандартов к ним прошли процедуру оценки регулирующего воздействия (заключения от 19 июня 2015 г. № 10 и № 11).</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в отношении содержания указанных проектов необходимо отметить следующее.</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Департаментом технического регулирования и аккредитации Комиссии подготовлен проект решения Совета Комиссии «О проекте решения Совета Евразийской экономической комиссии «О внесении изменений в Решение Совета Евразийской экономической комиссии от 20 июня 2012 г. № 48».</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Указанным проектом решения Совета Комиссии предусматривается утверждение в новой редакции Порядка разработки, принятия, изменения и отмены технических регламентов Евразийского экономического союза (далее - проект Порядка по техрегламентам).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Следует отметить, что в проекте Порядка по техрегламентам замечания, указанные в заключении об оценке регулирующего воздействия от 19 июня 2015 г. № 10, в целом учтены.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 подпунктом «в» пункта 2 проекта Порядка по техрегламентам предусмотрено, что этап публичного обсуждения проекта технического регламента Союза включает в себя оценку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Подпунктами «б», «г», «л» - «р» пункта 13 проекта Порядка по техрегламентам предусмотрена необходимость указания в пояснительной записке к проекту технического регламента Союза всех качественных характеристик регулирования, по которым в соответствии с пунктом 147 Регламента должна проводиться оценка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При этом в пункте 28 проекта Порядка по техрегламентам предлагается установить, что подготовка заключения об оценке регулирующего воздействия осуществляется после проведения публичного обсуждения проекта технического </w:t>
      </w:r>
      <w:r w:rsidRPr="00D22020">
        <w:rPr>
          <w:rFonts w:ascii="Sylfaen" w:hAnsi="Sylfaen"/>
        </w:rPr>
        <w:lastRenderedPageBreak/>
        <w:t>регламента Союза и до его направления в государства - члены Союза для проведения внутригосударственного согласования. Предлагается предусмотреть, что подготовка заключения на проект технического регламента Союза обеспечивается сводным департаментом при участии Департамента технического регулирования и аккредитации Комиссии, а также уполномоченного органа государства - члена Союза, являющегося непосредственным разработчиком соответствующего проекта (то есть без рассмотрения проекта на заседании Рабочей группы).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пункту 8 приложения № 4 к проекту Порядка по техрегламентам заключение об оценке регулирующего воздействия включается в комплект документов, направляемых в государства - члены Союза для проведения внутригосударственного согласования.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Департаментом технического регулирования и аккредитации Комиссии также подготовлен проект решения Совета ЕЭК, которым предлагается утвердить Порядок разработки и утверждения перечней международных и региональных (межгосударственных) стандартов, а в случае их отсутствия </w:t>
      </w:r>
      <w:r w:rsidR="00C87BB1">
        <w:rPr>
          <w:rFonts w:ascii="Sylfaen" w:hAnsi="Sylfaen"/>
        </w:rPr>
        <w:t>–</w:t>
      </w:r>
      <w:r w:rsidRPr="00D22020">
        <w:rPr>
          <w:rFonts w:ascii="Sylfaen" w:hAnsi="Sylfaen"/>
        </w:rPr>
        <w:t xml:space="preserve"> национальных</w:t>
      </w:r>
      <w:r w:rsidR="00C87BB1" w:rsidRPr="00C87BB1">
        <w:rPr>
          <w:rFonts w:ascii="Sylfaen" w:hAnsi="Sylfaen"/>
        </w:rPr>
        <w:t xml:space="preserve"> </w:t>
      </w:r>
      <w:r w:rsidRPr="00D22020">
        <w:rPr>
          <w:rFonts w:ascii="Sylfaen" w:hAnsi="Sylfaen"/>
        </w:rPr>
        <w:t>(государственных)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(далее - проект Порядка разработки перечней стандартов).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Замечания и предложения, указанные в заключении об оценке регулирующего воздействия от 19 июня 2015 г. № 11, в проекте Порядка разработки перечней стандартов учтены.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частности, подпунктами «в», «к» - «о» пункта 18 проекта Порядка разработки перечней стандартов предусмотрена необходимость указания в пояснительной записке к проектам перечней стандартов всех качественных характеристик регулирования, по которым в соответствии с пунктом 147 Регламента должна проводиться оценка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Кроме того, с учетом предложений сводного департамента и Рабочей группы, указанных в заключении об оценке регулирующего воздействия, в пункте 27 проекта Порядка разработки перечней стандартов минимальный срок проведения публичного обсуждения проектов перечней стандартов увеличен в два раза по сравнению с действующим порядком: с 30 до 60 календарных дней.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Следует также отметить, что проектом Порядка разработки перечней стандартов не предусмотрена подготовка на перечни стандартов заключений об оценке регулирующего воздействия, но на необходимость подготовки таких заключений Рабочая группа и сводный департамент не указывали в заключении об оценке регулирующего воздействия.</w:t>
      </w:r>
    </w:p>
    <w:p w:rsidR="00C87BB1" w:rsidRDefault="0023498E" w:rsidP="0084449E">
      <w:pPr>
        <w:pStyle w:val="Bodytext20"/>
        <w:shd w:val="clear" w:color="auto" w:fill="auto"/>
        <w:spacing w:before="0" w:after="120" w:line="240" w:lineRule="auto"/>
        <w:ind w:right="1" w:firstLine="567"/>
        <w:rPr>
          <w:rFonts w:ascii="Sylfaen" w:hAnsi="Sylfaen"/>
          <w:lang w:val="en-US"/>
        </w:rPr>
      </w:pPr>
      <w:r w:rsidRPr="00D22020">
        <w:rPr>
          <w:rFonts w:ascii="Sylfaen" w:hAnsi="Sylfaen"/>
        </w:rPr>
        <w:lastRenderedPageBreak/>
        <w:t>Вместе с тем в 2015 году проекты решений Совета ЕЭК о порядке разработки технических регламентов Союза и порядке разработки перечней стандартов к техническим регламентам Союза не были внесены не только на утверждение Совета ЕЭК, но и на предварительное одобрение Коллегии ЕЭК, в связи с чем приходиться констатировать, что в 2015 году не были выполнены требования пункта 151 Регламента и поручение Совета Комиссии о необходимости установления порядка проведения оценки регулирующего воздействия проектов технических регламентов Союза и перечней стандартов к ним.</w:t>
      </w:r>
      <w:bookmarkStart w:id="8" w:name="bookmark7"/>
    </w:p>
    <w:p w:rsidR="0084449E" w:rsidRPr="0084449E" w:rsidRDefault="0084449E" w:rsidP="0084449E">
      <w:pPr>
        <w:pStyle w:val="Bodytext20"/>
        <w:shd w:val="clear" w:color="auto" w:fill="auto"/>
        <w:spacing w:before="0" w:after="120" w:line="240" w:lineRule="auto"/>
        <w:ind w:right="1" w:firstLine="567"/>
        <w:rPr>
          <w:rFonts w:ascii="Sylfaen" w:hAnsi="Sylfaen"/>
          <w:lang w:val="en-US"/>
        </w:rPr>
      </w:pPr>
    </w:p>
    <w:p w:rsidR="00344AC4" w:rsidRDefault="00D22020" w:rsidP="0084449E">
      <w:pPr>
        <w:pStyle w:val="Bodytext20"/>
        <w:shd w:val="clear" w:color="auto" w:fill="auto"/>
        <w:spacing w:before="0" w:after="120" w:line="240" w:lineRule="auto"/>
        <w:ind w:right="1"/>
        <w:rPr>
          <w:rFonts w:ascii="Sylfaen" w:hAnsi="Sylfaen"/>
          <w:b/>
          <w:lang w:val="en-US"/>
        </w:rPr>
      </w:pPr>
      <w:r w:rsidRPr="0084449E">
        <w:rPr>
          <w:rFonts w:ascii="Sylfaen" w:hAnsi="Sylfaen"/>
          <w:b/>
          <w:lang w:eastAsia="en-US" w:bidi="en-US"/>
        </w:rPr>
        <w:t>1.4.2.</w:t>
      </w:r>
      <w:r w:rsidR="00C075F2" w:rsidRPr="0084449E">
        <w:rPr>
          <w:rFonts w:ascii="Sylfaen" w:hAnsi="Sylfaen"/>
          <w:b/>
          <w:lang w:eastAsia="en-US" w:bidi="en-US"/>
        </w:rPr>
        <w:t xml:space="preserve"> </w:t>
      </w:r>
      <w:r w:rsidR="0023498E" w:rsidRPr="0084449E">
        <w:rPr>
          <w:rFonts w:ascii="Sylfaen" w:hAnsi="Sylfaen"/>
          <w:b/>
        </w:rPr>
        <w:t>Сфера применения санитарных, ветеринарно-санитарных и карантинных фитосанитарных мер</w:t>
      </w:r>
      <w:bookmarkEnd w:id="8"/>
    </w:p>
    <w:p w:rsidR="0084449E" w:rsidRPr="0084449E" w:rsidRDefault="0084449E" w:rsidP="0084449E">
      <w:pPr>
        <w:pStyle w:val="Bodytext20"/>
        <w:shd w:val="clear" w:color="auto" w:fill="auto"/>
        <w:spacing w:before="0" w:after="120" w:line="240" w:lineRule="auto"/>
        <w:ind w:right="1"/>
        <w:rPr>
          <w:rFonts w:ascii="Sylfaen" w:hAnsi="Sylfaen"/>
          <w:b/>
          <w:lang w:val="en-US"/>
        </w:rPr>
      </w:pP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Подпунктом 1 пункта 149 Регламента предусмотрено; что в отношении проектов решений Комиссии в сфере применения санитарных, ветеринарно-санитарных и карантинных фитосанитарных мер оценка регулирующего воздействия проводится посредством реализации всех мероприятий этапа итоговой оценки, а также посредством реализации мероприятий этапа текущей оценки только в части составления информационно-аналитической справки.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абзацем первым пункта 150 Регламента опубликование для целей публичного обсуждения проектов решений Комиссии в сфере применения санитарных мер осуществляется в соответствии с утверждаемым Комиссией порядком разработки, утверждения, изменения и применения единых санитарно-эпидемиологических и гигиенических требований и процедур. В отношении проектов решений Комиссии в сфере применения санитарных, ветеринарно-санитарных и карантинных фитосанитарных мер срок публичного обсуждения не может составлять менее 60 календарных дней со дня опубликования проекта решения на официальном сайте Союза. Сводка комментариев и предложений, поступивших по итогам публичного обсуждения указанных проектов решений Комиссии (с указанием позиции департамента-разработчика по поступившим комментариям и предложениям), размещается на официальном сайте Союза не позднее 30 календарных дней со дня окончания срока, установленного для публичного обсуждения.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в отношении проектов решений Комиссии в сфере применения ветеринарно-санитарных и карантинных фитосанитарных мер публичное обсуждение в настоящее время проводится в соответствии с порядком, установленным Решением Коллегии Комиссии от 5 марта 2013 г. № 31 «Об обеспечении транспарентности в процессе принятия актов Евразийской экономической комиссии в области применения санитарных, карантинных фитосанитарных и ветеринарно-санитарных мер».</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Указанным решением установлено, что:</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-проекты решений и рекомендаций Комиссии в области применения </w:t>
      </w:r>
      <w:r w:rsidRPr="00D22020">
        <w:rPr>
          <w:rFonts w:ascii="Sylfaen" w:hAnsi="Sylfaen"/>
        </w:rPr>
        <w:lastRenderedPageBreak/>
        <w:t>санитарных, карантинных фитосанитарных и ветеринарно-санитарных мер (проекты актов) размещаются на официальном сайте Комиссии в сети Интернет;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-для представления замечаний (предложений) устанавливается срок продолжительностью не менее 60 календарных дней с даты официального опубликования проекта акта на официальном сайте Комиссии в сети Интернет;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 санитарных, фитосанитарных и ветеринарных мер Комиссии в течение 30 рабочих дней после окончания срока представления замечаний (предложений) составляет сводный перечень замечаний (предложений).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то же время в целях урегулирования вопросов проведения публичного обсуждения проектов решений Комиссии в сфере применения санитарных мер Департаментом санитарных, фитосанитарных и ветеринарных мер Комиссии подготовлен проект решения Совета Комиссии, которым предусматривается утверждение Порядка разработки, утверждения, изменения и применения единых санитарно- эпидемиологических и гигиенических требований и процедур (далее - проект Порядка разработки санитарных мер).</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Проект Порядка разработки санитарных мер прошел процедуру оценки регулирующего воздействия (заключение от б августа 2015 г. № 32).</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10 проекта Порядка разработки санитарных мер опубликование проекта решения Комиссии в сфере применения санитарных мер на официальном сайте Союза осуществляется вместе с информационно-аналитической справкой о последствиях влияния проекта</w:t>
      </w:r>
      <w:r w:rsidR="00C075F2">
        <w:rPr>
          <w:rFonts w:ascii="Sylfaen" w:hAnsi="Sylfaen"/>
        </w:rPr>
        <w:t xml:space="preserve"> </w:t>
      </w:r>
      <w:r w:rsidRPr="00D22020">
        <w:rPr>
          <w:rFonts w:ascii="Sylfaen" w:hAnsi="Sylfaen"/>
        </w:rPr>
        <w:t>решения на условия ведения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предпринимательской деятельности, а для представления предложений (замечаний) устанавливается срок продолжительностью не менее 60 календарных дней со дня опубликования этого проекта на официальном сайте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свою очередь, пунктом 12 проекта Порядка разработки санитарных мер предусмотрено, что Комиссия в течение 30 рабочих дней после окончания срока публичного обсуждения проекта решения Комиссии обеспечивает: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а)</w:t>
      </w:r>
      <w:r w:rsidR="00C075F2">
        <w:rPr>
          <w:rFonts w:ascii="Sylfaen" w:hAnsi="Sylfaen"/>
        </w:rPr>
        <w:t xml:space="preserve"> </w:t>
      </w:r>
      <w:r w:rsidRPr="00D22020">
        <w:rPr>
          <w:rFonts w:ascii="Sylfaen" w:hAnsi="Sylfaen"/>
        </w:rPr>
        <w:t>рассмотрение всех предложений (замечаний), поступивших в ходе публичного обсуждения, их включение в сводку комментариев и предложений, а также проведение необходимых консультаций;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б)</w:t>
      </w:r>
      <w:r w:rsidR="00C075F2">
        <w:rPr>
          <w:rFonts w:ascii="Sylfaen" w:hAnsi="Sylfaen"/>
        </w:rPr>
        <w:t xml:space="preserve"> </w:t>
      </w:r>
      <w:r w:rsidRPr="00D22020">
        <w:rPr>
          <w:rFonts w:ascii="Sylfaen" w:hAnsi="Sylfaen"/>
        </w:rPr>
        <w:t>составление сводки комментариев и предложений;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доработку в случае необходимости проекта решения Комиссии и информационно-аналитической справки с привлечением уполномоченных органов государств - членов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г)</w:t>
      </w:r>
      <w:r w:rsidR="00C075F2">
        <w:rPr>
          <w:rFonts w:ascii="Sylfaen" w:hAnsi="Sylfaen"/>
        </w:rPr>
        <w:t xml:space="preserve"> </w:t>
      </w:r>
      <w:r w:rsidRPr="00D22020">
        <w:rPr>
          <w:rFonts w:ascii="Sylfaen" w:hAnsi="Sylfaen"/>
        </w:rPr>
        <w:t>размещение доработанного проекта решения Комиссии, информационноаналитической справки и сводки комментариев и предложений на официальном сайте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Замечания и предложения, указанные в заключении об оценке регулирующего воздействия, в проекте Порядка разработки санитарных мер были учтены.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Проект Порядка разработки санитарных мер был внесен для рассмотрения на 47-м заседании Коллегии Комиссии 22 декабря 2015 г., но в связи с наличием замечаний и предложений государств - членов Союза, был снят с рассмотрения и направлен на доработку.</w:t>
      </w:r>
    </w:p>
    <w:p w:rsidR="00344AC4" w:rsidRDefault="0023498E" w:rsidP="0084449E">
      <w:pPr>
        <w:pStyle w:val="Bodytext20"/>
        <w:shd w:val="clear" w:color="auto" w:fill="auto"/>
        <w:spacing w:before="0" w:after="120" w:line="240" w:lineRule="auto"/>
        <w:ind w:right="1" w:firstLine="567"/>
        <w:rPr>
          <w:rFonts w:ascii="Sylfaen" w:hAnsi="Sylfaen"/>
          <w:lang w:val="en-US"/>
        </w:rPr>
      </w:pPr>
      <w:r w:rsidRPr="00D22020">
        <w:rPr>
          <w:rFonts w:ascii="Sylfaen" w:hAnsi="Sylfaen"/>
        </w:rPr>
        <w:t>Таким образом, в 2015 году обеспечено проведение публичного обсуждения проектов решений Комиссии в сфере применения санитарных, ветеринарно-санитарных и карантинных фитосанитарных мер в особом порядке, установленном Коллегией ЕЭК, и с учетом требований абзаца первого пункта 150 Регламента.</w:t>
      </w:r>
    </w:p>
    <w:p w:rsidR="00C87BB1" w:rsidRPr="00C87BB1" w:rsidRDefault="00C87BB1" w:rsidP="00D22020">
      <w:pPr>
        <w:pStyle w:val="Bodytext20"/>
        <w:shd w:val="clear" w:color="auto" w:fill="auto"/>
        <w:spacing w:before="0" w:after="120" w:line="240" w:lineRule="auto"/>
        <w:ind w:left="480" w:right="200" w:firstLine="700"/>
        <w:rPr>
          <w:rFonts w:ascii="Sylfaen" w:hAnsi="Sylfaen"/>
          <w:lang w:val="en-US"/>
        </w:rPr>
      </w:pPr>
    </w:p>
    <w:p w:rsidR="00344AC4" w:rsidRPr="00C87BB1" w:rsidRDefault="00D22020" w:rsidP="00D22020">
      <w:pPr>
        <w:pStyle w:val="Heading320"/>
        <w:shd w:val="clear" w:color="auto" w:fill="auto"/>
        <w:spacing w:before="0" w:after="120" w:line="240" w:lineRule="auto"/>
        <w:ind w:left="400" w:right="280"/>
        <w:rPr>
          <w:rFonts w:ascii="Sylfaen" w:hAnsi="Sylfaen"/>
          <w:b/>
          <w:sz w:val="24"/>
          <w:szCs w:val="24"/>
        </w:rPr>
      </w:pPr>
      <w:bookmarkStart w:id="9" w:name="bookmark8"/>
      <w:r w:rsidRPr="00C87BB1">
        <w:rPr>
          <w:rFonts w:ascii="Sylfaen" w:hAnsi="Sylfaen"/>
          <w:b/>
          <w:sz w:val="24"/>
          <w:szCs w:val="24"/>
          <w:lang w:eastAsia="en-US" w:bidi="en-US"/>
        </w:rPr>
        <w:t>1.4.3.</w:t>
      </w:r>
      <w:r w:rsidR="00C075F2" w:rsidRPr="00C87BB1">
        <w:rPr>
          <w:rFonts w:ascii="Sylfaen" w:hAnsi="Sylfaen"/>
          <w:b/>
          <w:sz w:val="24"/>
          <w:szCs w:val="24"/>
          <w:lang w:eastAsia="en-US" w:bidi="en-US"/>
        </w:rPr>
        <w:t xml:space="preserve"> </w:t>
      </w:r>
      <w:r w:rsidR="0023498E" w:rsidRPr="00C87BB1">
        <w:rPr>
          <w:rFonts w:ascii="Sylfaen" w:hAnsi="Sylfaen"/>
          <w:b/>
          <w:sz w:val="24"/>
          <w:szCs w:val="24"/>
        </w:rPr>
        <w:t>Сфера применения нетарифных мер по отношению к третьим странам</w:t>
      </w:r>
      <w:bookmarkEnd w:id="9"/>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подпункту 2 пункта 149 Регламента в отношении проектов решений Комиссии о введении, применении, продлении или отмене единых мер нетарифного регулирования в отношении третьих стран, по которым Комиссией с учетом норм, установленных пунктами 6-8 Протокола о мерах нетарифного регулирования в отношении третьих стран (приложение № 7 к Договору о Союзе), были проведены консультации с участниками внешнеторговой деятельности государств - членов Союза, экономические интересы которых могут быть затронуты принятием таких решений, а также о внесении изменений в эти решения оценка регулирующего воздействия проводится посредством реализации всех мероприятий этапа итоговой оценки, а также посредством реализации мероприятий этапа текущей оценки только в части составления информационноаналитической справки.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 xml:space="preserve">Подпунктом 7 пункта 142 Регламента установлено, что оценка регулирующего воздействия не проводится в отношении проектов решений Комиссии о введении, применении, продлении или отмене единых мер нетарифного регулирования в отношении третьих стран, по которым в соответствии с пунктом 8 Протокола о мерах нетарифного регулирования в отношении третьих стран (приложение </w:t>
      </w:r>
      <w:r w:rsidRPr="00D22020">
        <w:rPr>
          <w:rFonts w:ascii="Sylfaen" w:hAnsi="Sylfaen"/>
          <w:lang w:val="en-US" w:eastAsia="en-US" w:bidi="en-US"/>
        </w:rPr>
        <w:t>N</w:t>
      </w:r>
      <w:r w:rsidRPr="00D22020">
        <w:rPr>
          <w:rFonts w:ascii="Sylfaen" w:hAnsi="Sylfaen"/>
          <w:lang w:eastAsia="en-US" w:bidi="en-US"/>
        </w:rPr>
        <w:t xml:space="preserve"> </w:t>
      </w:r>
      <w:r w:rsidRPr="00D22020">
        <w:rPr>
          <w:rFonts w:ascii="Sylfaen" w:hAnsi="Sylfaen"/>
        </w:rPr>
        <w:t>7 к Договору о Союзе) не проводятся консультации с участниками внешнеторговой деятельности государств-членов, экономические интересы которых могут быть затронуты принятием таких решений.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абзацем вторым пункта 150 Регламента консультации по проектам решений Комиссии о введении, применении, продлении или отмене единых мер нетарифного</w:t>
      </w:r>
      <w:r w:rsidR="00C075F2">
        <w:rPr>
          <w:rFonts w:ascii="Sylfaen" w:hAnsi="Sylfaen"/>
        </w:rPr>
        <w:t xml:space="preserve"> </w:t>
      </w:r>
      <w:r w:rsidRPr="00D22020">
        <w:rPr>
          <w:rFonts w:ascii="Sylfaen" w:hAnsi="Sylfaen"/>
        </w:rPr>
        <w:t>регулирования</w:t>
      </w:r>
      <w:r w:rsidR="00C075F2">
        <w:rPr>
          <w:rFonts w:ascii="Sylfaen" w:hAnsi="Sylfaen"/>
        </w:rPr>
        <w:t xml:space="preserve"> </w:t>
      </w:r>
      <w:r w:rsidRPr="00D22020">
        <w:rPr>
          <w:rFonts w:ascii="Sylfaen" w:hAnsi="Sylfaen"/>
        </w:rPr>
        <w:t>в</w:t>
      </w:r>
      <w:r w:rsidR="00C075F2">
        <w:rPr>
          <w:rFonts w:ascii="Sylfaen" w:hAnsi="Sylfaen"/>
        </w:rPr>
        <w:t xml:space="preserve"> </w:t>
      </w:r>
      <w:r w:rsidRPr="00D22020">
        <w:rPr>
          <w:rFonts w:ascii="Sylfaen" w:hAnsi="Sylfaen"/>
        </w:rPr>
        <w:t>отношении</w:t>
      </w:r>
      <w:r w:rsidR="00C075F2">
        <w:rPr>
          <w:rFonts w:ascii="Sylfaen" w:hAnsi="Sylfaen"/>
        </w:rPr>
        <w:t xml:space="preserve"> </w:t>
      </w:r>
      <w:r w:rsidRPr="00D22020">
        <w:rPr>
          <w:rFonts w:ascii="Sylfaen" w:hAnsi="Sylfaen"/>
        </w:rPr>
        <w:t>третьих</w:t>
      </w:r>
      <w:r w:rsidR="00C075F2">
        <w:rPr>
          <w:rFonts w:ascii="Sylfaen" w:hAnsi="Sylfaen"/>
        </w:rPr>
        <w:t xml:space="preserve"> </w:t>
      </w:r>
      <w:r w:rsidRPr="00D22020">
        <w:rPr>
          <w:rFonts w:ascii="Sylfaen" w:hAnsi="Sylfaen"/>
        </w:rPr>
        <w:t>стран</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 участниками внешнеторговой деятельности государств-членов, экономические интересы которых могут быть затронуты принятием таких решений, проводятся в соответствии с порядком, утверждаемым Комиссией.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Порядок информирования участников внешнеторговой деятельности государств - членов Евразийского экономического союза о подготовке проекта решения о введении, применении, продлении или отмене единых мер нетарифного регулирования и проведения консультаций (далее - Порядок) утвержден Решением Коллегии Комиссии от 21 апреля 2015 г. № 35.</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В соответствии с пунктом 2 Порядка Комиссия обеспечивает информирование заинтересованных лиц путем размещения уведомления о подготовке проекта решения на официальном сайте Союза. При этом, наряду с указанным уведомлением, на официальном сайте Союза также размещается, в том числе информационноаналитическая справка о последствиях влияния проекта решения Комиссии на условия ведения предпринимательской деятельности.</w:t>
      </w:r>
    </w:p>
    <w:p w:rsidR="00344AC4" w:rsidRPr="00D22020" w:rsidRDefault="00C87BB1" w:rsidP="0084449E">
      <w:pPr>
        <w:pStyle w:val="Bodytext20"/>
        <w:shd w:val="clear" w:color="auto" w:fill="auto"/>
        <w:spacing w:before="0" w:after="120" w:line="240" w:lineRule="auto"/>
        <w:ind w:right="1" w:firstLine="567"/>
        <w:rPr>
          <w:rFonts w:ascii="Sylfaen" w:hAnsi="Sylfaen"/>
        </w:rPr>
      </w:pPr>
      <w:r>
        <w:rPr>
          <w:rFonts w:ascii="Sylfaen" w:hAnsi="Sylfaen"/>
        </w:rPr>
        <w:t xml:space="preserve"> </w:t>
      </w:r>
      <w:r w:rsidR="0023498E" w:rsidRPr="00D22020">
        <w:rPr>
          <w:rFonts w:ascii="Sylfaen" w:hAnsi="Sylfaen"/>
        </w:rPr>
        <w:t>Пунктом 5 Порядка предусмотрено, что при представлении замечаний заинтересованные лица обязаны указать ряд сведений, в том числе привести информацию о своих экономических интересах, которые могут быть затронуты принятием решения Комиссии. При этом абзацем вторым пункта б Порядка установлено, что если такие сведения не будут представлены, то представленные замечания учитываться не будут.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дальнейшем в срок не позднее 10 рабочих дней со дня окончания срока, установленного для представления заинтересованными лицами замечаний, ответственный департамент составляет сводку замечаний по форме согласно приложению к Порядку.</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Примечанием к форме сводки замечаний участников внешнеторговой деятельности государств - членов Евразийского экономического союза по проекту решения Евразийской экономической комиссии о введении, применении, продлении или отмене мер нетарифного регулирования предусмотрено, что в случае, если замечание не принимается, то приводится обоснование его отклонения.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Консультации могут проводиться в очном формате или в формате видеоконференции.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Согласно пункту 14 Порядка информирование заинтересованных лиц посредством размещения соответствующего проекта решения о внесении изменений на официальном сайте Союза осуществляется ответственным департаментом и в тех случаях, когда предусматривается внесение в ранее принятые Комиссией решения изменений юридико- технического и (или) редакционного характера, не оказывающих влияния на условия предпринимательской деятельности.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8 Протокола о мерах нетарифного регулирования в отношении третьих стран, являющегося приложением №</w:t>
      </w:r>
      <w:r w:rsidR="00C075F2">
        <w:rPr>
          <w:rFonts w:ascii="Sylfaen" w:hAnsi="Sylfaen"/>
        </w:rPr>
        <w:t xml:space="preserve"> </w:t>
      </w:r>
      <w:r w:rsidRPr="00D22020">
        <w:rPr>
          <w:rFonts w:ascii="Sylfaen" w:hAnsi="Sylfaen"/>
        </w:rPr>
        <w:t>7 к Договору</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о Союзе, Комиссия может принять решение не проводить консультации при наличии любого из следующих условий:</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1)</w:t>
      </w:r>
      <w:r w:rsidR="00C075F2">
        <w:rPr>
          <w:rFonts w:ascii="Sylfaen" w:hAnsi="Sylfaen"/>
        </w:rPr>
        <w:t xml:space="preserve"> </w:t>
      </w:r>
      <w:r w:rsidR="0023498E" w:rsidRPr="00D22020">
        <w:rPr>
          <w:rFonts w:ascii="Sylfaen" w:hAnsi="Sylfaen"/>
        </w:rPr>
        <w:t>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2)</w:t>
      </w:r>
      <w:r w:rsidR="00C075F2">
        <w:rPr>
          <w:rFonts w:ascii="Sylfaen" w:hAnsi="Sylfaen"/>
        </w:rPr>
        <w:t xml:space="preserve"> </w:t>
      </w:r>
      <w:r w:rsidR="0023498E" w:rsidRPr="00D22020">
        <w:rPr>
          <w:rFonts w:ascii="Sylfaen" w:hAnsi="Sylfaen"/>
        </w:rPr>
        <w:t>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 - членов Союза;</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3)</w:t>
      </w:r>
      <w:r w:rsidR="00C075F2">
        <w:rPr>
          <w:rFonts w:ascii="Sylfaen" w:hAnsi="Sylfaen"/>
        </w:rPr>
        <w:t xml:space="preserve"> </w:t>
      </w:r>
      <w:r w:rsidR="0023498E" w:rsidRPr="00D22020">
        <w:rPr>
          <w:rFonts w:ascii="Sylfaen" w:hAnsi="Sylfaen"/>
        </w:rPr>
        <w:t>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Пунктом 12 Порядка предусмотрена аналогичная норма, согласно которой Комиссия может не проводить консультации при наличии любого из следующих условий:</w:t>
      </w:r>
    </w:p>
    <w:p w:rsidR="00344AC4" w:rsidRPr="00D22020" w:rsidRDefault="00C87BB1" w:rsidP="0084449E">
      <w:pPr>
        <w:pStyle w:val="Bodytext20"/>
        <w:shd w:val="clear" w:color="auto" w:fill="auto"/>
        <w:spacing w:before="0" w:after="120" w:line="240" w:lineRule="auto"/>
        <w:ind w:right="1" w:firstLine="567"/>
        <w:rPr>
          <w:rFonts w:ascii="Sylfaen" w:hAnsi="Sylfaen"/>
        </w:rPr>
      </w:pPr>
      <w:r>
        <w:rPr>
          <w:rFonts w:ascii="Sylfaen" w:hAnsi="Sylfaen"/>
        </w:rPr>
        <w:t xml:space="preserve"> </w:t>
      </w:r>
      <w:r w:rsidR="0023498E" w:rsidRPr="00D22020">
        <w:rPr>
          <w:rFonts w:ascii="Sylfaen" w:hAnsi="Sylfaen"/>
        </w:rPr>
        <w:t>а)</w:t>
      </w:r>
      <w:r w:rsidR="00C075F2">
        <w:rPr>
          <w:rFonts w:ascii="Sylfaen" w:hAnsi="Sylfaen"/>
        </w:rPr>
        <w:t xml:space="preserve"> </w:t>
      </w:r>
      <w:r w:rsidR="0023498E" w:rsidRPr="00D22020">
        <w:rPr>
          <w:rFonts w:ascii="Sylfaen" w:hAnsi="Sylfaen"/>
        </w:rPr>
        <w:t>о мерах, предусмотренных проектом решения,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б)</w:t>
      </w:r>
      <w:r w:rsidR="00C075F2">
        <w:rPr>
          <w:rFonts w:ascii="Sylfaen" w:hAnsi="Sylfaen"/>
        </w:rPr>
        <w:t xml:space="preserve"> </w:t>
      </w:r>
      <w:r w:rsidRPr="00D22020">
        <w:rPr>
          <w:rFonts w:ascii="Sylfaen" w:hAnsi="Sylfaen"/>
        </w:rPr>
        <w:t>проведение консультаций вызовет задержку в принятии решения Комиссии, что может привести к причинению существенного ущерба интересам государств - членов Союза;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проектом решения предусматривается предоставление исключительного права.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Наличие первых двух условий определяется государствами - членами Союза, в том числе в рамках подкомитета по таможенно-тарифному, нетарифному регулированию и защитным мерам Консультативного комитета по торговле при Коллегии Комиссии, а наличие третьего условия определяется ответственным департаментом Комиссии (Департаментом таможенно-тарифного и нетарифного регулирования) самостоятельно. Информация о наличии таких условий указывается в справке, представляемой в составе комплекта документов и материалов к заседанию Коллегии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случае принятия решения о непроведении консультаций информирование заинтересованных лиц о подготовке проекта решения в соответствии с Порядком также не осуществляется.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Таким образом, в 2015 году Департаментом таможенно-тарифного и нетарифного регулирования ЕЭК обеспечено принятие решения Коллегии ЕЭК, устанавливающего особый порядок проведения этапа текущей оценки регулирующего воздействия в отношении проектов решений Комиссии в сфере нетарифного регулирования в отношении третьих стран.</w:t>
      </w:r>
    </w:p>
    <w:p w:rsidR="00C87BB1" w:rsidRDefault="00C87BB1" w:rsidP="00D22020">
      <w:pPr>
        <w:pStyle w:val="Bodytext50"/>
        <w:shd w:val="clear" w:color="auto" w:fill="auto"/>
        <w:spacing w:after="120" w:line="240" w:lineRule="auto"/>
        <w:ind w:left="460"/>
        <w:jc w:val="left"/>
        <w:rPr>
          <w:rStyle w:val="Bodytext518pt"/>
          <w:rFonts w:ascii="Sylfaen" w:hAnsi="Sylfaen"/>
          <w:sz w:val="24"/>
          <w:szCs w:val="24"/>
          <w:lang w:val="en-US"/>
        </w:rPr>
      </w:pPr>
    </w:p>
    <w:p w:rsidR="00344AC4" w:rsidRDefault="0023498E" w:rsidP="0084449E">
      <w:pPr>
        <w:pStyle w:val="Bodytext50"/>
        <w:shd w:val="clear" w:color="auto" w:fill="auto"/>
        <w:spacing w:after="120" w:line="240" w:lineRule="auto"/>
        <w:ind w:left="460" w:right="1702"/>
        <w:jc w:val="left"/>
        <w:rPr>
          <w:rStyle w:val="Bodytext518pt"/>
          <w:rFonts w:ascii="Sylfaen" w:hAnsi="Sylfaen"/>
          <w:b/>
          <w:sz w:val="24"/>
          <w:szCs w:val="24"/>
          <w:lang w:val="en-US"/>
        </w:rPr>
      </w:pPr>
      <w:r w:rsidRPr="00C87BB1">
        <w:rPr>
          <w:rStyle w:val="Bodytext518pt"/>
          <w:rFonts w:ascii="Sylfaen" w:hAnsi="Sylfaen"/>
          <w:b/>
          <w:sz w:val="24"/>
          <w:szCs w:val="24"/>
        </w:rPr>
        <w:t>Глава 2. Статистическая и справочно-аналитическая информация о практике проведения оценки регулирующего воздействия проектов решений Евразийской экономической комиссии в 2015 году</w:t>
      </w:r>
    </w:p>
    <w:p w:rsidR="00C87BB1" w:rsidRPr="00C87BB1" w:rsidRDefault="00C87BB1" w:rsidP="00D22020">
      <w:pPr>
        <w:pStyle w:val="Bodytext50"/>
        <w:shd w:val="clear" w:color="auto" w:fill="auto"/>
        <w:spacing w:after="120" w:line="240" w:lineRule="auto"/>
        <w:ind w:left="460"/>
        <w:jc w:val="left"/>
        <w:rPr>
          <w:rFonts w:ascii="Sylfaen" w:hAnsi="Sylfaen"/>
          <w:b/>
          <w:sz w:val="24"/>
          <w:szCs w:val="24"/>
          <w:lang w:val="en-US"/>
        </w:rPr>
      </w:pPr>
    </w:p>
    <w:p w:rsidR="00344AC4" w:rsidRDefault="00D22020" w:rsidP="0084449E">
      <w:pPr>
        <w:pStyle w:val="Heading220"/>
        <w:shd w:val="clear" w:color="auto" w:fill="auto"/>
        <w:spacing w:before="0" w:after="120" w:line="240" w:lineRule="auto"/>
        <w:ind w:firstLine="567"/>
        <w:jc w:val="both"/>
        <w:rPr>
          <w:rFonts w:ascii="Sylfaen" w:hAnsi="Sylfaen"/>
          <w:b/>
          <w:sz w:val="24"/>
          <w:szCs w:val="24"/>
          <w:lang w:val="en-US"/>
        </w:rPr>
      </w:pPr>
      <w:bookmarkStart w:id="10" w:name="bookmark9"/>
      <w:r w:rsidRPr="0084449E">
        <w:rPr>
          <w:rFonts w:ascii="Sylfaen" w:hAnsi="Sylfaen"/>
          <w:b/>
          <w:sz w:val="24"/>
          <w:szCs w:val="24"/>
        </w:rPr>
        <w:t>2.1.</w:t>
      </w:r>
      <w:r w:rsidR="00C075F2" w:rsidRPr="0084449E">
        <w:rPr>
          <w:rFonts w:ascii="Sylfaen" w:hAnsi="Sylfaen"/>
          <w:b/>
          <w:sz w:val="24"/>
          <w:szCs w:val="24"/>
        </w:rPr>
        <w:t xml:space="preserve"> </w:t>
      </w:r>
      <w:r w:rsidR="0023498E" w:rsidRPr="0084449E">
        <w:rPr>
          <w:rFonts w:ascii="Sylfaen" w:hAnsi="Sylfaen"/>
          <w:b/>
          <w:sz w:val="24"/>
          <w:szCs w:val="24"/>
        </w:rPr>
        <w:t>Анализ информации о проектах решений ЕЭК, по которым была проведена оценка регулирующего воздействия</w:t>
      </w:r>
      <w:bookmarkEnd w:id="10"/>
    </w:p>
    <w:p w:rsidR="0084449E" w:rsidRPr="0084449E" w:rsidRDefault="0084449E" w:rsidP="0084449E">
      <w:pPr>
        <w:pStyle w:val="Heading220"/>
        <w:shd w:val="clear" w:color="auto" w:fill="auto"/>
        <w:spacing w:before="0" w:after="120" w:line="240" w:lineRule="auto"/>
        <w:ind w:firstLine="567"/>
        <w:jc w:val="both"/>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lastRenderedPageBreak/>
        <w:t>В 2015 году подготовкой заключения об оценке регулирующего воздействия завершилось проведение процедуры оценки регулирующего воздействия по 75 проектам решений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Информация о распределении проектов решений ЕЭК, по которым в 2015 году были подготовлены заключения об ОРВ, по сферам компетенции Комиссии представлена в таблице 2.</w:t>
      </w:r>
    </w:p>
    <w:p w:rsidR="00344AC4" w:rsidRPr="00D22020" w:rsidRDefault="0023498E" w:rsidP="0084449E">
      <w:pPr>
        <w:pStyle w:val="Tablecaption20"/>
        <w:shd w:val="clear" w:color="auto" w:fill="auto"/>
        <w:spacing w:after="120" w:line="240" w:lineRule="auto"/>
        <w:jc w:val="right"/>
        <w:rPr>
          <w:rFonts w:ascii="Sylfaen" w:hAnsi="Sylfaen"/>
        </w:rPr>
      </w:pPr>
      <w:r w:rsidRPr="00D22020">
        <w:rPr>
          <w:rFonts w:ascii="Sylfaen" w:hAnsi="Sylfaen"/>
        </w:rPr>
        <w:t>Таблица 2</w:t>
      </w:r>
    </w:p>
    <w:tbl>
      <w:tblPr>
        <w:tblOverlap w:val="never"/>
        <w:tblW w:w="0" w:type="auto"/>
        <w:tblLayout w:type="fixed"/>
        <w:tblCellMar>
          <w:left w:w="10" w:type="dxa"/>
          <w:right w:w="10" w:type="dxa"/>
        </w:tblCellMar>
        <w:tblLook w:val="0000" w:firstRow="0" w:lastRow="0" w:firstColumn="0" w:lastColumn="0" w:noHBand="0" w:noVBand="0"/>
      </w:tblPr>
      <w:tblGrid>
        <w:gridCol w:w="3751"/>
        <w:gridCol w:w="2966"/>
        <w:gridCol w:w="2772"/>
      </w:tblGrid>
      <w:tr w:rsidR="00344AC4" w:rsidRPr="00D22020" w:rsidTr="00D22020">
        <w:tc>
          <w:tcPr>
            <w:tcW w:w="3751" w:type="dxa"/>
            <w:tcBorders>
              <w:top w:val="single" w:sz="4" w:space="0" w:color="auto"/>
              <w:left w:val="single" w:sz="4" w:space="0" w:color="auto"/>
            </w:tcBorders>
            <w:shd w:val="clear" w:color="auto" w:fill="FFFFFF"/>
          </w:tcPr>
          <w:p w:rsidR="00344AC4" w:rsidRPr="0084449E" w:rsidRDefault="0023498E" w:rsidP="0084449E">
            <w:pPr>
              <w:pStyle w:val="Bodytext20"/>
              <w:shd w:val="clear" w:color="auto" w:fill="auto"/>
              <w:spacing w:before="0" w:after="120" w:line="240" w:lineRule="auto"/>
              <w:ind w:left="42" w:right="77"/>
              <w:jc w:val="center"/>
              <w:rPr>
                <w:rFonts w:ascii="Sylfaen" w:hAnsi="Sylfaen"/>
                <w:b/>
              </w:rPr>
            </w:pPr>
            <w:r w:rsidRPr="0084449E">
              <w:rPr>
                <w:rFonts w:ascii="Sylfaen" w:hAnsi="Sylfaen"/>
                <w:b/>
              </w:rPr>
              <w:t>Сфера компетенции Комиссии</w:t>
            </w:r>
          </w:p>
        </w:tc>
        <w:tc>
          <w:tcPr>
            <w:tcW w:w="2966" w:type="dxa"/>
            <w:tcBorders>
              <w:top w:val="single" w:sz="4" w:space="0" w:color="auto"/>
              <w:left w:val="single" w:sz="4" w:space="0" w:color="auto"/>
            </w:tcBorders>
            <w:shd w:val="clear" w:color="auto" w:fill="FFFFFF"/>
            <w:vAlign w:val="bottom"/>
          </w:tcPr>
          <w:p w:rsidR="00344AC4" w:rsidRPr="0084449E" w:rsidRDefault="0023498E" w:rsidP="0084449E">
            <w:pPr>
              <w:pStyle w:val="Bodytext20"/>
              <w:shd w:val="clear" w:color="auto" w:fill="auto"/>
              <w:spacing w:before="0" w:after="120" w:line="240" w:lineRule="auto"/>
              <w:ind w:left="42" w:right="77"/>
              <w:jc w:val="center"/>
              <w:rPr>
                <w:rFonts w:ascii="Sylfaen" w:hAnsi="Sylfaen"/>
                <w:b/>
              </w:rPr>
            </w:pPr>
            <w:r w:rsidRPr="0084449E">
              <w:rPr>
                <w:rFonts w:ascii="Sylfaen" w:hAnsi="Sylfaen"/>
                <w:b/>
              </w:rPr>
              <w:t>Количество проектов решений Комиссии, на которые в 2015 году даны заключения об ОРВ</w:t>
            </w:r>
          </w:p>
        </w:tc>
        <w:tc>
          <w:tcPr>
            <w:tcW w:w="2772" w:type="dxa"/>
            <w:tcBorders>
              <w:top w:val="single" w:sz="4" w:space="0" w:color="auto"/>
              <w:left w:val="single" w:sz="4" w:space="0" w:color="auto"/>
              <w:right w:val="single" w:sz="4" w:space="0" w:color="auto"/>
            </w:tcBorders>
            <w:shd w:val="clear" w:color="auto" w:fill="FFFFFF"/>
          </w:tcPr>
          <w:p w:rsidR="00344AC4" w:rsidRPr="0084449E" w:rsidRDefault="0023498E" w:rsidP="0084449E">
            <w:pPr>
              <w:pStyle w:val="Bodytext20"/>
              <w:shd w:val="clear" w:color="auto" w:fill="auto"/>
              <w:spacing w:before="0" w:after="120" w:line="240" w:lineRule="auto"/>
              <w:ind w:left="42" w:right="77"/>
              <w:jc w:val="center"/>
              <w:rPr>
                <w:rFonts w:ascii="Sylfaen" w:hAnsi="Sylfaen"/>
                <w:b/>
              </w:rPr>
            </w:pPr>
            <w:r w:rsidRPr="0084449E">
              <w:rPr>
                <w:rFonts w:ascii="Sylfaen" w:hAnsi="Sylfaen"/>
                <w:b/>
              </w:rPr>
              <w:t>Доля проектов решений Комиссии по сферам компетенции</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Регулирование обращения лекарственных средств</w:t>
            </w:r>
          </w:p>
        </w:tc>
        <w:tc>
          <w:tcPr>
            <w:tcW w:w="296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19</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26%</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Регулирование обращения медицинских изделий</w:t>
            </w:r>
          </w:p>
        </w:tc>
        <w:tc>
          <w:tcPr>
            <w:tcW w:w="296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12</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16%</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Таможенное регулирование</w:t>
            </w:r>
          </w:p>
        </w:tc>
        <w:tc>
          <w:tcPr>
            <w:tcW w:w="2966"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11</w:t>
            </w:r>
          </w:p>
        </w:tc>
        <w:tc>
          <w:tcPr>
            <w:tcW w:w="2772" w:type="dxa"/>
            <w:tcBorders>
              <w:top w:val="single" w:sz="4" w:space="0" w:color="auto"/>
              <w:left w:val="single" w:sz="4" w:space="0" w:color="auto"/>
              <w:righ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15%</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Применение санитарных мер</w:t>
            </w:r>
          </w:p>
        </w:tc>
        <w:tc>
          <w:tcPr>
            <w:tcW w:w="296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Обеспечение единства измерений</w:t>
            </w:r>
          </w:p>
        </w:tc>
        <w:tc>
          <w:tcPr>
            <w:tcW w:w="296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w:t>
            </w:r>
          </w:p>
        </w:tc>
      </w:tr>
      <w:tr w:rsidR="00344AC4" w:rsidRPr="00D22020" w:rsidTr="00D22020">
        <w:tc>
          <w:tcPr>
            <w:tcW w:w="3751"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Техническое регулирование</w:t>
            </w:r>
          </w:p>
        </w:tc>
        <w:tc>
          <w:tcPr>
            <w:tcW w:w="2966"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6</w:t>
            </w:r>
          </w:p>
        </w:tc>
        <w:tc>
          <w:tcPr>
            <w:tcW w:w="2772" w:type="dxa"/>
            <w:tcBorders>
              <w:top w:val="single" w:sz="4" w:space="0" w:color="auto"/>
              <w:left w:val="single" w:sz="4" w:space="0" w:color="auto"/>
              <w:righ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8%</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84449E">
            <w:pPr>
              <w:pStyle w:val="Bodytext20"/>
              <w:shd w:val="clear" w:color="auto" w:fill="auto"/>
              <w:spacing w:before="0" w:after="120" w:line="240" w:lineRule="auto"/>
              <w:jc w:val="center"/>
              <w:rPr>
                <w:rFonts w:ascii="Sylfaen" w:hAnsi="Sylfaen"/>
              </w:rPr>
            </w:pPr>
            <w:r w:rsidRPr="00D22020">
              <w:rPr>
                <w:rFonts w:ascii="Sylfaen" w:hAnsi="Sylfaen"/>
              </w:rPr>
              <w:t>Применение</w:t>
            </w:r>
            <w:r w:rsidR="0084449E">
              <w:rPr>
                <w:rFonts w:ascii="Sylfaen" w:hAnsi="Sylfaen"/>
                <w:lang w:val="en-US"/>
              </w:rPr>
              <w:t xml:space="preserve"> </w:t>
            </w:r>
            <w:r w:rsidRPr="00D22020">
              <w:rPr>
                <w:rFonts w:ascii="Sylfaen" w:hAnsi="Sylfaen"/>
              </w:rPr>
              <w:t>ветеринарно-санитарных мер</w:t>
            </w:r>
          </w:p>
        </w:tc>
        <w:tc>
          <w:tcPr>
            <w:tcW w:w="296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6</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8%</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Регулирование обращения транспортных средств и самоходных машин</w:t>
            </w:r>
          </w:p>
        </w:tc>
        <w:tc>
          <w:tcPr>
            <w:tcW w:w="296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4%</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Применение карантинных фитосанитарных мер</w:t>
            </w:r>
          </w:p>
        </w:tc>
        <w:tc>
          <w:tcPr>
            <w:tcW w:w="296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Нетарифное регулирование в отношении третьих стран</w:t>
            </w:r>
          </w:p>
        </w:tc>
        <w:tc>
          <w:tcPr>
            <w:tcW w:w="296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r>
      <w:tr w:rsidR="00344AC4" w:rsidRPr="00D22020" w:rsidTr="00D22020">
        <w:tc>
          <w:tcPr>
            <w:tcW w:w="3751" w:type="dxa"/>
            <w:tcBorders>
              <w:top w:val="single" w:sz="4" w:space="0" w:color="auto"/>
              <w:left w:val="single" w:sz="4" w:space="0" w:color="auto"/>
            </w:tcBorders>
            <w:shd w:val="clear" w:color="auto" w:fill="FFFFFF"/>
            <w:vAlign w:val="bottom"/>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Торговля услугами, учреждение и деятельность</w:t>
            </w:r>
          </w:p>
        </w:tc>
        <w:tc>
          <w:tcPr>
            <w:tcW w:w="2966" w:type="dxa"/>
            <w:tcBorders>
              <w:top w:val="single" w:sz="4" w:space="0" w:color="auto"/>
              <w:lef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2772"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r>
      <w:tr w:rsidR="00344AC4" w:rsidRPr="00D22020" w:rsidTr="00D22020">
        <w:tc>
          <w:tcPr>
            <w:tcW w:w="3751"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Всего</w:t>
            </w:r>
          </w:p>
        </w:tc>
        <w:tc>
          <w:tcPr>
            <w:tcW w:w="2966" w:type="dxa"/>
            <w:tcBorders>
              <w:top w:val="single" w:sz="4" w:space="0" w:color="auto"/>
              <w:left w:val="single" w:sz="4" w:space="0" w:color="auto"/>
              <w:bottom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75</w:t>
            </w:r>
          </w:p>
        </w:tc>
        <w:tc>
          <w:tcPr>
            <w:tcW w:w="2772" w:type="dxa"/>
            <w:tcBorders>
              <w:top w:val="single" w:sz="4" w:space="0" w:color="auto"/>
              <w:left w:val="single" w:sz="4" w:space="0" w:color="auto"/>
              <w:bottom w:val="single" w:sz="4" w:space="0" w:color="auto"/>
              <w:right w:val="single" w:sz="4" w:space="0" w:color="auto"/>
            </w:tcBorders>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100%</w:t>
            </w:r>
          </w:p>
        </w:tc>
      </w:tr>
    </w:tbl>
    <w:p w:rsidR="00C87BB1" w:rsidRDefault="00C87BB1" w:rsidP="00D22020">
      <w:pPr>
        <w:spacing w:after="120"/>
        <w:rPr>
          <w:rFonts w:ascii="Sylfaen" w:hAnsi="Sylfaen"/>
          <w:lang w:val="en-US"/>
        </w:rPr>
      </w:pPr>
    </w:p>
    <w:p w:rsidR="0084449E" w:rsidRPr="00C87BB1" w:rsidRDefault="0084449E" w:rsidP="00D22020">
      <w:pPr>
        <w:spacing w:after="120"/>
        <w:rPr>
          <w:rFonts w:ascii="Sylfaen" w:hAnsi="Sylfaen"/>
          <w:lang w:val="en-US"/>
        </w:rPr>
      </w:pP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Информация о доле заключений об оценке регулирующего воздействия; подготовленных в 2015 году, по сферам компетенции Комиссии (укрупненно) представлена на диаграмме 1.</w:t>
      </w:r>
    </w:p>
    <w:p w:rsidR="00344AC4" w:rsidRDefault="0023498E" w:rsidP="00D22020">
      <w:pPr>
        <w:pStyle w:val="Bodytext20"/>
        <w:shd w:val="clear" w:color="auto" w:fill="auto"/>
        <w:spacing w:before="0" w:after="120" w:line="240" w:lineRule="auto"/>
        <w:ind w:right="320"/>
        <w:jc w:val="right"/>
        <w:rPr>
          <w:rFonts w:ascii="Sylfaen" w:hAnsi="Sylfaen"/>
          <w:lang w:val="en-US"/>
        </w:rPr>
      </w:pPr>
      <w:r w:rsidRPr="00D22020">
        <w:rPr>
          <w:rFonts w:ascii="Sylfaen" w:hAnsi="Sylfaen"/>
        </w:rPr>
        <w:lastRenderedPageBreak/>
        <w:t>Диаграмма 1</w:t>
      </w:r>
    </w:p>
    <w:p w:rsidR="0084449E" w:rsidRDefault="0084449E" w:rsidP="00D22020">
      <w:pPr>
        <w:pStyle w:val="Bodytext20"/>
        <w:shd w:val="clear" w:color="auto" w:fill="auto"/>
        <w:spacing w:before="0" w:after="120" w:line="240" w:lineRule="auto"/>
        <w:ind w:right="320"/>
        <w:jc w:val="right"/>
        <w:rPr>
          <w:rFonts w:ascii="Sylfaen" w:hAnsi="Sylfaen"/>
          <w:lang w:val="en-US"/>
        </w:rPr>
      </w:pPr>
      <w:r w:rsidRPr="0084449E">
        <w:rPr>
          <w:rFonts w:ascii="Sylfaen" w:hAnsi="Sylfaen"/>
          <w:noProof/>
          <w:lang w:val="en-US" w:eastAsia="en-US" w:bidi="ar-SA"/>
        </w:rPr>
        <w:drawing>
          <wp:inline distT="0" distB="0" distL="0" distR="0">
            <wp:extent cx="5457825" cy="3267075"/>
            <wp:effectExtent l="19050" t="0" r="9525" b="0"/>
            <wp:docPr id="1" name="Picture 17"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4"/>
                    <pic:cNvPicPr>
                      <a:picLocks noChangeAspect="1" noChangeArrowheads="1"/>
                    </pic:cNvPicPr>
                  </pic:nvPicPr>
                  <pic:blipFill>
                    <a:blip r:embed="rId11"/>
                    <a:srcRect/>
                    <a:stretch>
                      <a:fillRect/>
                    </a:stretch>
                  </pic:blipFill>
                  <pic:spPr bwMode="auto">
                    <a:xfrm>
                      <a:off x="0" y="0"/>
                      <a:ext cx="5457825" cy="3267075"/>
                    </a:xfrm>
                    <a:prstGeom prst="rect">
                      <a:avLst/>
                    </a:prstGeom>
                    <a:noFill/>
                    <a:ln w="9525">
                      <a:noFill/>
                      <a:miter lim="800000"/>
                      <a:headEnd/>
                      <a:tailEnd/>
                    </a:ln>
                  </pic:spPr>
                </pic:pic>
              </a:graphicData>
            </a:graphic>
          </wp:inline>
        </w:drawing>
      </w:r>
    </w:p>
    <w:p w:rsidR="0084449E" w:rsidRPr="0084449E" w:rsidRDefault="0084449E" w:rsidP="00D22020">
      <w:pPr>
        <w:pStyle w:val="Bodytext20"/>
        <w:shd w:val="clear" w:color="auto" w:fill="auto"/>
        <w:spacing w:before="0" w:after="120" w:line="240" w:lineRule="auto"/>
        <w:ind w:right="320"/>
        <w:jc w:val="right"/>
        <w:rPr>
          <w:rFonts w:ascii="Sylfaen" w:hAnsi="Sylfaen"/>
          <w:lang w:val="en-US"/>
        </w:rPr>
      </w:pP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Департаментами-разработчиками, подготовившими проекты решений Комиссии, на которые в 2015 году были даны заключения об оценке регулирующего воздействия, являлись:</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Департамент технического регулирования и аккредитации - 63% (47 проектов);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 санитарных, фитосанитарных и ветеринарных мер - 20% (15 проектов);</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Департамент таможенного законодательства и правоприменительной практики - 12% (9 проектов);</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-Департамент таможенно-тарифного и нетарифного регулирования -</w:t>
      </w:r>
      <w:r w:rsidR="00C075F2">
        <w:rPr>
          <w:rFonts w:ascii="Sylfaen" w:hAnsi="Sylfaen"/>
        </w:rPr>
        <w:t xml:space="preserve"> </w:t>
      </w:r>
      <w:r w:rsidRPr="00D22020">
        <w:rPr>
          <w:rFonts w:ascii="Sylfaen" w:hAnsi="Sylfaen"/>
        </w:rPr>
        <w:t>3%</w:t>
      </w:r>
    </w:p>
    <w:p w:rsidR="00344AC4" w:rsidRPr="00D22020" w:rsidRDefault="0023498E" w:rsidP="0084449E">
      <w:pPr>
        <w:pStyle w:val="Bodytext20"/>
        <w:shd w:val="clear" w:color="auto" w:fill="auto"/>
        <w:spacing w:before="0" w:after="120" w:line="240" w:lineRule="auto"/>
        <w:ind w:right="1" w:firstLine="567"/>
        <w:jc w:val="left"/>
        <w:rPr>
          <w:rFonts w:ascii="Sylfaen" w:hAnsi="Sylfaen"/>
        </w:rPr>
      </w:pPr>
      <w:r w:rsidRPr="00D22020">
        <w:rPr>
          <w:rFonts w:ascii="Sylfaen" w:hAnsi="Sylfaen"/>
        </w:rPr>
        <w:t>(2 проекта);</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Департамент таможенной инфраструктуры - 1% (1 проект);</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Департамент развития предпринимательской деятельности - 1% (1 проект).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свою очередь, по членам Коллегии (Министрам) Комиссии проекты решений Комиссии, на которые в 2015 году были подготовлены заключения об оценке регулирующего воздействия, распределились следующим образом: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-член Коллегии (Министр) по вопросам технического регулирования - 83% (62 проекта);</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член Коллегии (Министр) по таможенному сотрудничеству - 13% (10 проектов);</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w:t>
      </w:r>
      <w:r w:rsidR="00C075F2">
        <w:rPr>
          <w:rFonts w:ascii="Sylfaen" w:hAnsi="Sylfaen"/>
        </w:rPr>
        <w:t xml:space="preserve"> </w:t>
      </w:r>
      <w:r w:rsidR="0023498E" w:rsidRPr="00D22020">
        <w:rPr>
          <w:rFonts w:ascii="Sylfaen" w:hAnsi="Sylfaen"/>
        </w:rPr>
        <w:t>член Коллегии (Министр) по торговле - 3% (2 проекта);</w:t>
      </w:r>
    </w:p>
    <w:p w:rsidR="00344AC4" w:rsidRPr="00D22020" w:rsidRDefault="00C87BB1" w:rsidP="0084449E">
      <w:pPr>
        <w:pStyle w:val="Bodytext20"/>
        <w:shd w:val="clear" w:color="auto" w:fill="auto"/>
        <w:spacing w:before="0" w:after="120" w:line="240" w:lineRule="auto"/>
        <w:ind w:right="1" w:firstLine="567"/>
        <w:rPr>
          <w:rFonts w:ascii="Sylfaen" w:hAnsi="Sylfaen"/>
        </w:rPr>
      </w:pPr>
      <w:r>
        <w:rPr>
          <w:rFonts w:ascii="Sylfaen" w:hAnsi="Sylfaen"/>
        </w:rPr>
        <w:t xml:space="preserve"> </w:t>
      </w:r>
      <w:r w:rsidR="00D22020" w:rsidRPr="00D22020">
        <w:rPr>
          <w:rFonts w:ascii="Sylfaen" w:hAnsi="Sylfaen"/>
        </w:rPr>
        <w:t>-</w:t>
      </w:r>
      <w:r w:rsidR="00C075F2">
        <w:rPr>
          <w:rFonts w:ascii="Sylfaen" w:hAnsi="Sylfaen"/>
        </w:rPr>
        <w:t xml:space="preserve"> </w:t>
      </w:r>
      <w:r w:rsidR="0023498E" w:rsidRPr="00D22020">
        <w:rPr>
          <w:rFonts w:ascii="Sylfaen" w:hAnsi="Sylfaen"/>
        </w:rPr>
        <w:t>член Коллегии (Министр) по экономике и финансовой политике - 1% (1 проект).</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 уровню принятия окончательного решения проекты решений Комиссии на которые были подготовлены заключения об оценке регулирующего воздействия, в 2015 году, распределились следующим образом: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-1 проект решения Высшего Евразийского экономического совета;</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37 проектов решений Совета Комиссии;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37 проектов решений Коллегии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соответствии с пунктом 166 Регламента заключение об оценке регулирующего воздействия подписывается руководителем Рабочей группы, а в период его отсутствия в связи с временной нетрудоспособностью, отпуском или командировкой - заместителем руководителя Рабочей группы.</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2015 году членом Коллегии (Министром) по экономике и финансовой политике, руководителем Рабочей группы было подписано 57 заключений об оценке регулирующего воздействия (76% от общего числа заключений).</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свою очередь, 18 заключений об оценке регулирующего воздействия (24%) было подписано директором сводного департамента, заместителем руководителя Рабочей группы в период нахождения руководителя Рабочей группы в отпуске и в командировках.</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По характеру выводов, содержащихся в заключениях об оценке регулирующего воздействия проектов решений Комиссии, можно выделить следующие категории таких заключений:</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«положительное» - заключение об оценке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котором</w:t>
      </w:r>
      <w:r w:rsidR="00C075F2">
        <w:rPr>
          <w:rFonts w:ascii="Sylfaen" w:hAnsi="Sylfaen"/>
        </w:rPr>
        <w:t xml:space="preserve"> </w:t>
      </w:r>
      <w:r w:rsidRPr="00D22020">
        <w:rPr>
          <w:rFonts w:ascii="Sylfaen" w:hAnsi="Sylfaen"/>
        </w:rPr>
        <w:t>сделан</w:t>
      </w:r>
      <w:r w:rsidR="00C075F2">
        <w:rPr>
          <w:rFonts w:ascii="Sylfaen" w:hAnsi="Sylfaen"/>
        </w:rPr>
        <w:t xml:space="preserve"> </w:t>
      </w:r>
      <w:r w:rsidRPr="00D22020">
        <w:rPr>
          <w:rFonts w:ascii="Sylfaen" w:hAnsi="Sylfaen"/>
        </w:rPr>
        <w:t>вывод</w:t>
      </w:r>
      <w:r w:rsidR="00C075F2">
        <w:rPr>
          <w:rFonts w:ascii="Sylfaen" w:hAnsi="Sylfaen"/>
        </w:rPr>
        <w:t xml:space="preserve"> </w:t>
      </w:r>
      <w:r w:rsidRPr="00D22020">
        <w:rPr>
          <w:rFonts w:ascii="Sylfaen" w:hAnsi="Sylfaen"/>
        </w:rPr>
        <w:t>о</w:t>
      </w:r>
      <w:r w:rsidR="00C075F2">
        <w:rPr>
          <w:rFonts w:ascii="Sylfaen" w:hAnsi="Sylfaen"/>
        </w:rPr>
        <w:t xml:space="preserve"> </w:t>
      </w:r>
      <w:r w:rsidRPr="00D22020">
        <w:rPr>
          <w:rFonts w:ascii="Sylfaen" w:hAnsi="Sylfaen"/>
        </w:rPr>
        <w:t>положительном</w:t>
      </w:r>
      <w:r w:rsidR="00C075F2">
        <w:rPr>
          <w:rFonts w:ascii="Sylfaen" w:hAnsi="Sylfaen"/>
        </w:rPr>
        <w:t xml:space="preserve"> </w:t>
      </w:r>
      <w:r w:rsidRPr="00D22020">
        <w:rPr>
          <w:rFonts w:ascii="Sylfaen" w:hAnsi="Sylfaen"/>
        </w:rPr>
        <w:t>влиянии</w:t>
      </w:r>
      <w:r w:rsidR="00C075F2">
        <w:rPr>
          <w:rFonts w:ascii="Sylfaen" w:hAnsi="Sylfaen"/>
        </w:rPr>
        <w:t xml:space="preserve"> </w:t>
      </w:r>
      <w:r w:rsidRPr="00D22020">
        <w:rPr>
          <w:rFonts w:ascii="Sylfaen" w:hAnsi="Sylfaen"/>
        </w:rPr>
        <w:t>проекта</w:t>
      </w:r>
      <w:r w:rsidR="00C075F2">
        <w:rPr>
          <w:rFonts w:ascii="Sylfaen" w:hAnsi="Sylfaen"/>
        </w:rPr>
        <w:t xml:space="preserve"> </w:t>
      </w:r>
      <w:r w:rsidRPr="00D22020">
        <w:rPr>
          <w:rFonts w:ascii="Sylfaen" w:hAnsi="Sylfaen"/>
        </w:rPr>
        <w:t>решения</w:t>
      </w:r>
      <w:r w:rsidR="00C075F2">
        <w:rPr>
          <w:rFonts w:ascii="Sylfaen" w:hAnsi="Sylfaen"/>
        </w:rPr>
        <w:t xml:space="preserve"> </w:t>
      </w:r>
      <w:r w:rsidRPr="00D22020">
        <w:rPr>
          <w:rFonts w:ascii="Sylfaen" w:hAnsi="Sylfaen"/>
        </w:rPr>
        <w:t>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 условия ведения предпринимательской деятельности и в котором отсутствуют замечания и предложения к положениям проекта решения Комиссии, направленные на предотвращение установления для субъектов предпринимательской деятельности избыточных обязанностей, запретов и (или) ограничений;</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«условно-положительное» - заключение об оценке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котором</w:t>
      </w:r>
      <w:r w:rsidR="00C075F2">
        <w:rPr>
          <w:rFonts w:ascii="Sylfaen" w:hAnsi="Sylfaen"/>
        </w:rPr>
        <w:t xml:space="preserve"> </w:t>
      </w:r>
      <w:r w:rsidRPr="00D22020">
        <w:rPr>
          <w:rFonts w:ascii="Sylfaen" w:hAnsi="Sylfaen"/>
        </w:rPr>
        <w:t>сделан</w:t>
      </w:r>
      <w:r w:rsidR="00C075F2">
        <w:rPr>
          <w:rFonts w:ascii="Sylfaen" w:hAnsi="Sylfaen"/>
        </w:rPr>
        <w:t xml:space="preserve"> </w:t>
      </w:r>
      <w:r w:rsidRPr="00D22020">
        <w:rPr>
          <w:rFonts w:ascii="Sylfaen" w:hAnsi="Sylfaen"/>
        </w:rPr>
        <w:t>вывод</w:t>
      </w:r>
      <w:r w:rsidR="00C075F2">
        <w:rPr>
          <w:rFonts w:ascii="Sylfaen" w:hAnsi="Sylfaen"/>
        </w:rPr>
        <w:t xml:space="preserve"> </w:t>
      </w:r>
      <w:r w:rsidRPr="00D22020">
        <w:rPr>
          <w:rFonts w:ascii="Sylfaen" w:hAnsi="Sylfaen"/>
        </w:rPr>
        <w:t>о</w:t>
      </w:r>
      <w:r w:rsidR="00C075F2">
        <w:rPr>
          <w:rFonts w:ascii="Sylfaen" w:hAnsi="Sylfaen"/>
        </w:rPr>
        <w:t xml:space="preserve"> </w:t>
      </w:r>
      <w:r w:rsidRPr="00D22020">
        <w:rPr>
          <w:rFonts w:ascii="Sylfaen" w:hAnsi="Sylfaen"/>
        </w:rPr>
        <w:t>положительном</w:t>
      </w:r>
      <w:r w:rsidR="00C075F2">
        <w:rPr>
          <w:rFonts w:ascii="Sylfaen" w:hAnsi="Sylfaen"/>
        </w:rPr>
        <w:t xml:space="preserve"> </w:t>
      </w:r>
      <w:r w:rsidRPr="00D22020">
        <w:rPr>
          <w:rFonts w:ascii="Sylfaen" w:hAnsi="Sylfaen"/>
        </w:rPr>
        <w:t>влиянии</w:t>
      </w:r>
      <w:r w:rsidR="00C075F2">
        <w:rPr>
          <w:rFonts w:ascii="Sylfaen" w:hAnsi="Sylfaen"/>
        </w:rPr>
        <w:t xml:space="preserve"> </w:t>
      </w:r>
      <w:r w:rsidRPr="00D22020">
        <w:rPr>
          <w:rFonts w:ascii="Sylfaen" w:hAnsi="Sylfaen"/>
        </w:rPr>
        <w:t>проекта</w:t>
      </w:r>
      <w:r w:rsidR="00C075F2">
        <w:rPr>
          <w:rFonts w:ascii="Sylfaen" w:hAnsi="Sylfaen"/>
        </w:rPr>
        <w:t xml:space="preserve"> </w:t>
      </w:r>
      <w:r w:rsidRPr="00D22020">
        <w:rPr>
          <w:rFonts w:ascii="Sylfaen" w:hAnsi="Sylfaen"/>
        </w:rPr>
        <w:t>решения</w:t>
      </w:r>
      <w:r w:rsidR="00C075F2">
        <w:rPr>
          <w:rFonts w:ascii="Sylfaen" w:hAnsi="Sylfaen"/>
        </w:rPr>
        <w:t xml:space="preserve"> </w:t>
      </w:r>
      <w:r w:rsidRPr="00D22020">
        <w:rPr>
          <w:rFonts w:ascii="Sylfaen" w:hAnsi="Sylfaen"/>
        </w:rPr>
        <w:t>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 условия ведения предпринимательской деятельности при условии доработки (корректировки) отдельных положений проекта решения Комиссии в целях устранения неоднозначного толкования и различий в правоприменительной практике, которые могут привести к установлению избыточных обязанностей, запретов и (или) ограничений для субъектов предпринимательской деятельности;</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lastRenderedPageBreak/>
        <w:t>-</w:t>
      </w:r>
      <w:r w:rsidR="00C075F2">
        <w:rPr>
          <w:rFonts w:ascii="Sylfaen" w:hAnsi="Sylfaen"/>
        </w:rPr>
        <w:t xml:space="preserve"> </w:t>
      </w:r>
      <w:r w:rsidR="0023498E" w:rsidRPr="00D22020">
        <w:rPr>
          <w:rFonts w:ascii="Sylfaen" w:hAnsi="Sylfaen"/>
        </w:rPr>
        <w:t>«отрицательное» - заключение об оценке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w:t>
      </w:r>
      <w:r w:rsidR="00C075F2">
        <w:rPr>
          <w:rFonts w:ascii="Sylfaen" w:hAnsi="Sylfaen"/>
        </w:rPr>
        <w:t xml:space="preserve"> </w:t>
      </w:r>
      <w:r w:rsidRPr="00D22020">
        <w:rPr>
          <w:rFonts w:ascii="Sylfaen" w:hAnsi="Sylfaen"/>
        </w:rPr>
        <w:t>котором</w:t>
      </w:r>
      <w:r w:rsidR="00C075F2">
        <w:rPr>
          <w:rFonts w:ascii="Sylfaen" w:hAnsi="Sylfaen"/>
        </w:rPr>
        <w:t xml:space="preserve"> </w:t>
      </w:r>
      <w:r w:rsidRPr="00D22020">
        <w:rPr>
          <w:rFonts w:ascii="Sylfaen" w:hAnsi="Sylfaen"/>
        </w:rPr>
        <w:t>сделан</w:t>
      </w:r>
      <w:r w:rsidR="00C075F2">
        <w:rPr>
          <w:rFonts w:ascii="Sylfaen" w:hAnsi="Sylfaen"/>
        </w:rPr>
        <w:t xml:space="preserve"> </w:t>
      </w:r>
      <w:r w:rsidRPr="00D22020">
        <w:rPr>
          <w:rFonts w:ascii="Sylfaen" w:hAnsi="Sylfaen"/>
        </w:rPr>
        <w:t>вывод</w:t>
      </w:r>
      <w:r w:rsidR="00C075F2">
        <w:rPr>
          <w:rFonts w:ascii="Sylfaen" w:hAnsi="Sylfaen"/>
        </w:rPr>
        <w:t xml:space="preserve"> </w:t>
      </w:r>
      <w:r w:rsidRPr="00D22020">
        <w:rPr>
          <w:rFonts w:ascii="Sylfaen" w:hAnsi="Sylfaen"/>
        </w:rPr>
        <w:t>об</w:t>
      </w:r>
      <w:r w:rsidR="00C075F2">
        <w:rPr>
          <w:rFonts w:ascii="Sylfaen" w:hAnsi="Sylfaen"/>
        </w:rPr>
        <w:t xml:space="preserve"> </w:t>
      </w:r>
      <w:r w:rsidRPr="00D22020">
        <w:rPr>
          <w:rFonts w:ascii="Sylfaen" w:hAnsi="Sylfaen"/>
        </w:rPr>
        <w:t>отрицательном</w:t>
      </w:r>
      <w:r w:rsidR="00C075F2">
        <w:rPr>
          <w:rFonts w:ascii="Sylfaen" w:hAnsi="Sylfaen"/>
        </w:rPr>
        <w:t xml:space="preserve"> </w:t>
      </w:r>
      <w:r w:rsidRPr="00D22020">
        <w:rPr>
          <w:rFonts w:ascii="Sylfaen" w:hAnsi="Sylfaen"/>
        </w:rPr>
        <w:t>влиянии</w:t>
      </w:r>
      <w:r w:rsidR="00C075F2">
        <w:rPr>
          <w:rFonts w:ascii="Sylfaen" w:hAnsi="Sylfaen"/>
        </w:rPr>
        <w:t xml:space="preserve"> </w:t>
      </w:r>
      <w:r w:rsidRPr="00D22020">
        <w:rPr>
          <w:rFonts w:ascii="Sylfaen" w:hAnsi="Sylfaen"/>
        </w:rPr>
        <w:t>проекта</w:t>
      </w:r>
      <w:r w:rsidR="00C075F2">
        <w:rPr>
          <w:rFonts w:ascii="Sylfaen" w:hAnsi="Sylfaen"/>
        </w:rPr>
        <w:t xml:space="preserve"> </w:t>
      </w:r>
      <w:r w:rsidRPr="00D22020">
        <w:rPr>
          <w:rFonts w:ascii="Sylfaen" w:hAnsi="Sylfaen"/>
        </w:rPr>
        <w:t>решения</w:t>
      </w:r>
      <w:r w:rsidR="00C075F2">
        <w:rPr>
          <w:rFonts w:ascii="Sylfaen" w:hAnsi="Sylfaen"/>
        </w:rPr>
        <w:t xml:space="preserve"> </w:t>
      </w:r>
      <w:r w:rsidRPr="00D22020">
        <w:rPr>
          <w:rFonts w:ascii="Sylfaen" w:hAnsi="Sylfaen"/>
        </w:rPr>
        <w:t>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 условия ведения</w:t>
      </w:r>
      <w:r w:rsidR="00C075F2">
        <w:rPr>
          <w:rFonts w:ascii="Sylfaen" w:hAnsi="Sylfaen"/>
        </w:rPr>
        <w:t xml:space="preserve"> </w:t>
      </w:r>
      <w:r w:rsidRPr="00D22020">
        <w:rPr>
          <w:rFonts w:ascii="Sylfaen" w:hAnsi="Sylfaen"/>
        </w:rPr>
        <w:t>предпринимательской деятельности в</w:t>
      </w:r>
      <w:r w:rsidR="00C075F2">
        <w:rPr>
          <w:rFonts w:ascii="Sylfaen" w:hAnsi="Sylfaen"/>
        </w:rPr>
        <w:t xml:space="preserve"> </w:t>
      </w:r>
      <w:r w:rsidRPr="00D22020">
        <w:rPr>
          <w:rFonts w:ascii="Sylfaen" w:hAnsi="Sylfaen"/>
        </w:rPr>
        <w:t>связи с установлением таким</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проектом для субъектов предпринимательской деятельности избыточных обязанностей, запретов и (или) ограничений, которые не могут быть устранены посредством доработки (корректировки) его отдельных положений.</w:t>
      </w:r>
    </w:p>
    <w:p w:rsidR="00344AC4" w:rsidRPr="00D22020" w:rsidRDefault="00C87BB1" w:rsidP="0084449E">
      <w:pPr>
        <w:pStyle w:val="Bodytext20"/>
        <w:shd w:val="clear" w:color="auto" w:fill="auto"/>
        <w:spacing w:before="0" w:after="120" w:line="240" w:lineRule="auto"/>
        <w:ind w:right="1" w:firstLine="567"/>
        <w:rPr>
          <w:rFonts w:ascii="Sylfaen" w:hAnsi="Sylfaen"/>
        </w:rPr>
      </w:pPr>
      <w:r>
        <w:rPr>
          <w:rFonts w:ascii="Sylfaen" w:hAnsi="Sylfaen"/>
        </w:rPr>
        <w:t xml:space="preserve"> </w:t>
      </w:r>
      <w:r w:rsidR="0023498E" w:rsidRPr="00D22020">
        <w:rPr>
          <w:rFonts w:ascii="Sylfaen" w:hAnsi="Sylfaen"/>
        </w:rPr>
        <w:t>По характеру сделанных выводов заключения об оценке регулирующего воздействия на проекты решений Комиссии, подготовленные в 2015 году, распределились следующим образом:</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положительные - 8 заключений (10,7%);</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условно-положительные - 64 заключения (85,3%);</w:t>
      </w:r>
    </w:p>
    <w:p w:rsidR="00344AC4" w:rsidRPr="00D22020" w:rsidRDefault="00D22020" w:rsidP="0084449E">
      <w:pPr>
        <w:pStyle w:val="Bodytext20"/>
        <w:shd w:val="clear" w:color="auto" w:fill="auto"/>
        <w:spacing w:before="0" w:after="120" w:line="240" w:lineRule="auto"/>
        <w:ind w:right="1"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отрицательные - 3 заключения (4%).</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Наиболее часто положительные заключения об оценке регулирующего воздействия были даны Рабочей группой на проекты решений Комиссии в сферах таможенного регулирования, а также применения санитарных и карантинных фитосанитарных мер.</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Отрицательные заключения об оценке регулирующего воздействия подготовлены Рабочей группой по проектам решений Комиссии в сферах технического регулирования, таможенного администрирования и обращения лекарственных средств.</w:t>
      </w:r>
    </w:p>
    <w:p w:rsidR="00344AC4" w:rsidRDefault="0023498E" w:rsidP="0084449E">
      <w:pPr>
        <w:pStyle w:val="Bodytext20"/>
        <w:shd w:val="clear" w:color="auto" w:fill="auto"/>
        <w:spacing w:before="0" w:after="120" w:line="240" w:lineRule="auto"/>
        <w:ind w:right="1" w:firstLine="567"/>
        <w:rPr>
          <w:rFonts w:ascii="Sylfaen" w:hAnsi="Sylfaen"/>
          <w:lang w:val="en-US"/>
        </w:rPr>
      </w:pPr>
      <w:r w:rsidRPr="00D22020">
        <w:rPr>
          <w:rFonts w:ascii="Sylfaen" w:hAnsi="Sylfaen"/>
        </w:rPr>
        <w:t>Таким образом, подавляющее большинство заключений об оценке регулирующего воздействия, подготовленных в 2015 году, предусматривают, что проекты решений Комиссии могут оказать позитивное влияние на условия ведения предпринимательской деятельности при условии доработки их отдельных положений с учетом замечаний и предложений Рабочей группы.</w:t>
      </w:r>
    </w:p>
    <w:p w:rsidR="0084449E" w:rsidRPr="0084449E" w:rsidRDefault="0084449E" w:rsidP="0084449E">
      <w:pPr>
        <w:pStyle w:val="Bodytext20"/>
        <w:shd w:val="clear" w:color="auto" w:fill="auto"/>
        <w:spacing w:before="0" w:after="120" w:line="240" w:lineRule="auto"/>
        <w:ind w:right="1" w:firstLine="567"/>
        <w:rPr>
          <w:rFonts w:ascii="Sylfaen" w:hAnsi="Sylfaen"/>
          <w:lang w:val="en-US"/>
        </w:rPr>
      </w:pPr>
    </w:p>
    <w:p w:rsidR="00344AC4" w:rsidRPr="0084449E" w:rsidRDefault="00D22020" w:rsidP="0084449E">
      <w:pPr>
        <w:pStyle w:val="Heading220"/>
        <w:shd w:val="clear" w:color="auto" w:fill="auto"/>
        <w:spacing w:before="0" w:after="120" w:line="240" w:lineRule="auto"/>
        <w:ind w:right="260"/>
        <w:rPr>
          <w:rFonts w:ascii="Sylfaen" w:hAnsi="Sylfaen"/>
          <w:b/>
          <w:sz w:val="24"/>
          <w:szCs w:val="24"/>
        </w:rPr>
      </w:pPr>
      <w:bookmarkStart w:id="11" w:name="bookmark10"/>
      <w:r w:rsidRPr="0084449E">
        <w:rPr>
          <w:rFonts w:ascii="Sylfaen" w:hAnsi="Sylfaen"/>
          <w:b/>
          <w:sz w:val="24"/>
          <w:szCs w:val="24"/>
        </w:rPr>
        <w:t>2.2.</w:t>
      </w:r>
      <w:r w:rsidR="00C075F2" w:rsidRPr="0084449E">
        <w:rPr>
          <w:rFonts w:ascii="Sylfaen" w:hAnsi="Sylfaen"/>
          <w:b/>
          <w:sz w:val="24"/>
          <w:szCs w:val="24"/>
        </w:rPr>
        <w:t xml:space="preserve"> </w:t>
      </w:r>
      <w:r w:rsidR="0023498E" w:rsidRPr="0084449E">
        <w:rPr>
          <w:rFonts w:ascii="Sylfaen" w:hAnsi="Sylfaen"/>
          <w:b/>
          <w:sz w:val="24"/>
          <w:szCs w:val="24"/>
        </w:rPr>
        <w:t>Анализ информации о практике проведения департаментами-разработчиками этапа текущей оценки регулирующего воздействия</w:t>
      </w:r>
      <w:bookmarkEnd w:id="11"/>
    </w:p>
    <w:p w:rsidR="0084449E" w:rsidRPr="0084449E" w:rsidRDefault="0084449E" w:rsidP="0084449E">
      <w:pPr>
        <w:pStyle w:val="Heading220"/>
        <w:shd w:val="clear" w:color="auto" w:fill="auto"/>
        <w:spacing w:before="0" w:after="120" w:line="240" w:lineRule="auto"/>
        <w:ind w:right="260"/>
        <w:rPr>
          <w:rFonts w:ascii="Sylfaen" w:hAnsi="Sylfaen"/>
          <w:b/>
          <w:sz w:val="24"/>
          <w:szCs w:val="24"/>
        </w:rPr>
      </w:pPr>
    </w:p>
    <w:p w:rsidR="00344AC4" w:rsidRPr="00D22020" w:rsidRDefault="0023498E" w:rsidP="0084449E">
      <w:pPr>
        <w:pStyle w:val="Bodytext20"/>
        <w:shd w:val="clear" w:color="auto" w:fill="auto"/>
        <w:spacing w:before="0" w:after="120" w:line="240" w:lineRule="auto"/>
        <w:ind w:right="260" w:firstLine="567"/>
        <w:rPr>
          <w:rFonts w:ascii="Sylfaen" w:hAnsi="Sylfaen"/>
        </w:rPr>
      </w:pPr>
      <w:r w:rsidRPr="00D22020">
        <w:rPr>
          <w:rFonts w:ascii="Sylfaen" w:hAnsi="Sylfaen"/>
        </w:rPr>
        <w:t>По 94 проектам решений Комиссии, публичное обсуждение которых в рамках процедуры оценки регулирующего воздействия проводилось в 2015 году, участниками публичного обсуждения было дано 2586 замечаний и предложений, что в среднем составляет 27,5 замечаний и предложений по одному проекту решения Комиссии.</w:t>
      </w:r>
    </w:p>
    <w:p w:rsidR="00344AC4" w:rsidRPr="00D22020" w:rsidRDefault="0023498E" w:rsidP="0084449E">
      <w:pPr>
        <w:pStyle w:val="Bodytext20"/>
        <w:shd w:val="clear" w:color="auto" w:fill="auto"/>
        <w:spacing w:before="0" w:after="120" w:line="240" w:lineRule="auto"/>
        <w:ind w:right="260" w:firstLine="567"/>
        <w:rPr>
          <w:rFonts w:ascii="Sylfaen" w:hAnsi="Sylfaen"/>
        </w:rPr>
      </w:pPr>
      <w:r w:rsidRPr="00D22020">
        <w:rPr>
          <w:rFonts w:ascii="Sylfaen" w:hAnsi="Sylfaen"/>
        </w:rPr>
        <w:t xml:space="preserve">Всего в ходе публичного обсуждения проектов решений Комиссии в рамках процедуры оценки регулирующего воздействия замечания и предложения направили 317 участников публичного обсуждения, включая представителей </w:t>
      </w:r>
      <w:r w:rsidRPr="00D22020">
        <w:rPr>
          <w:rFonts w:ascii="Sylfaen" w:hAnsi="Sylfaen"/>
        </w:rPr>
        <w:lastRenderedPageBreak/>
        <w:t>бизнес-ассоциаций, хозяйствующих субъектов, экспертов (физических лиц), представителей научного сообщества, уполномоченные органы исполнительной власти государств - членов Союза.</w:t>
      </w:r>
    </w:p>
    <w:p w:rsidR="00344AC4" w:rsidRPr="00D22020" w:rsidRDefault="0023498E" w:rsidP="0084449E">
      <w:pPr>
        <w:pStyle w:val="Bodytext20"/>
        <w:shd w:val="clear" w:color="auto" w:fill="auto"/>
        <w:spacing w:before="0" w:after="120" w:line="240" w:lineRule="auto"/>
        <w:ind w:right="260" w:firstLine="567"/>
        <w:rPr>
          <w:rFonts w:ascii="Sylfaen" w:hAnsi="Sylfaen"/>
        </w:rPr>
      </w:pPr>
      <w:r w:rsidRPr="00D22020">
        <w:rPr>
          <w:rFonts w:ascii="Sylfaen" w:hAnsi="Sylfaen"/>
        </w:rPr>
        <w:t>Из 2586 замечаний и предложений, поступивших в ходе проведения публичного обсуждения проектов решений Комиссии в рамках процедуры оценки регулирующего</w:t>
      </w:r>
      <w:r w:rsidR="00C87BB1" w:rsidRPr="00C87BB1">
        <w:rPr>
          <w:rFonts w:ascii="Sylfaen" w:hAnsi="Sylfaen"/>
        </w:rPr>
        <w:t xml:space="preserve"> </w:t>
      </w:r>
      <w:r w:rsidRPr="00D22020">
        <w:rPr>
          <w:rFonts w:ascii="Sylfaen" w:hAnsi="Sylfaen"/>
        </w:rPr>
        <w:t>воздействия, департаментами-разработчиками было учтено 1730 замечаний и предложений.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Таким образом, доля учета замечаний и предложений участников публичного обсуждения департаментами-разработчиками в 2015 году находилась на весьма высоком уровне и составила 66,9%.</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целях обеспечения заблаговременной подготовки заключений об оценке регулирующего воздействия замечания и предложения к проектам решений Комиссии на стадии публичного обсуждения направлялись в департаменты-разработчики также сводным департаментом. Всего на стадии публичного обсуждения сводным департаментом департаментам-разработчикам в 2015 году было направлено 92 замечания и предложения к 16 проектам решений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Распределение проектов решений ЕЭК, которые в 2015 году прошли публичное обсуждение в рамках процедуры оценки регулирующего воздействия (в том числе в особом порядке), по сферам компетенции Комиссии представлено в таблице 3.</w:t>
      </w:r>
    </w:p>
    <w:p w:rsidR="00344AC4" w:rsidRPr="00D22020" w:rsidRDefault="0023498E" w:rsidP="00D22020">
      <w:pPr>
        <w:pStyle w:val="Tablecaption20"/>
        <w:shd w:val="clear" w:color="auto" w:fill="auto"/>
        <w:spacing w:after="120" w:line="240" w:lineRule="auto"/>
        <w:jc w:val="right"/>
        <w:rPr>
          <w:rFonts w:ascii="Sylfaen" w:hAnsi="Sylfaen"/>
        </w:rPr>
      </w:pPr>
      <w:r w:rsidRPr="00D22020">
        <w:rPr>
          <w:rFonts w:ascii="Sylfaen" w:hAnsi="Sylfaen"/>
        </w:rPr>
        <w:t>Таблица 3</w:t>
      </w:r>
    </w:p>
    <w:tbl>
      <w:tblPr>
        <w:tblOverlap w:val="never"/>
        <w:tblW w:w="9587" w:type="dxa"/>
        <w:tblLayout w:type="fixed"/>
        <w:tblCellMar>
          <w:left w:w="10" w:type="dxa"/>
          <w:right w:w="10" w:type="dxa"/>
        </w:tblCellMar>
        <w:tblLook w:val="0000" w:firstRow="0" w:lastRow="0" w:firstColumn="0" w:lastColumn="0" w:noHBand="0" w:noVBand="0"/>
      </w:tblPr>
      <w:tblGrid>
        <w:gridCol w:w="3388"/>
        <w:gridCol w:w="3426"/>
        <w:gridCol w:w="2773"/>
      </w:tblGrid>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Сфера компетенции Комиссии</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Количество проектов решений Комиссии, по которым в 2015 году в рамках ОРВ было проведено публичное обсуждение</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Доля проектов решений Комиссии по сферам компетенции</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Регулирование обращения лекарственных средств</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19</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20%</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84449E">
            <w:pPr>
              <w:pStyle w:val="Bodytext20"/>
              <w:shd w:val="clear" w:color="auto" w:fill="auto"/>
              <w:spacing w:before="0" w:after="120" w:line="240" w:lineRule="auto"/>
              <w:jc w:val="center"/>
              <w:rPr>
                <w:rFonts w:ascii="Sylfaen" w:hAnsi="Sylfaen"/>
              </w:rPr>
            </w:pPr>
            <w:r w:rsidRPr="00D22020">
              <w:rPr>
                <w:rFonts w:ascii="Sylfaen" w:hAnsi="Sylfaen"/>
              </w:rPr>
              <w:t>Применение</w:t>
            </w:r>
            <w:r w:rsidR="0084449E">
              <w:rPr>
                <w:rFonts w:ascii="Sylfaen" w:hAnsi="Sylfaen"/>
                <w:lang w:val="en-US"/>
              </w:rPr>
              <w:t xml:space="preserve"> </w:t>
            </w:r>
            <w:r w:rsidRPr="00D22020">
              <w:rPr>
                <w:rFonts w:ascii="Sylfaen" w:hAnsi="Sylfaen"/>
              </w:rPr>
              <w:t>ветеринарно-санитарных мер</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16</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17%</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Регулирование обращения медицинских изделий</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13</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14%</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ind w:left="260"/>
              <w:jc w:val="left"/>
              <w:rPr>
                <w:rFonts w:ascii="Sylfaen" w:hAnsi="Sylfaen"/>
              </w:rPr>
            </w:pPr>
            <w:r w:rsidRPr="00D22020">
              <w:rPr>
                <w:rFonts w:ascii="Sylfaen" w:hAnsi="Sylfaen"/>
              </w:rPr>
              <w:t>Таможенное регулирование</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13</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14%</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ind w:left="340"/>
              <w:jc w:val="left"/>
              <w:rPr>
                <w:rFonts w:ascii="Sylfaen" w:hAnsi="Sylfaen"/>
              </w:rPr>
            </w:pPr>
            <w:r w:rsidRPr="00D22020">
              <w:rPr>
                <w:rFonts w:ascii="Sylfaen" w:hAnsi="Sylfaen"/>
              </w:rPr>
              <w:t>Техническое регулирование</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8</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8,5%</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Применение санитарных мер</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7,5%</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Обеспечение единства измерений</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7,5%</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 xml:space="preserve">Применение карантинных </w:t>
            </w:r>
            <w:r w:rsidRPr="00D22020">
              <w:rPr>
                <w:rFonts w:ascii="Sylfaen" w:hAnsi="Sylfaen"/>
              </w:rPr>
              <w:lastRenderedPageBreak/>
              <w:t>фитосанитарных мер</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lastRenderedPageBreak/>
              <w:t>5</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5,5%</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lastRenderedPageBreak/>
              <w:t>Регулирование обращения транспортных средств и самоходных машин</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3%</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Нетарифное регулирование в отношении третьих стран</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2%</w:t>
            </w:r>
          </w:p>
        </w:tc>
      </w:tr>
      <w:tr w:rsidR="00344AC4" w:rsidRPr="00D22020" w:rsidTr="0084449E">
        <w:tc>
          <w:tcPr>
            <w:tcW w:w="3388"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Торговля услугами, учреждение и деятельность</w:t>
            </w:r>
          </w:p>
        </w:tc>
        <w:tc>
          <w:tcPr>
            <w:tcW w:w="3426" w:type="dxa"/>
            <w:tcBorders>
              <w:top w:val="single" w:sz="4" w:space="0" w:color="auto"/>
              <w:lef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c>
          <w:tcPr>
            <w:tcW w:w="2773" w:type="dxa"/>
            <w:tcBorders>
              <w:top w:val="single" w:sz="4" w:space="0" w:color="auto"/>
              <w:left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w:t>
            </w:r>
          </w:p>
        </w:tc>
      </w:tr>
      <w:tr w:rsidR="00344AC4" w:rsidRPr="00D22020" w:rsidTr="0084449E">
        <w:tc>
          <w:tcPr>
            <w:tcW w:w="3388" w:type="dxa"/>
            <w:tcBorders>
              <w:top w:val="single" w:sz="4" w:space="0" w:color="auto"/>
              <w:left w:val="single" w:sz="4" w:space="0" w:color="auto"/>
              <w:bottom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Всего</w:t>
            </w:r>
          </w:p>
        </w:tc>
        <w:tc>
          <w:tcPr>
            <w:tcW w:w="3426" w:type="dxa"/>
            <w:tcBorders>
              <w:top w:val="single" w:sz="4" w:space="0" w:color="auto"/>
              <w:left w:val="single" w:sz="4" w:space="0" w:color="auto"/>
              <w:bottom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94</w:t>
            </w: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Fonts w:ascii="Sylfaen" w:hAnsi="Sylfaen"/>
              </w:rPr>
              <w:t>100%</w:t>
            </w:r>
          </w:p>
        </w:tc>
      </w:tr>
    </w:tbl>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целом при организации и проведении этапа текущей оценки регулирующего воздействия (публичного обсуждения) проектов решений Комиссии департаментами- разработчиками в большинстве случаев были соблюдены все необходимые процедуры, предусмотренные подразделом 2 раздела IX Регламента.</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В то же время в ряде случаев процедуры проведения этапа текущей оценки не были соблюдены департаментами-разработчиками в полном объеме, на что было обращено внимание в заключениях об оценке регулирующего воздействия.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При этом из 75 проектов решений Комиссии, заключения об оценке регулирующего воздействия по которым были подготовлены Рабочей группой в 2015 году, случаи несоблюдения департаментами-разработчиками установленных Регламентом процедур проведения этапа текущей оценки были выявлены при подготовке 9 проектов (12%).</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Так, в 2015 году в заключениях об оценке регулирующего воздействия были зафиксированы следующие случаи нарушения департаментами-разработчиками процедуры проведения публичного обсуждения проектов решений Комиссии:</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-для подготовки заключения об оценке регулирующего воздействия представлен проект решения Комиссии в редакции, в которой не учтены изменения, внесенные в рамках рассмотрения соответствующего проекта на заседаниях профильной рабочей группы (два случая);</w:t>
      </w:r>
    </w:p>
    <w:p w:rsidR="00344AC4" w:rsidRPr="00D22020" w:rsidRDefault="0023498E" w:rsidP="0084449E">
      <w:pPr>
        <w:pStyle w:val="Bodytext20"/>
        <w:shd w:val="clear" w:color="auto" w:fill="auto"/>
        <w:spacing w:before="0" w:after="120" w:line="240" w:lineRule="auto"/>
        <w:ind w:right="1" w:firstLine="567"/>
        <w:rPr>
          <w:rFonts w:ascii="Sylfaen" w:hAnsi="Sylfaen"/>
        </w:rPr>
      </w:pPr>
      <w:r w:rsidRPr="00D22020">
        <w:rPr>
          <w:rFonts w:ascii="Sylfaen" w:hAnsi="Sylfaen"/>
        </w:rPr>
        <w:t>Информация о доле проектов решений Комиссии, публичное обсуждение которых было проведено в 2015 году в рамках процедуры оценки регулирующего воздействия (в том числе в особом порядке), по сферам компетенции Комиссии (укрупненно) представлена на диаграмме 2.</w:t>
      </w:r>
    </w:p>
    <w:p w:rsidR="0084449E" w:rsidRDefault="0084449E">
      <w:pPr>
        <w:rPr>
          <w:rFonts w:ascii="Sylfaen" w:eastAsia="Calibri" w:hAnsi="Sylfaen" w:cs="Calibri"/>
        </w:rPr>
      </w:pPr>
      <w:r>
        <w:rPr>
          <w:rFonts w:ascii="Sylfaen" w:hAnsi="Sylfaen"/>
        </w:rPr>
        <w:br w:type="page"/>
      </w:r>
    </w:p>
    <w:p w:rsidR="00344AC4" w:rsidRPr="00D22020" w:rsidRDefault="0023498E" w:rsidP="00D22020">
      <w:pPr>
        <w:pStyle w:val="Bodytext20"/>
        <w:shd w:val="clear" w:color="auto" w:fill="auto"/>
        <w:spacing w:before="0" w:after="120" w:line="240" w:lineRule="auto"/>
        <w:ind w:right="180"/>
        <w:jc w:val="right"/>
        <w:rPr>
          <w:rFonts w:ascii="Sylfaen" w:hAnsi="Sylfaen"/>
        </w:rPr>
      </w:pPr>
      <w:r w:rsidRPr="00D22020">
        <w:rPr>
          <w:rFonts w:ascii="Sylfaen" w:hAnsi="Sylfaen"/>
        </w:rPr>
        <w:lastRenderedPageBreak/>
        <w:t>Диаграмма 2</w:t>
      </w:r>
    </w:p>
    <w:p w:rsidR="00344AC4" w:rsidRPr="00D22020" w:rsidRDefault="00CA2354" w:rsidP="00D22020">
      <w:pPr>
        <w:spacing w:after="120"/>
        <w:rPr>
          <w:rFonts w:ascii="Sylfaen" w:hAnsi="Sylfaen"/>
        </w:rPr>
      </w:pPr>
      <w:r>
        <w:rPr>
          <w:rFonts w:ascii="Sylfaen" w:hAnsi="Sylfaen"/>
          <w:noProof/>
          <w:lang w:val="en-US" w:eastAsia="en-US" w:bidi="ar-SA"/>
        </w:rPr>
        <w:drawing>
          <wp:inline distT="0" distB="0" distL="0" distR="0">
            <wp:extent cx="5448300" cy="327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276600"/>
                    </a:xfrm>
                    <a:prstGeom prst="rect">
                      <a:avLst/>
                    </a:prstGeom>
                    <a:noFill/>
                    <a:ln>
                      <a:noFill/>
                    </a:ln>
                  </pic:spPr>
                </pic:pic>
              </a:graphicData>
            </a:graphic>
          </wp:inline>
        </w:drawing>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 выполнено требование пункта 163 Регламента о необходимости размещения на официальном сайте Союза проекта решения Комиссии и информационноаналитической справки, доработанных по результатам публичного обсуждения, и в редакции, направленной для подготовки заключения об оценке регулирующего воздействия (один случай);</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 выполнено требование о доработке и повторном размещении на официальном сайте Союза информационно-аналитической справки, дополненной информацией о проведении публичного обсуждения проекта решения Комиссии (три случая);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при размещении на официальном сайте Союза проекта решения Комиссии и информационно-аналитической справки, доработанных по результатам проведения публичного обсуждения, с официального сайта Союза удалялись файлы редакций проекта решения Комиссии и информационно-аналитической справки, которые изначально были размещены для проведения их публичного обсуждения (один случай);</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 рамках публичного обсуждения проект решения Комиссии был размещен для направления замечаний и предложений на срок, продолжительность которого была меньше (20 календарных дней), чем минимальный период проведения публичного обсуждения, установленный пунктом 157 Регламента (30 календарных дней; один случай);</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нарушено требование пункта 159 Регламента о необходимости приведения в сводной информации о предложениях, поступивших в ходе проведения публичного обсуждения проекта решения Комиссии в рамках оценки регулирующего воздействия, оснований отклонения замечаний и предложений (один случай).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lastRenderedPageBreak/>
        <w:t>Указанные случаи преимущественно имели место в апреле - июне 2015 года, то есть в первые три месяца после внедрения процедуры оценки регулирующего воздействия в практику работы Комиссии и были обусловлены адаптацией департаментов-разработчиков к применению новых требований Регламента в части порядка подготовки проектов решений Комиссии с проведением их публичного обсуждения посредством размещения на официальном сайте Союза.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Таким образом, в 2015 году департаментами-разработчиками при проведении публичного обсуждения проектов решений Комиссии в рамках оценки регулирующего воздействия в целом было обеспечено соблюдение установленных процедур, а бизнес- сообщество государств - членов Союза проявило высокий уровень активности участия в публичном обсуждении, что свидетельствует о значительной заинтересованности в процедуре оценки регулирующего воздействия и ее востребованности представителями предпринимательского и экспертного сообщества.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Также необходимо обратить внимание на достаточный уровень «регуляторной гибкости» департаментов-разработчиков, заключающийся в учете более двух третей замечаний и предложений участников публичного обсуждения, поступивших в рамках проведения этапа текущей оценки регулирующего воздействия.</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Следует также отметить, что пунктом 162 Регламента была предусмотрена возможность отказа департамента-разработчика от дальнейшей подготовки проекта решения Комиссии по результатам рассмотрения предложений, поступивших в ходе проведения его публичного обсуждения.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Вместе с тем в 2015 году факты принятия департаментами-разработчиками решений об отказе от дальнейшей подготовки проектов решений Комиссии по результатам их публичного обсуждения зафиксированы не были.</w:t>
      </w:r>
    </w:p>
    <w:p w:rsidR="00344AC4" w:rsidRPr="00D22020" w:rsidRDefault="00D22020" w:rsidP="0084449E">
      <w:pPr>
        <w:pStyle w:val="Heading220"/>
        <w:shd w:val="clear" w:color="auto" w:fill="auto"/>
        <w:spacing w:before="0" w:after="120" w:line="240" w:lineRule="auto"/>
        <w:ind w:firstLine="567"/>
        <w:jc w:val="both"/>
        <w:rPr>
          <w:rFonts w:ascii="Sylfaen" w:hAnsi="Sylfaen"/>
          <w:sz w:val="24"/>
          <w:szCs w:val="24"/>
        </w:rPr>
      </w:pPr>
      <w:bookmarkStart w:id="12" w:name="bookmark11"/>
      <w:r w:rsidRPr="00D22020">
        <w:rPr>
          <w:rFonts w:ascii="Sylfaen" w:hAnsi="Sylfaen"/>
          <w:sz w:val="24"/>
          <w:szCs w:val="24"/>
        </w:rPr>
        <w:t>2.3.</w:t>
      </w:r>
      <w:r w:rsidR="00C075F2">
        <w:rPr>
          <w:rFonts w:ascii="Sylfaen" w:hAnsi="Sylfaen"/>
          <w:sz w:val="24"/>
          <w:szCs w:val="24"/>
        </w:rPr>
        <w:t xml:space="preserve"> </w:t>
      </w:r>
      <w:r w:rsidR="0023498E" w:rsidRPr="00D22020">
        <w:rPr>
          <w:rFonts w:ascii="Sylfaen" w:hAnsi="Sylfaen"/>
          <w:sz w:val="24"/>
          <w:szCs w:val="24"/>
        </w:rPr>
        <w:t>Анализ информации о выявленных в проектах решений ЕЭК положениях, предусматривающих избыточные ограничения для субъектов предпринимательской деятельности</w:t>
      </w:r>
      <w:bookmarkEnd w:id="12"/>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75 заключениях об оценке регулирующего воздействия, которые были даны на проекты решений Комиссии в 2015 году, содержится 490 замечаний и предложений, направленных на улучшение условий ведения предпринимательской деятельности в Союзе.</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Таким образом, в среднем в заключении об оценке регулирующего воздействия содержится 6,5 замечаний и (или) предложений к положениям проекта решения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По своему характеру замечания и предложения, указанные в заключениях об оценке регулирующего воздействия проектов решений Комиссии, могут быть классифицированы на три следующих вида:</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концептуальные - замечания и предложения, касающиеся проекта решения Комиссии в целом и (или) предусмотренной им модели правового регулирования </w:t>
      </w:r>
      <w:r w:rsidR="0023498E" w:rsidRPr="00D22020">
        <w:rPr>
          <w:rFonts w:ascii="Sylfaen" w:hAnsi="Sylfaen"/>
        </w:rPr>
        <w:lastRenderedPageBreak/>
        <w:t>общественных отношений (в частности, о необоснованности принятия проекта решения; о достаточности принятия положений не в обязательной (нормативно-правовой), а в рекомендательной форме; об изменении области применения (предмета правового регулирования) проекта решения Комиссии; о необходимости установления переходного периода при введении в действие проекта решения Комиссии и (или) установления отсрочки его вступления в силу; предусматривающие изменение механизма взаимного признания документов; направленные на изменение подходов к обеспечению свободы движения товаров, услуг, капитала и рабочей силы, а также иные замечания и предложения, направленные на изменение основных подходов к регулированию, предусмотренных проектом решения Комиссии);</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содержательные - замечания и предложения, направленные на внесение изменений и (или) дополнений в отдельные положения проекта решения Комиссии в целях предотвращения установления избыточных обязанностей ограничений или запретов в отношении субъектов предпринимательской деятельности, недопущения</w:t>
      </w:r>
      <w:r w:rsidR="00C87BB1" w:rsidRPr="00C87BB1">
        <w:rPr>
          <w:rFonts w:ascii="Sylfaen" w:hAnsi="Sylfaen"/>
        </w:rPr>
        <w:t xml:space="preserve"> </w:t>
      </w:r>
      <w:r w:rsidR="0023498E" w:rsidRPr="00D22020">
        <w:rPr>
          <w:rFonts w:ascii="Sylfaen" w:hAnsi="Sylfaen"/>
        </w:rPr>
        <w:t>возникновения различий в правоприменительной практике государств - членов Союза, а также устранения положений, предусматривающих необоснованную широту дискреции при осуществлении властных полномочий;</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юридико-технические и редакционные - замечания и предложения, направленные на внесение уточнений в отдельные положения проекта решения Комиссии или корректировку их формулировок в целях обеспечения абсолютной правовой определенности и логичности изложения нормативных положений (например, уточнение внутреннего ссылочного и отсылочно-бланкетного аппарата документа, уточнение требований о представлении сведений или документов дополнительными формулировками «при наличии», перенос положений «порученческого» и организационно-распорядительного характера из проекта документа в проект решения Комиссии о его утверждении, исправление орфографических, грамматических и числовых ошибок и неточностей, приведение положений документа в соответствие с правилами юридической техники).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Замечания и предложения, указанные в заключениях об оценке регулирующего воздействия, распределились следующим образом:</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концептуальные - 33 замечания и предложения (6,8%);</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содержательные - 403 замечания и предложения (82,2%);</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юридико-технические и редакционные - 54 замечания и предложения (11%).</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Для большей иллюстративности разделения замечаний на данные категории необходимо отметить следующие примеры концептуальных и содержательных замечаний, которые были отмечены в заключениях об ОРВ (с обобщением этих примеров по сферам компетенции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Замечания концептуального характера, отраженные в заключениях об ОРВ на проекты решений Комиссии в сфере обращения лекарственных средств и медицинских изделий касались, в частности: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lastRenderedPageBreak/>
        <w:t>-отсутствия механизма автоматического или, как минимум, безвозмездного признания материалов, подготовленных по результатам рассмотрения регистрационного досье уполномоченным органом референтного государства, другими государствами (государствами признания), в связи с чем цели формирования единого рынка лекарственных средств и медицинских изделий в рамках Союза в полном объеме не достигаются, а выгоды субъектов предпринимательской деятельности от создания такого общего рынка существенно нивелируются;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установления переходного периода для введения в действие решений Комиссии в данной сфере в части обеспечения действия ранее выданных национальных документов, адаптации к внедрению надлежащих практик;</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обеспечения признания результатов тех клинических исследований, по которым набор пациентов завершен до 1 января 2016 г. (то есть до предусмотренной Договором о Союзе даты начала функционирования общих</w:t>
      </w:r>
      <w:r w:rsidR="00C87BB1" w:rsidRPr="00C87BB1">
        <w:rPr>
          <w:rFonts w:ascii="Sylfaen" w:hAnsi="Sylfaen"/>
        </w:rPr>
        <w:t xml:space="preserve"> </w:t>
      </w:r>
      <w:r w:rsidR="0023498E" w:rsidRPr="00D22020">
        <w:rPr>
          <w:rFonts w:ascii="Sylfaen" w:hAnsi="Sylfaen"/>
        </w:rPr>
        <w:t>рынков лекарственных средств и медицинских изделий), и которые проведены в соответствии с законодательством государств - членов Союза и (или) за пределами территории государств - членов Союза;</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сокращения административной нагрузки на субъектов предпринимательской деятельности и их производственные объекты в части проведения инспекций при осуществлении процедуры регистрации лекарственных средств и медицинских изделий, включая целесообразность организации таких инспекций с учетом системы оценки и управления рисками;</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необоснованности распространения области применения ряда проектов решений Комиссии в сфере обращения лекарственных средств (маркировка, лабораторная и производственная практика) на ветеринарные препараты;</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 необходимости принятия ряда актов Комиссии в сфере обращения лекарственный средств в форме рекомендаций, а не решений Коллегии Комиссии (например, рекомендаций по отнесению препаратов к категориям рецептурного и безрецептурного отпуска).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Концептуальные предложения, отраженные в заключениях об ОРВ на проекты решений Комиссии в сфере обеспечения единства измерений касались:</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обеспечения автоматического взаимного признания результатов работ в области обеспечения единства измерений и выданных в референтных государствах документов, подтверждающих соответствие результатов таких работ установленным требованиям;</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уточнения области применения проектов решений Комиссии в части указания, что предусмотренные ими требования и процедуры распространяются исключительно на результаты работ, проведенных в области государственного регулирования обеспечения единства измерений.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 xml:space="preserve">В отношении проектов актов в сфере применения санитарных и ветеринарносанитарных мер основным концептуальным замечанием являлось </w:t>
      </w:r>
      <w:r w:rsidRPr="00D22020">
        <w:rPr>
          <w:rFonts w:ascii="Sylfaen" w:hAnsi="Sylfaen"/>
        </w:rPr>
        <w:lastRenderedPageBreak/>
        <w:t>указание на недопустимость установления единых санитарных и ветеринарно-санитарных требований и процедур без приведения достаточного обоснования, поскольку в соответствии с Договором о Союзе (пункт 1 статьи 56) санитарные и ветеринарносанитарные меры применяются на основе принципов, имеющих научное обоснование, и только в той мере, в которой это необходимо для защиты жизни и здоровья людей и животных.</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На проекты решений Комиссии в сфере таможенного регулирования в заключениях об ОРВ в 2015 году были высказаны замечания концептуального характера, которые касались:</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необоснованности возложения на участников внешнеэкономической деятельности обязанности по представлению сведений, не требующихся для таможенных</w:t>
      </w:r>
      <w:r w:rsidR="00C87BB1" w:rsidRPr="00C87BB1">
        <w:rPr>
          <w:rFonts w:ascii="Sylfaen" w:hAnsi="Sylfaen"/>
        </w:rPr>
        <w:t xml:space="preserve"> </w:t>
      </w:r>
      <w:r w:rsidR="0023498E" w:rsidRPr="00D22020">
        <w:rPr>
          <w:rFonts w:ascii="Sylfaen" w:hAnsi="Sylfaen"/>
        </w:rPr>
        <w:t>целей, и наделения таможенных органов государств - членов Союза функциями по рассмотрению сведений, не относящихся к целям таможенного администрирования;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необходимости обеспечения учета таможенными органами при принятии решений сведений, представляемых перевозчиками, в целях обеспечения достижения целей введения обязательного предварительного информирования о товарах, ввозимых на таможенную территорию Союза воздушным транспортом.</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свою очередь, содержательные замечания и предложения, указанные в заключениях об ОРВ на проекты решений Комиссии в 2015 году, в частности, касались следующего:</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 сфере обращения лекарственных средств - необходимости установления четких сроков выполнения процедур, связанных с регистрацией лекарственных средств, а также конкретизации оценочных и дискреционных формулировок в целях недопущения различных подходов в правоприменительной практике;</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 в сфере обращения медицинских изделий - необходимости приведения положений проектов в строгое соответствие с правом Союза и уточнения формулировок этих проектов в целях устранения возможности их неоднозначного толкования;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 в сфере таможенного администрирования - необходимости упрощения таможенных формальностей для участников внешнеэкономической деятельности, включая переход на предоставление электронных документов, а также сокращение временных и логистических издержек таможенных перевозчиков;</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 сфере санитарных и ветеринарно-санитарных мер - конкретизации формулировок положений проектов в целях обеспечения единообразной практики их интерпретации и применения;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в сфере администрирования обращения транспортных средств, самоходных машин и других видов техники - необходимости сокращения объемов сведений электронных паспортов или установления возможности предоставления некоторых сведений по усмотрению заявителя; уточнения порядка переоформления паспортов, </w:t>
      </w:r>
      <w:r w:rsidR="0023498E" w:rsidRPr="00D22020">
        <w:rPr>
          <w:rFonts w:ascii="Sylfaen" w:hAnsi="Sylfaen"/>
        </w:rPr>
        <w:lastRenderedPageBreak/>
        <w:t>выданных на бумажном носителе до вступления в силу проекта решения и в течение предусмотренных им переходных периодов; обеспечения гарантий прав организаций- изготовителей, включенных в Единый реестр, на самостоятельное осуществление оформления электронных паспортов; уточнения срока временного ввоза транспортных средств, на которые необходимо оформление электронных паспортов; предотвращения возникновения барьеров для свободного движения транспортных средств (шасси), самоходных машин и других видов техники в связи с установлением национальным законодательством дополнительных сведений, которые могут указываться в электронных паспортах;</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 сфере обеспечения единства измерений - устранения правовой неопределенности в отношении сроков и порядка принятия решений в рамках процедур подтверждения результатов работ в области обеспечения единства измерений.</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Также необходимо обратить внимание на долю учета замечаний и предложений, указанных в заключениях об ОРВ, которая определена по числу тех проектов, которые при наличии заключений об ОРВ были рассмотрены на заседаниях Коллегии Комиссии, состоявшихся в 2015 году.</w:t>
      </w:r>
    </w:p>
    <w:p w:rsidR="00344AC4" w:rsidRPr="00D22020" w:rsidRDefault="0023498E" w:rsidP="0084449E">
      <w:pPr>
        <w:pStyle w:val="Bodytext210"/>
        <w:shd w:val="clear" w:color="auto" w:fill="auto"/>
        <w:spacing w:after="120" w:line="240" w:lineRule="auto"/>
        <w:ind w:firstLine="567"/>
        <w:rPr>
          <w:rFonts w:ascii="Sylfaen" w:hAnsi="Sylfaen"/>
        </w:rPr>
      </w:pPr>
      <w:r w:rsidRPr="00D22020">
        <w:rPr>
          <w:rFonts w:ascii="Sylfaen" w:hAnsi="Sylfaen"/>
        </w:rPr>
        <w:t>Из 75 проектов решений Комиссии (Совета и Коллегии), на которые Рабочей группой были даны заключения об оценке регулирующего воздействия, на заседаниях Коллегии Комиссии в 2015 году было рассмотрено 54 проекта решений Комиссии (72%).</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По результатам сопоставления замечаний</w:t>
      </w:r>
      <w:r w:rsidR="00C075F2">
        <w:rPr>
          <w:rFonts w:ascii="Sylfaen" w:hAnsi="Sylfaen"/>
        </w:rPr>
        <w:t xml:space="preserve"> </w:t>
      </w:r>
      <w:r w:rsidRPr="00D22020">
        <w:rPr>
          <w:rFonts w:ascii="Sylfaen" w:hAnsi="Sylfaen"/>
        </w:rPr>
        <w:t>и предложений, указанных</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заключениях об оценке регулирующего воздействия, с редакциями проектов решений Комиссии,</w:t>
      </w:r>
      <w:r w:rsidR="00C075F2">
        <w:rPr>
          <w:rFonts w:ascii="Sylfaen" w:hAnsi="Sylfaen"/>
        </w:rPr>
        <w:t xml:space="preserve"> </w:t>
      </w:r>
      <w:r w:rsidRPr="00D22020">
        <w:rPr>
          <w:rFonts w:ascii="Sylfaen" w:hAnsi="Sylfaen"/>
        </w:rPr>
        <w:t>утвержденных решениями</w:t>
      </w:r>
      <w:r w:rsidR="00C075F2">
        <w:rPr>
          <w:rFonts w:ascii="Sylfaen" w:hAnsi="Sylfaen"/>
        </w:rPr>
        <w:t xml:space="preserve"> </w:t>
      </w:r>
      <w:r w:rsidRPr="00D22020">
        <w:rPr>
          <w:rFonts w:ascii="Sylfaen" w:hAnsi="Sylfaen"/>
        </w:rPr>
        <w:t>Коллегии</w:t>
      </w:r>
      <w:r w:rsidR="00C075F2">
        <w:rPr>
          <w:rFonts w:ascii="Sylfaen" w:hAnsi="Sylfaen"/>
        </w:rPr>
        <w:t xml:space="preserve"> </w:t>
      </w:r>
      <w:r w:rsidRPr="00D22020">
        <w:rPr>
          <w:rFonts w:ascii="Sylfaen" w:hAnsi="Sylfaen"/>
        </w:rPr>
        <w:t>Комиссии или одобренных</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распоряжениями Коллегии Комиссии (по проектам решений Совета ЕЭК) по результатам рассмотрения на заседаниях Коллегии Комиссии, можно прийти к выводу о том, что доля учета замечаний и предложений, указанных в заключениях об оценке регулирующего воздействия составляет 65,1% - учтено 241 из 370 замечаний и предложений по рассмотренным и принятым (одобренным) Коллегией Комиссии 54 проектам решений ЕЭК.</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При этом доля учета замечаний и предложений, указанных в заключениях об оценке регулирующего воздействия на проекты решений Комиссии, принятые (одобренные) Коллегии ЕЭК, в зависимости от их характера выглядит следующим образом:</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доля учета концептуальных замечаний и предложений составила 20% (6 из 30);</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-доля учета содержательных замечаний и предложений составила 67% (195 из 293);</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-доля учета юридико-технических и редакционных замечаний и предложений составила 85% (40 из 47).</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 xml:space="preserve">Следует также отметить, что Руководителем Рабочей группы и сводным </w:t>
      </w:r>
      <w:r w:rsidRPr="00D22020">
        <w:rPr>
          <w:rFonts w:ascii="Sylfaen" w:hAnsi="Sylfaen"/>
        </w:rPr>
        <w:lastRenderedPageBreak/>
        <w:t>департаментом сформирована примерная структурированная и стандартизованная форма заключения об оценке регулирующего воздействия проектов решений Комиссии, в соответствии с которой в указанном заключении и приложении к нему последовательно излагаются сведения, которые подлежат обязательному указанию в заключении об оценке регулирующего воздействия в соответствии с требованиями пункта 26 Положения о Рабочей группе.</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соответствии с данной примерной формой непосредственно в заключении об оценке регулирующего воздействия указываются: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информация о проведении департаментом-разработчиком этапа текущей оценки регулирующего воздействия с указанием, были ли при проведении публичного обсуждения проекта решения Комиссии в полном объеме соблюдены процедуры, установленные Регламентом;</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-сведения о точности и полноте определения департаментом-разработчиком проблемы, в связи с наличием которой подготовлен проект решения Комиссии, а также цели регулирования;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-вывод о характере влияния проекта решения Комиссии на условия ведения предпринимательской деятельности (положительное или отрицательное);</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основные направления доработки проекта решения Комиссии и информационноаналитической справки с учетом замечаний и предложений, указанных в заключении об оценке регулирующего воздействия и приложении к нему.</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приложении к заключению об оценке регулирующего воздействия приводятся: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перечень замечаний и предложений к проекту решения Комиссии, направленных на устранение предусмотренных им избыточных обязанностей, ограничений и (или) запретов для субъектов предпринимательской деятельности, необоснованных расходов субъектов предпринимательской деятельности, барьеров для свободного движения товаров, услуг, капитала и рабочей силы на территории Союза;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-методологические замечания и предложения, направленные на уточнение описания департаментом-разработчиком в информационно-аналитической справке к проекту решения Комиссии таких качественных характеристик регулирования, как: группы защищаемых лиц и адресаты регулирования, устанавливаемые обязательные правила поведения, механизм достижения цели регулирования, альтернативные варианты предлагаемому регулированию.</w:t>
      </w:r>
    </w:p>
    <w:p w:rsidR="00344AC4" w:rsidRDefault="0023498E" w:rsidP="0084449E">
      <w:pPr>
        <w:pStyle w:val="Bodytext20"/>
        <w:shd w:val="clear" w:color="auto" w:fill="auto"/>
        <w:spacing w:before="0" w:after="120" w:line="240" w:lineRule="auto"/>
        <w:ind w:firstLine="567"/>
        <w:rPr>
          <w:rFonts w:ascii="Sylfaen" w:hAnsi="Sylfaen"/>
          <w:lang w:val="en-US"/>
        </w:rPr>
      </w:pPr>
      <w:r w:rsidRPr="00D22020">
        <w:rPr>
          <w:rFonts w:ascii="Sylfaen" w:hAnsi="Sylfaen"/>
        </w:rPr>
        <w:t xml:space="preserve">Таким образом, подавляющее большинство замечаний и предложений, которые были указаны в заключениях об оценке регулирующего воздействия, подготовленных Рабочей группой в 2015 году, носило содержательный характер и было направлено на внесение изменений и дополнений в отдельные положения проектов решений Комиссии в целях исключения возможности установления </w:t>
      </w:r>
      <w:r w:rsidRPr="00D22020">
        <w:rPr>
          <w:rFonts w:ascii="Sylfaen" w:hAnsi="Sylfaen"/>
        </w:rPr>
        <w:lastRenderedPageBreak/>
        <w:t>избыточных требований, обязанностей, запретов или иных ограничений для ведения предпринимательской деятельности.</w:t>
      </w:r>
    </w:p>
    <w:p w:rsidR="00C87BB1" w:rsidRPr="00C87BB1" w:rsidRDefault="00C87BB1" w:rsidP="00D22020">
      <w:pPr>
        <w:pStyle w:val="Bodytext20"/>
        <w:shd w:val="clear" w:color="auto" w:fill="auto"/>
        <w:spacing w:before="0" w:after="120" w:line="240" w:lineRule="auto"/>
        <w:ind w:firstLine="800"/>
        <w:rPr>
          <w:rFonts w:ascii="Sylfaen" w:hAnsi="Sylfaen"/>
          <w:lang w:val="en-US"/>
        </w:rPr>
      </w:pPr>
    </w:p>
    <w:p w:rsidR="00344AC4" w:rsidRDefault="0023498E" w:rsidP="00D22020">
      <w:pPr>
        <w:pStyle w:val="Heading120"/>
        <w:shd w:val="clear" w:color="auto" w:fill="auto"/>
        <w:spacing w:after="120" w:line="240" w:lineRule="auto"/>
        <w:rPr>
          <w:rFonts w:ascii="Sylfaen" w:hAnsi="Sylfaen"/>
          <w:b/>
          <w:sz w:val="24"/>
          <w:szCs w:val="24"/>
          <w:lang w:val="en-US"/>
        </w:rPr>
      </w:pPr>
      <w:bookmarkStart w:id="13" w:name="bookmark12"/>
      <w:r w:rsidRPr="00C87BB1">
        <w:rPr>
          <w:rFonts w:ascii="Sylfaen" w:hAnsi="Sylfaen"/>
          <w:b/>
          <w:sz w:val="24"/>
          <w:szCs w:val="24"/>
        </w:rPr>
        <w:t>Глава 3. Проблемы, выявленные по результатам проведения мониторинга, и предложения по их решению</w:t>
      </w:r>
      <w:bookmarkEnd w:id="13"/>
    </w:p>
    <w:p w:rsidR="0084449E" w:rsidRPr="0084449E" w:rsidRDefault="0084449E" w:rsidP="00D22020">
      <w:pPr>
        <w:pStyle w:val="Heading120"/>
        <w:shd w:val="clear" w:color="auto" w:fill="auto"/>
        <w:spacing w:after="120" w:line="240" w:lineRule="auto"/>
        <w:rPr>
          <w:rFonts w:ascii="Sylfaen" w:hAnsi="Sylfaen"/>
          <w:b/>
          <w:sz w:val="24"/>
          <w:szCs w:val="24"/>
          <w:lang w:val="en-US"/>
        </w:rPr>
      </w:pPr>
    </w:p>
    <w:p w:rsidR="00344AC4" w:rsidRDefault="00D22020" w:rsidP="00D22020">
      <w:pPr>
        <w:pStyle w:val="Heading220"/>
        <w:shd w:val="clear" w:color="auto" w:fill="auto"/>
        <w:spacing w:before="0" w:after="120" w:line="240" w:lineRule="auto"/>
        <w:rPr>
          <w:rFonts w:ascii="Sylfaen" w:hAnsi="Sylfaen"/>
          <w:b/>
          <w:sz w:val="24"/>
          <w:szCs w:val="24"/>
          <w:lang w:val="en-US"/>
        </w:rPr>
      </w:pPr>
      <w:bookmarkStart w:id="14" w:name="bookmark13"/>
      <w:r w:rsidRPr="00C87BB1">
        <w:rPr>
          <w:rFonts w:ascii="Sylfaen" w:hAnsi="Sylfaen"/>
          <w:b/>
          <w:sz w:val="24"/>
          <w:szCs w:val="24"/>
        </w:rPr>
        <w:t>3.1.</w:t>
      </w:r>
      <w:r w:rsidR="00C075F2" w:rsidRPr="00C87BB1">
        <w:rPr>
          <w:rFonts w:ascii="Sylfaen" w:hAnsi="Sylfaen"/>
          <w:b/>
          <w:sz w:val="24"/>
          <w:szCs w:val="24"/>
        </w:rPr>
        <w:t xml:space="preserve"> </w:t>
      </w:r>
      <w:r w:rsidR="0023498E" w:rsidRPr="00C87BB1">
        <w:rPr>
          <w:rFonts w:ascii="Sylfaen" w:hAnsi="Sylfaen"/>
          <w:b/>
          <w:sz w:val="24"/>
          <w:szCs w:val="24"/>
        </w:rPr>
        <w:t>Предложения по совершенствованию процедуры оценки регулирующего воздействия</w:t>
      </w:r>
      <w:bookmarkEnd w:id="14"/>
    </w:p>
    <w:p w:rsidR="0084449E" w:rsidRPr="0084449E" w:rsidRDefault="0084449E" w:rsidP="00D22020">
      <w:pPr>
        <w:pStyle w:val="Heading220"/>
        <w:shd w:val="clear" w:color="auto" w:fill="auto"/>
        <w:spacing w:before="0" w:after="120" w:line="240" w:lineRule="auto"/>
        <w:rPr>
          <w:rFonts w:ascii="Sylfaen" w:hAnsi="Sylfaen"/>
          <w:b/>
          <w:sz w:val="24"/>
          <w:szCs w:val="24"/>
          <w:lang w:val="en-US"/>
        </w:rPr>
      </w:pPr>
    </w:p>
    <w:p w:rsidR="00344AC4" w:rsidRDefault="00D22020" w:rsidP="00D22020">
      <w:pPr>
        <w:pStyle w:val="Heading320"/>
        <w:shd w:val="clear" w:color="auto" w:fill="auto"/>
        <w:spacing w:before="0" w:after="120" w:line="240" w:lineRule="auto"/>
        <w:rPr>
          <w:rFonts w:ascii="Sylfaen" w:hAnsi="Sylfaen"/>
          <w:b/>
          <w:sz w:val="24"/>
          <w:szCs w:val="24"/>
          <w:lang w:val="en-US"/>
        </w:rPr>
      </w:pPr>
      <w:bookmarkStart w:id="15" w:name="bookmark14"/>
      <w:r w:rsidRPr="00C87BB1">
        <w:rPr>
          <w:rFonts w:ascii="Sylfaen" w:hAnsi="Sylfaen"/>
          <w:b/>
          <w:sz w:val="24"/>
          <w:szCs w:val="24"/>
        </w:rPr>
        <w:t>3.1.1.</w:t>
      </w:r>
      <w:r w:rsidR="00C075F2" w:rsidRPr="00C87BB1">
        <w:rPr>
          <w:rFonts w:ascii="Sylfaen" w:hAnsi="Sylfaen"/>
          <w:b/>
          <w:sz w:val="24"/>
          <w:szCs w:val="24"/>
        </w:rPr>
        <w:t xml:space="preserve"> </w:t>
      </w:r>
      <w:r w:rsidR="0023498E" w:rsidRPr="00C87BB1">
        <w:rPr>
          <w:rFonts w:ascii="Sylfaen" w:hAnsi="Sylfaen"/>
          <w:b/>
          <w:sz w:val="24"/>
          <w:szCs w:val="24"/>
        </w:rPr>
        <w:t>Необходимость корректировки форм документов, используемых при проведении оценки регулирующего воздействия, и правил их составления</w:t>
      </w:r>
      <w:bookmarkEnd w:id="15"/>
    </w:p>
    <w:p w:rsidR="0084449E" w:rsidRPr="0084449E" w:rsidRDefault="0084449E" w:rsidP="00D22020">
      <w:pPr>
        <w:pStyle w:val="Heading320"/>
        <w:shd w:val="clear" w:color="auto" w:fill="auto"/>
        <w:spacing w:before="0" w:after="120" w:line="240" w:lineRule="auto"/>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По результатам проведения анализа и обобщения практики составления департаментами-разработчиками информационно-аналитических справок о последствиях влияния проектов решений Комиссии на условия ведения предпринимательской деятельности имеется следующее предложение по совершенствованию формы информационно-аналитической справки, установленной приложением № 5 к Правилам документооборота.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целях проведения мониторинга процедуры ОРВ и подготовки сводным департаментом соответствующих ежегодных отчетов предлагаем дополнить требования к составлению пункта 14 информационно-аналитической справки (сведения о проведении публичного обсуждения проекта решения ЕЭК) положением о необходимости указания департаментом-разработчиком информации об общем количестве предложений, поступивших в ходе проведения публичного обсуждения, с приведением числа замечаний и предложений, которые учтены полностью, учтены частично и отклонены.</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 xml:space="preserve">Кроме того, в 2016 году будет проведен анализ формы опросного листа для проведения публичного обсуждения проекта решения Комиссии в рамках ОРВ на предмет возможного сокращения предусмотренного разделом </w:t>
      </w:r>
      <w:r w:rsidRPr="00D22020">
        <w:rPr>
          <w:rFonts w:ascii="Sylfaen" w:hAnsi="Sylfaen"/>
          <w:lang w:val="en-US" w:eastAsia="en-US" w:bidi="en-US"/>
        </w:rPr>
        <w:t>III</w:t>
      </w:r>
      <w:r w:rsidRPr="00D22020">
        <w:rPr>
          <w:rFonts w:ascii="Sylfaen" w:hAnsi="Sylfaen"/>
          <w:lang w:eastAsia="en-US" w:bidi="en-US"/>
        </w:rPr>
        <w:t xml:space="preserve"> </w:t>
      </w:r>
      <w:r w:rsidRPr="00D22020">
        <w:rPr>
          <w:rFonts w:ascii="Sylfaen" w:hAnsi="Sylfaen"/>
        </w:rPr>
        <w:t>данной формы перечня вопросов, обязательных для заполнения участником публичного обсуждения, в целях упрощения заполнения опросных листов.</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Опросный лист, который содержит перечень вопросов к заинтересованным лицам, предлагается сократить и сформулировать в нем формулировки, которые излагались бы предельно кратко, содержали четкий и не подлежащий различному толкованию смысл, так как не всегда представители хозяйствующих субъектов обладают соответствующими знаниями специфики для ответов на поставленные вопросы.</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 xml:space="preserve">При этом в целях максимального привлечения представителей бизнес-сообщества государств - членов Союза к участию в процедуре ОРВ и </w:t>
      </w:r>
      <w:r w:rsidRPr="00D22020">
        <w:rPr>
          <w:rFonts w:ascii="Sylfaen" w:hAnsi="Sylfaen"/>
        </w:rPr>
        <w:lastRenderedPageBreak/>
        <w:t>повышения качества заполнения ими опросных листов предлагается проводить выездные тематические семинары в государствах - членах Союза с привлечением представителей предпринимательских объединений и хозяйствующих субъектов к участию в них «на местах».</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Кроме того, будет проведен анализ перечня сведений, указываемых в заключениях об ОРВ, который предусмотрен пунктами 144 и 147 Регламента, а также пунктом 26 Положения о Рабочей группе.</w:t>
      </w:r>
    </w:p>
    <w:p w:rsidR="00344AC4" w:rsidRDefault="0023498E" w:rsidP="0084449E">
      <w:pPr>
        <w:pStyle w:val="Bodytext20"/>
        <w:shd w:val="clear" w:color="auto" w:fill="auto"/>
        <w:spacing w:before="0" w:after="120" w:line="240" w:lineRule="auto"/>
        <w:ind w:firstLine="567"/>
        <w:rPr>
          <w:rFonts w:ascii="Sylfaen" w:hAnsi="Sylfaen"/>
          <w:lang w:val="en-US"/>
        </w:rPr>
      </w:pPr>
      <w:r w:rsidRPr="00D22020">
        <w:rPr>
          <w:rFonts w:ascii="Sylfaen" w:hAnsi="Sylfaen"/>
        </w:rPr>
        <w:t>По результатам проведения данного анализа планируется подготовить стандартизированную форму заключения об оценке регулирующего воздействия, согласно которой в тексте самого заключения об ОРВ будут указываться выводы о влиянии проекта решения Комиссии в целом на условия ведения предпринимательской деятельности, а в приложении к заключению - приводиться содержательные замечания и предложения членов Рабочей группы к конкретным положениям проекта решения Комиссии.</w:t>
      </w:r>
    </w:p>
    <w:p w:rsidR="0084449E" w:rsidRPr="0084449E" w:rsidRDefault="0084449E" w:rsidP="0084449E">
      <w:pPr>
        <w:pStyle w:val="Bodytext20"/>
        <w:shd w:val="clear" w:color="auto" w:fill="auto"/>
        <w:spacing w:before="0" w:after="120" w:line="240" w:lineRule="auto"/>
        <w:ind w:firstLine="567"/>
        <w:rPr>
          <w:rFonts w:ascii="Sylfaen" w:hAnsi="Sylfaen"/>
          <w:lang w:val="en-US"/>
        </w:rPr>
      </w:pPr>
    </w:p>
    <w:p w:rsidR="00344AC4" w:rsidRPr="0084449E" w:rsidRDefault="0023498E" w:rsidP="0084449E">
      <w:pPr>
        <w:pStyle w:val="Heading320"/>
        <w:shd w:val="clear" w:color="auto" w:fill="auto"/>
        <w:spacing w:before="0" w:after="120" w:line="240" w:lineRule="auto"/>
        <w:ind w:firstLine="567"/>
        <w:jc w:val="both"/>
        <w:rPr>
          <w:rFonts w:ascii="Sylfaen" w:hAnsi="Sylfaen"/>
          <w:b/>
          <w:sz w:val="24"/>
          <w:szCs w:val="24"/>
        </w:rPr>
      </w:pPr>
      <w:bookmarkStart w:id="16" w:name="bookmark15"/>
      <w:r w:rsidRPr="0084449E">
        <w:rPr>
          <w:rFonts w:ascii="Sylfaen" w:hAnsi="Sylfaen"/>
          <w:b/>
          <w:sz w:val="24"/>
          <w:szCs w:val="24"/>
        </w:rPr>
        <w:t>3.1.2. Возможные улучшения организационных и информационнотелекоммуникационных условий проведения оценки регулирующего воздействия</w:t>
      </w:r>
      <w:bookmarkEnd w:id="16"/>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2015 году сводным департаментом совместно с Департаментом информационных технологий Комиссии уже была проведена масштабная работа по совершенствованию сервисов официального сайта Союза, касающихся обеспечения эффективного</w:t>
      </w:r>
      <w:r w:rsidR="00C075F2">
        <w:rPr>
          <w:rFonts w:ascii="Sylfaen" w:hAnsi="Sylfaen"/>
        </w:rPr>
        <w:t xml:space="preserve"> </w:t>
      </w:r>
      <w:r w:rsidRPr="00D22020">
        <w:rPr>
          <w:rFonts w:ascii="Sylfaen" w:hAnsi="Sylfaen"/>
        </w:rPr>
        <w:t>функционирования</w:t>
      </w:r>
      <w:r w:rsidR="00C075F2">
        <w:rPr>
          <w:rFonts w:ascii="Sylfaen" w:hAnsi="Sylfaen"/>
        </w:rPr>
        <w:t xml:space="preserve"> </w:t>
      </w:r>
      <w:r w:rsidRPr="00D22020">
        <w:rPr>
          <w:rFonts w:ascii="Sylfaen" w:hAnsi="Sylfaen"/>
        </w:rPr>
        <w:t>информационно-телекоммуникационной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инфраструктуры проведения процедуры оценки регулирующего воздействия проектов решений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дальнейшем считаем необходимым обеспечить бесперебойное функционирование связанных с ОРВ сервисов официального сайта Союза, в том числе в части поиска проектов решений Комиссии по дополнительным текстовым и категориальным параметрам, а также верную работу «счетчиков» проектов решений ЕЭК.</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Кроме того, считаем необходимым обеспечить дополнение информации о проекте решения Комиссии ссылками к электронным адресам опубликования на официальном сайте Союза тех решений, которые были приняты Комиссией.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 xml:space="preserve">Следует также отметить, что в соответствии с пунктом 153 Регламента требования к технологическим, программным и лингвистическим средствам, необходимым для реализации пункта 152 Регламента (информационного обеспечения проведения ОРВ), а также для обеспечения возможности обмена информацией о проведении оценки регулирующего воздействия, размещенной на официальном сайте Союза, с другими ресурсами сети, в том числе с официальными порталами государств-членов по вопросам регулирования, с тематическими форумами, сетевыми сообществами, должны быть установлены в порядке </w:t>
      </w:r>
      <w:r w:rsidRPr="00D22020">
        <w:rPr>
          <w:rFonts w:ascii="Sylfaen" w:hAnsi="Sylfaen"/>
        </w:rPr>
        <w:lastRenderedPageBreak/>
        <w:t>формирования и ведения официального сайта Союза.</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До настоящего времени порядок формирования и ведения официального сайта Союза Комиссией не утвержден.</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рамках указанного порядка считаем необходимо регламентировать следующие вопросы:</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 xml:space="preserve">единые форматы размещения файлов (с расширение </w:t>
      </w:r>
      <w:r w:rsidR="0023498E" w:rsidRPr="00D22020">
        <w:rPr>
          <w:rFonts w:ascii="Sylfaen" w:hAnsi="Sylfaen"/>
          <w:lang w:eastAsia="en-US" w:bidi="en-US"/>
        </w:rPr>
        <w:t>.</w:t>
      </w:r>
      <w:r w:rsidR="0023498E" w:rsidRPr="00D22020">
        <w:rPr>
          <w:rFonts w:ascii="Sylfaen" w:hAnsi="Sylfaen"/>
          <w:lang w:val="en-US" w:eastAsia="en-US" w:bidi="en-US"/>
        </w:rPr>
        <w:t>doc</w:t>
      </w:r>
      <w:r w:rsidR="0023498E" w:rsidRPr="00D22020">
        <w:rPr>
          <w:rFonts w:ascii="Sylfaen" w:hAnsi="Sylfaen"/>
          <w:lang w:eastAsia="en-US" w:bidi="en-US"/>
        </w:rPr>
        <w:t>(</w:t>
      </w:r>
      <w:r w:rsidR="0023498E" w:rsidRPr="00D22020">
        <w:rPr>
          <w:rFonts w:ascii="Sylfaen" w:hAnsi="Sylfaen"/>
          <w:lang w:val="en-US" w:eastAsia="en-US" w:bidi="en-US"/>
        </w:rPr>
        <w:t>x</w:t>
      </w:r>
      <w:r w:rsidR="0023498E" w:rsidRPr="00D22020">
        <w:rPr>
          <w:rFonts w:ascii="Sylfaen" w:hAnsi="Sylfaen"/>
          <w:lang w:eastAsia="en-US" w:bidi="en-US"/>
        </w:rPr>
        <w:t xml:space="preserve">) </w:t>
      </w:r>
      <w:r w:rsidR="0023498E" w:rsidRPr="00D22020">
        <w:rPr>
          <w:rFonts w:ascii="Sylfaen" w:hAnsi="Sylfaen"/>
        </w:rPr>
        <w:t xml:space="preserve">и (или) </w:t>
      </w:r>
      <w:r w:rsidR="0023498E" w:rsidRPr="00D22020">
        <w:rPr>
          <w:rFonts w:ascii="Sylfaen" w:hAnsi="Sylfaen"/>
          <w:lang w:eastAsia="en-US" w:bidi="en-US"/>
        </w:rPr>
        <w:t>.</w:t>
      </w:r>
      <w:r w:rsidR="0023498E" w:rsidRPr="00D22020">
        <w:rPr>
          <w:rFonts w:ascii="Sylfaen" w:hAnsi="Sylfaen"/>
          <w:lang w:val="en-US" w:eastAsia="en-US" w:bidi="en-US"/>
        </w:rPr>
        <w:t>pdf</w:t>
      </w:r>
      <w:r w:rsidR="0023498E" w:rsidRPr="00D22020">
        <w:rPr>
          <w:rFonts w:ascii="Sylfaen" w:hAnsi="Sylfaen"/>
          <w:lang w:eastAsia="en-US" w:bidi="en-US"/>
        </w:rPr>
        <w:t>);</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необходимость размещения всех редакций проекта решения на сайте (для публичного обсуждения, по результатам доработки по итогам публичного обсуждения, по результатам доработки с учетом заключения об оценке регулирующего воздействия);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возможность направления департаментом-разработчиком уведомления о проведении публичного обсуждения непосредственно с официального сайта Союза (из «личного кабинета»);</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необходимость отслеживания статистики просмотров конкретных проектов решений, размещенных для публичного обсуждения;</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возможность быстрого размещения ссылок на проекты решений Комиссии на страницах и в группах в сетевых сообществах («В контакте», Фейсбук, Твиттер и др.).</w:t>
      </w:r>
    </w:p>
    <w:p w:rsidR="00344AC4" w:rsidRDefault="0023498E" w:rsidP="0084449E">
      <w:pPr>
        <w:pStyle w:val="Bodytext20"/>
        <w:shd w:val="clear" w:color="auto" w:fill="auto"/>
        <w:spacing w:before="0" w:after="120" w:line="240" w:lineRule="auto"/>
        <w:ind w:firstLine="567"/>
        <w:rPr>
          <w:rFonts w:ascii="Sylfaen" w:hAnsi="Sylfaen"/>
          <w:lang w:val="en-US"/>
        </w:rPr>
      </w:pPr>
      <w:r w:rsidRPr="00D22020">
        <w:rPr>
          <w:rFonts w:ascii="Sylfaen" w:hAnsi="Sylfaen"/>
        </w:rPr>
        <w:t>Будет продолжена работа по автоматизации внутренних процедур проведения ОРВ проектов решений Комиссии, в частности, по формированию информационной базы, систематизирующей документы и материалы по вопросам проведения ОРВ, а также по созданию личных кабинетов членов Рабочей группы на сайте Союза. При этом работу по данному направлению предлагается проводить в рамках совершенствования имеющихся сервисов сайта Союза и существующих программно-аппаратных средств интегрированной информационной системы Союза, что не повлечет дополнительных расходов бюджета Союза.</w:t>
      </w:r>
    </w:p>
    <w:p w:rsidR="0084449E" w:rsidRPr="0084449E" w:rsidRDefault="0084449E" w:rsidP="0084449E">
      <w:pPr>
        <w:pStyle w:val="Bodytext20"/>
        <w:shd w:val="clear" w:color="auto" w:fill="auto"/>
        <w:spacing w:before="0" w:after="120" w:line="240" w:lineRule="auto"/>
        <w:ind w:firstLine="567"/>
        <w:rPr>
          <w:rFonts w:ascii="Sylfaen" w:hAnsi="Sylfaen"/>
          <w:lang w:val="en-US"/>
        </w:rPr>
      </w:pPr>
    </w:p>
    <w:p w:rsidR="00344AC4" w:rsidRDefault="00D22020" w:rsidP="0084449E">
      <w:pPr>
        <w:pStyle w:val="Heading320"/>
        <w:shd w:val="clear" w:color="auto" w:fill="auto"/>
        <w:spacing w:before="0" w:after="120" w:line="240" w:lineRule="auto"/>
        <w:ind w:firstLine="567"/>
        <w:jc w:val="both"/>
        <w:rPr>
          <w:rFonts w:ascii="Sylfaen" w:hAnsi="Sylfaen"/>
          <w:b/>
          <w:sz w:val="24"/>
          <w:szCs w:val="24"/>
          <w:lang w:val="en-US"/>
        </w:rPr>
      </w:pPr>
      <w:bookmarkStart w:id="17" w:name="bookmark16"/>
      <w:r w:rsidRPr="0084449E">
        <w:rPr>
          <w:rFonts w:ascii="Sylfaen" w:hAnsi="Sylfaen"/>
          <w:b/>
          <w:sz w:val="24"/>
          <w:szCs w:val="24"/>
        </w:rPr>
        <w:t>3.1.3.</w:t>
      </w:r>
      <w:r w:rsidR="00C075F2" w:rsidRPr="0084449E">
        <w:rPr>
          <w:rFonts w:ascii="Sylfaen" w:hAnsi="Sylfaen"/>
          <w:b/>
          <w:sz w:val="24"/>
          <w:szCs w:val="24"/>
        </w:rPr>
        <w:t xml:space="preserve"> </w:t>
      </w:r>
      <w:r w:rsidR="0023498E" w:rsidRPr="0084449E">
        <w:rPr>
          <w:rFonts w:ascii="Sylfaen" w:hAnsi="Sylfaen"/>
          <w:b/>
          <w:sz w:val="24"/>
          <w:szCs w:val="24"/>
        </w:rPr>
        <w:t>Возможные изменения порядка проведения оценки регулирующего воздействия</w:t>
      </w:r>
      <w:bookmarkEnd w:id="17"/>
    </w:p>
    <w:p w:rsidR="0084449E" w:rsidRPr="0084449E" w:rsidRDefault="0084449E" w:rsidP="0084449E">
      <w:pPr>
        <w:pStyle w:val="Heading320"/>
        <w:shd w:val="clear" w:color="auto" w:fill="auto"/>
        <w:spacing w:before="0" w:after="120" w:line="240" w:lineRule="auto"/>
        <w:ind w:firstLine="567"/>
        <w:jc w:val="both"/>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На основе анализа и обобщения практики проведения оценки регулирующего воздействия проектов решений Комиссии в 2015 году имеется следующее предложение по совершенствованию порядка проведения процедуры ОРВ.</w:t>
      </w:r>
    </w:p>
    <w:p w:rsidR="00344AC4" w:rsidRPr="00D22020" w:rsidRDefault="0023498E" w:rsidP="0084449E">
      <w:pPr>
        <w:pStyle w:val="Bodytext210"/>
        <w:shd w:val="clear" w:color="auto" w:fill="auto"/>
        <w:spacing w:after="120" w:line="240" w:lineRule="auto"/>
        <w:ind w:firstLine="567"/>
        <w:rPr>
          <w:rFonts w:ascii="Sylfaen" w:hAnsi="Sylfaen"/>
        </w:rPr>
      </w:pPr>
      <w:r w:rsidRPr="00D22020">
        <w:rPr>
          <w:rFonts w:ascii="Sylfaen" w:hAnsi="Sylfaen"/>
        </w:rPr>
        <w:t>Необходимо обратить внимание на сжатые сроки подготовки заключений об оценке регулирующего воздействия.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Абзацем первым пункта 165 Регламента установлено, что подготовка заключения об оценке регулирующего воздействия обеспечивается Рабочей группой в течение 15 календарных дней со дня поступления от департамента-разработчика</w:t>
      </w:r>
      <w:r w:rsidR="00C87BB1" w:rsidRPr="00C87BB1">
        <w:rPr>
          <w:rFonts w:ascii="Sylfaen" w:hAnsi="Sylfaen"/>
        </w:rPr>
        <w:t xml:space="preserve"> </w:t>
      </w:r>
      <w:r w:rsidRPr="00D22020">
        <w:rPr>
          <w:rFonts w:ascii="Sylfaen" w:hAnsi="Sylfaen"/>
        </w:rPr>
        <w:t xml:space="preserve">проекта решения Комиссии, информационно-аналитической справки и сводной </w:t>
      </w:r>
      <w:r w:rsidRPr="00D22020">
        <w:rPr>
          <w:rFonts w:ascii="Sylfaen" w:hAnsi="Sylfaen"/>
        </w:rPr>
        <w:lastRenderedPageBreak/>
        <w:t>информации о предложениях в рамках публичного обсуждения.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Вместе с тем следует отметить, что при подготовке проекта Регламента данный срок подготовки заключения об оценке регулирующего воздействия изначально был установлен продолжительностью в 15 календарных дней, исходя из того, что данный срок является достаточным для подготовки заключения об ОРВ сводным департаментом самостоятельно.</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Впоследствии в ходе подготовки проекта Регламента была достигнута договоренность об осуществлении подготовки заключений об оценке регулирующего воздействия Рабочей группой, то есть коллегиально и с проведением ее заседаний.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При этом срок подготовки заключения об оценке регулирующего воздействия, установленный в утвержденной редакции Регламента, остался неизменным - 15 календарных дней.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Следует учитывать, что такое изменение организационной модели подготовки заключения об оценке регулирующего воздействия на практике существенно увеличивает сроки, необходимые для подготовки заключения об ОРВ.</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 после поступления проекта решения Комиссии и комплекта материалов к нему ответственный секретарь Рабочей группы включает соответствующий вопрос в повестку дня ближайшего заседания Рабочей группы. В то же время проводить отдельные заседания Рабочей группы по каждому поступившему проекту решений Комиссии нецелесообразно, в связи с чем затрачивается время на формирование повестки дня заседания Рабочей группы, состоящей из нескольких вопросов.</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После утверждения повестки дня заседания Рабочей группы и определения даты и времени проведения такого заседания соответствующая информация и материалы по вопросам повестки дня должны быть направлены ответственным секретарем Рабочей группы членам Рабочей группы не позднее чем за три рабочих дня до дня проведения заседания Рабочей группы.</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При схеме по подготовке заключения с проведением заседания Рабочей группы соответствующий проект решения Комиссии фактически рассматривается сводным департаментом дважды:</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первоначально по результатам проработки проекта решения Комиссии сводным департаментом составляется справка, содержащая замечания и предложения к проекту решения Комиссии, которая докладывается руководителю Рабочей группы с предложением обсудить соответствующие вопросы на заседании Рабочей группы;</w:t>
      </w:r>
    </w:p>
    <w:p w:rsidR="00344AC4" w:rsidRPr="00D22020" w:rsidRDefault="00D22020" w:rsidP="0084449E">
      <w:pPr>
        <w:pStyle w:val="Bodytext20"/>
        <w:shd w:val="clear" w:color="auto" w:fill="auto"/>
        <w:spacing w:before="0" w:after="120" w:line="240" w:lineRule="auto"/>
        <w:ind w:firstLine="567"/>
        <w:rPr>
          <w:rFonts w:ascii="Sylfaen" w:hAnsi="Sylfaen"/>
        </w:rPr>
      </w:pPr>
      <w:r w:rsidRPr="00D22020">
        <w:rPr>
          <w:rFonts w:ascii="Sylfaen" w:hAnsi="Sylfaen"/>
        </w:rPr>
        <w:t>-</w:t>
      </w:r>
      <w:r w:rsidR="00C075F2">
        <w:rPr>
          <w:rFonts w:ascii="Sylfaen" w:hAnsi="Sylfaen"/>
        </w:rPr>
        <w:t xml:space="preserve"> </w:t>
      </w:r>
      <w:r w:rsidR="0023498E" w:rsidRPr="00D22020">
        <w:rPr>
          <w:rFonts w:ascii="Sylfaen" w:hAnsi="Sylfaen"/>
        </w:rPr>
        <w:t>после проведения заседания Рабочей группы результаты рассмотрения проекта решения Комиссии фиксируются в протоколе заседания, который подписывается в течение трех рабочих дней со дня проведения заседания и с учетом которого сводным департаментом подготавливается проект заключения об оценке регулирующего воздействия.</w:t>
      </w:r>
    </w:p>
    <w:p w:rsidR="00344AC4" w:rsidRPr="00D22020" w:rsidRDefault="00C87BB1" w:rsidP="0084449E">
      <w:pPr>
        <w:pStyle w:val="Bodytext20"/>
        <w:shd w:val="clear" w:color="auto" w:fill="auto"/>
        <w:spacing w:before="0" w:after="120" w:line="240" w:lineRule="auto"/>
        <w:ind w:firstLine="567"/>
        <w:rPr>
          <w:rFonts w:ascii="Sylfaen" w:hAnsi="Sylfaen"/>
        </w:rPr>
      </w:pPr>
      <w:r>
        <w:rPr>
          <w:rFonts w:ascii="Sylfaen" w:hAnsi="Sylfaen"/>
        </w:rPr>
        <w:t xml:space="preserve"> </w:t>
      </w:r>
      <w:r w:rsidR="0023498E" w:rsidRPr="00D22020">
        <w:rPr>
          <w:rFonts w:ascii="Sylfaen" w:hAnsi="Sylfaen"/>
        </w:rPr>
        <w:t xml:space="preserve">Нередко проекты решений Комиссии направляются департаментами- разработчиками в сводный департамент и членам Рабочей группы накануне </w:t>
      </w:r>
      <w:r w:rsidR="0023498E" w:rsidRPr="00D22020">
        <w:rPr>
          <w:rFonts w:ascii="Sylfaen" w:hAnsi="Sylfaen"/>
        </w:rPr>
        <w:lastRenderedPageBreak/>
        <w:t>выходных и праздничных дней, что еще больше сокращает время на проработку вопроса при подготовке проекта решения Комиссии к рассмотрению на заседании Рабочей группы и подготовку заключения об оценке регулирующего воздействия по его итогам (в наибольшей степени такие сроки сокращаются в период «новогодних каникул» и «майских праздничных дней»).</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Учитывая изложенное, в целях обеспечения оперативности подготовки заключений об оценке регулирующего воздействия проектов решений Комиссии считаем необходимым рассмотреть вопрос о выделении сводному департаменту дополнительных штатных единиц, необходимых для интенсификации работы по данному направлению.</w:t>
      </w:r>
    </w:p>
    <w:p w:rsidR="00344AC4" w:rsidRDefault="0023498E" w:rsidP="0084449E">
      <w:pPr>
        <w:pStyle w:val="Bodytext20"/>
        <w:shd w:val="clear" w:color="auto" w:fill="auto"/>
        <w:spacing w:before="0" w:after="120" w:line="240" w:lineRule="auto"/>
        <w:ind w:firstLine="567"/>
        <w:rPr>
          <w:rFonts w:ascii="Sylfaen" w:hAnsi="Sylfaen"/>
          <w:lang w:val="en-US"/>
        </w:rPr>
      </w:pPr>
      <w:r w:rsidRPr="00D22020">
        <w:rPr>
          <w:rFonts w:ascii="Sylfaen" w:hAnsi="Sylfaen"/>
        </w:rPr>
        <w:t>В качестве альтернативного варианта предлагается рассмотреть вопрос об увеличении установленных Регламентом сроков подготовки заключений об ОРВ: с 15 календарных до 15 рабочих дней.</w:t>
      </w:r>
    </w:p>
    <w:p w:rsidR="0084449E" w:rsidRPr="0084449E" w:rsidRDefault="0084449E" w:rsidP="0084449E">
      <w:pPr>
        <w:pStyle w:val="Bodytext20"/>
        <w:shd w:val="clear" w:color="auto" w:fill="auto"/>
        <w:spacing w:before="0" w:after="120" w:line="240" w:lineRule="auto"/>
        <w:ind w:firstLine="567"/>
        <w:rPr>
          <w:rFonts w:ascii="Sylfaen" w:hAnsi="Sylfaen"/>
          <w:lang w:val="en-US"/>
        </w:rPr>
      </w:pPr>
    </w:p>
    <w:p w:rsidR="00344AC4" w:rsidRDefault="00D22020" w:rsidP="0084449E">
      <w:pPr>
        <w:pStyle w:val="Heading320"/>
        <w:shd w:val="clear" w:color="auto" w:fill="auto"/>
        <w:spacing w:before="0" w:after="120" w:line="240" w:lineRule="auto"/>
        <w:ind w:firstLine="567"/>
        <w:jc w:val="both"/>
        <w:rPr>
          <w:rFonts w:ascii="Sylfaen" w:hAnsi="Sylfaen"/>
          <w:b/>
          <w:sz w:val="24"/>
          <w:szCs w:val="24"/>
          <w:lang w:val="en-US"/>
        </w:rPr>
      </w:pPr>
      <w:bookmarkStart w:id="18" w:name="bookmark17"/>
      <w:r w:rsidRPr="0084449E">
        <w:rPr>
          <w:rFonts w:ascii="Sylfaen" w:hAnsi="Sylfaen"/>
          <w:b/>
          <w:sz w:val="24"/>
          <w:szCs w:val="24"/>
        </w:rPr>
        <w:t>3.1.4.</w:t>
      </w:r>
      <w:r w:rsidR="00C075F2" w:rsidRPr="0084449E">
        <w:rPr>
          <w:rFonts w:ascii="Sylfaen" w:hAnsi="Sylfaen"/>
          <w:b/>
          <w:sz w:val="24"/>
          <w:szCs w:val="24"/>
        </w:rPr>
        <w:t xml:space="preserve"> </w:t>
      </w:r>
      <w:r w:rsidR="0023498E" w:rsidRPr="0084449E">
        <w:rPr>
          <w:rFonts w:ascii="Sylfaen" w:hAnsi="Sylfaen"/>
          <w:b/>
          <w:sz w:val="24"/>
          <w:szCs w:val="24"/>
        </w:rPr>
        <w:t>Предложения по совершенствованию методологии проведения оценки регулирующего воздействия</w:t>
      </w:r>
      <w:bookmarkEnd w:id="18"/>
    </w:p>
    <w:p w:rsidR="0084449E" w:rsidRPr="0084449E" w:rsidRDefault="0084449E" w:rsidP="0084449E">
      <w:pPr>
        <w:pStyle w:val="Heading320"/>
        <w:shd w:val="clear" w:color="auto" w:fill="auto"/>
        <w:spacing w:before="0" w:after="120" w:line="240" w:lineRule="auto"/>
        <w:ind w:firstLine="567"/>
        <w:jc w:val="both"/>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2015 году в соответствии с Регламентом оценка регулирующего воздействия проектов решений Комиссии проводилась по основным качественным характеристикам регулирования, то есть на предмет анализа соответствия проекта решения Комиссии обозначенным департаментом-разработчиком проблеме, в связи с наличием которой подготовлен проект решения Комиссии, цели регулирования, механизму ее достижения, альтернативным вариантам предлагаемому регулированию.</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дальнейшем полагаем целесообразным, наряду с функционированием системы ОРВ на основе анализа основных качественных характеристик регулирования, оценить по результатам проведения пилотных проектов возможность постепенного перехода к внедрению системы оценки регулирующего воздействия по количественным параметрам. Также целесообразно разработать соответствующие предложения по методологии проведения ОРВ проектов решений Комиссии на основе методов количественной оценки.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Такой подход позволит четко определять размер дополнительных потенциальных затрат хозяйствующих субъектов, которые потребуются для выполнения требований проектов решений Комиссии в случае их принятия.</w:t>
      </w:r>
    </w:p>
    <w:p w:rsidR="00344AC4" w:rsidRDefault="0023498E" w:rsidP="0084449E">
      <w:pPr>
        <w:pStyle w:val="Bodytext20"/>
        <w:shd w:val="clear" w:color="auto" w:fill="auto"/>
        <w:spacing w:before="0" w:after="120" w:line="240" w:lineRule="auto"/>
        <w:ind w:firstLine="567"/>
        <w:rPr>
          <w:rFonts w:ascii="Sylfaen" w:hAnsi="Sylfaen"/>
          <w:lang w:val="en-US"/>
        </w:rPr>
      </w:pPr>
      <w:r w:rsidRPr="00D22020">
        <w:rPr>
          <w:rFonts w:ascii="Sylfaen" w:hAnsi="Sylfaen"/>
        </w:rPr>
        <w:t>Также считаем необходимым проработать возможность использования инструментов информационно-аналитической подсистемы интегрированной информационной системы Союза для внедрения ОРВ на основе методологии оценки</w:t>
      </w:r>
      <w:r w:rsidR="00C87BB1" w:rsidRPr="00C87BB1">
        <w:rPr>
          <w:rFonts w:ascii="Sylfaen" w:hAnsi="Sylfaen"/>
        </w:rPr>
        <w:t xml:space="preserve"> </w:t>
      </w:r>
      <w:r w:rsidRPr="00D22020">
        <w:rPr>
          <w:rFonts w:ascii="Sylfaen" w:hAnsi="Sylfaen"/>
        </w:rPr>
        <w:t>количественных параметров издержек-выгод хозяйствующих субъектов от введения наднационального регулирования.</w:t>
      </w:r>
    </w:p>
    <w:p w:rsidR="0084449E" w:rsidRPr="0084449E" w:rsidRDefault="0084449E" w:rsidP="0084449E">
      <w:pPr>
        <w:pStyle w:val="Bodytext20"/>
        <w:shd w:val="clear" w:color="auto" w:fill="auto"/>
        <w:spacing w:before="0" w:after="120" w:line="240" w:lineRule="auto"/>
        <w:ind w:firstLine="567"/>
        <w:rPr>
          <w:rFonts w:ascii="Sylfaen" w:hAnsi="Sylfaen"/>
          <w:lang w:val="en-US"/>
        </w:rPr>
      </w:pPr>
    </w:p>
    <w:p w:rsidR="00344AC4" w:rsidRDefault="0023498E" w:rsidP="0084449E">
      <w:pPr>
        <w:pStyle w:val="Bodytext80"/>
        <w:shd w:val="clear" w:color="auto" w:fill="auto"/>
        <w:spacing w:before="0" w:after="120" w:line="240" w:lineRule="auto"/>
        <w:ind w:right="709" w:firstLine="567"/>
        <w:rPr>
          <w:rFonts w:ascii="Sylfaen" w:hAnsi="Sylfaen"/>
          <w:b/>
          <w:sz w:val="24"/>
          <w:szCs w:val="24"/>
          <w:lang w:val="en-US"/>
        </w:rPr>
      </w:pPr>
      <w:r w:rsidRPr="0084449E">
        <w:rPr>
          <w:rFonts w:ascii="Sylfaen" w:hAnsi="Sylfaen"/>
          <w:b/>
          <w:sz w:val="24"/>
          <w:szCs w:val="24"/>
        </w:rPr>
        <w:lastRenderedPageBreak/>
        <w:t>3.2. Предложения о реализации пилотного проекта по проведению оценки фактического воздействия принятых решений Комиссии на условия ведения предпринимательской деятельности</w:t>
      </w:r>
    </w:p>
    <w:p w:rsidR="0084449E" w:rsidRPr="0084449E" w:rsidRDefault="0084449E" w:rsidP="0084449E">
      <w:pPr>
        <w:pStyle w:val="Bodytext80"/>
        <w:shd w:val="clear" w:color="auto" w:fill="auto"/>
        <w:spacing w:before="0" w:after="120" w:line="240" w:lineRule="auto"/>
        <w:ind w:firstLine="567"/>
        <w:jc w:val="both"/>
        <w:rPr>
          <w:rFonts w:ascii="Sylfaen" w:hAnsi="Sylfaen"/>
          <w:b/>
          <w:sz w:val="24"/>
          <w:szCs w:val="24"/>
          <w:lang w:val="en-US"/>
        </w:rPr>
      </w:pP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Предлагается проработать вопрос о подготовке предложений по реализации пилотного проекта по проведению оценки фактического воздействия принятых решений Комиссии на условия ведения предпринимательской деятельности.</w:t>
      </w:r>
    </w:p>
    <w:p w:rsidR="00344AC4" w:rsidRPr="00D22020" w:rsidRDefault="0023498E" w:rsidP="0084449E">
      <w:pPr>
        <w:pStyle w:val="Bodytext210"/>
        <w:shd w:val="clear" w:color="auto" w:fill="auto"/>
        <w:spacing w:after="120" w:line="240" w:lineRule="auto"/>
        <w:ind w:firstLine="567"/>
        <w:rPr>
          <w:rFonts w:ascii="Sylfaen" w:hAnsi="Sylfaen"/>
        </w:rPr>
      </w:pPr>
      <w:r w:rsidRPr="00D22020">
        <w:rPr>
          <w:rFonts w:ascii="Sylfaen" w:hAnsi="Sylfaen"/>
        </w:rPr>
        <w:t xml:space="preserve">При этом исходим из подхода, согласно которому </w:t>
      </w:r>
      <w:r w:rsidRPr="007F5F6F">
        <w:rPr>
          <w:rFonts w:ascii="Sylfaen" w:hAnsi="Sylfaen"/>
          <w:b/>
        </w:rPr>
        <w:t>в рамках реализации такого пилотного проекта оценка фактического воздействия может быть осуществлена в отношении тех принятых решений Комиссии, по проектам которых ранее была проведена процедура оценки регулирующего воздействия.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 рамках данной работы необходимо первоначально подготовить предложения по методологии проведения оценки фактического воздействия принятых решений Комиссии по этапам: выбор принятых актов, анализ практики их применения, подготовка выводов по результатам проведенного анализа.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Реализация такого проекта позволит в пилотном режиме проводить мониторинг реальной ситуации в сфере влияния принимаемых Комиссией решений на условия ведения бизнеса в Союзе.</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При этом в рамках указанной работы предлагается сконцентрироваться на проведении анализа достижения целей регулирования принятых проектов решений Комиссии, устанавливающих требования для субъектов предпринимательской деятельности всех государств - членов Союза в рамках наднационального регулирования.</w:t>
      </w:r>
    </w:p>
    <w:p w:rsidR="007F5F6F" w:rsidRDefault="007F5F6F">
      <w:pPr>
        <w:rPr>
          <w:rFonts w:ascii="Sylfaen" w:eastAsia="Calibri" w:hAnsi="Sylfaen" w:cs="Calibri"/>
          <w:lang w:val="en-US"/>
        </w:rPr>
      </w:pPr>
      <w:bookmarkStart w:id="19" w:name="bookmark18"/>
      <w:r>
        <w:rPr>
          <w:rFonts w:ascii="Sylfaen" w:hAnsi="Sylfaen"/>
          <w:lang w:val="en-US"/>
        </w:rPr>
        <w:br w:type="page"/>
      </w:r>
    </w:p>
    <w:p w:rsidR="00C87BB1" w:rsidRDefault="00C87BB1" w:rsidP="0084449E">
      <w:pPr>
        <w:pStyle w:val="Heading120"/>
        <w:shd w:val="clear" w:color="auto" w:fill="auto"/>
        <w:spacing w:after="120" w:line="240" w:lineRule="auto"/>
        <w:ind w:firstLine="567"/>
        <w:jc w:val="both"/>
        <w:rPr>
          <w:rFonts w:ascii="Sylfaen" w:hAnsi="Sylfaen"/>
          <w:sz w:val="24"/>
          <w:szCs w:val="24"/>
          <w:lang w:val="en-US"/>
        </w:rPr>
      </w:pPr>
    </w:p>
    <w:p w:rsidR="00344AC4" w:rsidRPr="007F5F6F" w:rsidRDefault="0023498E" w:rsidP="0084449E">
      <w:pPr>
        <w:pStyle w:val="Heading120"/>
        <w:shd w:val="clear" w:color="auto" w:fill="auto"/>
        <w:spacing w:after="120" w:line="240" w:lineRule="auto"/>
        <w:ind w:firstLine="567"/>
        <w:jc w:val="both"/>
        <w:rPr>
          <w:rFonts w:ascii="Sylfaen" w:hAnsi="Sylfaen"/>
          <w:b/>
          <w:sz w:val="24"/>
          <w:szCs w:val="24"/>
        </w:rPr>
      </w:pPr>
      <w:r w:rsidRPr="007F5F6F">
        <w:rPr>
          <w:rFonts w:ascii="Sylfaen" w:hAnsi="Sylfaen"/>
          <w:b/>
          <w:sz w:val="24"/>
          <w:szCs w:val="24"/>
        </w:rPr>
        <w:t>Заключение</w:t>
      </w:r>
      <w:bookmarkEnd w:id="19"/>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По результатам проведения мониторинга процедуры оценки регулирующего воздействия проектов решений Комиссии в 2015 году можно сделать следующие выводы.</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Во-первых, в первом полугодии 2015 года в полном объеме завершено формирование организационно-правовой основы, методической базы и информационнотелекоммуникационной инфраструктуры, необходимых для проведения процедуры оценки регулирующего воздействия проектов решений Комиссии.</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Во-вторых, департаментами-разработчиками обеспечивается проведение процедуры оценки регулирующего воздействия по тем проектам решений Комиссии, по которым проведение такой процедуры является необходимым.</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В-третьих, департаментами-разработчиками в большинстве случаев обеспечивается соблюдение процедуры проведения оценки регулирующего воздействия проектов решений Комиссии, установленной разделом IX Регламента.</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В-четвертых, департаменты-разработчики при проведении этапа текущей оценки регулирующего воздействия в целом качественно заполняют информационноаналитические справки и опросные листы с учетом требований приложения № 5 к Правилам документооборота, а также учитывают значительную часть замечаний и предложений, поступающих к проектам решений Комиссии в ходе проведения их публичного обсуждения.</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В-пятых, Рабочей группой и сводным департаментом обеспечивается своевременная подготовка заключений об оценке регулирующего воздействия на все проекты решений Комиссии, поступающие от департаментов-разработчиков.</w:t>
      </w:r>
    </w:p>
    <w:p w:rsidR="00344AC4" w:rsidRPr="00D22020" w:rsidRDefault="0023498E" w:rsidP="0084449E">
      <w:pPr>
        <w:pStyle w:val="Bodytext20"/>
        <w:shd w:val="clear" w:color="auto" w:fill="auto"/>
        <w:spacing w:before="0" w:after="120" w:line="240" w:lineRule="auto"/>
        <w:ind w:firstLine="567"/>
        <w:rPr>
          <w:rFonts w:ascii="Sylfaen" w:hAnsi="Sylfaen"/>
        </w:rPr>
      </w:pPr>
      <w:r w:rsidRPr="00D22020">
        <w:rPr>
          <w:rFonts w:ascii="Sylfaen" w:hAnsi="Sylfaen"/>
        </w:rPr>
        <w:t>В-шестых, департаментами-разработчиками учитывается значительная часть замечаний и предложений к проектам решений Комиссии, содержащихся в заключениях об оценке регулирующего воздействия.</w:t>
      </w:r>
    </w:p>
    <w:p w:rsidR="00C87BB1" w:rsidRDefault="00C87BB1">
      <w:pPr>
        <w:rPr>
          <w:rFonts w:ascii="Sylfaen" w:hAnsi="Sylfaen"/>
          <w:lang w:val="en-US"/>
        </w:rPr>
        <w:sectPr w:rsidR="00C87BB1" w:rsidSect="00D22020">
          <w:type w:val="continuous"/>
          <w:pgSz w:w="11909" w:h="16840" w:code="9"/>
          <w:pgMar w:top="1418" w:right="1418" w:bottom="1418" w:left="1418" w:header="0" w:footer="6" w:gutter="0"/>
          <w:cols w:space="720"/>
          <w:noEndnote/>
          <w:docGrid w:linePitch="360"/>
        </w:sectPr>
      </w:pPr>
      <w:bookmarkStart w:id="20" w:name="bookmark19"/>
    </w:p>
    <w:p w:rsidR="00344AC4" w:rsidRPr="00D22020" w:rsidRDefault="0023498E" w:rsidP="00D22020">
      <w:pPr>
        <w:pStyle w:val="Heading330"/>
        <w:shd w:val="clear" w:color="auto" w:fill="auto"/>
        <w:spacing w:after="120" w:line="240" w:lineRule="auto"/>
        <w:ind w:left="40"/>
        <w:rPr>
          <w:rFonts w:ascii="Sylfaen" w:hAnsi="Sylfaen"/>
          <w:spacing w:val="0"/>
          <w:sz w:val="24"/>
          <w:szCs w:val="24"/>
        </w:rPr>
      </w:pPr>
      <w:r w:rsidRPr="00D22020">
        <w:rPr>
          <w:rFonts w:ascii="Sylfaen" w:hAnsi="Sylfaen"/>
          <w:spacing w:val="0"/>
          <w:sz w:val="24"/>
          <w:szCs w:val="24"/>
        </w:rPr>
        <w:lastRenderedPageBreak/>
        <w:t>СВОДКА</w:t>
      </w:r>
      <w:bookmarkEnd w:id="20"/>
    </w:p>
    <w:p w:rsidR="00344AC4" w:rsidRPr="00D22020" w:rsidRDefault="0023498E" w:rsidP="00D22020">
      <w:pPr>
        <w:pStyle w:val="Heading340"/>
        <w:shd w:val="clear" w:color="auto" w:fill="auto"/>
        <w:spacing w:after="120" w:line="240" w:lineRule="auto"/>
        <w:ind w:left="40"/>
        <w:rPr>
          <w:rFonts w:ascii="Sylfaen" w:hAnsi="Sylfaen"/>
          <w:sz w:val="24"/>
          <w:szCs w:val="24"/>
        </w:rPr>
      </w:pPr>
      <w:bookmarkStart w:id="21" w:name="bookmark20"/>
      <w:r w:rsidRPr="00D22020">
        <w:rPr>
          <w:rFonts w:ascii="Sylfaen" w:hAnsi="Sylfaen"/>
          <w:sz w:val="24"/>
          <w:szCs w:val="24"/>
        </w:rPr>
        <w:t>комментариев и предложений, поступивших по итогам общественного обсуждения</w:t>
      </w:r>
      <w:r w:rsidRPr="00D22020">
        <w:rPr>
          <w:rFonts w:ascii="Sylfaen" w:hAnsi="Sylfaen"/>
          <w:sz w:val="24"/>
          <w:szCs w:val="24"/>
        </w:rPr>
        <w:br/>
        <w:t>проекта решения органа Евразийского экономического союза</w:t>
      </w:r>
      <w:bookmarkEnd w:id="21"/>
    </w:p>
    <w:p w:rsidR="00344AC4" w:rsidRPr="00D22020" w:rsidRDefault="0023498E" w:rsidP="00D22020">
      <w:pPr>
        <w:pStyle w:val="Bodytext40"/>
        <w:shd w:val="clear" w:color="auto" w:fill="auto"/>
        <w:spacing w:before="0" w:after="120" w:line="240" w:lineRule="auto"/>
        <w:ind w:right="140" w:firstLine="840"/>
        <w:rPr>
          <w:rFonts w:ascii="Sylfaen" w:hAnsi="Sylfaen"/>
          <w:sz w:val="24"/>
          <w:szCs w:val="24"/>
        </w:rPr>
      </w:pPr>
      <w:r w:rsidRPr="00D22020">
        <w:rPr>
          <w:rFonts w:ascii="Sylfaen" w:hAnsi="Sylfaen"/>
          <w:sz w:val="24"/>
          <w:szCs w:val="24"/>
        </w:rPr>
        <w:t>Наименование проекта решения: проект решения Совета Евразийской экономической комиссии «О проекте распоряжения Евразийского межправительственного совета «О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2015 году».</w:t>
      </w:r>
    </w:p>
    <w:tbl>
      <w:tblPr>
        <w:tblOverlap w:val="never"/>
        <w:tblW w:w="1570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0"/>
        <w:gridCol w:w="7797"/>
        <w:gridCol w:w="7223"/>
      </w:tblGrid>
      <w:tr w:rsidR="001E0D2B" w:rsidRPr="00D22020" w:rsidTr="001E0D2B">
        <w:trPr>
          <w:jc w:val="center"/>
        </w:trPr>
        <w:tc>
          <w:tcPr>
            <w:tcW w:w="680" w:type="dxa"/>
            <w:tcBorders>
              <w:top w:val="single" w:sz="4" w:space="0" w:color="auto"/>
              <w:bottom w:val="single" w:sz="4" w:space="0" w:color="auto"/>
            </w:tcBorders>
            <w:shd w:val="clear" w:color="auto" w:fill="FFFFFF"/>
            <w:vAlign w:val="bottom"/>
          </w:tcPr>
          <w:p w:rsidR="00344AC4" w:rsidRPr="00D22020" w:rsidRDefault="007F5F6F" w:rsidP="00D22020">
            <w:pPr>
              <w:pStyle w:val="Bodytext20"/>
              <w:shd w:val="clear" w:color="auto" w:fill="auto"/>
              <w:spacing w:before="0" w:after="120" w:line="240" w:lineRule="auto"/>
              <w:ind w:left="220"/>
              <w:jc w:val="left"/>
              <w:rPr>
                <w:rFonts w:ascii="Sylfaen" w:hAnsi="Sylfaen"/>
              </w:rPr>
            </w:pPr>
            <w:r>
              <w:rPr>
                <w:rStyle w:val="Bodytext2TimesNewRoman2"/>
                <w:rFonts w:ascii="Sylfaen" w:eastAsia="Calibri" w:hAnsi="Sylfaen"/>
                <w:sz w:val="24"/>
                <w:szCs w:val="24"/>
                <w:lang w:val="en-US" w:eastAsia="en-US" w:bidi="en-US"/>
              </w:rPr>
              <w:t>N</w:t>
            </w:r>
          </w:p>
          <w:p w:rsidR="00344AC4" w:rsidRPr="00D22020" w:rsidRDefault="0023498E" w:rsidP="00D22020">
            <w:pPr>
              <w:pStyle w:val="Bodytext20"/>
              <w:shd w:val="clear" w:color="auto" w:fill="auto"/>
              <w:spacing w:before="0" w:after="120" w:line="240" w:lineRule="auto"/>
              <w:ind w:left="220"/>
              <w:jc w:val="left"/>
              <w:rPr>
                <w:rFonts w:ascii="Sylfaen" w:hAnsi="Sylfaen"/>
              </w:rPr>
            </w:pPr>
            <w:r w:rsidRPr="00D22020">
              <w:rPr>
                <w:rStyle w:val="Bodytext2TimesNewRoman2"/>
                <w:rFonts w:ascii="Sylfaen" w:eastAsia="Calibri" w:hAnsi="Sylfaen"/>
                <w:sz w:val="24"/>
                <w:szCs w:val="24"/>
              </w:rPr>
              <w:t>п/п</w:t>
            </w:r>
          </w:p>
        </w:tc>
        <w:tc>
          <w:tcPr>
            <w:tcW w:w="7797" w:type="dxa"/>
            <w:tcBorders>
              <w:top w:val="single" w:sz="4" w:space="0" w:color="auto"/>
              <w:bottom w:val="single" w:sz="4" w:space="0" w:color="auto"/>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jc w:val="center"/>
              <w:rPr>
                <w:rFonts w:ascii="Sylfaen" w:hAnsi="Sylfaen"/>
              </w:rPr>
            </w:pPr>
            <w:r w:rsidRPr="00D22020">
              <w:rPr>
                <w:rStyle w:val="Bodytext2TimesNewRoman2"/>
                <w:rFonts w:ascii="Sylfaen" w:eastAsia="Calibri" w:hAnsi="Sylfaen"/>
                <w:sz w:val="24"/>
                <w:szCs w:val="24"/>
              </w:rPr>
              <w:t>Комментарии и предложения, поступившие в рамках общественного обсуждения проекта решения</w:t>
            </w:r>
          </w:p>
        </w:tc>
        <w:tc>
          <w:tcPr>
            <w:tcW w:w="7223" w:type="dxa"/>
            <w:tcBorders>
              <w:top w:val="single" w:sz="4" w:space="0" w:color="auto"/>
              <w:bottom w:val="single" w:sz="4" w:space="0" w:color="auto"/>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jc w:val="center"/>
              <w:rPr>
                <w:rFonts w:ascii="Sylfaen" w:hAnsi="Sylfaen"/>
              </w:rPr>
            </w:pPr>
            <w:r w:rsidRPr="00D22020">
              <w:rPr>
                <w:rStyle w:val="Bodytext2TimesNewRoman2"/>
                <w:rFonts w:ascii="Sylfaen" w:eastAsia="Calibri" w:hAnsi="Sylfaen"/>
                <w:sz w:val="24"/>
                <w:szCs w:val="24"/>
              </w:rPr>
              <w:t>Позиция департамента Евразийской экономической комиссии, ответственного за подготовку проекта решения</w:t>
            </w:r>
          </w:p>
        </w:tc>
      </w:tr>
      <w:tr w:rsidR="001E0D2B" w:rsidRPr="00D22020" w:rsidTr="001E0D2B">
        <w:trPr>
          <w:jc w:val="center"/>
        </w:trPr>
        <w:tc>
          <w:tcPr>
            <w:tcW w:w="680" w:type="dxa"/>
            <w:vMerge w:val="restart"/>
            <w:tcBorders>
              <w:top w:val="single" w:sz="4" w:space="0" w:color="auto"/>
            </w:tcBorders>
            <w:shd w:val="clear" w:color="auto" w:fill="FFFFFF"/>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Style w:val="Bodytext2TimesNewRoman2"/>
                <w:rFonts w:ascii="Sylfaen" w:eastAsia="Calibri" w:hAnsi="Sylfaen"/>
                <w:sz w:val="24"/>
                <w:szCs w:val="24"/>
                <w:lang w:val="en-US" w:eastAsia="en-US" w:bidi="en-US"/>
              </w:rPr>
              <w:t>1</w:t>
            </w:r>
          </w:p>
        </w:tc>
        <w:tc>
          <w:tcPr>
            <w:tcW w:w="7797" w:type="dxa"/>
            <w:tcBorders>
              <w:top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Карина Маратовна Габитова - специалист обеспечения внешнеэкономической деятельности акционерного общества «Промышленная группа «Метран» </w:t>
            </w:r>
            <w:r w:rsidRPr="00D22020">
              <w:rPr>
                <w:rStyle w:val="Bodytext2TimesNewRoman2"/>
                <w:rFonts w:ascii="Sylfaen" w:eastAsia="Calibri" w:hAnsi="Sylfaen"/>
                <w:sz w:val="24"/>
                <w:szCs w:val="24"/>
                <w:lang w:eastAsia="en-US" w:bidi="en-US"/>
              </w:rPr>
              <w:t>(</w:t>
            </w:r>
            <w:r w:rsidRPr="00C87BB1">
              <w:rPr>
                <w:rFonts w:ascii="Sylfaen" w:hAnsi="Sylfaen"/>
                <w:lang w:val="en-US" w:eastAsia="en-US" w:bidi="en-US"/>
              </w:rPr>
              <w:t>karina</w:t>
            </w:r>
            <w:r w:rsidRPr="00C87BB1">
              <w:rPr>
                <w:rFonts w:ascii="Sylfaen" w:hAnsi="Sylfaen"/>
                <w:lang w:eastAsia="en-US" w:bidi="en-US"/>
              </w:rPr>
              <w:t>.</w:t>
            </w:r>
            <w:r w:rsidRPr="00C87BB1">
              <w:rPr>
                <w:rFonts w:ascii="Sylfaen" w:hAnsi="Sylfaen"/>
                <w:lang w:val="en-US" w:eastAsia="en-US" w:bidi="en-US"/>
              </w:rPr>
              <w:t>gabitova</w:t>
            </w:r>
            <w:r w:rsidRPr="00C87BB1">
              <w:rPr>
                <w:rFonts w:ascii="Sylfaen" w:hAnsi="Sylfaen"/>
                <w:lang w:eastAsia="en-US" w:bidi="en-US"/>
              </w:rPr>
              <w:t>@</w:t>
            </w:r>
            <w:r w:rsidRPr="00C87BB1">
              <w:rPr>
                <w:rFonts w:ascii="Sylfaen" w:hAnsi="Sylfaen"/>
                <w:lang w:val="en-US" w:eastAsia="en-US" w:bidi="en-US"/>
              </w:rPr>
              <w:t>emerson</w:t>
            </w:r>
            <w:r w:rsidRPr="00C87BB1">
              <w:rPr>
                <w:rFonts w:ascii="Sylfaen" w:hAnsi="Sylfaen"/>
                <w:lang w:eastAsia="en-US" w:bidi="en-US"/>
              </w:rPr>
              <w:t>.</w:t>
            </w:r>
            <w:r w:rsidRPr="00C87BB1">
              <w:rPr>
                <w:rFonts w:ascii="Sylfaen" w:hAnsi="Sylfaen"/>
                <w:lang w:val="en-US" w:eastAsia="en-US" w:bidi="en-US"/>
              </w:rPr>
              <w:t>com</w:t>
            </w:r>
            <w:r w:rsidRPr="00D22020">
              <w:rPr>
                <w:rStyle w:val="Bodytext2TimesNewRoman2"/>
                <w:rFonts w:ascii="Sylfaen" w:eastAsia="Calibri" w:hAnsi="Sylfaen"/>
                <w:sz w:val="24"/>
                <w:szCs w:val="24"/>
                <w:lang w:eastAsia="en-US" w:bidi="en-US"/>
              </w:rPr>
              <w:t>):</w:t>
            </w:r>
          </w:p>
        </w:tc>
        <w:tc>
          <w:tcPr>
            <w:tcW w:w="7223" w:type="dxa"/>
            <w:tcBorders>
              <w:top w:val="single" w:sz="4" w:space="0" w:color="auto"/>
            </w:tcBorders>
            <w:shd w:val="clear" w:color="auto" w:fill="FFFFFF"/>
          </w:tcPr>
          <w:p w:rsidR="00344AC4" w:rsidRPr="00D22020" w:rsidRDefault="00344AC4" w:rsidP="007F5F6F">
            <w:pPr>
              <w:spacing w:after="120"/>
              <w:ind w:left="46" w:right="102"/>
              <w:rPr>
                <w:rFonts w:ascii="Sylfaen" w:hAnsi="Sylfaen"/>
              </w:rPr>
            </w:pPr>
          </w:p>
        </w:tc>
      </w:tr>
      <w:tr w:rsidR="001E0D2B" w:rsidRPr="00D22020" w:rsidTr="001E0D2B">
        <w:trPr>
          <w:jc w:val="center"/>
        </w:trPr>
        <w:tc>
          <w:tcPr>
            <w:tcW w:w="680" w:type="dxa"/>
            <w:vMerge/>
            <w:shd w:val="clear" w:color="auto" w:fill="FFFFFF"/>
          </w:tcPr>
          <w:p w:rsidR="00344AC4" w:rsidRPr="00D22020" w:rsidRDefault="00344AC4" w:rsidP="00D22020">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 .Каким образом будет осуществляться формирование проекта плана проведения оценки фактического воздействия?</w:t>
            </w:r>
          </w:p>
        </w:tc>
        <w:tc>
          <w:tcPr>
            <w:tcW w:w="7223" w:type="dxa"/>
            <w:shd w:val="clear" w:color="auto" w:fill="FFFFFF"/>
            <w:vAlign w:val="center"/>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 В соответствии с параграфом 3.2 главы 3 проекта отчета предполагается, что формирование проекта плана проведения оценки фактического воздействия принятых решений Комиссии будет осуществляться сводным департаментом с учетом предложений структурных подразделений Комиссии, уполномоченных государственных органов государств - членов Союза и бизнес-сообщества. При этом предлагается проводить публичное обсуждение данного проекта плана на официальном Интернет-сайте Союза.</w:t>
            </w:r>
          </w:p>
        </w:tc>
      </w:tr>
      <w:tr w:rsidR="001E0D2B" w:rsidRPr="00D22020" w:rsidTr="001E0D2B">
        <w:trPr>
          <w:jc w:val="center"/>
        </w:trPr>
        <w:tc>
          <w:tcPr>
            <w:tcW w:w="680" w:type="dxa"/>
            <w:vMerge/>
            <w:tcBorders>
              <w:bottom w:val="nil"/>
            </w:tcBorders>
            <w:shd w:val="clear" w:color="auto" w:fill="FFFFFF"/>
          </w:tcPr>
          <w:p w:rsidR="00344AC4" w:rsidRPr="00D22020" w:rsidRDefault="00344AC4" w:rsidP="00D22020">
            <w:pPr>
              <w:spacing w:after="120"/>
              <w:rPr>
                <w:rFonts w:ascii="Sylfaen" w:hAnsi="Sylfaen"/>
              </w:rPr>
            </w:pPr>
          </w:p>
        </w:tc>
        <w:tc>
          <w:tcPr>
            <w:tcW w:w="7797" w:type="dxa"/>
            <w:tcBorders>
              <w:bottom w:val="nil"/>
            </w:tcBorders>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2.Возможно в данный план включить Решения Коллегии ЕЭК, по которым уже проводилась процедура ОРВ?</w:t>
            </w:r>
          </w:p>
        </w:tc>
        <w:tc>
          <w:tcPr>
            <w:tcW w:w="7223" w:type="dxa"/>
            <w:tcBorders>
              <w:bottom w:val="nil"/>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2. Да, возможно.</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Так, при проведении оценки фактического воздействия принятого решения Комиссии предлагается сконцентрироваться на проведении анализа достижения целей регулирования, заявленных департаментом-разработчиком в информационно- </w:t>
            </w:r>
            <w:r w:rsidRPr="00D22020">
              <w:rPr>
                <w:rStyle w:val="Bodytext2TimesNewRoman2"/>
                <w:rFonts w:ascii="Sylfaen" w:eastAsia="Calibri" w:hAnsi="Sylfaen"/>
                <w:sz w:val="24"/>
                <w:szCs w:val="24"/>
              </w:rPr>
              <w:lastRenderedPageBreak/>
              <w:t>аналитической справке при проведении оценки регулирующего воздействия соответствующего проекта решения Комиссии.</w:t>
            </w:r>
          </w:p>
        </w:tc>
      </w:tr>
      <w:tr w:rsidR="001E0D2B" w:rsidRPr="00D22020" w:rsidTr="001E0D2B">
        <w:trPr>
          <w:jc w:val="center"/>
        </w:trPr>
        <w:tc>
          <w:tcPr>
            <w:tcW w:w="680" w:type="dxa"/>
            <w:tcBorders>
              <w:top w:val="nil"/>
              <w:bottom w:val="single" w:sz="4" w:space="0" w:color="auto"/>
            </w:tcBorders>
            <w:shd w:val="clear" w:color="auto" w:fill="FFFFFF"/>
          </w:tcPr>
          <w:p w:rsidR="00344AC4" w:rsidRPr="00D22020" w:rsidRDefault="00344AC4" w:rsidP="00D22020">
            <w:pPr>
              <w:spacing w:after="120"/>
              <w:rPr>
                <w:rFonts w:ascii="Sylfaen" w:hAnsi="Sylfaen"/>
              </w:rPr>
            </w:pPr>
          </w:p>
        </w:tc>
        <w:tc>
          <w:tcPr>
            <w:tcW w:w="7797" w:type="dxa"/>
            <w:tcBorders>
              <w:top w:val="nil"/>
              <w:bottom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З.На основании чего/по каким показателям будет проводиться оценка фактического воздействия?</w:t>
            </w:r>
          </w:p>
        </w:tc>
        <w:tc>
          <w:tcPr>
            <w:tcW w:w="7223" w:type="dxa"/>
            <w:tcBorders>
              <w:top w:val="nil"/>
              <w:bottom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3. Перечень показателей, по которым будет проводиться оценка фактического воздействия, планируется определить в специальной методике проведения оценки фактического воздействия, разработать которую предполагается в дальнейшем.</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Предварительно исходим из того, что при проведении оценки фактического воздействия принятого решения Комиссии необходимо проанализировать достижение целей регулирования в рамках практики его применения, а также сопоставлять данные о расходах и издержках субъектов предпринимательской деятельности с позитивными результатами и эффектами регулирования.</w:t>
            </w:r>
          </w:p>
        </w:tc>
      </w:tr>
      <w:tr w:rsidR="001E0D2B" w:rsidRPr="00D22020" w:rsidTr="001E0D2B">
        <w:trPr>
          <w:jc w:val="center"/>
        </w:trPr>
        <w:tc>
          <w:tcPr>
            <w:tcW w:w="680" w:type="dxa"/>
            <w:vMerge w:val="restart"/>
            <w:tcBorders>
              <w:top w:val="single" w:sz="4" w:space="0" w:color="auto"/>
            </w:tcBorders>
            <w:shd w:val="clear" w:color="auto" w:fill="FFFFFF"/>
          </w:tcPr>
          <w:p w:rsidR="00344AC4" w:rsidRPr="00D22020" w:rsidRDefault="0023498E" w:rsidP="00D22020">
            <w:pPr>
              <w:pStyle w:val="Bodytext20"/>
              <w:shd w:val="clear" w:color="auto" w:fill="auto"/>
              <w:spacing w:before="0" w:after="120" w:line="240" w:lineRule="auto"/>
              <w:ind w:right="260"/>
              <w:jc w:val="right"/>
              <w:rPr>
                <w:rFonts w:ascii="Sylfaen" w:hAnsi="Sylfaen"/>
              </w:rPr>
            </w:pPr>
            <w:r w:rsidRPr="00D22020">
              <w:rPr>
                <w:rStyle w:val="Bodytext2TimesNewRoman2"/>
                <w:rFonts w:ascii="Sylfaen" w:eastAsia="Calibri" w:hAnsi="Sylfaen"/>
                <w:sz w:val="24"/>
                <w:szCs w:val="24"/>
                <w:lang w:val="en-US" w:eastAsia="en-US" w:bidi="en-US"/>
              </w:rPr>
              <w:t>2</w:t>
            </w:r>
          </w:p>
        </w:tc>
        <w:tc>
          <w:tcPr>
            <w:tcW w:w="7797" w:type="dxa"/>
            <w:tcBorders>
              <w:top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 xml:space="preserve">Даниил Борисович Цыганков - директор Центра ОРВ Национального исследовательского университета «Высшая школа экономики» </w:t>
            </w:r>
            <w:r w:rsidRPr="00D22020">
              <w:rPr>
                <w:rStyle w:val="Bodytext2TimesNewRoman2"/>
                <w:rFonts w:ascii="Sylfaen" w:eastAsia="Calibri" w:hAnsi="Sylfaen"/>
                <w:sz w:val="24"/>
                <w:szCs w:val="24"/>
                <w:lang w:eastAsia="en-US" w:bidi="en-US"/>
              </w:rPr>
              <w:t>(</w:t>
            </w:r>
            <w:r w:rsidRPr="00C87BB1">
              <w:rPr>
                <w:rFonts w:ascii="Sylfaen" w:hAnsi="Sylfaen"/>
                <w:lang w:val="en-US" w:eastAsia="en-US" w:bidi="en-US"/>
              </w:rPr>
              <w:t>dtsygankov</w:t>
            </w:r>
            <w:r w:rsidRPr="00C87BB1">
              <w:rPr>
                <w:rFonts w:ascii="Sylfaen" w:hAnsi="Sylfaen"/>
                <w:lang w:eastAsia="en-US" w:bidi="en-US"/>
              </w:rPr>
              <w:t>@</w:t>
            </w:r>
            <w:r w:rsidRPr="00C87BB1">
              <w:rPr>
                <w:rFonts w:ascii="Sylfaen" w:hAnsi="Sylfaen"/>
                <w:lang w:val="en-US" w:eastAsia="en-US" w:bidi="en-US"/>
              </w:rPr>
              <w:t>hse</w:t>
            </w:r>
            <w:r w:rsidRPr="00C87BB1">
              <w:rPr>
                <w:rFonts w:ascii="Sylfaen" w:hAnsi="Sylfaen"/>
                <w:lang w:eastAsia="en-US" w:bidi="en-US"/>
              </w:rPr>
              <w:t>.</w:t>
            </w:r>
            <w:r w:rsidRPr="00C87BB1">
              <w:rPr>
                <w:rFonts w:ascii="Sylfaen" w:hAnsi="Sylfaen"/>
                <w:lang w:val="en-US" w:eastAsia="en-US" w:bidi="en-US"/>
              </w:rPr>
              <w:t>ru</w:t>
            </w:r>
            <w:r w:rsidRPr="00D22020">
              <w:rPr>
                <w:rStyle w:val="Bodytext2TimesNewRoman2"/>
                <w:rFonts w:ascii="Sylfaen" w:eastAsia="Calibri" w:hAnsi="Sylfaen"/>
                <w:sz w:val="24"/>
                <w:szCs w:val="24"/>
                <w:lang w:eastAsia="en-US" w:bidi="en-US"/>
              </w:rPr>
              <w:t>):</w:t>
            </w:r>
          </w:p>
        </w:tc>
        <w:tc>
          <w:tcPr>
            <w:tcW w:w="7223" w:type="dxa"/>
            <w:tcBorders>
              <w:top w:val="single" w:sz="4" w:space="0" w:color="auto"/>
            </w:tcBorders>
            <w:shd w:val="clear" w:color="auto" w:fill="FFFFFF"/>
          </w:tcPr>
          <w:p w:rsidR="00344AC4" w:rsidRPr="00D22020" w:rsidRDefault="00344AC4" w:rsidP="007F5F6F">
            <w:pPr>
              <w:spacing w:after="120"/>
              <w:ind w:left="46" w:right="102"/>
              <w:rPr>
                <w:rFonts w:ascii="Sylfaen" w:hAnsi="Sylfaen"/>
              </w:rPr>
            </w:pPr>
          </w:p>
        </w:tc>
      </w:tr>
      <w:tr w:rsidR="001E0D2B" w:rsidRPr="00D22020" w:rsidTr="001E0D2B">
        <w:trPr>
          <w:jc w:val="center"/>
        </w:trPr>
        <w:tc>
          <w:tcPr>
            <w:tcW w:w="680" w:type="dxa"/>
            <w:vMerge/>
            <w:shd w:val="clear" w:color="auto" w:fill="FFFFFF"/>
          </w:tcPr>
          <w:p w:rsidR="00344AC4" w:rsidRPr="00D22020" w:rsidRDefault="00344AC4" w:rsidP="00D22020">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1. В отчете за 2015 нет четких показателей качества основных этапов евразийского ОРВ (качества заполнения информационноаналитических справок, качества проведения публичных обсуждений/консультаций, качества подготовки заключений об ОРВ).</w:t>
            </w:r>
          </w:p>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Предлагаю рассчитать и внести в отчет за 2015 год хотя бы по одному показателю качества, что со временем позволит анализировать их ежегодную динамику.</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 Исходим из того, что основными показателями качества и эффективности проведения процедуры ОРВ проектов решений Комиссии являются:</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уровень учета департаментами-разработчиками замечаний и предложений, поступивших в ходе проведения публичного обсуждения;</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уровень учета замечаний и предложений, указанных в заключениях об ОРВ.</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Данные показатели приведены в параграфах 2.2 и 2.3 главы 2 </w:t>
            </w:r>
            <w:r w:rsidRPr="00D22020">
              <w:rPr>
                <w:rStyle w:val="Bodytext2TimesNewRoman2"/>
                <w:rFonts w:ascii="Sylfaen" w:eastAsia="Calibri" w:hAnsi="Sylfaen"/>
                <w:sz w:val="24"/>
                <w:szCs w:val="24"/>
              </w:rPr>
              <w:lastRenderedPageBreak/>
              <w:t>проекта отчета и их значения свидетельствуют о достаточно высоком уровне качества и эффективности проведения процедуры ОРВ проектов решений Комиссии.</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Так, доля учета замечаний и предложений, поступивших на этапе текущей оценки (публичного обсуждения) составила 66,9%, а доля учета замечаний и предложений, поступивших в рамках этапа итоговой оценки (подготовки заключения об ОРВ),-65,1%.</w:t>
            </w:r>
          </w:p>
        </w:tc>
      </w:tr>
      <w:tr w:rsidR="00344AC4" w:rsidRPr="00D22020" w:rsidTr="001E0D2B">
        <w:trPr>
          <w:jc w:val="center"/>
        </w:trPr>
        <w:tc>
          <w:tcPr>
            <w:tcW w:w="680" w:type="dxa"/>
            <w:vMerge w:val="restart"/>
            <w:shd w:val="clear" w:color="auto" w:fill="FFFFFF"/>
          </w:tcPr>
          <w:p w:rsidR="00344AC4" w:rsidRPr="00D22020" w:rsidRDefault="00344AC4" w:rsidP="00D22020">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lang w:eastAsia="en-US" w:bidi="en-US"/>
              </w:rPr>
              <w:t xml:space="preserve">1.1. </w:t>
            </w:r>
            <w:r w:rsidRPr="00D22020">
              <w:rPr>
                <w:rStyle w:val="Bodytext2TimesNewRoman2"/>
                <w:rFonts w:ascii="Sylfaen" w:eastAsia="Calibri" w:hAnsi="Sylfaen"/>
                <w:sz w:val="24"/>
                <w:szCs w:val="24"/>
              </w:rPr>
              <w:t>В части подготовки информационно-аналитических справок департаментами-разработчиками - рассмотрение как минимум двух альтернатив регулирования при разработке проекта решения: неотъемлемой частью ОРВ является рассмотрение, анализ и сопоставление альтернатив, и без этого компонента вся процедура превращается в исполнение формальных шагов.</w:t>
            </w:r>
          </w:p>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 xml:space="preserve">Такой подход соответствует как современной позиции ОЭСР (доклад </w:t>
            </w:r>
            <w:r w:rsidRPr="00D22020">
              <w:rPr>
                <w:rStyle w:val="Bodytext2TimesNewRoman2"/>
                <w:rFonts w:ascii="Sylfaen" w:eastAsia="Calibri" w:hAnsi="Sylfaen"/>
                <w:sz w:val="24"/>
                <w:szCs w:val="24"/>
                <w:lang w:eastAsia="en-US" w:bidi="en-US"/>
              </w:rPr>
              <w:t>«</w:t>
            </w:r>
            <w:r w:rsidRPr="00D22020">
              <w:rPr>
                <w:rStyle w:val="Bodytext2TimesNewRoman2"/>
                <w:rFonts w:ascii="Sylfaen" w:eastAsia="Calibri" w:hAnsi="Sylfaen"/>
                <w:sz w:val="24"/>
                <w:szCs w:val="24"/>
                <w:lang w:val="en-US" w:eastAsia="en-US" w:bidi="en-US"/>
              </w:rPr>
              <w:t>Economic</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Policy</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Reforms</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Going</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for</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Growth</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rPr>
              <w:t xml:space="preserve">2013»), так и новому Руководству по оценке воздействия Европейской Комиссии </w:t>
            </w:r>
            <w:r w:rsidRPr="00D22020">
              <w:rPr>
                <w:rStyle w:val="Bodytext2TimesNewRoman2"/>
                <w:rFonts w:ascii="Sylfaen" w:eastAsia="Calibri" w:hAnsi="Sylfaen"/>
                <w:sz w:val="24"/>
                <w:szCs w:val="24"/>
                <w:lang w:eastAsia="en-US" w:bidi="en-US"/>
              </w:rPr>
              <w:t>(</w:t>
            </w:r>
            <w:r w:rsidRPr="00D22020">
              <w:rPr>
                <w:rStyle w:val="Bodytext2TimesNewRoman2"/>
                <w:rFonts w:ascii="Sylfaen" w:eastAsia="Calibri" w:hAnsi="Sylfaen"/>
                <w:sz w:val="24"/>
                <w:szCs w:val="24"/>
                <w:lang w:val="en-US" w:eastAsia="en-US" w:bidi="en-US"/>
              </w:rPr>
              <w:t>Better</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Regulation</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Guidelines</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rPr>
              <w:t>введенному в силу с мая 2015 году.</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1.1. Следует отметить, что в форме информационно- аналитической справки, предусмотренной приложением № 5 к Правилам внутреннего документооборота в Евразийской экономической комиссии (утверждены Решением Коллегии ЕЭК от 5 мая 2015 г. № 46), помимо пункта 7 «Рассмотрение альтернатив предлагаемому регулированию», предусмотрен и пункт 13 «Рассмотрение международного и национального опыта регулирования»</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В рамках данного пункта департаменту-разработчику необходимо описывать все существующие модели (варианты) регулирования отношений, являющихся предметом проекта решения Комиссии и имеющихся в государствах — членах Союза и в международном опыте, а также оценивать уровень их прогрессивности и применимости для осуществления наднационального регулирования в рамках Союза.</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Кроме того, информация о надлежащем или ненадлежащем рассмотрении департамеитом-разработчиком альтернативных вариантов регулирования указывается в каждом заключении об ОРВ.</w:t>
            </w:r>
          </w:p>
        </w:tc>
      </w:tr>
      <w:tr w:rsidR="00344AC4" w:rsidRPr="00D22020" w:rsidTr="001E0D2B">
        <w:trPr>
          <w:jc w:val="center"/>
        </w:trPr>
        <w:tc>
          <w:tcPr>
            <w:tcW w:w="680" w:type="dxa"/>
            <w:vMerge/>
            <w:shd w:val="clear" w:color="auto" w:fill="FFFFFF"/>
          </w:tcPr>
          <w:p w:rsidR="00344AC4" w:rsidRPr="00D22020" w:rsidRDefault="00344AC4" w:rsidP="00D22020">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1.2. В части публичных консультаций по каждому проекту решения - наличие заочных отзывов (позиций) участников публичных консультаций как минимум из 2-х стран-членов ЕАЭС и использование как минимум 1-го очного формата обсуждений (совещание, заседание профильного Консультативного Комитета / его подкомитетов, экспертная фокус-группа, видеоконференция и т.п.), не считая заседания Рабочей группы по ОРВ.</w:t>
            </w:r>
          </w:p>
        </w:tc>
        <w:tc>
          <w:tcPr>
            <w:tcW w:w="7223"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1.2. В соответствии с пунктом 156 Регламента работы Комиссии, помимо размещения в рамках публичного обсуждения проектов решений Комиссии для всеобщего сведения на официальном Интернет-сайте Союза, департаментами- разработчиками осуществляется их адресное направление:</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национальным координаторам бизнес-диалога от всех пяти государств - членов Союза;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членам Рабочей группы по ОРВ, в том числе входящим в ее состав представителям координаторов бизнес-диалога от всех пяти государств - членов Союза;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представителям предпринимательского и экспертного сообщества, входящим в состав профильного консультативного органа (комитета, подкомитета, рабочей группы);</w:t>
            </w:r>
          </w:p>
          <w:p w:rsidR="007F5F6F" w:rsidRPr="00D22020" w:rsidRDefault="00D22020" w:rsidP="007F5F6F">
            <w:pPr>
              <w:pStyle w:val="Bodytext20"/>
              <w:shd w:val="clear" w:color="auto" w:fill="auto"/>
              <w:spacing w:before="0" w:after="120" w:line="240" w:lineRule="auto"/>
              <w:ind w:left="46" w:right="102"/>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иным экспертам, которых, по мнению департамента-</w:t>
            </w:r>
            <w:r w:rsidR="007F5F6F" w:rsidRPr="00D22020">
              <w:rPr>
                <w:rStyle w:val="Bodytext2TimesNewRoman2"/>
                <w:rFonts w:ascii="Sylfaen" w:eastAsia="Calibri" w:hAnsi="Sylfaen"/>
                <w:sz w:val="24"/>
                <w:szCs w:val="24"/>
              </w:rPr>
              <w:t xml:space="preserve"> разработчика, целесообразно привлечь к разработке проекта решения Комиссии.</w:t>
            </w:r>
          </w:p>
          <w:p w:rsidR="007F5F6F" w:rsidRPr="00D22020" w:rsidRDefault="007F5F6F"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При этом сводный департамент также организует адресную рассылку проектов решений Комиссии, по которым проводятся процедуры ОРВ и предварительного опубликования (общественного обсуждения), заинтересованным лицам: отраслевым экспертам, бизнес-ассоциациям и хозяйствующим субъектам, осуществляющим предпринимательскую деятельность в соответствующей сфере.</w:t>
            </w:r>
          </w:p>
          <w:p w:rsidR="007F5F6F" w:rsidRPr="00D22020" w:rsidRDefault="007F5F6F"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Перед заседаниями Рабочей группы сводным департаментом регулярно проводятся консультации (рабочие совещания) с </w:t>
            </w:r>
            <w:r w:rsidRPr="00D22020">
              <w:rPr>
                <w:rStyle w:val="Bodytext2TimesNewRoman2"/>
                <w:rFonts w:ascii="Sylfaen" w:eastAsia="Calibri" w:hAnsi="Sylfaen"/>
                <w:sz w:val="24"/>
                <w:szCs w:val="24"/>
              </w:rPr>
              <w:lastRenderedPageBreak/>
              <w:t>участием представителей бизнес-сообщества.</w:t>
            </w:r>
          </w:p>
          <w:p w:rsidR="00344AC4" w:rsidRPr="00D22020" w:rsidRDefault="007F5F6F"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Кроме того, в параграфе 1.1 главы 1 проекта отчета отмечено, что в 2015 году, помимо представителей бизнес-сообщества, включенных в состав Рабочей группы, участие в каждом ее заседании в среднем приняло по 2 дополнительно приглашенных представителя бизнес-сообщества государств - членов Союза от отраслевых предпринимательских объединений и отдельных хозяйствующих субъектов, являющихся заинтересованными лицами по отдельным проектам решений Комиссии.</w:t>
            </w:r>
          </w:p>
        </w:tc>
      </w:tr>
      <w:tr w:rsidR="001E0D2B" w:rsidRPr="00D22020" w:rsidTr="001E0D2B">
        <w:trPr>
          <w:trHeight w:val="4479"/>
          <w:jc w:val="center"/>
        </w:trPr>
        <w:tc>
          <w:tcPr>
            <w:tcW w:w="680" w:type="dxa"/>
            <w:shd w:val="clear" w:color="auto" w:fill="FFFFFF"/>
          </w:tcPr>
          <w:p w:rsidR="001E0D2B" w:rsidRPr="00D22020" w:rsidRDefault="001E0D2B" w:rsidP="00D22020">
            <w:pPr>
              <w:spacing w:after="120"/>
              <w:rPr>
                <w:rFonts w:ascii="Sylfaen" w:hAnsi="Sylfaen"/>
              </w:rPr>
            </w:pPr>
          </w:p>
        </w:tc>
        <w:tc>
          <w:tcPr>
            <w:tcW w:w="7797" w:type="dxa"/>
            <w:shd w:val="clear" w:color="auto" w:fill="FFFFFF"/>
          </w:tcPr>
          <w:p w:rsidR="001E0D2B" w:rsidRPr="00D22020" w:rsidRDefault="001E0D2B" w:rsidP="007F5F6F">
            <w:pPr>
              <w:pStyle w:val="Bodytext20"/>
              <w:spacing w:after="120"/>
              <w:ind w:left="46" w:right="102" w:firstLine="320"/>
              <w:rPr>
                <w:rFonts w:ascii="Sylfaen" w:hAnsi="Sylfaen"/>
              </w:rPr>
            </w:pPr>
            <w:r w:rsidRPr="00D22020">
              <w:rPr>
                <w:rStyle w:val="Bodytext2TimesNewRoman2"/>
                <w:rFonts w:ascii="Sylfaen" w:eastAsia="Calibri" w:hAnsi="Sylfaen"/>
                <w:sz w:val="24"/>
                <w:szCs w:val="24"/>
                <w:lang w:eastAsia="en-US" w:bidi="en-US"/>
              </w:rPr>
              <w:t xml:space="preserve">1.3. </w:t>
            </w:r>
            <w:r w:rsidRPr="00D22020">
              <w:rPr>
                <w:rStyle w:val="Bodytext2TimesNewRoman2"/>
                <w:rFonts w:ascii="Sylfaen" w:eastAsia="Calibri" w:hAnsi="Sylfaen"/>
                <w:sz w:val="24"/>
                <w:szCs w:val="24"/>
              </w:rPr>
              <w:t>В части выпуска заключений об ОРВ — процент использования количественных оценок (моделей, расчетов) с доведением этого целевого показателя до 65% в 2019 г. (и их поступательного роста, начиная с 2016 г.)</w:t>
            </w:r>
          </w:p>
        </w:tc>
        <w:tc>
          <w:tcPr>
            <w:tcW w:w="7223" w:type="dxa"/>
            <w:shd w:val="clear" w:color="auto" w:fill="FFFFFF"/>
          </w:tcPr>
          <w:p w:rsidR="001E0D2B" w:rsidRPr="00D22020" w:rsidRDefault="001E0D2B"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1.3. В подпараграфе 3.1.4 главы 3 проекта отчета в качестве основного направления совершенствования методологии проведения ОРВ проектов решений Комиссии уже обозначен переход к проведению ОРВ на основании методов количественных оценок.</w:t>
            </w:r>
          </w:p>
          <w:p w:rsidR="001E0D2B" w:rsidRPr="00D22020" w:rsidRDefault="001E0D2B" w:rsidP="007F5F6F">
            <w:pPr>
              <w:pStyle w:val="Bodytext20"/>
              <w:spacing w:after="120"/>
              <w:ind w:left="46" w:right="102" w:firstLine="420"/>
              <w:rPr>
                <w:rFonts w:ascii="Sylfaen" w:hAnsi="Sylfaen"/>
              </w:rPr>
            </w:pPr>
            <w:r w:rsidRPr="00D22020">
              <w:rPr>
                <w:rStyle w:val="Bodytext2TimesNewRoman2"/>
                <w:rFonts w:ascii="Sylfaen" w:eastAsia="Calibri" w:hAnsi="Sylfaen"/>
                <w:sz w:val="24"/>
                <w:szCs w:val="24"/>
              </w:rPr>
              <w:t>Вместе с тем установить четкие целевые индикаторы по долям проектов решений Комиссии, в отношении которых ОРВ будет проводиться с использованием количественных оценок, в настоящее время не представляется возможным, поскольку значения этого показателя зависят от наличия статистических данных по конкретным проектам решений Комиссии, в том числе, поступающих от департаментов-разработчиков, представителей предпринимательского и экспертного сообщества.</w:t>
            </w:r>
          </w:p>
        </w:tc>
      </w:tr>
      <w:tr w:rsidR="00344AC4" w:rsidRPr="00D22020" w:rsidTr="001E0D2B">
        <w:trPr>
          <w:jc w:val="center"/>
        </w:trPr>
        <w:tc>
          <w:tcPr>
            <w:tcW w:w="680" w:type="dxa"/>
            <w:tcBorders>
              <w:bottom w:val="single" w:sz="4" w:space="0" w:color="auto"/>
            </w:tcBorders>
            <w:shd w:val="clear" w:color="auto" w:fill="FFFFFF"/>
          </w:tcPr>
          <w:p w:rsidR="00344AC4" w:rsidRPr="00D22020" w:rsidRDefault="00344AC4" w:rsidP="00D22020">
            <w:pPr>
              <w:spacing w:after="120"/>
              <w:rPr>
                <w:rFonts w:ascii="Sylfaen" w:hAnsi="Sylfaen"/>
              </w:rPr>
            </w:pPr>
          </w:p>
        </w:tc>
        <w:tc>
          <w:tcPr>
            <w:tcW w:w="7797" w:type="dxa"/>
            <w:tcBorders>
              <w:bottom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2. Предлагается отразить в Отчете видение Сводного департамента в части развития механизмов ОРВ на период до 2020 г. («дорожная карта»). Помимо проведения пилота по ОФВ, этими мероприятиями </w:t>
            </w:r>
            <w:r w:rsidRPr="00D22020">
              <w:rPr>
                <w:rStyle w:val="Bodytext2TimesNewRoman2"/>
                <w:rFonts w:ascii="Sylfaen" w:eastAsia="Calibri" w:hAnsi="Sylfaen"/>
                <w:sz w:val="24"/>
                <w:szCs w:val="24"/>
              </w:rPr>
              <w:lastRenderedPageBreak/>
              <w:t xml:space="preserve">могли бы стать - введение модели стандартных издержек </w:t>
            </w:r>
            <w:r w:rsidRPr="00D22020">
              <w:rPr>
                <w:rStyle w:val="Bodytext2TimesNewRoman2"/>
                <w:rFonts w:ascii="Sylfaen" w:eastAsia="Calibri" w:hAnsi="Sylfaen"/>
                <w:sz w:val="24"/>
                <w:szCs w:val="24"/>
                <w:lang w:eastAsia="en-US" w:bidi="en-US"/>
              </w:rPr>
              <w:t>(</w:t>
            </w:r>
            <w:r w:rsidRPr="00D22020">
              <w:rPr>
                <w:rStyle w:val="Bodytext2TimesNewRoman2"/>
                <w:rFonts w:ascii="Sylfaen" w:eastAsia="Calibri" w:hAnsi="Sylfaen"/>
                <w:sz w:val="24"/>
                <w:szCs w:val="24"/>
                <w:lang w:val="en-US" w:eastAsia="en-US" w:bidi="en-US"/>
              </w:rPr>
              <w:t>standart</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cost</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model</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rPr>
              <w:t xml:space="preserve">создание информационного ресурса об евразийском ОРВ и условиях ведения бизнеса, формирование электронного Регистра участников публичных обсуждений (по аналогии с </w:t>
            </w:r>
            <w:r w:rsidRPr="00D22020">
              <w:rPr>
                <w:rStyle w:val="Bodytext2TimesNewRoman2"/>
                <w:rFonts w:ascii="Sylfaen" w:eastAsia="Calibri" w:hAnsi="Sylfaen"/>
                <w:sz w:val="24"/>
                <w:szCs w:val="24"/>
                <w:lang w:val="en-US" w:eastAsia="en-US" w:bidi="en-US"/>
              </w:rPr>
              <w:t>Transparency</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lang w:val="en-US" w:eastAsia="en-US" w:bidi="en-US"/>
              </w:rPr>
              <w:t>Register</w:t>
            </w:r>
            <w:r w:rsidRPr="00D22020">
              <w:rPr>
                <w:rStyle w:val="Bodytext2TimesNewRoman2"/>
                <w:rFonts w:ascii="Sylfaen" w:eastAsia="Calibri" w:hAnsi="Sylfaen"/>
                <w:sz w:val="24"/>
                <w:szCs w:val="24"/>
                <w:lang w:eastAsia="en-US" w:bidi="en-US"/>
              </w:rPr>
              <w:t xml:space="preserve"> </w:t>
            </w:r>
            <w:r w:rsidRPr="00D22020">
              <w:rPr>
                <w:rStyle w:val="Bodytext2TimesNewRoman2"/>
                <w:rFonts w:ascii="Sylfaen" w:eastAsia="Calibri" w:hAnsi="Sylfaen"/>
                <w:sz w:val="24"/>
                <w:szCs w:val="24"/>
              </w:rPr>
              <w:t>Европейской Комиссии), регулярные обучения сотрудников оргаиов-разработчиков Комиссии и др.</w:t>
            </w:r>
          </w:p>
        </w:tc>
        <w:tc>
          <w:tcPr>
            <w:tcW w:w="7223" w:type="dxa"/>
            <w:tcBorders>
              <w:bottom w:val="single" w:sz="4" w:space="0" w:color="auto"/>
            </w:tcBorders>
            <w:shd w:val="clear" w:color="auto" w:fill="FFFFFF"/>
          </w:tcPr>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lastRenderedPageBreak/>
              <w:t xml:space="preserve">2. В главе 3 проекта отчета обозначены следующие основные направления совершенствования оценки регулирующего воздействия проектов решений Комиссии на ближайшую </w:t>
            </w:r>
            <w:r w:rsidRPr="00D22020">
              <w:rPr>
                <w:rStyle w:val="Bodytext2TimesNewRoman2"/>
                <w:rFonts w:ascii="Sylfaen" w:eastAsia="Calibri" w:hAnsi="Sylfaen"/>
                <w:sz w:val="24"/>
                <w:szCs w:val="24"/>
              </w:rPr>
              <w:lastRenderedPageBreak/>
              <w:t>перспективу:</w:t>
            </w:r>
          </w:p>
          <w:p w:rsidR="00344AC4" w:rsidRPr="00D22020" w:rsidRDefault="00D22020" w:rsidP="001E0D2B">
            <w:pPr>
              <w:pStyle w:val="Bodytext20"/>
              <w:shd w:val="clear" w:color="auto" w:fill="auto"/>
              <w:spacing w:before="0" w:after="120" w:line="240" w:lineRule="auto"/>
              <w:ind w:left="46" w:right="102" w:firstLine="400"/>
              <w:jc w:val="left"/>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развитие методологии ОРВ в части внедрения широкого использования количественных методов оценки;</w:t>
            </w:r>
          </w:p>
          <w:p w:rsidR="00344AC4" w:rsidRPr="00D22020" w:rsidRDefault="00D22020" w:rsidP="001E0D2B">
            <w:pPr>
              <w:pStyle w:val="Bodytext20"/>
              <w:shd w:val="clear" w:color="auto" w:fill="auto"/>
              <w:spacing w:before="0" w:after="120" w:line="240" w:lineRule="auto"/>
              <w:ind w:left="46" w:right="102" w:firstLine="400"/>
              <w:jc w:val="left"/>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увеличение сроков подготовки заключений об ОРВ с 15 календарных до 15 рабочих дней;</w:t>
            </w:r>
          </w:p>
          <w:p w:rsidR="00344AC4" w:rsidRPr="00D22020" w:rsidRDefault="00D22020" w:rsidP="001E0D2B">
            <w:pPr>
              <w:pStyle w:val="Bodytext20"/>
              <w:shd w:val="clear" w:color="auto" w:fill="auto"/>
              <w:spacing w:before="0" w:after="120" w:line="240" w:lineRule="auto"/>
              <w:ind w:left="46" w:right="102" w:firstLine="400"/>
              <w:jc w:val="left"/>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совершенствование информационно-</w:t>
            </w:r>
            <w:r w:rsidR="001E0D2B">
              <w:rPr>
                <w:rStyle w:val="Bodytext2TimesNewRoman2"/>
                <w:rFonts w:ascii="Sylfaen" w:eastAsia="Calibri" w:hAnsi="Sylfaen"/>
                <w:sz w:val="24"/>
                <w:szCs w:val="24"/>
              </w:rPr>
              <w:t xml:space="preserve"> </w:t>
            </w:r>
            <w:r w:rsidR="0023498E" w:rsidRPr="00D22020">
              <w:rPr>
                <w:rStyle w:val="Bodytext2TimesNewRoman2"/>
                <w:rFonts w:ascii="Sylfaen" w:eastAsia="Calibri" w:hAnsi="Sylfaen"/>
                <w:sz w:val="24"/>
                <w:szCs w:val="24"/>
              </w:rPr>
              <w:t>телекоммуникационной инфраструктуры проведения ОРВ;</w:t>
            </w:r>
          </w:p>
          <w:p w:rsidR="00344AC4" w:rsidRPr="00D22020" w:rsidRDefault="00D22020" w:rsidP="001E0D2B">
            <w:pPr>
              <w:pStyle w:val="Bodytext20"/>
              <w:shd w:val="clear" w:color="auto" w:fill="auto"/>
              <w:spacing w:before="0" w:after="120" w:line="240" w:lineRule="auto"/>
              <w:ind w:left="46" w:right="102" w:firstLine="400"/>
              <w:jc w:val="left"/>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упрощение форм документов, применяемых при проведении ОРВ;</w:t>
            </w:r>
          </w:p>
          <w:p w:rsidR="00344AC4" w:rsidRPr="00D22020" w:rsidRDefault="00D22020" w:rsidP="001E0D2B">
            <w:pPr>
              <w:pStyle w:val="Bodytext20"/>
              <w:shd w:val="clear" w:color="auto" w:fill="auto"/>
              <w:spacing w:before="0" w:after="120" w:line="240" w:lineRule="auto"/>
              <w:ind w:left="46" w:right="102" w:firstLine="400"/>
              <w:jc w:val="left"/>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реализация пилотного проекта по проведению оценки фактического воздействия принятых решений Комиссии.</w:t>
            </w:r>
          </w:p>
          <w:p w:rsidR="00344AC4" w:rsidRPr="00D22020" w:rsidRDefault="0023498E" w:rsidP="001E0D2B">
            <w:pPr>
              <w:pStyle w:val="Bodytext20"/>
              <w:shd w:val="clear" w:color="auto" w:fill="auto"/>
              <w:spacing w:before="0" w:after="120" w:line="240" w:lineRule="auto"/>
              <w:ind w:left="46" w:right="102" w:firstLine="400"/>
              <w:jc w:val="left"/>
              <w:rPr>
                <w:rFonts w:ascii="Sylfaen" w:hAnsi="Sylfaen"/>
              </w:rPr>
            </w:pPr>
            <w:r w:rsidRPr="00D22020">
              <w:rPr>
                <w:rStyle w:val="Bodytext2TimesNewRoman2"/>
                <w:rFonts w:ascii="Sylfaen" w:eastAsia="Calibri" w:hAnsi="Sylfaen"/>
                <w:sz w:val="24"/>
                <w:szCs w:val="24"/>
              </w:rPr>
              <w:t>Кроме того, глава 3 проекта отчета дополнена предложением о регулярном проведении обучающих семинаров по тематике ОРВ проектов решений Комиссии, в том числе в выездном формате для представителей предпринимательского и экспертного сообщества государств — членов Союза.</w:t>
            </w:r>
          </w:p>
        </w:tc>
      </w:tr>
      <w:tr w:rsidR="00344AC4" w:rsidRPr="00D22020" w:rsidTr="001E0D2B">
        <w:trPr>
          <w:jc w:val="center"/>
        </w:trPr>
        <w:tc>
          <w:tcPr>
            <w:tcW w:w="680" w:type="dxa"/>
            <w:tcBorders>
              <w:top w:val="single" w:sz="4" w:space="0" w:color="auto"/>
              <w:bottom w:val="nil"/>
            </w:tcBorders>
            <w:shd w:val="clear" w:color="auto" w:fill="FFFFFF"/>
          </w:tcPr>
          <w:p w:rsidR="00344AC4" w:rsidRPr="00D22020" w:rsidRDefault="001E0D2B" w:rsidP="001E0D2B">
            <w:pPr>
              <w:pStyle w:val="Bodytext20"/>
              <w:shd w:val="clear" w:color="auto" w:fill="auto"/>
              <w:spacing w:before="0" w:after="120" w:line="240" w:lineRule="auto"/>
              <w:jc w:val="center"/>
              <w:rPr>
                <w:rFonts w:ascii="Sylfaen" w:hAnsi="Sylfaen"/>
              </w:rPr>
            </w:pPr>
            <w:r>
              <w:rPr>
                <w:rStyle w:val="Bodytext2BookmanOldStyle"/>
                <w:rFonts w:ascii="Sylfaen" w:hAnsi="Sylfaen"/>
                <w:sz w:val="24"/>
                <w:szCs w:val="24"/>
                <w:lang w:val="ru-RU" w:eastAsia="ru-RU" w:bidi="ru-RU"/>
              </w:rPr>
              <w:lastRenderedPageBreak/>
              <w:t>3</w:t>
            </w:r>
          </w:p>
        </w:tc>
        <w:tc>
          <w:tcPr>
            <w:tcW w:w="7797" w:type="dxa"/>
            <w:tcBorders>
              <w:top w:val="single" w:sz="4" w:space="0" w:color="auto"/>
              <w:bottom w:val="nil"/>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Александр Николаевич Шохин - Президент Российского союза промышленников и предпринимателей (РСПП), национальный координатор Делового совета Евразийского экономического союза от бизнес-сообщества Российской Федерации </w:t>
            </w:r>
            <w:r w:rsidRPr="00D22020">
              <w:rPr>
                <w:rStyle w:val="Bodytext2TimesNewRoman2"/>
                <w:rFonts w:ascii="Sylfaen" w:eastAsia="Calibri" w:hAnsi="Sylfaen"/>
                <w:sz w:val="24"/>
                <w:szCs w:val="24"/>
                <w:lang w:eastAsia="en-US" w:bidi="en-US"/>
              </w:rPr>
              <w:t>(</w:t>
            </w:r>
            <w:r w:rsidRPr="00C87BB1">
              <w:rPr>
                <w:rFonts w:ascii="Sylfaen" w:hAnsi="Sylfaen"/>
                <w:lang w:val="en-US" w:eastAsia="en-US" w:bidi="en-US"/>
              </w:rPr>
              <w:t>corp</w:t>
            </w:r>
            <w:r w:rsidRPr="00C87BB1">
              <w:rPr>
                <w:rFonts w:ascii="Sylfaen" w:hAnsi="Sylfaen"/>
                <w:lang w:eastAsia="en-US" w:bidi="en-US"/>
              </w:rPr>
              <w:t>@</w:t>
            </w:r>
            <w:r w:rsidRPr="00C87BB1">
              <w:rPr>
                <w:rFonts w:ascii="Sylfaen" w:hAnsi="Sylfaen"/>
                <w:lang w:val="en-US" w:eastAsia="en-US" w:bidi="en-US"/>
              </w:rPr>
              <w:t>rspp</w:t>
            </w:r>
            <w:r w:rsidRPr="00C87BB1">
              <w:rPr>
                <w:rFonts w:ascii="Sylfaen" w:hAnsi="Sylfaen"/>
                <w:lang w:eastAsia="en-US" w:bidi="en-US"/>
              </w:rPr>
              <w:t>.</w:t>
            </w:r>
            <w:r w:rsidRPr="00C87BB1">
              <w:rPr>
                <w:rFonts w:ascii="Sylfaen" w:hAnsi="Sylfaen"/>
                <w:lang w:val="en-US" w:eastAsia="en-US" w:bidi="en-US"/>
              </w:rPr>
              <w:t>ru</w:t>
            </w:r>
            <w:r w:rsidRPr="00D22020">
              <w:rPr>
                <w:rStyle w:val="Bodytext2TimesNewRoman2"/>
                <w:rFonts w:ascii="Sylfaen" w:eastAsia="Calibri" w:hAnsi="Sylfaen"/>
                <w:sz w:val="24"/>
                <w:szCs w:val="24"/>
                <w:lang w:eastAsia="en-US" w:bidi="en-US"/>
              </w:rPr>
              <w:t>):</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 РСПП высоко оценивает работу Департамента развития предпринимательской деятельности ЕЭК по проведению в 2015 году оценки регулирующего воздействия проектов решений ЕЭК. По мнению РСПП, в проекте Отчета предложены важные направления совершенствования процедуры оценки регулирующего воздействия.</w:t>
            </w:r>
          </w:p>
        </w:tc>
        <w:tc>
          <w:tcPr>
            <w:tcW w:w="7223" w:type="dxa"/>
            <w:tcBorders>
              <w:top w:val="single" w:sz="4" w:space="0" w:color="auto"/>
              <w:bottom w:val="nil"/>
            </w:tcBorders>
            <w:shd w:val="clear" w:color="auto" w:fill="FFFFFF"/>
            <w:vAlign w:val="center"/>
          </w:tcPr>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1. Комментарий носит позитивный характер, выражение позиции ответственного департамента не требуется.</w:t>
            </w:r>
          </w:p>
        </w:tc>
      </w:tr>
      <w:tr w:rsidR="00344AC4" w:rsidRPr="00D22020" w:rsidTr="001E0D2B">
        <w:trPr>
          <w:jc w:val="center"/>
        </w:trPr>
        <w:tc>
          <w:tcPr>
            <w:tcW w:w="680" w:type="dxa"/>
            <w:vMerge w:val="restart"/>
            <w:tcBorders>
              <w:top w:val="nil"/>
            </w:tcBorders>
            <w:shd w:val="clear" w:color="auto" w:fill="FFFFFF"/>
          </w:tcPr>
          <w:p w:rsidR="00344AC4" w:rsidRPr="00D22020" w:rsidRDefault="00344AC4" w:rsidP="00D22020">
            <w:pPr>
              <w:spacing w:after="120"/>
              <w:rPr>
                <w:rFonts w:ascii="Sylfaen" w:hAnsi="Sylfaen"/>
              </w:rPr>
            </w:pPr>
          </w:p>
        </w:tc>
        <w:tc>
          <w:tcPr>
            <w:tcW w:w="7797" w:type="dxa"/>
            <w:tcBorders>
              <w:top w:val="nil"/>
            </w:tcBorders>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lang w:eastAsia="en-US" w:bidi="en-US"/>
              </w:rPr>
              <w:t xml:space="preserve">2. </w:t>
            </w:r>
            <w:r w:rsidRPr="00D22020">
              <w:rPr>
                <w:rStyle w:val="Bodytext2TimesNewRoman2"/>
                <w:rFonts w:ascii="Sylfaen" w:eastAsia="Calibri" w:hAnsi="Sylfaen"/>
                <w:sz w:val="24"/>
                <w:szCs w:val="24"/>
              </w:rPr>
              <w:t>РСПП поддерживает содержащееся в проекте Отчета предложение о наделении руководителя Рабочей группы правом возвращать департаменту-разработчику проекты решений Комиссии, представленные для подготовки заключений об ОРВ с существенными нарушениями установленных процедур.</w:t>
            </w:r>
          </w:p>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Целесообразность наделения руководителя Рабочей группы указанными полномочиями подтверждается наличием аналогичной нормы в постановлении Правительства РФ от 17.12.2012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(п. 29 указанного Порядка).</w:t>
            </w:r>
          </w:p>
        </w:tc>
        <w:tc>
          <w:tcPr>
            <w:tcW w:w="7223" w:type="dxa"/>
            <w:tcBorders>
              <w:top w:val="nil"/>
            </w:tcBorders>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2. Комментарий носит позитивный характер, выражение позиции ответственного департамента не требуется.</w:t>
            </w:r>
          </w:p>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Вместе с тем данное предложение исключено из проекта отчета по результатам его обсуждения в рамках 12-го заседания Коллегии ЕЭК 29 марта 2016 года.</w:t>
            </w:r>
          </w:p>
        </w:tc>
      </w:tr>
      <w:tr w:rsidR="00344AC4" w:rsidRPr="00D22020" w:rsidTr="001E0D2B">
        <w:trPr>
          <w:jc w:val="center"/>
        </w:trPr>
        <w:tc>
          <w:tcPr>
            <w:tcW w:w="680" w:type="dxa"/>
            <w:vMerge/>
            <w:shd w:val="clear" w:color="auto" w:fill="FFFFFF"/>
          </w:tcPr>
          <w:p w:rsidR="00344AC4" w:rsidRPr="00D22020" w:rsidRDefault="00344AC4" w:rsidP="00D22020">
            <w:pPr>
              <w:spacing w:after="120"/>
              <w:rPr>
                <w:rFonts w:ascii="Sylfaen" w:hAnsi="Sylfaen"/>
              </w:rPr>
            </w:pPr>
          </w:p>
        </w:tc>
        <w:tc>
          <w:tcPr>
            <w:tcW w:w="7797"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3. РСПП считает необходимым проведение ОРВ проектов международных договоров в рамках Евразийского экономического союза и поддерживает доводы в пользу проведения указанной процедуры, изложенные в проекте Отчета. По мнению РСПП, ОРВ проектов международных договоров в рамках Евразийского экономического союза позволит повысить качество данных проектов, а также сократить регуляторные риски для бизнеса.</w:t>
            </w:r>
          </w:p>
        </w:tc>
        <w:tc>
          <w:tcPr>
            <w:tcW w:w="7223" w:type="dxa"/>
            <w:shd w:val="clear" w:color="auto" w:fill="FFFFFF"/>
            <w:vAlign w:val="center"/>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3. Комментарий носит позитивный характер, выражение позиции ответственного департамента не требуется.</w:t>
            </w:r>
          </w:p>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Вместе с тем предложение о проведении ОРВ проектов международных договоров, заключаемых в рамках Союза, исключено из проекта отчета по результатам его обсуждения в рамках 12-го заседания Коллегии ЕЭК 29 марта 2016 года.</w:t>
            </w:r>
          </w:p>
        </w:tc>
      </w:tr>
      <w:tr w:rsidR="00344AC4" w:rsidRPr="00D22020" w:rsidTr="001E0D2B">
        <w:trPr>
          <w:jc w:val="center"/>
        </w:trPr>
        <w:tc>
          <w:tcPr>
            <w:tcW w:w="680" w:type="dxa"/>
            <w:vMerge/>
            <w:shd w:val="clear" w:color="auto" w:fill="FFFFFF"/>
          </w:tcPr>
          <w:p w:rsidR="00344AC4" w:rsidRPr="00D22020" w:rsidRDefault="00344AC4" w:rsidP="00D22020">
            <w:pPr>
              <w:spacing w:after="120"/>
              <w:rPr>
                <w:rFonts w:ascii="Sylfaen" w:hAnsi="Sylfaen"/>
              </w:rPr>
            </w:pPr>
          </w:p>
        </w:tc>
        <w:tc>
          <w:tcPr>
            <w:tcW w:w="7797"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 xml:space="preserve">4. РСПП поддерживает проведение в отношении принятых решений Комиссии оценки фактического воздействия (далее - ОФВ) на условия ведения предпринимательской деятельности. Постановлением Правительства РФ от 30.01.2015 № 83 «О проведении оценки фактического воздействия нормативных правовых актов, а также о внесении изменений в некоторые акты Правительства Российской </w:t>
            </w:r>
            <w:r w:rsidRPr="00D22020">
              <w:rPr>
                <w:rStyle w:val="Bodytext2TimesNewRoman2"/>
                <w:rFonts w:ascii="Sylfaen" w:eastAsia="Calibri" w:hAnsi="Sylfaen"/>
                <w:sz w:val="24"/>
                <w:szCs w:val="24"/>
              </w:rPr>
              <w:lastRenderedPageBreak/>
              <w:t>Федерации» с 1 января 2016 года также введена процедура оценки фактического воздействия нормативных правовых актов РФ. Проведение указанной процедуры на наднациональном уровне позволит пересматривать малоэффективные нормативные акты в целях исключения необоснованных обязанностей, запретов и ограничений в</w:t>
            </w:r>
            <w:r w:rsidR="001E0D2B" w:rsidRPr="00D22020">
              <w:rPr>
                <w:rStyle w:val="Bodytext2TimesNewRoman2"/>
                <w:rFonts w:ascii="Sylfaen" w:eastAsia="Calibri" w:hAnsi="Sylfaen"/>
                <w:sz w:val="24"/>
                <w:szCs w:val="24"/>
              </w:rPr>
              <w:t xml:space="preserve"> предпринимательской и иной экономической деятельности. Считаем необходимым установить, что срок публичных консультаций по проекту плана ОФВ не может составлять менее 20 календарных дней со дня его размещения на официальном сайте Союза. Необходимо обеспечить размещение доработанного по результатам публичного обсуждения проекта плана на официальном сайте Союза, плана, утвержденного Комиссией, а также заключений об оценке фактического воздействия, подготовленных сводным департаментом. Также предлагаем доработанный по результатам публичного обсуждения проект плана до внесения в Комиссию для утверждения обсуждать на заседании Рабочей группы. Кроме того, считаем целесообразным установить, что заключение об ОФВ рассматривается на заседании Коллегии, на котором Коллегия по результатам рассмотрения заключения об ОФВ принимает решение о необходимости в установленном порядке внесения изменений в нормативный правовой акт или его отмене, а также иные решения, подготовленные на основе полученных выводов.</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lastRenderedPageBreak/>
              <w:t xml:space="preserve">4. Данные предложения РСПП планируется учесть в методике проведения оценки фактического воздействия принятых решений Комиссии, которая будет разработана после окончательного одобрения проекта отчета Евразийским межправительственным советом, включая предложение о реализации пилотного проекта по оценке фактического воздействия проектов решений </w:t>
            </w:r>
            <w:r w:rsidRPr="00D22020">
              <w:rPr>
                <w:rStyle w:val="Bodytext2TimesNewRoman2"/>
                <w:rFonts w:ascii="Sylfaen" w:eastAsia="Calibri" w:hAnsi="Sylfaen"/>
                <w:sz w:val="24"/>
                <w:szCs w:val="24"/>
              </w:rPr>
              <w:lastRenderedPageBreak/>
              <w:t>Комиссии.</w:t>
            </w:r>
          </w:p>
        </w:tc>
      </w:tr>
      <w:tr w:rsidR="001E0D2B" w:rsidRPr="00D22020" w:rsidTr="001E0D2B">
        <w:trPr>
          <w:jc w:val="center"/>
        </w:trPr>
        <w:tc>
          <w:tcPr>
            <w:tcW w:w="680" w:type="dxa"/>
            <w:tcBorders>
              <w:bottom w:val="single" w:sz="4" w:space="0" w:color="auto"/>
            </w:tcBorders>
            <w:shd w:val="clear" w:color="auto" w:fill="FFFFFF"/>
          </w:tcPr>
          <w:p w:rsidR="001E0D2B" w:rsidRPr="00D22020" w:rsidRDefault="001E0D2B" w:rsidP="00D22020">
            <w:pPr>
              <w:spacing w:after="120"/>
              <w:rPr>
                <w:rFonts w:ascii="Sylfaen" w:hAnsi="Sylfaen"/>
              </w:rPr>
            </w:pPr>
          </w:p>
        </w:tc>
        <w:tc>
          <w:tcPr>
            <w:tcW w:w="7797" w:type="dxa"/>
            <w:tcBorders>
              <w:bottom w:val="single" w:sz="4" w:space="0" w:color="auto"/>
            </w:tcBorders>
            <w:shd w:val="clear" w:color="auto" w:fill="FFFFFF"/>
          </w:tcPr>
          <w:p w:rsidR="001E0D2B" w:rsidRPr="00D22020" w:rsidRDefault="001E0D2B" w:rsidP="001E0D2B">
            <w:pPr>
              <w:pStyle w:val="Bodytext20"/>
              <w:spacing w:before="0" w:after="120" w:line="240" w:lineRule="auto"/>
              <w:ind w:left="45" w:right="102" w:firstLine="420"/>
              <w:rPr>
                <w:rFonts w:ascii="Sylfaen" w:hAnsi="Sylfaen"/>
              </w:rPr>
            </w:pPr>
            <w:r w:rsidRPr="00D22020">
              <w:rPr>
                <w:rStyle w:val="Bodytext2TimesNewRoman2"/>
                <w:rFonts w:ascii="Sylfaen" w:eastAsia="Calibri" w:hAnsi="Sylfaen"/>
                <w:sz w:val="24"/>
                <w:szCs w:val="24"/>
              </w:rPr>
              <w:t xml:space="preserve">5. С учетом того, что в отдельные периоды времени устанавливаются длительные выходные и нерабочие праздничные дни, предлагаем предусмотреть, что срок, в течение которого сводный департамент подготавливает проект решения Комиссии к рассмотрению на заседании Рабочей группы ЕЭК по проведению ОРВ и заключение об </w:t>
            </w:r>
            <w:r w:rsidRPr="00D22020">
              <w:rPr>
                <w:rStyle w:val="Bodytext2TimesNewRoman2"/>
                <w:rFonts w:ascii="Sylfaen" w:eastAsia="Calibri" w:hAnsi="Sylfaen"/>
                <w:sz w:val="24"/>
                <w:szCs w:val="24"/>
              </w:rPr>
              <w:lastRenderedPageBreak/>
              <w:t>ОРВ по его итогам, исчисляется в рабочих днях, а не календарных.</w:t>
            </w:r>
          </w:p>
        </w:tc>
        <w:tc>
          <w:tcPr>
            <w:tcW w:w="7223" w:type="dxa"/>
            <w:tcBorders>
              <w:bottom w:val="single" w:sz="4" w:space="0" w:color="auto"/>
            </w:tcBorders>
            <w:shd w:val="clear" w:color="auto" w:fill="FFFFFF"/>
          </w:tcPr>
          <w:p w:rsidR="001E0D2B" w:rsidRPr="00D22020" w:rsidRDefault="001E0D2B" w:rsidP="001E0D2B">
            <w:pPr>
              <w:pStyle w:val="Bodytext20"/>
              <w:spacing w:before="0" w:after="120" w:line="240" w:lineRule="auto"/>
              <w:ind w:left="45" w:right="102" w:firstLine="420"/>
              <w:rPr>
                <w:rFonts w:ascii="Sylfaen" w:hAnsi="Sylfaen"/>
              </w:rPr>
            </w:pPr>
            <w:r w:rsidRPr="00D22020">
              <w:rPr>
                <w:rStyle w:val="Bodytext2TimesNewRoman2"/>
                <w:rFonts w:ascii="Sylfaen" w:eastAsia="Calibri" w:hAnsi="Sylfaen"/>
                <w:sz w:val="24"/>
                <w:szCs w:val="24"/>
              </w:rPr>
              <w:lastRenderedPageBreak/>
              <w:t>5. Предложение учтено в подпараграфе 3.1.3 проекта отчета в части увеличения сроков подготовки Рабочей группой заключений об ОРВ с 15 календарных до 15 рабочих дней.</w:t>
            </w:r>
          </w:p>
        </w:tc>
      </w:tr>
      <w:tr w:rsidR="00344AC4" w:rsidRPr="00D22020" w:rsidTr="001E0D2B">
        <w:trPr>
          <w:jc w:val="center"/>
        </w:trPr>
        <w:tc>
          <w:tcPr>
            <w:tcW w:w="680" w:type="dxa"/>
            <w:tcBorders>
              <w:top w:val="single" w:sz="4" w:space="0" w:color="auto"/>
              <w:bottom w:val="nil"/>
            </w:tcBorders>
            <w:shd w:val="clear" w:color="auto" w:fill="FFFFFF"/>
          </w:tcPr>
          <w:p w:rsidR="00344AC4" w:rsidRPr="00D22020" w:rsidRDefault="0023498E" w:rsidP="00D22020">
            <w:pPr>
              <w:pStyle w:val="Bodytext20"/>
              <w:shd w:val="clear" w:color="auto" w:fill="auto"/>
              <w:spacing w:before="0" w:after="120" w:line="240" w:lineRule="auto"/>
              <w:ind w:left="300"/>
              <w:jc w:val="left"/>
              <w:rPr>
                <w:rFonts w:ascii="Sylfaen" w:hAnsi="Sylfaen"/>
              </w:rPr>
            </w:pPr>
            <w:r w:rsidRPr="00D22020">
              <w:rPr>
                <w:rStyle w:val="Bodytext2TimesNewRoman2"/>
                <w:rFonts w:ascii="Sylfaen" w:eastAsia="Calibri" w:hAnsi="Sylfaen"/>
                <w:sz w:val="24"/>
                <w:szCs w:val="24"/>
                <w:lang w:val="en-US" w:eastAsia="en-US" w:bidi="en-US"/>
              </w:rPr>
              <w:lastRenderedPageBreak/>
              <w:t>4</w:t>
            </w:r>
          </w:p>
        </w:tc>
        <w:tc>
          <w:tcPr>
            <w:tcW w:w="7797" w:type="dxa"/>
            <w:tcBorders>
              <w:top w:val="single" w:sz="4" w:space="0" w:color="auto"/>
              <w:bottom w:val="nil"/>
            </w:tcBorders>
            <w:shd w:val="clear" w:color="auto" w:fill="FFFFFF"/>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Дана Бейсеновна Жунусова - и.о. заместителя Председателя Правления Национальной палаты предпринимателей Республики Казахстан «Атамекен» </w:t>
            </w:r>
            <w:r w:rsidRPr="00D22020">
              <w:rPr>
                <w:rStyle w:val="Bodytext2TimesNewRoman2"/>
                <w:rFonts w:ascii="Sylfaen" w:eastAsia="Calibri" w:hAnsi="Sylfaen"/>
                <w:sz w:val="24"/>
                <w:szCs w:val="24"/>
                <w:lang w:eastAsia="en-US" w:bidi="en-US"/>
              </w:rPr>
              <w:t>(</w:t>
            </w:r>
            <w:r w:rsidRPr="00C87BB1">
              <w:rPr>
                <w:rFonts w:ascii="Sylfaen" w:hAnsi="Sylfaen"/>
                <w:lang w:val="en-US" w:eastAsia="en-US" w:bidi="en-US"/>
              </w:rPr>
              <w:t>b</w:t>
            </w:r>
            <w:r w:rsidRPr="00C87BB1">
              <w:rPr>
                <w:rFonts w:ascii="Sylfaen" w:hAnsi="Sylfaen"/>
                <w:lang w:eastAsia="en-US" w:bidi="en-US"/>
              </w:rPr>
              <w:t>.</w:t>
            </w:r>
            <w:r w:rsidRPr="00C87BB1">
              <w:rPr>
                <w:rFonts w:ascii="Sylfaen" w:hAnsi="Sylfaen"/>
                <w:lang w:val="en-US" w:eastAsia="en-US" w:bidi="en-US"/>
              </w:rPr>
              <w:t>umytbayev</w:t>
            </w:r>
            <w:r w:rsidRPr="00C87BB1">
              <w:rPr>
                <w:rFonts w:ascii="Sylfaen" w:hAnsi="Sylfaen"/>
                <w:lang w:eastAsia="en-US" w:bidi="en-US"/>
              </w:rPr>
              <w:t>@</w:t>
            </w:r>
            <w:r w:rsidRPr="00C87BB1">
              <w:rPr>
                <w:rFonts w:ascii="Sylfaen" w:hAnsi="Sylfaen"/>
                <w:lang w:val="en-US" w:eastAsia="en-US" w:bidi="en-US"/>
              </w:rPr>
              <w:t>palata</w:t>
            </w:r>
            <w:r w:rsidRPr="00C87BB1">
              <w:rPr>
                <w:rFonts w:ascii="Sylfaen" w:hAnsi="Sylfaen"/>
                <w:lang w:eastAsia="en-US" w:bidi="en-US"/>
              </w:rPr>
              <w:t>.</w:t>
            </w:r>
            <w:r w:rsidRPr="00C87BB1">
              <w:rPr>
                <w:rFonts w:ascii="Sylfaen" w:hAnsi="Sylfaen"/>
                <w:lang w:val="en-US" w:eastAsia="en-US" w:bidi="en-US"/>
              </w:rPr>
              <w:t>kz</w:t>
            </w:r>
            <w:r w:rsidRPr="00D22020">
              <w:rPr>
                <w:rStyle w:val="Bodytext2TimesNewRoman2"/>
                <w:rFonts w:ascii="Sylfaen" w:eastAsia="Calibri" w:hAnsi="Sylfaen"/>
                <w:sz w:val="24"/>
                <w:szCs w:val="24"/>
                <w:lang w:eastAsia="en-US" w:bidi="en-US"/>
              </w:rPr>
              <w:t>):</w:t>
            </w:r>
          </w:p>
          <w:p w:rsidR="001E0D2B" w:rsidRPr="00D22020" w:rsidRDefault="0023498E" w:rsidP="001E0D2B">
            <w:pPr>
              <w:pStyle w:val="Bodytext20"/>
              <w:shd w:val="clear" w:color="auto" w:fill="auto"/>
              <w:spacing w:before="0" w:after="120" w:line="240" w:lineRule="auto"/>
              <w:ind w:left="46" w:right="102"/>
              <w:rPr>
                <w:rFonts w:ascii="Sylfaen" w:hAnsi="Sylfaen"/>
              </w:rPr>
            </w:pPr>
            <w:r w:rsidRPr="00D22020">
              <w:rPr>
                <w:rStyle w:val="Bodytext2TimesNewRoman2"/>
                <w:rFonts w:ascii="Sylfaen" w:eastAsia="Calibri" w:hAnsi="Sylfaen"/>
                <w:sz w:val="24"/>
                <w:szCs w:val="24"/>
              </w:rPr>
              <w:t>1. Согласно пункту 151 Регламента работы ЕЭК, утвержденного Решением Высшего Евразийского экономического совета от 23 декабря 2014 г. 98, в отношении проектов решений Комиссии о принятии технических регламентов Союза, внесении в них изменений или об их отмене, о введении в действие принятых технических</w:t>
            </w:r>
            <w:r w:rsidR="001E0D2B" w:rsidRPr="00D22020">
              <w:rPr>
                <w:rStyle w:val="Bodytext2TimesNewRoman2"/>
                <w:rFonts w:ascii="Sylfaen" w:eastAsia="Calibri" w:hAnsi="Sylfaen"/>
                <w:sz w:val="24"/>
                <w:szCs w:val="24"/>
              </w:rPr>
              <w:t xml:space="preserve"> регламентов Союза и переходных положениях технических регламентов Союза оценка регулирующего воздействия состоит из этапов (процедур), установленных порядком разработки, принятия, изменения и отмены технических регламентов Союза, утверждаемым Комиссией.</w:t>
            </w:r>
          </w:p>
          <w:p w:rsidR="00344AC4" w:rsidRPr="00D22020" w:rsidRDefault="00344AC4" w:rsidP="007F5F6F">
            <w:pPr>
              <w:pStyle w:val="Bodytext20"/>
              <w:shd w:val="clear" w:color="auto" w:fill="auto"/>
              <w:spacing w:before="0" w:after="120" w:line="240" w:lineRule="auto"/>
              <w:ind w:left="46" w:right="102" w:firstLine="420"/>
              <w:rPr>
                <w:rFonts w:ascii="Sylfaen" w:hAnsi="Sylfaen"/>
              </w:rPr>
            </w:pPr>
          </w:p>
        </w:tc>
        <w:tc>
          <w:tcPr>
            <w:tcW w:w="7223" w:type="dxa"/>
            <w:tcBorders>
              <w:top w:val="single" w:sz="4" w:space="0" w:color="auto"/>
              <w:bottom w:val="nil"/>
            </w:tcBorders>
            <w:shd w:val="clear" w:color="auto" w:fill="FFFFFF"/>
          </w:tcPr>
          <w:p w:rsidR="00344AC4" w:rsidRPr="00D22020" w:rsidRDefault="0023498E" w:rsidP="001E0D2B">
            <w:pPr>
              <w:pStyle w:val="Bodytext20"/>
              <w:shd w:val="clear" w:color="auto" w:fill="auto"/>
              <w:spacing w:before="0" w:after="120" w:line="240" w:lineRule="auto"/>
              <w:ind w:left="45" w:right="102" w:firstLine="420"/>
              <w:rPr>
                <w:rFonts w:ascii="Sylfaen" w:hAnsi="Sylfaen"/>
              </w:rPr>
            </w:pPr>
            <w:r w:rsidRPr="00D22020">
              <w:rPr>
                <w:rStyle w:val="Bodytext2TimesNewRoman2"/>
                <w:rFonts w:ascii="Sylfaen" w:eastAsia="Calibri" w:hAnsi="Sylfaen"/>
                <w:sz w:val="24"/>
                <w:szCs w:val="24"/>
              </w:rPr>
              <w:t>1. По проекту решения Совета ЕЭК «О внесении изменений в Решение Совета Евразийской экономической комиссии от 20 июня 2012 г. № 48» (далее - проект решения) проведена процедура ОРВ и подготовлено заключение об ОРВ от 19 июня 2015 г. № 10.</w:t>
            </w:r>
          </w:p>
        </w:tc>
      </w:tr>
      <w:tr w:rsidR="00344AC4" w:rsidRPr="00D22020" w:rsidTr="001E0D2B">
        <w:trPr>
          <w:jc w:val="center"/>
        </w:trPr>
        <w:tc>
          <w:tcPr>
            <w:tcW w:w="680" w:type="dxa"/>
            <w:tcBorders>
              <w:top w:val="nil"/>
            </w:tcBorders>
            <w:shd w:val="clear" w:color="auto" w:fill="FFFFFF"/>
          </w:tcPr>
          <w:p w:rsidR="00344AC4" w:rsidRPr="00D22020" w:rsidRDefault="00344AC4" w:rsidP="00D22020">
            <w:pPr>
              <w:spacing w:after="120"/>
              <w:rPr>
                <w:rFonts w:ascii="Sylfaen" w:hAnsi="Sylfaen"/>
              </w:rPr>
            </w:pPr>
          </w:p>
        </w:tc>
        <w:tc>
          <w:tcPr>
            <w:tcW w:w="7797" w:type="dxa"/>
            <w:tcBorders>
              <w:top w:val="nil"/>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Однако, процедуры ОРВ, предусмотренные новой редакцией порядка разработки, принятия, изменения и отмены технических регламентов Союза, носят формальный характер и не могут обеспечить эффективный инструмент выявления и устранения положений, негативно влияющих на условия ведения предприниматель</w:t>
            </w:r>
            <w:r w:rsidR="007F5F6F">
              <w:rPr>
                <w:rStyle w:val="Bodytext2TimesNewRoman2"/>
                <w:rFonts w:ascii="Sylfaen" w:eastAsia="Calibri" w:hAnsi="Sylfaen"/>
                <w:sz w:val="24"/>
                <w:szCs w:val="24"/>
              </w:rPr>
              <w:t>с</w:t>
            </w:r>
            <w:r w:rsidRPr="00D22020">
              <w:rPr>
                <w:rStyle w:val="Bodytext2TimesNewRoman2"/>
                <w:rFonts w:ascii="Sylfaen" w:eastAsia="Calibri" w:hAnsi="Sylfaen"/>
                <w:sz w:val="24"/>
                <w:szCs w:val="24"/>
              </w:rPr>
              <w:t>кой деятельности.</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Представленным проектом Порядка предусматривается:</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 xml:space="preserve">при подготовке могут учитываться только замечания и предложения, включенные в сводку отзывов, что необоснованно ограничивает учет замечаний и предложений, поступающих на всех этапах ОРВ, в том числе от членов Рабочей группы от бизнес- </w:t>
            </w:r>
            <w:r w:rsidR="0023498E" w:rsidRPr="00D22020">
              <w:rPr>
                <w:rStyle w:val="Bodytext2TimesNewRoman2"/>
                <w:rFonts w:ascii="Sylfaen" w:eastAsia="Calibri" w:hAnsi="Sylfaen"/>
                <w:sz w:val="24"/>
                <w:szCs w:val="24"/>
              </w:rPr>
              <w:lastRenderedPageBreak/>
              <w:t>сообщества;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объединение информационно-аналитической справки с пояснительной запиской к проекту технического регламента;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полное отсутствие опросных листов;</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отсутствие заключения об ОРВ в перечне документов для рассмотрения Коллегией ЕЭК проекта технического регламента ЕАЭС.</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В свою очередь отмечаем несогласие с данными положениями, в том числе ввиду следующего:</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1) информационно-аналитическая справка и пояснительная записка к проекту технического регламента Союза не могут быть объединены в один документ, так как имеют совершенно разные цели составления.</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Так, пояснительная записка носит справочный, информационный характер и описывает состав и общую характеристику объектов технического регулирования технического регламента, с указанием международного опыта.</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Информационно-аналитическая справка является элементом текущей ОРВ и представляет собой промежуточный аналитический</w:t>
            </w:r>
          </w:p>
        </w:tc>
        <w:tc>
          <w:tcPr>
            <w:tcW w:w="7223" w:type="dxa"/>
            <w:tcBorders>
              <w:top w:val="nil"/>
            </w:tcBorders>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lastRenderedPageBreak/>
              <w:t>Следует отметить, что замечания и предложения к проекту решения при его рассмотрении в рамках 4-го заседания Рабочей группы 15 июня 2015 г. представителем Национальной палаты предпринимателей Республики Казахстан «Атамекен», являющимся членом Рабочей группы, не высказывались.</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В указанном заключении об ОРВ было предложено объединить сведения, предусмотренные пояснительной запиской и информационно-аналитической справкой, в одном документе.</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В настоящее время в проекте решения предусмотрено, что в пояснительную записку включаются сведения обо всех основных качественных характеристиках регулирования, которые </w:t>
            </w:r>
            <w:r w:rsidRPr="00D22020">
              <w:rPr>
                <w:rStyle w:val="Bodytext2TimesNewRoman2"/>
                <w:rFonts w:ascii="Sylfaen" w:eastAsia="Calibri" w:hAnsi="Sylfaen"/>
                <w:sz w:val="24"/>
                <w:szCs w:val="24"/>
              </w:rPr>
              <w:lastRenderedPageBreak/>
              <w:t>предусмотрены пунктом 147 Регламента работы Комиссии.</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При этом в указанном заключении об ОРВ не содержится замечаний о необходимости составления опросных листов по проектам технических регламентов Союза. Практика проведения публичного обсуждения проектов технических регламентов Союза свидетельствует о том, что замечания и предложения заинтересованные лица в основном высказывают в отношении конкретных положений проекта технического регламента Союза, а не по проекту в целом.</w:t>
            </w:r>
          </w:p>
          <w:p w:rsidR="00344AC4" w:rsidRPr="00D22020" w:rsidRDefault="0023498E" w:rsidP="001E0D2B">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Кроме того, составление по проектам технических регламентов Союза опросных листов, содержащих информацию о целесообразности проекта в целом, не вполне актуально, поскольку необходимость подготовки проекта технического регламента Союза в отношении конкретного вида товаров уже предопределена включением соответствующего вида продукции в Единый перечень продукции, в отношении которой устанавливаются обязательные требования в рамках Союза, а также самого проекта - в план разработки технических регламентов Союза (при этом оба этих документа утверждаются Советом ЕЭК).</w:t>
            </w:r>
          </w:p>
        </w:tc>
      </w:tr>
      <w:tr w:rsidR="00344AC4" w:rsidRPr="00D22020" w:rsidTr="001E0D2B">
        <w:trPr>
          <w:jc w:val="center"/>
        </w:trPr>
        <w:tc>
          <w:tcPr>
            <w:tcW w:w="680" w:type="dxa"/>
            <w:shd w:val="clear" w:color="auto" w:fill="FFFFFF"/>
          </w:tcPr>
          <w:p w:rsidR="00344AC4" w:rsidRPr="00D22020" w:rsidRDefault="00344AC4" w:rsidP="00D22020">
            <w:pPr>
              <w:spacing w:after="120"/>
              <w:rPr>
                <w:rFonts w:ascii="Sylfaen" w:hAnsi="Sylfaen"/>
              </w:rPr>
            </w:pPr>
          </w:p>
        </w:tc>
        <w:tc>
          <w:tcPr>
            <w:tcW w:w="7797"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rPr>
                <w:rFonts w:ascii="Sylfaen" w:hAnsi="Sylfaen"/>
              </w:rPr>
            </w:pPr>
            <w:r w:rsidRPr="00D22020">
              <w:rPr>
                <w:rStyle w:val="Bodytext2TimesNewRoman2"/>
                <w:rFonts w:ascii="Sylfaen" w:eastAsia="Calibri" w:hAnsi="Sylfaen"/>
                <w:sz w:val="24"/>
                <w:szCs w:val="24"/>
              </w:rPr>
              <w:t>отчет, в котором указывается мнение разработчика, в том числе об основных качественных характеристиках регулирования, предусмотренных проектом технического регламента.</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Таким образом, полагаем, что информационно-аналитическая справка должна быть включена в комплект документов к техническому регламенту, а также, содержать следующие элементы:</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lastRenderedPageBreak/>
              <w:t>-описание проблемы, на решение которой направлена разработка такого технического регламента;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круг лиц, на защиту интересов которых направлена разработка технического регламента;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адресаты регулирования, в том числе субъекты предпринимательской деятельности, и воздействие, оказываемое на них регулированием, предусмотренным проектом технического регламента;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содержание устанавливаемых техническим регламентом ограничений для субъектов предпринимательской и иной деятельности, иных заинтересованных лиц, интересы которых будут затронуты;</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механизм разрешения проблемы, на решение которой направлено принятие технического регламента, и достижения цели регулирования, предусмотренный техническим регламентом (описание взаимосвязи между предлагаемым регулированием и указанной проблемой);</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описание иных возможных способов разрешения проблем, на решение которых направлено принятие технического регламента;</w:t>
            </w:r>
          </w:p>
          <w:p w:rsidR="00344AC4" w:rsidRPr="00D22020" w:rsidRDefault="00D22020" w:rsidP="007F5F6F">
            <w:pPr>
              <w:pStyle w:val="Bodytext20"/>
              <w:shd w:val="clear" w:color="auto" w:fill="auto"/>
              <w:spacing w:before="0" w:after="120" w:line="240" w:lineRule="auto"/>
              <w:ind w:left="46" w:right="102" w:firstLine="42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иная информация, относящаяся, по мнению разработчика, к основным сведениям о проекте технического регламента.</w:t>
            </w:r>
          </w:p>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2) в целях обеспечения эффективного выполнения процедуры ОРВ, полагаем целесообразным обеспечить процедуру проведения ОРВ проектов технических регламентов ЕАЭС по следующим этапам:</w:t>
            </w:r>
          </w:p>
          <w:p w:rsidR="00344AC4" w:rsidRPr="00D22020" w:rsidRDefault="00D22020" w:rsidP="001E0D2B">
            <w:pPr>
              <w:pStyle w:val="Bodytext20"/>
              <w:shd w:val="clear" w:color="auto" w:fill="auto"/>
              <w:spacing w:before="0" w:after="120" w:line="240" w:lineRule="auto"/>
              <w:ind w:left="46" w:right="102"/>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текущая оценка: составление информационно-аналитической справки о последствиях влияния проекта технического регламента на условия ведения предпринимательской деятельности и опросного</w:t>
            </w:r>
            <w:r w:rsidR="001E0D2B" w:rsidRPr="00D22020">
              <w:rPr>
                <w:rStyle w:val="Bodytext2TimesNewRoman2"/>
                <w:rFonts w:ascii="Sylfaen" w:eastAsia="Calibri" w:hAnsi="Sylfaen"/>
                <w:sz w:val="24"/>
                <w:szCs w:val="24"/>
              </w:rPr>
              <w:t xml:space="preserve"> листа для </w:t>
            </w:r>
            <w:r w:rsidR="001E0D2B" w:rsidRPr="00D22020">
              <w:rPr>
                <w:rStyle w:val="Bodytext2TimesNewRoman2"/>
                <w:rFonts w:ascii="Sylfaen" w:eastAsia="Calibri" w:hAnsi="Sylfaen"/>
                <w:sz w:val="24"/>
                <w:szCs w:val="24"/>
              </w:rPr>
              <w:lastRenderedPageBreak/>
              <w:t>проведения публичного обсуждения проекта технического регламента (далее - опросный лист), а также их публичное обсуждение (заполнение);</w:t>
            </w:r>
          </w:p>
        </w:tc>
        <w:tc>
          <w:tcPr>
            <w:tcW w:w="7223" w:type="dxa"/>
            <w:shd w:val="clear" w:color="auto" w:fill="FFFFFF"/>
          </w:tcPr>
          <w:p w:rsidR="00344AC4" w:rsidRPr="00D22020" w:rsidRDefault="001E0D2B" w:rsidP="007F5F6F">
            <w:pPr>
              <w:pStyle w:val="Bodytext20"/>
              <w:shd w:val="clear" w:color="auto" w:fill="auto"/>
              <w:spacing w:before="0" w:after="120" w:line="240" w:lineRule="auto"/>
              <w:ind w:left="46" w:right="102"/>
              <w:rPr>
                <w:rFonts w:ascii="Sylfaen" w:hAnsi="Sylfaen"/>
              </w:rPr>
            </w:pPr>
            <w:r w:rsidRPr="00D22020">
              <w:rPr>
                <w:rStyle w:val="Bodytext2TimesNewRoman2"/>
                <w:rFonts w:ascii="Sylfaen" w:eastAsia="Calibri" w:hAnsi="Sylfaen"/>
                <w:sz w:val="24"/>
                <w:szCs w:val="24"/>
              </w:rPr>
              <w:lastRenderedPageBreak/>
              <w:t xml:space="preserve">Сформулированное в проекте решения положение о том, что </w:t>
            </w:r>
            <w:r w:rsidR="0023498E" w:rsidRPr="00D22020">
              <w:rPr>
                <w:rStyle w:val="Bodytext2TimesNewRoman2"/>
                <w:rFonts w:ascii="Sylfaen" w:eastAsia="Calibri" w:hAnsi="Sylfaen"/>
                <w:sz w:val="24"/>
                <w:szCs w:val="24"/>
              </w:rPr>
              <w:t>при подготовке заключения об ОРВ учитываются лишь замечания и предложения, включенные в сводку отзывов, сводным департаментом не поддерживается о чем проинформирован департамент-разработчик (Департамент технического регулирования и аккредитации ЕЭК).</w:t>
            </w:r>
          </w:p>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 xml:space="preserve">Кроме того, сводным департаментом поддерживается </w:t>
            </w:r>
            <w:r w:rsidRPr="00D22020">
              <w:rPr>
                <w:rStyle w:val="Bodytext2TimesNewRoman2"/>
                <w:rFonts w:ascii="Sylfaen" w:eastAsia="Calibri" w:hAnsi="Sylfaen"/>
                <w:sz w:val="24"/>
                <w:szCs w:val="24"/>
              </w:rPr>
              <w:lastRenderedPageBreak/>
              <w:t>предложение Национальной палаты предпринимателей Республики Казахстан «Атамекен» о необходимости включения заключения об ОРВ в перечень (комплект) документов для рассмотрения Коллегией ЕЭК проекта технического регламента Союза (о данной позиции сводного департамента также ранее был проинформирован департамент-разработчик).</w:t>
            </w:r>
          </w:p>
        </w:tc>
      </w:tr>
      <w:tr w:rsidR="00344AC4" w:rsidRPr="00D22020" w:rsidTr="001E0D2B">
        <w:trPr>
          <w:jc w:val="center"/>
        </w:trPr>
        <w:tc>
          <w:tcPr>
            <w:tcW w:w="680" w:type="dxa"/>
            <w:shd w:val="clear" w:color="auto" w:fill="FFFFFF"/>
          </w:tcPr>
          <w:p w:rsidR="00344AC4" w:rsidRPr="00D22020" w:rsidRDefault="00344AC4" w:rsidP="007F5F6F">
            <w:pPr>
              <w:spacing w:after="120"/>
              <w:rPr>
                <w:rFonts w:ascii="Sylfaen" w:hAnsi="Sylfaen"/>
              </w:rPr>
            </w:pPr>
          </w:p>
        </w:tc>
        <w:tc>
          <w:tcPr>
            <w:tcW w:w="7797" w:type="dxa"/>
            <w:shd w:val="clear" w:color="auto" w:fill="FFFFFF"/>
          </w:tcPr>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итоговая оценка: подготовка заключения об ОРВ.</w:t>
            </w:r>
          </w:p>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Кроме того, в комплект документов к проекту технического регламента Союза полагаем целесообразным включение опросного листа, содержащего стандартизированный перечень вопросов к заинтересованным лицам, предназначенный для получения экспертной оценки проекта технического регламента этими лицами, в том числе по основным качественным характеристикам регулирования.</w:t>
            </w:r>
          </w:p>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3)</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при подготовке заключения об ОРВ проекта технического регламента ЕАЭС, рабочая группа должна:</w:t>
            </w:r>
          </w:p>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учитывать замечания и предложения, поступившие на всех этапах оценки от представителей бизнес-сообщества и экспертного сообщества, а также иных заинтересованных лиц;</w:t>
            </w:r>
          </w:p>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проводить анализ поступивших заполненных опросных листов;</w:t>
            </w:r>
          </w:p>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проводить анализ замечаний и предложений, включенных в сводку отзывов, на предмет обоснованности отклонения или принятия разработчиком проекта технического регламента Союза.</w:t>
            </w:r>
          </w:p>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При этом считаем, что информация о консолидированной позиции координаторов от бизнес-диалога к проекту технического регламента ЕАЭС должна подлежать обязательному отражению в заключении об оценке воздействия.</w:t>
            </w:r>
          </w:p>
          <w:p w:rsidR="00344AC4" w:rsidRPr="00D22020" w:rsidRDefault="00D22020" w:rsidP="007F5F6F">
            <w:pPr>
              <w:pStyle w:val="Bodytext20"/>
              <w:shd w:val="clear" w:color="auto" w:fill="auto"/>
              <w:spacing w:before="0" w:after="120" w:line="240" w:lineRule="auto"/>
              <w:ind w:left="46" w:right="102" w:firstLine="300"/>
              <w:rPr>
                <w:rFonts w:ascii="Sylfaen" w:hAnsi="Sylfaen"/>
              </w:rPr>
            </w:pPr>
            <w:r w:rsidRPr="00D22020">
              <w:rPr>
                <w:rFonts w:ascii="Sylfaen" w:eastAsia="Times New Roman" w:hAnsi="Sylfaen" w:cs="Times New Roman"/>
              </w:rPr>
              <w:t>4)</w:t>
            </w:r>
            <w:r w:rsidR="00C075F2">
              <w:rPr>
                <w:rFonts w:ascii="Sylfaen" w:eastAsia="Times New Roman" w:hAnsi="Sylfaen" w:cs="Times New Roman"/>
              </w:rPr>
              <w:t xml:space="preserve"> </w:t>
            </w:r>
            <w:r w:rsidR="0023498E" w:rsidRPr="00D22020">
              <w:rPr>
                <w:rStyle w:val="Bodytext2TimesNewRoman2"/>
                <w:rFonts w:ascii="Sylfaen" w:eastAsia="Calibri" w:hAnsi="Sylfaen"/>
                <w:sz w:val="24"/>
                <w:szCs w:val="24"/>
              </w:rPr>
              <w:t xml:space="preserve">в целях выявления и устранения, предусмотренных положениями проектов технических регламентов ЕАЭС или возникающих в связи с </w:t>
            </w:r>
            <w:r w:rsidR="0023498E" w:rsidRPr="00D22020">
              <w:rPr>
                <w:rStyle w:val="Bodytext2TimesNewRoman2"/>
                <w:rFonts w:ascii="Sylfaen" w:eastAsia="Calibri" w:hAnsi="Sylfaen"/>
                <w:sz w:val="24"/>
                <w:szCs w:val="24"/>
              </w:rPr>
              <w:lastRenderedPageBreak/>
              <w:t>указанными положениями избыточных обязанностей, ограничений и (или) запретов для субъектов предпринимательской деятельности, необоснованных расходов субъектов предпринимательской деятельности, создающих барьеры для свободного движения товаров, услуг, капитала и рабочей силы на территории Союза, считаем необходимым включить Заключение об ОРВ в Перечень документов для рассмотрения Коллегией ЕЭК проекта технического регламента ЕАЭС.</w:t>
            </w:r>
          </w:p>
        </w:tc>
        <w:tc>
          <w:tcPr>
            <w:tcW w:w="7223" w:type="dxa"/>
            <w:shd w:val="clear" w:color="auto" w:fill="FFFFFF"/>
          </w:tcPr>
          <w:p w:rsidR="00344AC4" w:rsidRPr="00D22020" w:rsidRDefault="00344AC4" w:rsidP="007F5F6F">
            <w:pPr>
              <w:spacing w:after="120"/>
              <w:ind w:left="46" w:right="102"/>
              <w:rPr>
                <w:rFonts w:ascii="Sylfaen" w:hAnsi="Sylfaen"/>
              </w:rPr>
            </w:pPr>
          </w:p>
        </w:tc>
      </w:tr>
      <w:tr w:rsidR="00344AC4" w:rsidRPr="00D22020" w:rsidTr="001E0D2B">
        <w:trPr>
          <w:jc w:val="center"/>
        </w:trPr>
        <w:tc>
          <w:tcPr>
            <w:tcW w:w="680" w:type="dxa"/>
            <w:vMerge w:val="restart"/>
            <w:shd w:val="clear" w:color="auto" w:fill="FFFFFF"/>
          </w:tcPr>
          <w:p w:rsidR="00344AC4" w:rsidRPr="00D22020" w:rsidRDefault="00344AC4" w:rsidP="007F5F6F">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lang w:eastAsia="en-US" w:bidi="en-US"/>
              </w:rPr>
              <w:t xml:space="preserve">2. </w:t>
            </w:r>
            <w:r w:rsidRPr="00D22020">
              <w:rPr>
                <w:rStyle w:val="Bodytext2TimesNewRoman2"/>
                <w:rFonts w:ascii="Sylfaen" w:eastAsia="Calibri" w:hAnsi="Sylfaen"/>
                <w:sz w:val="24"/>
                <w:szCs w:val="24"/>
              </w:rPr>
              <w:t>В отношении проектов решений ЕЭК об одобрении (направлении на внутригосударственное согласование) проектов международных договоров в рамках Союза (пункт 3 Раздела 3.1.3 проекта Отчета), НПП РК «Атамекен» выражает позицию о целесообразности и необходимости проведения процедуры ОРВ по таким актам, в том числе с непосредственным привлечением к обсуждению представителей бизнес-сообщества государств - членов Союза.</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2. Комментарий носит позитивный характер, выражение позиции ответственного департамента не требуется.</w:t>
            </w:r>
          </w:p>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Вместе с тем данное предложение о проведении ОРВ в отношении проектов международных договоров исключено из проекта отчета по результатам его обсуждения в рамках 12-го заседания Коллегии ЕЭК 29 марта 2016 года.</w:t>
            </w:r>
          </w:p>
        </w:tc>
      </w:tr>
      <w:tr w:rsidR="00344AC4" w:rsidRPr="00D22020" w:rsidTr="001E0D2B">
        <w:trPr>
          <w:jc w:val="center"/>
        </w:trPr>
        <w:tc>
          <w:tcPr>
            <w:tcW w:w="680" w:type="dxa"/>
            <w:vMerge/>
            <w:shd w:val="clear" w:color="auto" w:fill="FFFFFF"/>
          </w:tcPr>
          <w:p w:rsidR="00344AC4" w:rsidRPr="00D22020" w:rsidRDefault="00344AC4" w:rsidP="007F5F6F">
            <w:pPr>
              <w:spacing w:after="120"/>
              <w:rPr>
                <w:rFonts w:ascii="Sylfaen" w:hAnsi="Sylfaen"/>
              </w:rPr>
            </w:pPr>
          </w:p>
        </w:tc>
        <w:tc>
          <w:tcPr>
            <w:tcW w:w="7797" w:type="dxa"/>
            <w:shd w:val="clear" w:color="auto" w:fill="FFFFFF"/>
            <w:vAlign w:val="center"/>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 xml:space="preserve">3. В отношении инициативы Комиссии о внедрении процедуры оценки фактического воздействия принятых решений Комиссии в качестве пилотного проекта, НГ1П РК «Атамекен», со своей стороны поддерживает данное предложение и отмечает о необходимости и </w:t>
            </w:r>
            <w:r w:rsidRPr="00D22020">
              <w:rPr>
                <w:rStyle w:val="Bodytext2TimesNewRoman3"/>
                <w:rFonts w:ascii="Sylfaen" w:eastAsia="Calibri" w:hAnsi="Sylfaen"/>
                <w:sz w:val="24"/>
                <w:szCs w:val="24"/>
              </w:rPr>
              <w:t>целесообразности введения такой новации.</w:t>
            </w:r>
          </w:p>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В свою очередь, отмечаем о необходимости разработки соответствующей методики проведения указанной процедуры оценки фактического воздействия принятых решений Комиссии, с привлечением к дайной работе представителей бизнес-сообщества государств-членов ЕАЭС.</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3. Предложение поддерживается.</w:t>
            </w:r>
          </w:p>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Разработать методику проведения оценки фактического воздействия принятых решений Комиссии ответственный департамент планирует после окончательного одобрения проекта отчета Евразийским межправительственным советом, включая предложение о реализации пилотного проекта по оценке фактического воздействия проектов решений Комиссии.</w:t>
            </w:r>
          </w:p>
        </w:tc>
      </w:tr>
      <w:tr w:rsidR="00344AC4" w:rsidRPr="00D22020" w:rsidTr="001E0D2B">
        <w:trPr>
          <w:jc w:val="center"/>
        </w:trPr>
        <w:tc>
          <w:tcPr>
            <w:tcW w:w="680" w:type="dxa"/>
            <w:vMerge/>
            <w:shd w:val="clear" w:color="auto" w:fill="FFFFFF"/>
          </w:tcPr>
          <w:p w:rsidR="00344AC4" w:rsidRPr="00D22020" w:rsidRDefault="00344AC4" w:rsidP="007F5F6F">
            <w:pPr>
              <w:spacing w:after="120"/>
              <w:rPr>
                <w:rFonts w:ascii="Sylfaen" w:hAnsi="Sylfaen"/>
              </w:rPr>
            </w:pPr>
          </w:p>
        </w:tc>
        <w:tc>
          <w:tcPr>
            <w:tcW w:w="7797" w:type="dxa"/>
            <w:shd w:val="clear" w:color="auto" w:fill="FFFFFF"/>
          </w:tcPr>
          <w:p w:rsidR="00344AC4" w:rsidRPr="00D22020" w:rsidRDefault="0023498E" w:rsidP="007F5F6F">
            <w:pPr>
              <w:pStyle w:val="Bodytext20"/>
              <w:shd w:val="clear" w:color="auto" w:fill="auto"/>
              <w:spacing w:before="0" w:after="120" w:line="240" w:lineRule="auto"/>
              <w:ind w:left="46" w:right="102" w:firstLine="280"/>
              <w:rPr>
                <w:rFonts w:ascii="Sylfaen" w:hAnsi="Sylfaen"/>
              </w:rPr>
            </w:pPr>
            <w:r w:rsidRPr="00D22020">
              <w:rPr>
                <w:rStyle w:val="Bodytext2TimesNewRoman2"/>
                <w:rFonts w:ascii="Sylfaen" w:eastAsia="Calibri" w:hAnsi="Sylfaen"/>
                <w:sz w:val="24"/>
                <w:szCs w:val="24"/>
              </w:rPr>
              <w:t xml:space="preserve">4. В связи с всевозрастающим количеством принимаемых Комиссией решений, прямо оказывающих влияние на условия ведения </w:t>
            </w:r>
            <w:r w:rsidRPr="00D22020">
              <w:rPr>
                <w:rStyle w:val="Bodytext2TimesNewRoman2"/>
                <w:rFonts w:ascii="Sylfaen" w:eastAsia="Calibri" w:hAnsi="Sylfaen"/>
                <w:sz w:val="24"/>
                <w:szCs w:val="24"/>
              </w:rPr>
              <w:lastRenderedPageBreak/>
              <w:t>предпринимательской деятельности, а также ввиду того, что, по сути, бизнес- сообщество государств-членов Союза не имеет возможности проводить соответствующий мониторинг принятых решений в рамках Союза, НПП РК «Атамекен» предлагается рассмотреть возможность разработки и утверждения на уровне Коллегии либо Совета ЕЭК плана разработки проектов решений па краткосрочный и/или перспективный периоды с согласованием такого плана с представителями бизнес-сообщества государств - членов ЕАЭС.</w:t>
            </w:r>
          </w:p>
        </w:tc>
        <w:tc>
          <w:tcPr>
            <w:tcW w:w="7223"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lastRenderedPageBreak/>
              <w:t>4. Не учтено.</w:t>
            </w:r>
          </w:p>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lastRenderedPageBreak/>
              <w:t>Данное предложение не согласуется с подходами к планированию деятельности Комиссии, предусмотренными Регламентом работы Комиссии, который утвержден Высшим Евразийским экономическим советом (Решение от 23 декабря 2014 г. №98).</w:t>
            </w:r>
          </w:p>
          <w:p w:rsidR="00344AC4" w:rsidRPr="00D22020" w:rsidRDefault="0023498E" w:rsidP="007F5F6F">
            <w:pPr>
              <w:pStyle w:val="Bodytext20"/>
              <w:shd w:val="clear" w:color="auto" w:fill="auto"/>
              <w:spacing w:before="0" w:after="120" w:line="240" w:lineRule="auto"/>
              <w:ind w:left="46" w:right="102" w:firstLine="400"/>
              <w:rPr>
                <w:rFonts w:ascii="Sylfaen" w:hAnsi="Sylfaen"/>
              </w:rPr>
            </w:pPr>
            <w:r w:rsidRPr="00D22020">
              <w:rPr>
                <w:rStyle w:val="Bodytext2TimesNewRoman2"/>
                <w:rFonts w:ascii="Sylfaen" w:eastAsia="Calibri" w:hAnsi="Sylfaen"/>
                <w:sz w:val="24"/>
                <w:szCs w:val="24"/>
              </w:rPr>
              <w:t>Так, в соответствии с пунктом 56 Регламента работы Комиссии заседания Коллегии ЕЭК проводятся, как правило, не реже 1 раза в неделю по утвержденному Председателем Коллегии ЕЭК плану на очередное полугодие.</w:t>
            </w:r>
          </w:p>
          <w:p w:rsidR="00344AC4" w:rsidRPr="00D22020" w:rsidRDefault="0023498E" w:rsidP="001E0D2B">
            <w:pPr>
              <w:pStyle w:val="Bodytext20"/>
              <w:shd w:val="clear" w:color="auto" w:fill="auto"/>
              <w:spacing w:before="0" w:after="120" w:line="240" w:lineRule="auto"/>
              <w:ind w:left="46" w:right="102"/>
              <w:rPr>
                <w:rFonts w:ascii="Sylfaen" w:hAnsi="Sylfaen"/>
              </w:rPr>
            </w:pPr>
            <w:r w:rsidRPr="00D22020">
              <w:rPr>
                <w:rStyle w:val="Bodytext2TimesNewRoman2"/>
                <w:rFonts w:ascii="Sylfaen" w:eastAsia="Calibri" w:hAnsi="Sylfaen"/>
                <w:sz w:val="24"/>
                <w:szCs w:val="24"/>
              </w:rPr>
              <w:t>При этом в целях обеспечения осведомленности бизнес- сообщества о планах деятельности Комиссии указанным пунктом Регламента работы Комиссии предусмотрено, что полугодовые планы заседаний Коллегии Комиссии размещаются на официальном Интернет-сайте Союза, а в самих планах</w:t>
            </w:r>
            <w:r w:rsidR="001E0D2B" w:rsidRPr="00D22020">
              <w:rPr>
                <w:rStyle w:val="Bodytext2TimesNewRoman2"/>
                <w:rFonts w:ascii="Sylfaen" w:eastAsia="Calibri" w:hAnsi="Sylfaen"/>
                <w:sz w:val="24"/>
                <w:szCs w:val="24"/>
              </w:rPr>
              <w:t xml:space="preserve"> должна раскрываться общая характеристика включаемых в него вопросов (в том числе информация о предметах правового регулирования предлагаемых к принятию решений Комиссии)</w:t>
            </w:r>
          </w:p>
        </w:tc>
      </w:tr>
      <w:tr w:rsidR="001E0D2B" w:rsidRPr="00D22020" w:rsidTr="001E0D2B">
        <w:trPr>
          <w:jc w:val="center"/>
        </w:trPr>
        <w:tc>
          <w:tcPr>
            <w:tcW w:w="680" w:type="dxa"/>
            <w:vMerge w:val="restart"/>
            <w:shd w:val="clear" w:color="auto" w:fill="FFFFFF"/>
          </w:tcPr>
          <w:p w:rsidR="00344AC4" w:rsidRPr="00D22020" w:rsidRDefault="00344AC4" w:rsidP="007F5F6F">
            <w:pPr>
              <w:spacing w:after="120"/>
              <w:rPr>
                <w:rFonts w:ascii="Sylfaen" w:hAnsi="Sylfaen"/>
              </w:rPr>
            </w:pPr>
          </w:p>
        </w:tc>
        <w:tc>
          <w:tcPr>
            <w:tcW w:w="7797"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lang w:eastAsia="en-US" w:bidi="en-US"/>
              </w:rPr>
              <w:t xml:space="preserve">5. </w:t>
            </w:r>
            <w:r w:rsidRPr="00D22020">
              <w:rPr>
                <w:rStyle w:val="Bodytext2TimesNewRoman2"/>
                <w:rFonts w:ascii="Sylfaen" w:eastAsia="Calibri" w:hAnsi="Sylfaen"/>
                <w:sz w:val="24"/>
                <w:szCs w:val="24"/>
              </w:rPr>
              <w:t>В отношении предложения Комиссии о наделении руководителя Рабочей группы правом возвращать департаменту-разработчику проекты решений ЕЭК, представленные для подготовки заключений об оценке регулирующего воздействия с нарушением установленных процедур (пункт 2 Раздела 3.1.3 проекта Отчета), НПП РК «Атамекен» также поддерживает данную инициативу Комиссии.</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5. Комментарий носит позитивный характер, выражение позиции ответственного департамента не требуется.</w:t>
            </w:r>
          </w:p>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Вместе с тем данное предложение исключено из проекта отчета по результатам его обсуждения в рамках 12-го заседания Коллегии ЕЭК 29 марта 2016 года.</w:t>
            </w:r>
          </w:p>
        </w:tc>
      </w:tr>
      <w:tr w:rsidR="001E0D2B" w:rsidRPr="00D22020" w:rsidTr="001E0D2B">
        <w:trPr>
          <w:jc w:val="center"/>
        </w:trPr>
        <w:tc>
          <w:tcPr>
            <w:tcW w:w="680" w:type="dxa"/>
            <w:vMerge/>
            <w:shd w:val="clear" w:color="auto" w:fill="FFFFFF"/>
          </w:tcPr>
          <w:p w:rsidR="00344AC4" w:rsidRPr="00D22020" w:rsidRDefault="00344AC4" w:rsidP="007F5F6F">
            <w:pPr>
              <w:spacing w:after="120"/>
              <w:rPr>
                <w:rFonts w:ascii="Sylfaen" w:hAnsi="Sylfaen"/>
              </w:rPr>
            </w:pPr>
          </w:p>
        </w:tc>
        <w:tc>
          <w:tcPr>
            <w:tcW w:w="7797" w:type="dxa"/>
            <w:shd w:val="clear" w:color="auto" w:fill="FFFFFF"/>
            <w:vAlign w:val="center"/>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 xml:space="preserve">б. По вопросу форм документов, применяемых при проведении ОРВ и правил их составления, в частности формы опросного листа, содержащего перечень вопросов к заинтересованным лицам, в целях исключения различного толкования смысла вопросов, предлагается </w:t>
            </w:r>
            <w:r w:rsidRPr="00D22020">
              <w:rPr>
                <w:rStyle w:val="Bodytext2TimesNewRoman2"/>
                <w:rFonts w:ascii="Sylfaen" w:eastAsia="Calibri" w:hAnsi="Sylfaen"/>
                <w:sz w:val="24"/>
                <w:szCs w:val="24"/>
              </w:rPr>
              <w:lastRenderedPageBreak/>
              <w:t>внести соответствующие изменения в форму опросного листа путем сокращения либо перефразирования отдельных вопросов с учетов норм литературного языка, юридической терминологии и юридической техники. Полагаем, что вопросы в форме опросного листа должны быть предельно краткими и не несущими излишней смысловой нагрузки, в том числе ввиду отсутствия зачастую у представителей хозяйствующих субъектов соответствующих специфических знаний.</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lastRenderedPageBreak/>
              <w:t>6. Предложение о необходимости доработки формы опросного листа учтено в проекте отчета (в подпараграфе 3.1.1 главы 3 проекта отчета).</w:t>
            </w:r>
          </w:p>
        </w:tc>
      </w:tr>
      <w:tr w:rsidR="001E0D2B" w:rsidRPr="00D22020" w:rsidTr="001E0D2B">
        <w:trPr>
          <w:jc w:val="center"/>
        </w:trPr>
        <w:tc>
          <w:tcPr>
            <w:tcW w:w="680" w:type="dxa"/>
            <w:vMerge/>
            <w:shd w:val="clear" w:color="auto" w:fill="FFFFFF"/>
          </w:tcPr>
          <w:p w:rsidR="00344AC4" w:rsidRPr="00D22020" w:rsidRDefault="00344AC4" w:rsidP="007F5F6F">
            <w:pPr>
              <w:spacing w:after="120"/>
              <w:rPr>
                <w:rFonts w:ascii="Sylfaen" w:hAnsi="Sylfaen"/>
              </w:rPr>
            </w:pPr>
          </w:p>
        </w:tc>
        <w:tc>
          <w:tcPr>
            <w:tcW w:w="7797" w:type="dxa"/>
            <w:shd w:val="clear" w:color="auto" w:fill="FFFFFF"/>
            <w:vAlign w:val="bottom"/>
          </w:tcPr>
          <w:p w:rsidR="00344AC4" w:rsidRPr="00D22020" w:rsidRDefault="0023498E" w:rsidP="007F5F6F">
            <w:pPr>
              <w:pStyle w:val="Bodytext20"/>
              <w:shd w:val="clear" w:color="auto" w:fill="auto"/>
              <w:spacing w:before="0" w:after="120" w:line="240" w:lineRule="auto"/>
              <w:ind w:left="46" w:right="102" w:firstLine="420"/>
              <w:rPr>
                <w:rFonts w:ascii="Sylfaen" w:hAnsi="Sylfaen"/>
              </w:rPr>
            </w:pPr>
            <w:r w:rsidRPr="00D22020">
              <w:rPr>
                <w:rStyle w:val="Bodytext2TimesNewRoman2"/>
                <w:rFonts w:ascii="Sylfaen" w:eastAsia="Calibri" w:hAnsi="Sylfaen"/>
                <w:sz w:val="24"/>
                <w:szCs w:val="24"/>
              </w:rPr>
              <w:t>7. Кроме того, в целях повышения качества предлагаемых к утверждению проектов решений Союза и исключения введения дополнительной административной нагрузки на бизнес, для максимального привлечения представителей бизнес-сообщества государств-членов ЕАЭС к проводимым процедурам ОРВ также предлагается рассмотреть вопрос организации выездных тематических семинаров для представителей бизнес-объединений и хозяйствующих субъектов в рамках мероприятий по адвокатированию процедуры ОРВ.</w:t>
            </w:r>
          </w:p>
        </w:tc>
        <w:tc>
          <w:tcPr>
            <w:tcW w:w="7223" w:type="dxa"/>
            <w:shd w:val="clear" w:color="auto" w:fill="FFFFFF"/>
          </w:tcPr>
          <w:p w:rsidR="00344AC4" w:rsidRPr="00D22020" w:rsidRDefault="0023498E" w:rsidP="007F5F6F">
            <w:pPr>
              <w:pStyle w:val="Bodytext20"/>
              <w:shd w:val="clear" w:color="auto" w:fill="auto"/>
              <w:spacing w:before="0" w:after="120" w:line="240" w:lineRule="auto"/>
              <w:ind w:left="46" w:right="102" w:firstLine="300"/>
              <w:rPr>
                <w:rFonts w:ascii="Sylfaen" w:hAnsi="Sylfaen"/>
              </w:rPr>
            </w:pPr>
            <w:r w:rsidRPr="00D22020">
              <w:rPr>
                <w:rStyle w:val="Bodytext2TimesNewRoman2"/>
                <w:rFonts w:ascii="Sylfaen" w:eastAsia="Calibri" w:hAnsi="Sylfaen"/>
                <w:sz w:val="24"/>
                <w:szCs w:val="24"/>
              </w:rPr>
              <w:t>7. Предложение о проведении обучающих семинаров по тематике ОРВ, в том числе в выездном формате, учтено в проекте отчета (в подпараграфе 3.1.1 главы 3 проекта отчета).</w:t>
            </w:r>
          </w:p>
        </w:tc>
      </w:tr>
    </w:tbl>
    <w:p w:rsidR="007F5F6F" w:rsidRDefault="007F5F6F"/>
    <w:tbl>
      <w:tblPr>
        <w:tblOverlap w:val="never"/>
        <w:tblW w:w="15476" w:type="dxa"/>
        <w:jc w:val="center"/>
        <w:tblLayout w:type="fixed"/>
        <w:tblCellMar>
          <w:left w:w="10" w:type="dxa"/>
          <w:right w:w="10" w:type="dxa"/>
        </w:tblCellMar>
        <w:tblLook w:val="0000" w:firstRow="0" w:lastRow="0" w:firstColumn="0" w:lastColumn="0" w:noHBand="0" w:noVBand="0"/>
      </w:tblPr>
      <w:tblGrid>
        <w:gridCol w:w="7628"/>
        <w:gridCol w:w="2279"/>
        <w:gridCol w:w="4064"/>
        <w:gridCol w:w="1505"/>
      </w:tblGrid>
      <w:tr w:rsidR="00344AC4" w:rsidRPr="00D22020" w:rsidTr="001E0D2B">
        <w:trPr>
          <w:jc w:val="center"/>
        </w:trPr>
        <w:tc>
          <w:tcPr>
            <w:tcW w:w="7628" w:type="dxa"/>
            <w:shd w:val="clear" w:color="auto" w:fill="FFFFFF"/>
            <w:vAlign w:val="center"/>
          </w:tcPr>
          <w:p w:rsidR="00344AC4" w:rsidRPr="00D22020" w:rsidRDefault="0023498E" w:rsidP="00D22020">
            <w:pPr>
              <w:pStyle w:val="Bodytext20"/>
              <w:shd w:val="clear" w:color="auto" w:fill="auto"/>
              <w:spacing w:before="0" w:after="120" w:line="240" w:lineRule="auto"/>
              <w:jc w:val="center"/>
              <w:rPr>
                <w:rFonts w:ascii="Sylfaen" w:hAnsi="Sylfaen"/>
              </w:rPr>
            </w:pPr>
            <w:r w:rsidRPr="00D22020">
              <w:rPr>
                <w:rStyle w:val="Bodytext2TimesNewRoman2"/>
                <w:rFonts w:ascii="Sylfaen" w:eastAsia="Calibri" w:hAnsi="Sylfaen"/>
                <w:sz w:val="24"/>
                <w:szCs w:val="24"/>
              </w:rPr>
              <w:t>Директор Департамента развития предпринимательской деятельности Евразийской экономической комиссии</w:t>
            </w:r>
          </w:p>
        </w:tc>
        <w:tc>
          <w:tcPr>
            <w:tcW w:w="2279" w:type="dxa"/>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Style w:val="Bodytext2TimesNewRoman2"/>
                <w:rFonts w:ascii="Sylfaen" w:eastAsia="Calibri" w:hAnsi="Sylfaen"/>
                <w:sz w:val="24"/>
                <w:szCs w:val="24"/>
              </w:rPr>
              <w:t>«</w:t>
            </w:r>
            <w:r w:rsidRPr="001E0D2B">
              <w:rPr>
                <w:rStyle w:val="Bodytext213pt"/>
                <w:rFonts w:ascii="Sylfaen" w:hAnsi="Sylfaen"/>
                <w:i w:val="0"/>
                <w:spacing w:val="0"/>
                <w:sz w:val="24"/>
                <w:szCs w:val="24"/>
              </w:rPr>
              <w:t>06</w:t>
            </w:r>
            <w:r w:rsidRPr="00D22020">
              <w:rPr>
                <w:rStyle w:val="Bodytext2TimesNewRoman2"/>
                <w:rFonts w:ascii="Sylfaen" w:eastAsia="Calibri" w:hAnsi="Sylfaen"/>
                <w:sz w:val="24"/>
                <w:szCs w:val="24"/>
              </w:rPr>
              <w:t>» апреля 2016 г.</w:t>
            </w:r>
          </w:p>
        </w:tc>
        <w:tc>
          <w:tcPr>
            <w:tcW w:w="4064" w:type="dxa"/>
            <w:shd w:val="clear" w:color="auto" w:fill="FFFFFF"/>
            <w:vAlign w:val="bottom"/>
          </w:tcPr>
          <w:p w:rsidR="00344AC4" w:rsidRPr="00D22020" w:rsidRDefault="001E0D2B" w:rsidP="001E0D2B">
            <w:pPr>
              <w:pStyle w:val="Bodytext20"/>
              <w:shd w:val="clear" w:color="auto" w:fill="auto"/>
              <w:spacing w:before="0" w:after="120" w:line="240" w:lineRule="auto"/>
              <w:jc w:val="center"/>
              <w:rPr>
                <w:rFonts w:ascii="Sylfaen" w:hAnsi="Sylfaen"/>
              </w:rPr>
            </w:pPr>
            <w:r>
              <w:rPr>
                <w:rFonts w:ascii="Sylfaen" w:hAnsi="Sylfaen"/>
              </w:rPr>
              <w:t>—————————</w:t>
            </w:r>
          </w:p>
        </w:tc>
        <w:tc>
          <w:tcPr>
            <w:tcW w:w="1505" w:type="dxa"/>
            <w:shd w:val="clear" w:color="auto" w:fill="FFFFFF"/>
            <w:vAlign w:val="center"/>
          </w:tcPr>
          <w:p w:rsidR="00344AC4" w:rsidRPr="00D22020" w:rsidRDefault="0023498E" w:rsidP="00D22020">
            <w:pPr>
              <w:pStyle w:val="Bodytext20"/>
              <w:shd w:val="clear" w:color="auto" w:fill="auto"/>
              <w:spacing w:before="0" w:after="120" w:line="240" w:lineRule="auto"/>
              <w:jc w:val="left"/>
              <w:rPr>
                <w:rFonts w:ascii="Sylfaen" w:hAnsi="Sylfaen"/>
              </w:rPr>
            </w:pPr>
            <w:r w:rsidRPr="00D22020">
              <w:rPr>
                <w:rStyle w:val="Bodytext2TimesNewRoman2"/>
                <w:rFonts w:ascii="Sylfaen" w:eastAsia="Calibri" w:hAnsi="Sylfaen"/>
                <w:sz w:val="24"/>
                <w:szCs w:val="24"/>
              </w:rPr>
              <w:t>Б.Б. Бекешев</w:t>
            </w:r>
          </w:p>
        </w:tc>
      </w:tr>
    </w:tbl>
    <w:p w:rsidR="00344AC4" w:rsidRPr="00D22020" w:rsidRDefault="00344AC4" w:rsidP="00D22020">
      <w:pPr>
        <w:spacing w:after="120"/>
        <w:rPr>
          <w:rFonts w:ascii="Sylfaen" w:hAnsi="Sylfaen"/>
        </w:rPr>
      </w:pPr>
    </w:p>
    <w:sectPr w:rsidR="00344AC4" w:rsidRPr="00D22020" w:rsidSect="00C87BB1">
      <w:type w:val="continuous"/>
      <w:pgSz w:w="16840" w:h="11909"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46" w:rsidRDefault="00534446" w:rsidP="00344AC4">
      <w:r>
        <w:separator/>
      </w:r>
    </w:p>
  </w:endnote>
  <w:endnote w:type="continuationSeparator" w:id="0">
    <w:p w:rsidR="00534446" w:rsidRDefault="00534446" w:rsidP="0034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46" w:rsidRDefault="00534446"/>
  </w:footnote>
  <w:footnote w:type="continuationSeparator" w:id="0">
    <w:p w:rsidR="00534446" w:rsidRDefault="005344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B8E"/>
    <w:multiLevelType w:val="multilevel"/>
    <w:tmpl w:val="CA3A87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87C54"/>
    <w:multiLevelType w:val="multilevel"/>
    <w:tmpl w:val="80E0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A6E42"/>
    <w:multiLevelType w:val="multilevel"/>
    <w:tmpl w:val="3966608A"/>
    <w:lvl w:ilvl="0">
      <w:start w:val="3"/>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55F68"/>
    <w:multiLevelType w:val="multilevel"/>
    <w:tmpl w:val="B4C690C4"/>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E381E"/>
    <w:multiLevelType w:val="multilevel"/>
    <w:tmpl w:val="4DD446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C6872"/>
    <w:multiLevelType w:val="multilevel"/>
    <w:tmpl w:val="35AA488C"/>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5718A2"/>
    <w:multiLevelType w:val="multilevel"/>
    <w:tmpl w:val="75326FFA"/>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63BEB"/>
    <w:multiLevelType w:val="multilevel"/>
    <w:tmpl w:val="AC42CC88"/>
    <w:lvl w:ilvl="0">
      <w:start w:val="1"/>
      <w:numFmt w:val="decimal"/>
      <w:lvlText w:val="1.%1."/>
      <w:lvlJc w:val="left"/>
      <w:rPr>
        <w:rFonts w:ascii="Calibri" w:eastAsia="Calibri" w:hAnsi="Calibri" w:cs="Calibri"/>
        <w:b w:val="0"/>
        <w:bCs w:val="0"/>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3F0806"/>
    <w:multiLevelType w:val="multilevel"/>
    <w:tmpl w:val="F4CCF8D4"/>
    <w:lvl w:ilvl="0">
      <w:start w:val="1"/>
      <w:numFmt w:val="decimal"/>
      <w:lvlText w:val="2.%1."/>
      <w:lvlJc w:val="left"/>
      <w:rPr>
        <w:rFonts w:ascii="Calibri" w:eastAsia="Calibri" w:hAnsi="Calibri" w:cs="Calibri"/>
        <w:b w:val="0"/>
        <w:bCs w:val="0"/>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12F3E"/>
    <w:multiLevelType w:val="multilevel"/>
    <w:tmpl w:val="34FC129E"/>
    <w:lvl w:ilvl="0">
      <w:start w:val="3"/>
      <w:numFmt w:val="decimal"/>
      <w:lvlText w:val="1.4.%1."/>
      <w:lvlJc w:val="left"/>
      <w:rPr>
        <w:rFonts w:ascii="Calibri" w:eastAsia="Calibri" w:hAnsi="Calibri" w:cs="Calibri"/>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73922"/>
    <w:multiLevelType w:val="multilevel"/>
    <w:tmpl w:val="1DB044E4"/>
    <w:lvl w:ilvl="0">
      <w:start w:val="1"/>
      <w:numFmt w:val="decimal"/>
      <w:lvlText w:val="3.%1."/>
      <w:lvlJc w:val="left"/>
      <w:rPr>
        <w:rFonts w:ascii="Calibri" w:eastAsia="Calibri" w:hAnsi="Calibri" w:cs="Calibri"/>
        <w:b w:val="0"/>
        <w:bCs w:val="0"/>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4550F6"/>
    <w:multiLevelType w:val="multilevel"/>
    <w:tmpl w:val="896463E8"/>
    <w:lvl w:ilvl="0">
      <w:start w:val="2"/>
      <w:numFmt w:val="decimal"/>
      <w:lvlText w:val="3.1.%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2E4E75"/>
    <w:multiLevelType w:val="multilevel"/>
    <w:tmpl w:val="60CE44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1E59F3"/>
    <w:multiLevelType w:val="multilevel"/>
    <w:tmpl w:val="FDCAC7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331CC"/>
    <w:multiLevelType w:val="multilevel"/>
    <w:tmpl w:val="3620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A761DA"/>
    <w:multiLevelType w:val="multilevel"/>
    <w:tmpl w:val="5F00F6AC"/>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9408D8"/>
    <w:multiLevelType w:val="multilevel"/>
    <w:tmpl w:val="14740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160739"/>
    <w:multiLevelType w:val="multilevel"/>
    <w:tmpl w:val="95BCBC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2B56FF"/>
    <w:multiLevelType w:val="multilevel"/>
    <w:tmpl w:val="5D84FD1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9E0A45"/>
    <w:multiLevelType w:val="multilevel"/>
    <w:tmpl w:val="6602F3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35FF8"/>
    <w:multiLevelType w:val="multilevel"/>
    <w:tmpl w:val="EE0C0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672B7D"/>
    <w:multiLevelType w:val="multilevel"/>
    <w:tmpl w:val="341A1852"/>
    <w:lvl w:ilvl="0">
      <w:start w:val="2"/>
      <w:numFmt w:val="decimal"/>
      <w:lvlText w:val="1.4.%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462521"/>
    <w:multiLevelType w:val="multilevel"/>
    <w:tmpl w:val="4A3C4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810066"/>
    <w:multiLevelType w:val="multilevel"/>
    <w:tmpl w:val="14B01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15381D"/>
    <w:multiLevelType w:val="multilevel"/>
    <w:tmpl w:val="FA868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15"/>
  </w:num>
  <w:num w:numId="4">
    <w:abstractNumId w:val="21"/>
  </w:num>
  <w:num w:numId="5">
    <w:abstractNumId w:val="5"/>
  </w:num>
  <w:num w:numId="6">
    <w:abstractNumId w:val="11"/>
  </w:num>
  <w:num w:numId="7">
    <w:abstractNumId w:val="4"/>
  </w:num>
  <w:num w:numId="8">
    <w:abstractNumId w:val="19"/>
  </w:num>
  <w:num w:numId="9">
    <w:abstractNumId w:val="7"/>
  </w:num>
  <w:num w:numId="10">
    <w:abstractNumId w:val="0"/>
  </w:num>
  <w:num w:numId="11">
    <w:abstractNumId w:val="6"/>
  </w:num>
  <w:num w:numId="12">
    <w:abstractNumId w:val="9"/>
  </w:num>
  <w:num w:numId="13">
    <w:abstractNumId w:val="13"/>
  </w:num>
  <w:num w:numId="14">
    <w:abstractNumId w:val="8"/>
  </w:num>
  <w:num w:numId="15">
    <w:abstractNumId w:val="12"/>
  </w:num>
  <w:num w:numId="16">
    <w:abstractNumId w:val="10"/>
  </w:num>
  <w:num w:numId="17">
    <w:abstractNumId w:val="3"/>
  </w:num>
  <w:num w:numId="18">
    <w:abstractNumId w:val="2"/>
  </w:num>
  <w:num w:numId="19">
    <w:abstractNumId w:val="23"/>
  </w:num>
  <w:num w:numId="20">
    <w:abstractNumId w:val="16"/>
  </w:num>
  <w:num w:numId="21">
    <w:abstractNumId w:val="22"/>
  </w:num>
  <w:num w:numId="22">
    <w:abstractNumId w:val="20"/>
  </w:num>
  <w:num w:numId="23">
    <w:abstractNumId w:val="24"/>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C4"/>
    <w:rsid w:val="001E0D2B"/>
    <w:rsid w:val="0023498E"/>
    <w:rsid w:val="00277B70"/>
    <w:rsid w:val="00344AC4"/>
    <w:rsid w:val="003B5929"/>
    <w:rsid w:val="00507C2D"/>
    <w:rsid w:val="00534446"/>
    <w:rsid w:val="005C17B8"/>
    <w:rsid w:val="005F14D3"/>
    <w:rsid w:val="007F5F6F"/>
    <w:rsid w:val="0084449E"/>
    <w:rsid w:val="00A43146"/>
    <w:rsid w:val="00B27F10"/>
    <w:rsid w:val="00C075F2"/>
    <w:rsid w:val="00C87BB1"/>
    <w:rsid w:val="00CA2354"/>
    <w:rsid w:val="00D2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4AC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AC4"/>
    <w:rPr>
      <w:color w:val="0066CC"/>
      <w:u w:val="single"/>
    </w:rPr>
  </w:style>
  <w:style w:type="character" w:customStyle="1" w:styleId="Bodytext19">
    <w:name w:val="Body text (19)_"/>
    <w:basedOn w:val="DefaultParagraphFont"/>
    <w:link w:val="Bodytext190"/>
    <w:rsid w:val="00344AC4"/>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344AC4"/>
    <w:rPr>
      <w:rFonts w:ascii="Times New Roman" w:eastAsia="Times New Roman" w:hAnsi="Times New Roman" w:cs="Times New Roman"/>
      <w:b w:val="0"/>
      <w:bCs w:val="0"/>
      <w:i w:val="0"/>
      <w:iCs w:val="0"/>
      <w:smallCaps w:val="0"/>
      <w:strike w:val="0"/>
      <w:sz w:val="30"/>
      <w:szCs w:val="30"/>
      <w:u w:val="none"/>
    </w:rPr>
  </w:style>
  <w:style w:type="character" w:customStyle="1" w:styleId="Tablecaption4">
    <w:name w:val="Table caption (4)_"/>
    <w:basedOn w:val="DefaultParagraphFont"/>
    <w:link w:val="Tablecaption40"/>
    <w:rsid w:val="00344AC4"/>
    <w:rPr>
      <w:rFonts w:ascii="Times New Roman" w:eastAsia="Times New Roman" w:hAnsi="Times New Roman" w:cs="Times New Roman"/>
      <w:b/>
      <w:bCs/>
      <w:i w:val="0"/>
      <w:iCs w:val="0"/>
      <w:smallCaps w:val="0"/>
      <w:strike w:val="0"/>
      <w:sz w:val="30"/>
      <w:szCs w:val="30"/>
      <w:u w:val="none"/>
    </w:rPr>
  </w:style>
  <w:style w:type="character" w:customStyle="1" w:styleId="Tablecaption4Spacing4pt">
    <w:name w:val="Table caption (4) + Spacing 4 pt"/>
    <w:basedOn w:val="Tablecaption4"/>
    <w:rsid w:val="00344AC4"/>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344AC4"/>
    <w:rPr>
      <w:rFonts w:ascii="Calibri" w:eastAsia="Calibri" w:hAnsi="Calibri" w:cs="Calibri"/>
      <w:b w:val="0"/>
      <w:bCs w:val="0"/>
      <w:i w:val="0"/>
      <w:iCs w:val="0"/>
      <w:smallCaps w:val="0"/>
      <w:strike w:val="0"/>
      <w:u w:val="none"/>
    </w:rPr>
  </w:style>
  <w:style w:type="character" w:customStyle="1" w:styleId="Bodytext2TimesNewRoman">
    <w:name w:val="Body text (2) + Times New Roman"/>
    <w:aliases w:val="15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imesNewRoman0">
    <w:name w:val="Body text (2) + Times New Roman"/>
    <w:aliases w:val="15 pt,Bold,Spacing 4 pt"/>
    <w:basedOn w:val="Bodytext2"/>
    <w:rsid w:val="00344AC4"/>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TimesNewRoman1">
    <w:name w:val="Body text (2) + Times New Roman"/>
    <w:aliases w:val="15 pt,Bold"/>
    <w:basedOn w:val="Bodytext2"/>
    <w:rsid w:val="00344AC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00">
    <w:name w:val="Body text (20)_"/>
    <w:basedOn w:val="DefaultParagraphFont"/>
    <w:link w:val="Bodytext201"/>
    <w:rsid w:val="00344AC4"/>
    <w:rPr>
      <w:rFonts w:ascii="Calibri" w:eastAsia="Calibri" w:hAnsi="Calibri" w:cs="Calibri"/>
      <w:b w:val="0"/>
      <w:bCs w:val="0"/>
      <w:i w:val="0"/>
      <w:iCs w:val="0"/>
      <w:smallCaps w:val="0"/>
      <w:strike w:val="0"/>
      <w:sz w:val="40"/>
      <w:szCs w:val="40"/>
      <w:u w:val="none"/>
    </w:rPr>
  </w:style>
  <w:style w:type="character" w:customStyle="1" w:styleId="Heading12">
    <w:name w:val="Heading #1 (2)_"/>
    <w:basedOn w:val="DefaultParagraphFont"/>
    <w:link w:val="Heading120"/>
    <w:rsid w:val="00344AC4"/>
    <w:rPr>
      <w:rFonts w:ascii="Calibri" w:eastAsia="Calibri" w:hAnsi="Calibri" w:cs="Calibri"/>
      <w:b w:val="0"/>
      <w:bCs w:val="0"/>
      <w:i w:val="0"/>
      <w:iCs w:val="0"/>
      <w:smallCaps w:val="0"/>
      <w:strike w:val="0"/>
      <w:sz w:val="36"/>
      <w:szCs w:val="36"/>
      <w:u w:val="none"/>
    </w:rPr>
  </w:style>
  <w:style w:type="character" w:customStyle="1" w:styleId="Bodytext214pt">
    <w:name w:val="Body text (2) + 14 pt"/>
    <w:basedOn w:val="Bodytext2"/>
    <w:rsid w:val="00344AC4"/>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TOC2Char">
    <w:name w:val="TOC 2 Char"/>
    <w:basedOn w:val="DefaultParagraphFont"/>
    <w:link w:val="TOC2"/>
    <w:rsid w:val="00344AC4"/>
    <w:rPr>
      <w:rFonts w:ascii="Calibri" w:eastAsia="Calibri" w:hAnsi="Calibri" w:cs="Calibri"/>
      <w:b w:val="0"/>
      <w:bCs w:val="0"/>
      <w:i w:val="0"/>
      <w:iCs w:val="0"/>
      <w:smallCaps w:val="0"/>
      <w:strike w:val="0"/>
      <w:u w:val="none"/>
    </w:rPr>
  </w:style>
  <w:style w:type="character" w:customStyle="1" w:styleId="Bodytext21">
    <w:name w:val="Body text (21)_"/>
    <w:basedOn w:val="DefaultParagraphFont"/>
    <w:link w:val="Bodytext210"/>
    <w:rsid w:val="00344AC4"/>
    <w:rPr>
      <w:rFonts w:ascii="Calibri" w:eastAsia="Calibri" w:hAnsi="Calibri" w:cs="Calibri"/>
      <w:b w:val="0"/>
      <w:bCs w:val="0"/>
      <w:i w:val="0"/>
      <w:iCs w:val="0"/>
      <w:smallCaps w:val="0"/>
      <w:strike w:val="0"/>
      <w:u w:val="none"/>
    </w:rPr>
  </w:style>
  <w:style w:type="character" w:customStyle="1" w:styleId="Bodytext2Italic">
    <w:name w:val="Body text (2) + Italic"/>
    <w:basedOn w:val="Bodytext2"/>
    <w:rsid w:val="00344AC4"/>
    <w:rPr>
      <w:rFonts w:ascii="Calibri" w:eastAsia="Calibri" w:hAnsi="Calibri" w:cs="Calibri"/>
      <w:b w:val="0"/>
      <w:bCs w:val="0"/>
      <w:i/>
      <w:iCs/>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sid w:val="00344AC4"/>
    <w:rPr>
      <w:rFonts w:ascii="Calibri" w:eastAsia="Calibri" w:hAnsi="Calibri" w:cs="Calibri"/>
      <w:b w:val="0"/>
      <w:bCs w:val="0"/>
      <w:i w:val="0"/>
      <w:iCs w:val="0"/>
      <w:smallCaps w:val="0"/>
      <w:strike w:val="0"/>
      <w:sz w:val="40"/>
      <w:szCs w:val="40"/>
      <w:u w:val="none"/>
    </w:rPr>
  </w:style>
  <w:style w:type="character" w:customStyle="1" w:styleId="Bodytext518pt">
    <w:name w:val="Body text (5) + 18 pt"/>
    <w:basedOn w:val="Bodytext5"/>
    <w:rsid w:val="00344AC4"/>
    <w:rPr>
      <w:rFonts w:ascii="Calibri" w:eastAsia="Calibri" w:hAnsi="Calibri" w:cs="Calibri"/>
      <w:b w:val="0"/>
      <w:bCs w:val="0"/>
      <w:i w:val="0"/>
      <w:iCs w:val="0"/>
      <w:smallCaps w:val="0"/>
      <w:strike w:val="0"/>
      <w:color w:val="000000"/>
      <w:spacing w:val="0"/>
      <w:w w:val="100"/>
      <w:position w:val="0"/>
      <w:sz w:val="36"/>
      <w:szCs w:val="36"/>
      <w:u w:val="none"/>
      <w:lang w:val="ru-RU" w:eastAsia="ru-RU" w:bidi="ru-RU"/>
    </w:rPr>
  </w:style>
  <w:style w:type="character" w:customStyle="1" w:styleId="Bodytext8">
    <w:name w:val="Body text (8)_"/>
    <w:basedOn w:val="DefaultParagraphFont"/>
    <w:link w:val="Bodytext80"/>
    <w:rsid w:val="00344AC4"/>
    <w:rPr>
      <w:rFonts w:ascii="Calibri" w:eastAsia="Calibri" w:hAnsi="Calibri" w:cs="Calibri"/>
      <w:b w:val="0"/>
      <w:bCs w:val="0"/>
      <w:i/>
      <w:iCs/>
      <w:smallCaps w:val="0"/>
      <w:strike w:val="0"/>
      <w:sz w:val="32"/>
      <w:szCs w:val="32"/>
      <w:u w:val="none"/>
    </w:rPr>
  </w:style>
  <w:style w:type="character" w:customStyle="1" w:styleId="Tablecaption2">
    <w:name w:val="Table caption (2)_"/>
    <w:basedOn w:val="DefaultParagraphFont"/>
    <w:link w:val="Tablecaption20"/>
    <w:rsid w:val="00344AC4"/>
    <w:rPr>
      <w:rFonts w:ascii="Calibri" w:eastAsia="Calibri" w:hAnsi="Calibri" w:cs="Calibri"/>
      <w:b w:val="0"/>
      <w:bCs w:val="0"/>
      <w:i w:val="0"/>
      <w:iCs w:val="0"/>
      <w:smallCaps w:val="0"/>
      <w:strike w:val="0"/>
      <w:u w:val="none"/>
    </w:rPr>
  </w:style>
  <w:style w:type="character" w:customStyle="1" w:styleId="Heading22">
    <w:name w:val="Heading #2 (2)_"/>
    <w:basedOn w:val="DefaultParagraphFont"/>
    <w:link w:val="Heading220"/>
    <w:rsid w:val="00344AC4"/>
    <w:rPr>
      <w:rFonts w:ascii="Calibri" w:eastAsia="Calibri" w:hAnsi="Calibri" w:cs="Calibri"/>
      <w:b w:val="0"/>
      <w:bCs w:val="0"/>
      <w:i/>
      <w:iCs/>
      <w:smallCaps w:val="0"/>
      <w:strike w:val="0"/>
      <w:sz w:val="32"/>
      <w:szCs w:val="32"/>
      <w:u w:val="none"/>
    </w:rPr>
  </w:style>
  <w:style w:type="character" w:customStyle="1" w:styleId="Heading32">
    <w:name w:val="Heading #3 (2)_"/>
    <w:basedOn w:val="DefaultParagraphFont"/>
    <w:link w:val="Heading320"/>
    <w:rsid w:val="00344AC4"/>
    <w:rPr>
      <w:rFonts w:ascii="Calibri" w:eastAsia="Calibri" w:hAnsi="Calibri" w:cs="Calibri"/>
      <w:b w:val="0"/>
      <w:bCs w:val="0"/>
      <w:i w:val="0"/>
      <w:iCs w:val="0"/>
      <w:smallCaps w:val="0"/>
      <w:strike w:val="0"/>
      <w:sz w:val="28"/>
      <w:szCs w:val="28"/>
      <w:u w:val="none"/>
    </w:rPr>
  </w:style>
  <w:style w:type="character" w:customStyle="1" w:styleId="Heading2215pt">
    <w:name w:val="Heading #2 (2) + 15 pt"/>
    <w:aliases w:val="Not Italic"/>
    <w:basedOn w:val="Heading22"/>
    <w:rsid w:val="00344AC4"/>
    <w:rPr>
      <w:rFonts w:ascii="Calibri" w:eastAsia="Calibri" w:hAnsi="Calibri" w:cs="Calibri"/>
      <w:b w:val="0"/>
      <w:bCs w:val="0"/>
      <w:i/>
      <w:iCs/>
      <w:smallCaps w:val="0"/>
      <w:strike w:val="0"/>
      <w:color w:val="000000"/>
      <w:spacing w:val="0"/>
      <w:w w:val="100"/>
      <w:position w:val="0"/>
      <w:sz w:val="30"/>
      <w:szCs w:val="30"/>
      <w:u w:val="none"/>
      <w:lang w:val="ru-RU" w:eastAsia="ru-RU" w:bidi="ru-RU"/>
    </w:rPr>
  </w:style>
  <w:style w:type="character" w:customStyle="1" w:styleId="Heading22NotItalic">
    <w:name w:val="Heading #2 (2) + Not Italic"/>
    <w:basedOn w:val="Heading22"/>
    <w:rsid w:val="00344AC4"/>
    <w:rPr>
      <w:rFonts w:ascii="Calibri" w:eastAsia="Calibri" w:hAnsi="Calibri" w:cs="Calibri"/>
      <w:b w:val="0"/>
      <w:bCs w:val="0"/>
      <w:i/>
      <w:iCs/>
      <w:smallCaps w:val="0"/>
      <w:strike w:val="0"/>
      <w:color w:val="000000"/>
      <w:spacing w:val="0"/>
      <w:w w:val="100"/>
      <w:position w:val="0"/>
      <w:sz w:val="32"/>
      <w:szCs w:val="32"/>
      <w:u w:val="none"/>
      <w:lang w:val="ru-RU" w:eastAsia="ru-RU" w:bidi="ru-RU"/>
    </w:rPr>
  </w:style>
  <w:style w:type="character" w:customStyle="1" w:styleId="Heading33">
    <w:name w:val="Heading #3 (3)_"/>
    <w:basedOn w:val="DefaultParagraphFont"/>
    <w:link w:val="Heading330"/>
    <w:rsid w:val="00344AC4"/>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Heading34">
    <w:name w:val="Heading #3 (4)_"/>
    <w:basedOn w:val="DefaultParagraphFont"/>
    <w:link w:val="Heading340"/>
    <w:rsid w:val="00344AC4"/>
    <w:rPr>
      <w:rFonts w:ascii="Times New Roman" w:eastAsia="Times New Roman" w:hAnsi="Times New Roman" w:cs="Times New Roman"/>
      <w:b/>
      <w:bCs/>
      <w:i w:val="0"/>
      <w:iCs w:val="0"/>
      <w:smallCaps w:val="0"/>
      <w:strike w:val="0"/>
      <w:sz w:val="28"/>
      <w:szCs w:val="28"/>
      <w:u w:val="none"/>
    </w:rPr>
  </w:style>
  <w:style w:type="character" w:customStyle="1" w:styleId="Bodytext2TimesNewRoman2">
    <w:name w:val="Body text (2) + Times New Roman"/>
    <w:aliases w:val="11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BookmanOldStyle">
    <w:name w:val="Body text (2) + Bookman Old Style"/>
    <w:aliases w:val="6 pt"/>
    <w:basedOn w:val="Bodytext2"/>
    <w:rsid w:val="00344AC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en-US" w:eastAsia="en-US" w:bidi="en-US"/>
    </w:rPr>
  </w:style>
  <w:style w:type="character" w:customStyle="1" w:styleId="Bodytext2TimesNewRoman3">
    <w:name w:val="Body text (2) + Times New Roman"/>
    <w:aliases w:val="10.5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13pt">
    <w:name w:val="Body text (2) + 13 pt"/>
    <w:aliases w:val="Italic,Spacing 0 pt"/>
    <w:basedOn w:val="Bodytext2"/>
    <w:rsid w:val="00344AC4"/>
    <w:rPr>
      <w:rFonts w:ascii="Calibri" w:eastAsia="Calibri" w:hAnsi="Calibri" w:cs="Calibri"/>
      <w:b w:val="0"/>
      <w:bCs w:val="0"/>
      <w:i/>
      <w:iCs/>
      <w:smallCaps w:val="0"/>
      <w:strike w:val="0"/>
      <w:color w:val="000000"/>
      <w:spacing w:val="-10"/>
      <w:w w:val="100"/>
      <w:position w:val="0"/>
      <w:sz w:val="26"/>
      <w:szCs w:val="26"/>
      <w:u w:val="none"/>
      <w:lang w:val="ru-RU" w:eastAsia="ru-RU" w:bidi="ru-RU"/>
    </w:rPr>
  </w:style>
  <w:style w:type="paragraph" w:customStyle="1" w:styleId="Bodytext190">
    <w:name w:val="Body text (19)"/>
    <w:basedOn w:val="Normal"/>
    <w:link w:val="Bodytext19"/>
    <w:rsid w:val="00344AC4"/>
    <w:pPr>
      <w:shd w:val="clear" w:color="auto" w:fill="FFFFFF"/>
      <w:spacing w:after="90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344AC4"/>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Tablecaption40">
    <w:name w:val="Table caption (4)"/>
    <w:basedOn w:val="Normal"/>
    <w:link w:val="Tablecaption4"/>
    <w:rsid w:val="00344AC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44AC4"/>
    <w:pPr>
      <w:shd w:val="clear" w:color="auto" w:fill="FFFFFF"/>
      <w:spacing w:before="540" w:line="338" w:lineRule="exact"/>
      <w:jc w:val="both"/>
    </w:pPr>
    <w:rPr>
      <w:rFonts w:ascii="Calibri" w:eastAsia="Calibri" w:hAnsi="Calibri" w:cs="Calibri"/>
    </w:rPr>
  </w:style>
  <w:style w:type="paragraph" w:customStyle="1" w:styleId="Bodytext201">
    <w:name w:val="Body text (20)"/>
    <w:basedOn w:val="Normal"/>
    <w:link w:val="Bodytext200"/>
    <w:rsid w:val="00344AC4"/>
    <w:pPr>
      <w:shd w:val="clear" w:color="auto" w:fill="FFFFFF"/>
      <w:spacing w:after="180" w:line="0" w:lineRule="atLeast"/>
      <w:jc w:val="center"/>
    </w:pPr>
    <w:rPr>
      <w:rFonts w:ascii="Calibri" w:eastAsia="Calibri" w:hAnsi="Calibri" w:cs="Calibri"/>
      <w:sz w:val="40"/>
      <w:szCs w:val="40"/>
    </w:rPr>
  </w:style>
  <w:style w:type="paragraph" w:customStyle="1" w:styleId="Heading120">
    <w:name w:val="Heading #1 (2)"/>
    <w:basedOn w:val="Normal"/>
    <w:link w:val="Heading12"/>
    <w:rsid w:val="00344AC4"/>
    <w:pPr>
      <w:shd w:val="clear" w:color="auto" w:fill="FFFFFF"/>
      <w:spacing w:after="540" w:line="0" w:lineRule="atLeast"/>
      <w:outlineLvl w:val="0"/>
    </w:pPr>
    <w:rPr>
      <w:rFonts w:ascii="Calibri" w:eastAsia="Calibri" w:hAnsi="Calibri" w:cs="Calibri"/>
      <w:sz w:val="36"/>
      <w:szCs w:val="36"/>
    </w:rPr>
  </w:style>
  <w:style w:type="paragraph" w:styleId="TOC2">
    <w:name w:val="toc 2"/>
    <w:basedOn w:val="Normal"/>
    <w:link w:val="TOC2Char"/>
    <w:autoRedefine/>
    <w:rsid w:val="00344AC4"/>
    <w:pPr>
      <w:shd w:val="clear" w:color="auto" w:fill="FFFFFF"/>
      <w:spacing w:line="338" w:lineRule="exact"/>
    </w:pPr>
    <w:rPr>
      <w:rFonts w:ascii="Calibri" w:eastAsia="Calibri" w:hAnsi="Calibri" w:cs="Calibri"/>
    </w:rPr>
  </w:style>
  <w:style w:type="paragraph" w:customStyle="1" w:styleId="Bodytext210">
    <w:name w:val="Body text (21)"/>
    <w:basedOn w:val="Normal"/>
    <w:link w:val="Bodytext21"/>
    <w:rsid w:val="00344AC4"/>
    <w:pPr>
      <w:shd w:val="clear" w:color="auto" w:fill="FFFFFF"/>
      <w:spacing w:line="338" w:lineRule="exact"/>
      <w:jc w:val="both"/>
    </w:pPr>
    <w:rPr>
      <w:rFonts w:ascii="Calibri" w:eastAsia="Calibri" w:hAnsi="Calibri" w:cs="Calibri"/>
    </w:rPr>
  </w:style>
  <w:style w:type="paragraph" w:customStyle="1" w:styleId="Bodytext50">
    <w:name w:val="Body text (5)"/>
    <w:basedOn w:val="Normal"/>
    <w:link w:val="Bodytext5"/>
    <w:rsid w:val="00344AC4"/>
    <w:pPr>
      <w:shd w:val="clear" w:color="auto" w:fill="FFFFFF"/>
      <w:spacing w:after="180" w:line="0" w:lineRule="atLeast"/>
      <w:jc w:val="center"/>
    </w:pPr>
    <w:rPr>
      <w:rFonts w:ascii="Calibri" w:eastAsia="Calibri" w:hAnsi="Calibri" w:cs="Calibri"/>
      <w:sz w:val="40"/>
      <w:szCs w:val="40"/>
    </w:rPr>
  </w:style>
  <w:style w:type="paragraph" w:customStyle="1" w:styleId="Bodytext80">
    <w:name w:val="Body text (8)"/>
    <w:basedOn w:val="Normal"/>
    <w:link w:val="Bodytext8"/>
    <w:rsid w:val="00344AC4"/>
    <w:pPr>
      <w:shd w:val="clear" w:color="auto" w:fill="FFFFFF"/>
      <w:spacing w:before="1200" w:after="360" w:line="436" w:lineRule="exact"/>
    </w:pPr>
    <w:rPr>
      <w:rFonts w:ascii="Calibri" w:eastAsia="Calibri" w:hAnsi="Calibri" w:cs="Calibri"/>
      <w:i/>
      <w:iCs/>
      <w:sz w:val="32"/>
      <w:szCs w:val="32"/>
    </w:rPr>
  </w:style>
  <w:style w:type="paragraph" w:customStyle="1" w:styleId="Tablecaption20">
    <w:name w:val="Table caption (2)"/>
    <w:basedOn w:val="Normal"/>
    <w:link w:val="Tablecaption2"/>
    <w:rsid w:val="00344AC4"/>
    <w:pPr>
      <w:shd w:val="clear" w:color="auto" w:fill="FFFFFF"/>
      <w:spacing w:line="0" w:lineRule="atLeast"/>
    </w:pPr>
    <w:rPr>
      <w:rFonts w:ascii="Calibri" w:eastAsia="Calibri" w:hAnsi="Calibri" w:cs="Calibri"/>
    </w:rPr>
  </w:style>
  <w:style w:type="paragraph" w:customStyle="1" w:styleId="Heading220">
    <w:name w:val="Heading #2 (2)"/>
    <w:basedOn w:val="Normal"/>
    <w:link w:val="Heading22"/>
    <w:rsid w:val="00344AC4"/>
    <w:pPr>
      <w:shd w:val="clear" w:color="auto" w:fill="FFFFFF"/>
      <w:spacing w:before="1140" w:after="360" w:line="432" w:lineRule="exact"/>
      <w:outlineLvl w:val="1"/>
    </w:pPr>
    <w:rPr>
      <w:rFonts w:ascii="Calibri" w:eastAsia="Calibri" w:hAnsi="Calibri" w:cs="Calibri"/>
      <w:i/>
      <w:iCs/>
      <w:sz w:val="32"/>
      <w:szCs w:val="32"/>
    </w:rPr>
  </w:style>
  <w:style w:type="paragraph" w:customStyle="1" w:styleId="Heading320">
    <w:name w:val="Heading #3 (2)"/>
    <w:basedOn w:val="Normal"/>
    <w:link w:val="Heading32"/>
    <w:rsid w:val="00344AC4"/>
    <w:pPr>
      <w:shd w:val="clear" w:color="auto" w:fill="FFFFFF"/>
      <w:spacing w:before="360" w:after="360" w:line="378" w:lineRule="exact"/>
      <w:outlineLvl w:val="2"/>
    </w:pPr>
    <w:rPr>
      <w:rFonts w:ascii="Calibri" w:eastAsia="Calibri" w:hAnsi="Calibri" w:cs="Calibri"/>
      <w:sz w:val="28"/>
      <w:szCs w:val="28"/>
    </w:rPr>
  </w:style>
  <w:style w:type="paragraph" w:customStyle="1" w:styleId="Heading330">
    <w:name w:val="Heading #3 (3)"/>
    <w:basedOn w:val="Normal"/>
    <w:link w:val="Heading33"/>
    <w:rsid w:val="00344AC4"/>
    <w:pPr>
      <w:shd w:val="clear" w:color="auto" w:fill="FFFFFF"/>
      <w:spacing w:line="320" w:lineRule="exact"/>
      <w:jc w:val="center"/>
      <w:outlineLvl w:val="2"/>
    </w:pPr>
    <w:rPr>
      <w:rFonts w:ascii="Times New Roman" w:eastAsia="Times New Roman" w:hAnsi="Times New Roman" w:cs="Times New Roman"/>
      <w:spacing w:val="80"/>
      <w:sz w:val="26"/>
      <w:szCs w:val="26"/>
    </w:rPr>
  </w:style>
  <w:style w:type="paragraph" w:customStyle="1" w:styleId="Heading340">
    <w:name w:val="Heading #3 (4)"/>
    <w:basedOn w:val="Normal"/>
    <w:link w:val="Heading34"/>
    <w:rsid w:val="00344AC4"/>
    <w:pPr>
      <w:shd w:val="clear" w:color="auto" w:fill="FFFFFF"/>
      <w:spacing w:after="300" w:line="320" w:lineRule="exact"/>
      <w:jc w:val="center"/>
      <w:outlineLvl w:val="2"/>
    </w:pPr>
    <w:rPr>
      <w:rFonts w:ascii="Times New Roman" w:eastAsia="Times New Roman" w:hAnsi="Times New Roman" w:cs="Times New Roman"/>
      <w:b/>
      <w:bCs/>
      <w:sz w:val="28"/>
      <w:szCs w:val="28"/>
    </w:rPr>
  </w:style>
  <w:style w:type="paragraph" w:styleId="TOC3">
    <w:name w:val="toc 3"/>
    <w:basedOn w:val="Normal"/>
    <w:autoRedefine/>
    <w:rsid w:val="00344AC4"/>
    <w:pPr>
      <w:shd w:val="clear" w:color="auto" w:fill="FFFFFF"/>
      <w:spacing w:line="338" w:lineRule="exact"/>
    </w:pPr>
    <w:rPr>
      <w:rFonts w:ascii="Calibri" w:eastAsia="Calibri" w:hAnsi="Calibri" w:cs="Calibri"/>
    </w:rPr>
  </w:style>
  <w:style w:type="paragraph" w:styleId="BalloonText">
    <w:name w:val="Balloon Text"/>
    <w:basedOn w:val="Normal"/>
    <w:link w:val="BalloonTextChar"/>
    <w:uiPriority w:val="99"/>
    <w:semiHidden/>
    <w:unhideWhenUsed/>
    <w:rsid w:val="00B27F10"/>
    <w:rPr>
      <w:rFonts w:ascii="Tahoma" w:hAnsi="Tahoma" w:cs="Tahoma"/>
      <w:sz w:val="16"/>
      <w:szCs w:val="16"/>
    </w:rPr>
  </w:style>
  <w:style w:type="character" w:customStyle="1" w:styleId="BalloonTextChar">
    <w:name w:val="Balloon Text Char"/>
    <w:basedOn w:val="DefaultParagraphFont"/>
    <w:link w:val="BalloonText"/>
    <w:uiPriority w:val="99"/>
    <w:semiHidden/>
    <w:rsid w:val="00B27F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4AC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AC4"/>
    <w:rPr>
      <w:color w:val="0066CC"/>
      <w:u w:val="single"/>
    </w:rPr>
  </w:style>
  <w:style w:type="character" w:customStyle="1" w:styleId="Bodytext19">
    <w:name w:val="Body text (19)_"/>
    <w:basedOn w:val="DefaultParagraphFont"/>
    <w:link w:val="Bodytext190"/>
    <w:rsid w:val="00344AC4"/>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344AC4"/>
    <w:rPr>
      <w:rFonts w:ascii="Times New Roman" w:eastAsia="Times New Roman" w:hAnsi="Times New Roman" w:cs="Times New Roman"/>
      <w:b w:val="0"/>
      <w:bCs w:val="0"/>
      <w:i w:val="0"/>
      <w:iCs w:val="0"/>
      <w:smallCaps w:val="0"/>
      <w:strike w:val="0"/>
      <w:sz w:val="30"/>
      <w:szCs w:val="30"/>
      <w:u w:val="none"/>
    </w:rPr>
  </w:style>
  <w:style w:type="character" w:customStyle="1" w:styleId="Tablecaption4">
    <w:name w:val="Table caption (4)_"/>
    <w:basedOn w:val="DefaultParagraphFont"/>
    <w:link w:val="Tablecaption40"/>
    <w:rsid w:val="00344AC4"/>
    <w:rPr>
      <w:rFonts w:ascii="Times New Roman" w:eastAsia="Times New Roman" w:hAnsi="Times New Roman" w:cs="Times New Roman"/>
      <w:b/>
      <w:bCs/>
      <w:i w:val="0"/>
      <w:iCs w:val="0"/>
      <w:smallCaps w:val="0"/>
      <w:strike w:val="0"/>
      <w:sz w:val="30"/>
      <w:szCs w:val="30"/>
      <w:u w:val="none"/>
    </w:rPr>
  </w:style>
  <w:style w:type="character" w:customStyle="1" w:styleId="Tablecaption4Spacing4pt">
    <w:name w:val="Table caption (4) + Spacing 4 pt"/>
    <w:basedOn w:val="Tablecaption4"/>
    <w:rsid w:val="00344AC4"/>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344AC4"/>
    <w:rPr>
      <w:rFonts w:ascii="Calibri" w:eastAsia="Calibri" w:hAnsi="Calibri" w:cs="Calibri"/>
      <w:b w:val="0"/>
      <w:bCs w:val="0"/>
      <w:i w:val="0"/>
      <w:iCs w:val="0"/>
      <w:smallCaps w:val="0"/>
      <w:strike w:val="0"/>
      <w:u w:val="none"/>
    </w:rPr>
  </w:style>
  <w:style w:type="character" w:customStyle="1" w:styleId="Bodytext2TimesNewRoman">
    <w:name w:val="Body text (2) + Times New Roman"/>
    <w:aliases w:val="15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imesNewRoman0">
    <w:name w:val="Body text (2) + Times New Roman"/>
    <w:aliases w:val="15 pt,Bold,Spacing 4 pt"/>
    <w:basedOn w:val="Bodytext2"/>
    <w:rsid w:val="00344AC4"/>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TimesNewRoman1">
    <w:name w:val="Body text (2) + Times New Roman"/>
    <w:aliases w:val="15 pt,Bold"/>
    <w:basedOn w:val="Bodytext2"/>
    <w:rsid w:val="00344AC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00">
    <w:name w:val="Body text (20)_"/>
    <w:basedOn w:val="DefaultParagraphFont"/>
    <w:link w:val="Bodytext201"/>
    <w:rsid w:val="00344AC4"/>
    <w:rPr>
      <w:rFonts w:ascii="Calibri" w:eastAsia="Calibri" w:hAnsi="Calibri" w:cs="Calibri"/>
      <w:b w:val="0"/>
      <w:bCs w:val="0"/>
      <w:i w:val="0"/>
      <w:iCs w:val="0"/>
      <w:smallCaps w:val="0"/>
      <w:strike w:val="0"/>
      <w:sz w:val="40"/>
      <w:szCs w:val="40"/>
      <w:u w:val="none"/>
    </w:rPr>
  </w:style>
  <w:style w:type="character" w:customStyle="1" w:styleId="Heading12">
    <w:name w:val="Heading #1 (2)_"/>
    <w:basedOn w:val="DefaultParagraphFont"/>
    <w:link w:val="Heading120"/>
    <w:rsid w:val="00344AC4"/>
    <w:rPr>
      <w:rFonts w:ascii="Calibri" w:eastAsia="Calibri" w:hAnsi="Calibri" w:cs="Calibri"/>
      <w:b w:val="0"/>
      <w:bCs w:val="0"/>
      <w:i w:val="0"/>
      <w:iCs w:val="0"/>
      <w:smallCaps w:val="0"/>
      <w:strike w:val="0"/>
      <w:sz w:val="36"/>
      <w:szCs w:val="36"/>
      <w:u w:val="none"/>
    </w:rPr>
  </w:style>
  <w:style w:type="character" w:customStyle="1" w:styleId="Bodytext214pt">
    <w:name w:val="Body text (2) + 14 pt"/>
    <w:basedOn w:val="Bodytext2"/>
    <w:rsid w:val="00344AC4"/>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TOC2Char">
    <w:name w:val="TOC 2 Char"/>
    <w:basedOn w:val="DefaultParagraphFont"/>
    <w:link w:val="TOC2"/>
    <w:rsid w:val="00344AC4"/>
    <w:rPr>
      <w:rFonts w:ascii="Calibri" w:eastAsia="Calibri" w:hAnsi="Calibri" w:cs="Calibri"/>
      <w:b w:val="0"/>
      <w:bCs w:val="0"/>
      <w:i w:val="0"/>
      <w:iCs w:val="0"/>
      <w:smallCaps w:val="0"/>
      <w:strike w:val="0"/>
      <w:u w:val="none"/>
    </w:rPr>
  </w:style>
  <w:style w:type="character" w:customStyle="1" w:styleId="Bodytext21">
    <w:name w:val="Body text (21)_"/>
    <w:basedOn w:val="DefaultParagraphFont"/>
    <w:link w:val="Bodytext210"/>
    <w:rsid w:val="00344AC4"/>
    <w:rPr>
      <w:rFonts w:ascii="Calibri" w:eastAsia="Calibri" w:hAnsi="Calibri" w:cs="Calibri"/>
      <w:b w:val="0"/>
      <w:bCs w:val="0"/>
      <w:i w:val="0"/>
      <w:iCs w:val="0"/>
      <w:smallCaps w:val="0"/>
      <w:strike w:val="0"/>
      <w:u w:val="none"/>
    </w:rPr>
  </w:style>
  <w:style w:type="character" w:customStyle="1" w:styleId="Bodytext2Italic">
    <w:name w:val="Body text (2) + Italic"/>
    <w:basedOn w:val="Bodytext2"/>
    <w:rsid w:val="00344AC4"/>
    <w:rPr>
      <w:rFonts w:ascii="Calibri" w:eastAsia="Calibri" w:hAnsi="Calibri" w:cs="Calibri"/>
      <w:b w:val="0"/>
      <w:bCs w:val="0"/>
      <w:i/>
      <w:iCs/>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sid w:val="00344AC4"/>
    <w:rPr>
      <w:rFonts w:ascii="Calibri" w:eastAsia="Calibri" w:hAnsi="Calibri" w:cs="Calibri"/>
      <w:b w:val="0"/>
      <w:bCs w:val="0"/>
      <w:i w:val="0"/>
      <w:iCs w:val="0"/>
      <w:smallCaps w:val="0"/>
      <w:strike w:val="0"/>
      <w:sz w:val="40"/>
      <w:szCs w:val="40"/>
      <w:u w:val="none"/>
    </w:rPr>
  </w:style>
  <w:style w:type="character" w:customStyle="1" w:styleId="Bodytext518pt">
    <w:name w:val="Body text (5) + 18 pt"/>
    <w:basedOn w:val="Bodytext5"/>
    <w:rsid w:val="00344AC4"/>
    <w:rPr>
      <w:rFonts w:ascii="Calibri" w:eastAsia="Calibri" w:hAnsi="Calibri" w:cs="Calibri"/>
      <w:b w:val="0"/>
      <w:bCs w:val="0"/>
      <w:i w:val="0"/>
      <w:iCs w:val="0"/>
      <w:smallCaps w:val="0"/>
      <w:strike w:val="0"/>
      <w:color w:val="000000"/>
      <w:spacing w:val="0"/>
      <w:w w:val="100"/>
      <w:position w:val="0"/>
      <w:sz w:val="36"/>
      <w:szCs w:val="36"/>
      <w:u w:val="none"/>
      <w:lang w:val="ru-RU" w:eastAsia="ru-RU" w:bidi="ru-RU"/>
    </w:rPr>
  </w:style>
  <w:style w:type="character" w:customStyle="1" w:styleId="Bodytext8">
    <w:name w:val="Body text (8)_"/>
    <w:basedOn w:val="DefaultParagraphFont"/>
    <w:link w:val="Bodytext80"/>
    <w:rsid w:val="00344AC4"/>
    <w:rPr>
      <w:rFonts w:ascii="Calibri" w:eastAsia="Calibri" w:hAnsi="Calibri" w:cs="Calibri"/>
      <w:b w:val="0"/>
      <w:bCs w:val="0"/>
      <w:i/>
      <w:iCs/>
      <w:smallCaps w:val="0"/>
      <w:strike w:val="0"/>
      <w:sz w:val="32"/>
      <w:szCs w:val="32"/>
      <w:u w:val="none"/>
    </w:rPr>
  </w:style>
  <w:style w:type="character" w:customStyle="1" w:styleId="Tablecaption2">
    <w:name w:val="Table caption (2)_"/>
    <w:basedOn w:val="DefaultParagraphFont"/>
    <w:link w:val="Tablecaption20"/>
    <w:rsid w:val="00344AC4"/>
    <w:rPr>
      <w:rFonts w:ascii="Calibri" w:eastAsia="Calibri" w:hAnsi="Calibri" w:cs="Calibri"/>
      <w:b w:val="0"/>
      <w:bCs w:val="0"/>
      <w:i w:val="0"/>
      <w:iCs w:val="0"/>
      <w:smallCaps w:val="0"/>
      <w:strike w:val="0"/>
      <w:u w:val="none"/>
    </w:rPr>
  </w:style>
  <w:style w:type="character" w:customStyle="1" w:styleId="Heading22">
    <w:name w:val="Heading #2 (2)_"/>
    <w:basedOn w:val="DefaultParagraphFont"/>
    <w:link w:val="Heading220"/>
    <w:rsid w:val="00344AC4"/>
    <w:rPr>
      <w:rFonts w:ascii="Calibri" w:eastAsia="Calibri" w:hAnsi="Calibri" w:cs="Calibri"/>
      <w:b w:val="0"/>
      <w:bCs w:val="0"/>
      <w:i/>
      <w:iCs/>
      <w:smallCaps w:val="0"/>
      <w:strike w:val="0"/>
      <w:sz w:val="32"/>
      <w:szCs w:val="32"/>
      <w:u w:val="none"/>
    </w:rPr>
  </w:style>
  <w:style w:type="character" w:customStyle="1" w:styleId="Heading32">
    <w:name w:val="Heading #3 (2)_"/>
    <w:basedOn w:val="DefaultParagraphFont"/>
    <w:link w:val="Heading320"/>
    <w:rsid w:val="00344AC4"/>
    <w:rPr>
      <w:rFonts w:ascii="Calibri" w:eastAsia="Calibri" w:hAnsi="Calibri" w:cs="Calibri"/>
      <w:b w:val="0"/>
      <w:bCs w:val="0"/>
      <w:i w:val="0"/>
      <w:iCs w:val="0"/>
      <w:smallCaps w:val="0"/>
      <w:strike w:val="0"/>
      <w:sz w:val="28"/>
      <w:szCs w:val="28"/>
      <w:u w:val="none"/>
    </w:rPr>
  </w:style>
  <w:style w:type="character" w:customStyle="1" w:styleId="Heading2215pt">
    <w:name w:val="Heading #2 (2) + 15 pt"/>
    <w:aliases w:val="Not Italic"/>
    <w:basedOn w:val="Heading22"/>
    <w:rsid w:val="00344AC4"/>
    <w:rPr>
      <w:rFonts w:ascii="Calibri" w:eastAsia="Calibri" w:hAnsi="Calibri" w:cs="Calibri"/>
      <w:b w:val="0"/>
      <w:bCs w:val="0"/>
      <w:i/>
      <w:iCs/>
      <w:smallCaps w:val="0"/>
      <w:strike w:val="0"/>
      <w:color w:val="000000"/>
      <w:spacing w:val="0"/>
      <w:w w:val="100"/>
      <w:position w:val="0"/>
      <w:sz w:val="30"/>
      <w:szCs w:val="30"/>
      <w:u w:val="none"/>
      <w:lang w:val="ru-RU" w:eastAsia="ru-RU" w:bidi="ru-RU"/>
    </w:rPr>
  </w:style>
  <w:style w:type="character" w:customStyle="1" w:styleId="Heading22NotItalic">
    <w:name w:val="Heading #2 (2) + Not Italic"/>
    <w:basedOn w:val="Heading22"/>
    <w:rsid w:val="00344AC4"/>
    <w:rPr>
      <w:rFonts w:ascii="Calibri" w:eastAsia="Calibri" w:hAnsi="Calibri" w:cs="Calibri"/>
      <w:b w:val="0"/>
      <w:bCs w:val="0"/>
      <w:i/>
      <w:iCs/>
      <w:smallCaps w:val="0"/>
      <w:strike w:val="0"/>
      <w:color w:val="000000"/>
      <w:spacing w:val="0"/>
      <w:w w:val="100"/>
      <w:position w:val="0"/>
      <w:sz w:val="32"/>
      <w:szCs w:val="32"/>
      <w:u w:val="none"/>
      <w:lang w:val="ru-RU" w:eastAsia="ru-RU" w:bidi="ru-RU"/>
    </w:rPr>
  </w:style>
  <w:style w:type="character" w:customStyle="1" w:styleId="Heading33">
    <w:name w:val="Heading #3 (3)_"/>
    <w:basedOn w:val="DefaultParagraphFont"/>
    <w:link w:val="Heading330"/>
    <w:rsid w:val="00344AC4"/>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Heading34">
    <w:name w:val="Heading #3 (4)_"/>
    <w:basedOn w:val="DefaultParagraphFont"/>
    <w:link w:val="Heading340"/>
    <w:rsid w:val="00344AC4"/>
    <w:rPr>
      <w:rFonts w:ascii="Times New Roman" w:eastAsia="Times New Roman" w:hAnsi="Times New Roman" w:cs="Times New Roman"/>
      <w:b/>
      <w:bCs/>
      <w:i w:val="0"/>
      <w:iCs w:val="0"/>
      <w:smallCaps w:val="0"/>
      <w:strike w:val="0"/>
      <w:sz w:val="28"/>
      <w:szCs w:val="28"/>
      <w:u w:val="none"/>
    </w:rPr>
  </w:style>
  <w:style w:type="character" w:customStyle="1" w:styleId="Bodytext2TimesNewRoman2">
    <w:name w:val="Body text (2) + Times New Roman"/>
    <w:aliases w:val="11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BookmanOldStyle">
    <w:name w:val="Body text (2) + Bookman Old Style"/>
    <w:aliases w:val="6 pt"/>
    <w:basedOn w:val="Bodytext2"/>
    <w:rsid w:val="00344AC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en-US" w:eastAsia="en-US" w:bidi="en-US"/>
    </w:rPr>
  </w:style>
  <w:style w:type="character" w:customStyle="1" w:styleId="Bodytext2TimesNewRoman3">
    <w:name w:val="Body text (2) + Times New Roman"/>
    <w:aliases w:val="10.5 pt"/>
    <w:basedOn w:val="Bodytext2"/>
    <w:rsid w:val="00344A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13pt">
    <w:name w:val="Body text (2) + 13 pt"/>
    <w:aliases w:val="Italic,Spacing 0 pt"/>
    <w:basedOn w:val="Bodytext2"/>
    <w:rsid w:val="00344AC4"/>
    <w:rPr>
      <w:rFonts w:ascii="Calibri" w:eastAsia="Calibri" w:hAnsi="Calibri" w:cs="Calibri"/>
      <w:b w:val="0"/>
      <w:bCs w:val="0"/>
      <w:i/>
      <w:iCs/>
      <w:smallCaps w:val="0"/>
      <w:strike w:val="0"/>
      <w:color w:val="000000"/>
      <w:spacing w:val="-10"/>
      <w:w w:val="100"/>
      <w:position w:val="0"/>
      <w:sz w:val="26"/>
      <w:szCs w:val="26"/>
      <w:u w:val="none"/>
      <w:lang w:val="ru-RU" w:eastAsia="ru-RU" w:bidi="ru-RU"/>
    </w:rPr>
  </w:style>
  <w:style w:type="paragraph" w:customStyle="1" w:styleId="Bodytext190">
    <w:name w:val="Body text (19)"/>
    <w:basedOn w:val="Normal"/>
    <w:link w:val="Bodytext19"/>
    <w:rsid w:val="00344AC4"/>
    <w:pPr>
      <w:shd w:val="clear" w:color="auto" w:fill="FFFFFF"/>
      <w:spacing w:after="90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344AC4"/>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Tablecaption40">
    <w:name w:val="Table caption (4)"/>
    <w:basedOn w:val="Normal"/>
    <w:link w:val="Tablecaption4"/>
    <w:rsid w:val="00344AC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44AC4"/>
    <w:pPr>
      <w:shd w:val="clear" w:color="auto" w:fill="FFFFFF"/>
      <w:spacing w:before="540" w:line="338" w:lineRule="exact"/>
      <w:jc w:val="both"/>
    </w:pPr>
    <w:rPr>
      <w:rFonts w:ascii="Calibri" w:eastAsia="Calibri" w:hAnsi="Calibri" w:cs="Calibri"/>
    </w:rPr>
  </w:style>
  <w:style w:type="paragraph" w:customStyle="1" w:styleId="Bodytext201">
    <w:name w:val="Body text (20)"/>
    <w:basedOn w:val="Normal"/>
    <w:link w:val="Bodytext200"/>
    <w:rsid w:val="00344AC4"/>
    <w:pPr>
      <w:shd w:val="clear" w:color="auto" w:fill="FFFFFF"/>
      <w:spacing w:after="180" w:line="0" w:lineRule="atLeast"/>
      <w:jc w:val="center"/>
    </w:pPr>
    <w:rPr>
      <w:rFonts w:ascii="Calibri" w:eastAsia="Calibri" w:hAnsi="Calibri" w:cs="Calibri"/>
      <w:sz w:val="40"/>
      <w:szCs w:val="40"/>
    </w:rPr>
  </w:style>
  <w:style w:type="paragraph" w:customStyle="1" w:styleId="Heading120">
    <w:name w:val="Heading #1 (2)"/>
    <w:basedOn w:val="Normal"/>
    <w:link w:val="Heading12"/>
    <w:rsid w:val="00344AC4"/>
    <w:pPr>
      <w:shd w:val="clear" w:color="auto" w:fill="FFFFFF"/>
      <w:spacing w:after="540" w:line="0" w:lineRule="atLeast"/>
      <w:outlineLvl w:val="0"/>
    </w:pPr>
    <w:rPr>
      <w:rFonts w:ascii="Calibri" w:eastAsia="Calibri" w:hAnsi="Calibri" w:cs="Calibri"/>
      <w:sz w:val="36"/>
      <w:szCs w:val="36"/>
    </w:rPr>
  </w:style>
  <w:style w:type="paragraph" w:styleId="TOC2">
    <w:name w:val="toc 2"/>
    <w:basedOn w:val="Normal"/>
    <w:link w:val="TOC2Char"/>
    <w:autoRedefine/>
    <w:rsid w:val="00344AC4"/>
    <w:pPr>
      <w:shd w:val="clear" w:color="auto" w:fill="FFFFFF"/>
      <w:spacing w:line="338" w:lineRule="exact"/>
    </w:pPr>
    <w:rPr>
      <w:rFonts w:ascii="Calibri" w:eastAsia="Calibri" w:hAnsi="Calibri" w:cs="Calibri"/>
    </w:rPr>
  </w:style>
  <w:style w:type="paragraph" w:customStyle="1" w:styleId="Bodytext210">
    <w:name w:val="Body text (21)"/>
    <w:basedOn w:val="Normal"/>
    <w:link w:val="Bodytext21"/>
    <w:rsid w:val="00344AC4"/>
    <w:pPr>
      <w:shd w:val="clear" w:color="auto" w:fill="FFFFFF"/>
      <w:spacing w:line="338" w:lineRule="exact"/>
      <w:jc w:val="both"/>
    </w:pPr>
    <w:rPr>
      <w:rFonts w:ascii="Calibri" w:eastAsia="Calibri" w:hAnsi="Calibri" w:cs="Calibri"/>
    </w:rPr>
  </w:style>
  <w:style w:type="paragraph" w:customStyle="1" w:styleId="Bodytext50">
    <w:name w:val="Body text (5)"/>
    <w:basedOn w:val="Normal"/>
    <w:link w:val="Bodytext5"/>
    <w:rsid w:val="00344AC4"/>
    <w:pPr>
      <w:shd w:val="clear" w:color="auto" w:fill="FFFFFF"/>
      <w:spacing w:after="180" w:line="0" w:lineRule="atLeast"/>
      <w:jc w:val="center"/>
    </w:pPr>
    <w:rPr>
      <w:rFonts w:ascii="Calibri" w:eastAsia="Calibri" w:hAnsi="Calibri" w:cs="Calibri"/>
      <w:sz w:val="40"/>
      <w:szCs w:val="40"/>
    </w:rPr>
  </w:style>
  <w:style w:type="paragraph" w:customStyle="1" w:styleId="Bodytext80">
    <w:name w:val="Body text (8)"/>
    <w:basedOn w:val="Normal"/>
    <w:link w:val="Bodytext8"/>
    <w:rsid w:val="00344AC4"/>
    <w:pPr>
      <w:shd w:val="clear" w:color="auto" w:fill="FFFFFF"/>
      <w:spacing w:before="1200" w:after="360" w:line="436" w:lineRule="exact"/>
    </w:pPr>
    <w:rPr>
      <w:rFonts w:ascii="Calibri" w:eastAsia="Calibri" w:hAnsi="Calibri" w:cs="Calibri"/>
      <w:i/>
      <w:iCs/>
      <w:sz w:val="32"/>
      <w:szCs w:val="32"/>
    </w:rPr>
  </w:style>
  <w:style w:type="paragraph" w:customStyle="1" w:styleId="Tablecaption20">
    <w:name w:val="Table caption (2)"/>
    <w:basedOn w:val="Normal"/>
    <w:link w:val="Tablecaption2"/>
    <w:rsid w:val="00344AC4"/>
    <w:pPr>
      <w:shd w:val="clear" w:color="auto" w:fill="FFFFFF"/>
      <w:spacing w:line="0" w:lineRule="atLeast"/>
    </w:pPr>
    <w:rPr>
      <w:rFonts w:ascii="Calibri" w:eastAsia="Calibri" w:hAnsi="Calibri" w:cs="Calibri"/>
    </w:rPr>
  </w:style>
  <w:style w:type="paragraph" w:customStyle="1" w:styleId="Heading220">
    <w:name w:val="Heading #2 (2)"/>
    <w:basedOn w:val="Normal"/>
    <w:link w:val="Heading22"/>
    <w:rsid w:val="00344AC4"/>
    <w:pPr>
      <w:shd w:val="clear" w:color="auto" w:fill="FFFFFF"/>
      <w:spacing w:before="1140" w:after="360" w:line="432" w:lineRule="exact"/>
      <w:outlineLvl w:val="1"/>
    </w:pPr>
    <w:rPr>
      <w:rFonts w:ascii="Calibri" w:eastAsia="Calibri" w:hAnsi="Calibri" w:cs="Calibri"/>
      <w:i/>
      <w:iCs/>
      <w:sz w:val="32"/>
      <w:szCs w:val="32"/>
    </w:rPr>
  </w:style>
  <w:style w:type="paragraph" w:customStyle="1" w:styleId="Heading320">
    <w:name w:val="Heading #3 (2)"/>
    <w:basedOn w:val="Normal"/>
    <w:link w:val="Heading32"/>
    <w:rsid w:val="00344AC4"/>
    <w:pPr>
      <w:shd w:val="clear" w:color="auto" w:fill="FFFFFF"/>
      <w:spacing w:before="360" w:after="360" w:line="378" w:lineRule="exact"/>
      <w:outlineLvl w:val="2"/>
    </w:pPr>
    <w:rPr>
      <w:rFonts w:ascii="Calibri" w:eastAsia="Calibri" w:hAnsi="Calibri" w:cs="Calibri"/>
      <w:sz w:val="28"/>
      <w:szCs w:val="28"/>
    </w:rPr>
  </w:style>
  <w:style w:type="paragraph" w:customStyle="1" w:styleId="Heading330">
    <w:name w:val="Heading #3 (3)"/>
    <w:basedOn w:val="Normal"/>
    <w:link w:val="Heading33"/>
    <w:rsid w:val="00344AC4"/>
    <w:pPr>
      <w:shd w:val="clear" w:color="auto" w:fill="FFFFFF"/>
      <w:spacing w:line="320" w:lineRule="exact"/>
      <w:jc w:val="center"/>
      <w:outlineLvl w:val="2"/>
    </w:pPr>
    <w:rPr>
      <w:rFonts w:ascii="Times New Roman" w:eastAsia="Times New Roman" w:hAnsi="Times New Roman" w:cs="Times New Roman"/>
      <w:spacing w:val="80"/>
      <w:sz w:val="26"/>
      <w:szCs w:val="26"/>
    </w:rPr>
  </w:style>
  <w:style w:type="paragraph" w:customStyle="1" w:styleId="Heading340">
    <w:name w:val="Heading #3 (4)"/>
    <w:basedOn w:val="Normal"/>
    <w:link w:val="Heading34"/>
    <w:rsid w:val="00344AC4"/>
    <w:pPr>
      <w:shd w:val="clear" w:color="auto" w:fill="FFFFFF"/>
      <w:spacing w:after="300" w:line="320" w:lineRule="exact"/>
      <w:jc w:val="center"/>
      <w:outlineLvl w:val="2"/>
    </w:pPr>
    <w:rPr>
      <w:rFonts w:ascii="Times New Roman" w:eastAsia="Times New Roman" w:hAnsi="Times New Roman" w:cs="Times New Roman"/>
      <w:b/>
      <w:bCs/>
      <w:sz w:val="28"/>
      <w:szCs w:val="28"/>
    </w:rPr>
  </w:style>
  <w:style w:type="paragraph" w:styleId="TOC3">
    <w:name w:val="toc 3"/>
    <w:basedOn w:val="Normal"/>
    <w:autoRedefine/>
    <w:rsid w:val="00344AC4"/>
    <w:pPr>
      <w:shd w:val="clear" w:color="auto" w:fill="FFFFFF"/>
      <w:spacing w:line="338" w:lineRule="exact"/>
    </w:pPr>
    <w:rPr>
      <w:rFonts w:ascii="Calibri" w:eastAsia="Calibri" w:hAnsi="Calibri" w:cs="Calibri"/>
    </w:rPr>
  </w:style>
  <w:style w:type="paragraph" w:styleId="BalloonText">
    <w:name w:val="Balloon Text"/>
    <w:basedOn w:val="Normal"/>
    <w:link w:val="BalloonTextChar"/>
    <w:uiPriority w:val="99"/>
    <w:semiHidden/>
    <w:unhideWhenUsed/>
    <w:rsid w:val="00B27F10"/>
    <w:rPr>
      <w:rFonts w:ascii="Tahoma" w:hAnsi="Tahoma" w:cs="Tahoma"/>
      <w:sz w:val="16"/>
      <w:szCs w:val="16"/>
    </w:rPr>
  </w:style>
  <w:style w:type="character" w:customStyle="1" w:styleId="BalloonTextChar">
    <w:name w:val="Balloon Text Char"/>
    <w:basedOn w:val="DefaultParagraphFont"/>
    <w:link w:val="BalloonText"/>
    <w:uiPriority w:val="99"/>
    <w:semiHidden/>
    <w:rsid w:val="00B27F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21553</Words>
  <Characters>122858</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2017-05-26T05:45:00Z</dcterms:created>
  <dcterms:modified xsi:type="dcterms:W3CDTF">2017-05-26T05:45:00Z</dcterms:modified>
</cp:coreProperties>
</file>