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E46F8">
        <w:rPr>
          <w:rFonts w:ascii="Sylfaen" w:hAnsi="Sylfaen" w:cs="Sylfaen"/>
          <w:sz w:val="24"/>
        </w:rPr>
        <w:t>УТВЕРЖДЕНА</w:t>
      </w:r>
    </w:p>
    <w:p w:rsidR="004F3A95" w:rsidRDefault="002E46F8" w:rsidP="004F3A95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Решением Коллегии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4F3A95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14 ноября 2017 г. № 152</w:t>
      </w:r>
    </w:p>
    <w:p w:rsidR="004F3A95" w:rsidRPr="004F3A95" w:rsidRDefault="004F3A95" w:rsidP="004F3A95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2E46F8">
      <w:pPr>
        <w:pStyle w:val="Bodytext40"/>
        <w:shd w:val="clear" w:color="auto" w:fill="auto"/>
        <w:spacing w:before="0" w:after="120" w:line="240" w:lineRule="auto"/>
        <w:rPr>
          <w:rFonts w:ascii="Sylfaen" w:hAnsi="Sylfaen" w:cs="Sylfaen"/>
          <w:spacing w:val="0"/>
          <w:sz w:val="24"/>
        </w:rPr>
      </w:pPr>
      <w:r w:rsidRPr="002E46F8">
        <w:rPr>
          <w:rStyle w:val="Bodytext4Spacing1pt"/>
          <w:rFonts w:ascii="Sylfaen" w:hAnsi="Sylfaen" w:cs="Sylfaen"/>
          <w:b/>
          <w:bCs/>
          <w:spacing w:val="0"/>
          <w:sz w:val="24"/>
        </w:rPr>
        <w:t>МЕТОДОЛОГИЯ</w:t>
      </w: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разделения препятствий на внутреннем рынке Евразийского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экономического союза на барьеры, изъятия и ограничения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Настоящая Методология разработана в соответствии со статьей 28 Договора о Евразийском экономическом союзе от 29 мая 2014 года (далее - Договор) и в рамках реализации подпункта 10 пункта 43 Положения о Евразийской экономической комиссии (приложение № 1 к Договору), а также во исполнение распоряжения Совета Евразийской экономической комиссии от 17 марта 2016 г. № 5 и распоряжения Совета Евразийской экономической комиссии от 18 октября 2016 г. № 29 в целях обеспечения взаимодействия Евразийской экономической комиссии с органами государственной власти государств - членов Евразийского экономического союза (далее соответственно - Комиссия, государства- члены, Союз) при формировании реестра барьеров, изъятий и ограничений на внутреннем рынке Союза (далее - реестр) и определяет критерии разделения препятствий на внутреннем рынке Союза на барьеры, изъятия и ограничения.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Понятия, используемые в настоящей Методологии, означают следующее: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«барьеры» - препятствия для свободного движения товаров, услуг, капитала, рабочей силы в рамках функционирования внутреннего рынка Союза, не соответствующие праву Союза;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«изъятия» - предусмотренные правом Союза исключения (отступления) в части неприменения государством-членом общих правил функционирования внутреннего рынка Союза;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«ограничения» - препятствия для свободного движения товаров, услуг, капитала, рабочей силы в рамках функционирования внутреннего рынка Союза,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возникшие вследствие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отсутствия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правового регулирования экономических отношений, развитие которых предусмотрено правом Союза.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Иные понятия, используемые в настоящей Методологии, применяются в значениях, определенных Договором и актами, входящими в право Союза.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Препятствие подлежит отнесению к барьеру в случае, если оно не соответствует нормам, предусмотренным правом Союза.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Препятствие подлежит отнесению к изъятию при его соответствии одному из следующих критериев: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 xml:space="preserve">препятствие возникло ввиду предусмотренного правом Союза исключения </w:t>
      </w:r>
      <w:r w:rsidRPr="002E46F8">
        <w:rPr>
          <w:rFonts w:ascii="Sylfaen" w:hAnsi="Sylfaen" w:cs="Sylfaen"/>
          <w:sz w:val="24"/>
        </w:rPr>
        <w:lastRenderedPageBreak/>
        <w:t>(отступления) из общих правил свободного движения товаров, услуг (включая учреждение и деятельность), капитала и рабочей силы при функционировании внутреннего рынка Союза;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препятствие возникло ввиду того, что государствами-членами введены (могут быть введены) меры в соответствии с правом Союза, в том числе в одностороннем порядке.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Препятствие подлежит отнесению к ограничению при его соответствии одному из следующих критериев: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препятствие возникло в результате отсутствия правового регулирования экономических отношений в праве Союза;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препятствие возникло ввиду отсутствия норм права Союза, разработка которых предусмотрена правом Союза;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препятствие выявлено в результате анализа правоприменительной практики, установившего противоречие между нормами права Союза.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Препятствия разделяются на барьеры, изъятия и ограничения по результатам мониторинга исполнения государствами-членами положений Договора, международных договоров и актов, составляющих право Союза, мониторинга соответствия проектов нормативных правовых актов государств-членов положениям Договора, международных договоров и актов, составляющих право Союза, проведенного департаментом Комиссии, к компетенции которого относятся вопросы функционирования внутренних рынков (далее - уполномоченный департамент), самостоятельно в инициативном порядке либо в связи с имеющимися сведениями о препятствиях, поступившими от государств-членов, юридических и физических лиц в соответствии с подразделом 7 раздела III Регламента работы Евразийской экономической комиссии, утвержденного Решением Высшего Евразийского экономического совета от 23 декабря 2014 г. № 98 (далее - Регламент), а также от структурных подразделений Комиссии.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целях подготовки материалов по вопросу разделения препятствий на барьеры, изъятия и ограничения уполномоченный департамент осуществляет анализ сведений, полученных в соответствии с пунктом 6 настоящей Методологии, готовит заключение о наличии либо об отсутствии признаков препятствий на внутреннем рынке Союза, взаимодействует с государствами-членами, структурными подразделениями Комиссии, Деловым советом Евразийского экономического союза, бизнес-сообществами государств-членов, а также с иными заинтересованными лицами.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Уполномоченный департамент обобщает сведения о препятствиях и анализирует их совместно со структурными подразделениями Комиссии путем взаимодействия в порядке, определенном Правилами внутреннего документооборота в Евразийской экономической комиссии, утвержденными Решением Коллегии Евразийской экономической комиссии от 5 мая 2015 г. № 46.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lastRenderedPageBreak/>
        <w:t>При наличии признаков препятствия уполномоченный департамент дает оценку влияния барьеров, изъятий и ограничений на экономики государств-членов.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Разделение препятствий на барьеры, изъятия и ограничения осуществляется уполномоченным департаментом совместно с органами государственной власти государств-членов в срок, не превышающий 2 месяцев с даты подготовки заключения о наличии либо об отсутствии признаков препятствий на внутреннем рынке Союза.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Указанное заключение с приложением документов (материалов) по рассматриваемому вопросу направляется Комиссией в правительства государств-членов с одновременным направлением указанных документов (материалов) (за исключением документов ограниченного распространения) посредством электронной почты в адрес органов государственной власти государств-членов, уполномоченных на взаимодействие с Комиссией. Государства-члены представляют в Комиссию информацию о своих позициях по заключению в течение 30 календарных дней с даты его получения.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 случае несогласия государства-члена, в котором возникло препятствие, с заключением Комиссия организует проведение консультаций с участием представителей уполномоченных органов всех государств-членов по вопросам разделения препятствий на барьеры, изъятия и ограничения и их включения в реестр.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Комиссия заблаговременно, не позднее 15 календарных дней до даты проведения соответствующих консультаций, направляет информацию о позициях государств-членов по заключению в правительства других государств-членов с одновременным направлением указанной информации (за исключением сведений ограниченного распространения) посредством электронной почты в адрес органов государственной власти государств-членов, уполномоченных на взаимодействие с Комиссией.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Препятствия включаются в реестр при наличии одного из следующих оснований: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позиция государства-члена, в котором возникло препятствие, по заключению, предусмотренному пунктом 8 настоящей Методологии, согласно которой государство-член согласилось с квалификацией препятствия в качестве барьера, изъятия или ограничения;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протокол консультаций, в соответствии с которым все государства-члены согласились с квалификацией препятствия в качестве барьера, изъятия или ограничения и с его включением в реестр;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отношении барьеров, не согласованных государствами- членами по итогам консультаций, - решение Коллегии Комиссии о необходимости исполнения государством-членом международных договоров, входящих в право Союза, и решений Комиссии.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lastRenderedPageBreak/>
        <w:t>10.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Вопросы о не согласованных государствами-членами по итогам консультаций изъятиях и ограничениях могут вноситься для рассмотрения органами Союза (Высшим Евразийским экономическим советом, Евразийским межправительственным советом, Советом Комиссии и Коллегией Комиссии) в соответствии с Регламентом. При этом в комплект документов и материалов по вопросу включается</w:t>
      </w:r>
      <w:r w:rsidR="004F3A95" w:rsidRPr="004F3A95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заключение о наличии либо об отсутствии признаков препятствий на внутреннем рынке Союза.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Реестр формируется и ведется в электронном виде в порядке, определяемом приказом Председателя Коллегии Комиссии.</w:t>
      </w:r>
    </w:p>
    <w:p w:rsidR="00D774E4" w:rsidRPr="002E46F8" w:rsidRDefault="002E46F8" w:rsidP="004F3A95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Препятствия, включенные в реестр, подлежат устранению в порядке, предусмотренном правом Союза.</w:t>
      </w:r>
    </w:p>
    <w:sectPr w:rsidR="00D774E4" w:rsidRPr="002E46F8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1D" w:rsidRDefault="00FF2F1D" w:rsidP="00D774E4">
      <w:r>
        <w:separator/>
      </w:r>
    </w:p>
  </w:endnote>
  <w:endnote w:type="continuationSeparator" w:id="0">
    <w:p w:rsidR="00FF2F1D" w:rsidRDefault="00FF2F1D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1D" w:rsidRDefault="00FF2F1D">
      <w:r>
        <w:separator/>
      </w:r>
    </w:p>
  </w:footnote>
  <w:footnote w:type="continuationSeparator" w:id="0">
    <w:p w:rsidR="00FF2F1D" w:rsidRDefault="00FF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2E46F8"/>
    <w:rsid w:val="002E66C6"/>
    <w:rsid w:val="0039236D"/>
    <w:rsid w:val="003F6404"/>
    <w:rsid w:val="003F6A72"/>
    <w:rsid w:val="004F3A95"/>
    <w:rsid w:val="005D669A"/>
    <w:rsid w:val="006C4DEE"/>
    <w:rsid w:val="00965EF7"/>
    <w:rsid w:val="00D774E4"/>
    <w:rsid w:val="00DC490D"/>
    <w:rsid w:val="00DD6387"/>
    <w:rsid w:val="00EF6F7F"/>
    <w:rsid w:val="00F32EF6"/>
    <w:rsid w:val="00F40EA0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2018-05-29T05:35:00Z</dcterms:created>
  <dcterms:modified xsi:type="dcterms:W3CDTF">2019-03-15T07:08:00Z</dcterms:modified>
</cp:coreProperties>
</file>