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D3977">
        <w:rPr>
          <w:rFonts w:ascii="Sylfaen" w:hAnsi="Sylfaen"/>
          <w:sz w:val="24"/>
          <w:szCs w:val="24"/>
        </w:rPr>
        <w:t>ПРИЛОЖЕНИЕ</w:t>
      </w:r>
    </w:p>
    <w:p w:rsidR="00A70FA5" w:rsidRPr="004D3977" w:rsidRDefault="0016794C" w:rsidP="004D3977">
      <w:pPr>
        <w:pStyle w:val="Bodytext4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к Рекомендации Коллегии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от 19 декабря 2016 г. № 33</w:t>
      </w:r>
    </w:p>
    <w:p w:rsidR="004D3977" w:rsidRDefault="004D3977" w:rsidP="004D3977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A70FA5" w:rsidRPr="004D3977" w:rsidRDefault="0016794C" w:rsidP="004D3977">
      <w:pPr>
        <w:pStyle w:val="Bodytext30"/>
        <w:shd w:val="clear" w:color="auto" w:fill="auto"/>
        <w:spacing w:after="0" w:line="240" w:lineRule="auto"/>
        <w:ind w:left="567" w:right="559"/>
        <w:rPr>
          <w:rFonts w:ascii="Sylfaen" w:hAnsi="Sylfaen"/>
          <w:sz w:val="24"/>
          <w:szCs w:val="24"/>
        </w:rPr>
      </w:pPr>
      <w:r w:rsidRPr="004D397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ТИПОВОЕ ПОЛОЖЕНИЕ</w:t>
      </w:r>
    </w:p>
    <w:p w:rsidR="00A70FA5" w:rsidRDefault="0016794C" w:rsidP="004D3977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4D3977">
        <w:rPr>
          <w:rFonts w:ascii="Sylfaen" w:hAnsi="Sylfaen"/>
          <w:sz w:val="24"/>
          <w:szCs w:val="24"/>
        </w:rPr>
        <w:t>о заказчике национального сегмента государства - члена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Евразийского экономического союза интегрированной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информационной системы Евразийского экономического союза</w:t>
      </w:r>
    </w:p>
    <w:p w:rsidR="004D3977" w:rsidRDefault="004D3977" w:rsidP="004D3977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</w:p>
    <w:p w:rsidR="004D3977" w:rsidRPr="004D3977" w:rsidRDefault="004D3977" w:rsidP="004D3977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I. </w:t>
      </w:r>
      <w:r w:rsidR="0016794C" w:rsidRPr="004D3977">
        <w:rPr>
          <w:rFonts w:ascii="Sylfaen" w:hAnsi="Sylfaen"/>
          <w:sz w:val="24"/>
          <w:szCs w:val="24"/>
        </w:rPr>
        <w:t>Общие положения</w:t>
      </w:r>
    </w:p>
    <w:p w:rsidR="00A70FA5" w:rsidRPr="004D3977" w:rsidRDefault="004D3977" w:rsidP="004D3977">
      <w:pPr>
        <w:pStyle w:val="Bodytext40"/>
        <w:shd w:val="clear" w:color="auto" w:fill="auto"/>
        <w:tabs>
          <w:tab w:val="left" w:pos="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1. </w:t>
      </w:r>
      <w:r w:rsidR="0016794C" w:rsidRPr="004D3977">
        <w:rPr>
          <w:rFonts w:ascii="Sylfaen" w:hAnsi="Sylfaen"/>
          <w:sz w:val="24"/>
          <w:szCs w:val="24"/>
        </w:rPr>
        <w:t xml:space="preserve">Заказчик национального сегмента </w:t>
      </w:r>
      <w:r w:rsidR="0016794C" w:rsidRPr="004D3977">
        <w:rPr>
          <w:rStyle w:val="Bodytext4Italic"/>
          <w:rFonts w:ascii="Sylfaen" w:hAnsi="Sylfaen"/>
          <w:sz w:val="24"/>
          <w:szCs w:val="24"/>
        </w:rPr>
        <w:t xml:space="preserve">[наименование государства - члена Евразийского экономического союза (далее - государство-член)] </w:t>
      </w:r>
      <w:r w:rsidR="0016794C" w:rsidRPr="004D3977">
        <w:rPr>
          <w:rFonts w:ascii="Sylfaen" w:hAnsi="Sylfaen"/>
          <w:sz w:val="24"/>
          <w:szCs w:val="24"/>
        </w:rPr>
        <w:t xml:space="preserve">интегрированной информационной системы Евразийского экономического союза (далее соответственно - национальный сегмент, интегрированная система) определяется </w:t>
      </w:r>
      <w:r w:rsidR="0016794C" w:rsidRPr="004D3977">
        <w:rPr>
          <w:rStyle w:val="Bodytext4Italic"/>
          <w:rFonts w:ascii="Sylfaen" w:hAnsi="Sylfaen"/>
          <w:sz w:val="24"/>
          <w:szCs w:val="24"/>
        </w:rPr>
        <w:t>[наименование вида акта государства-члена]</w:t>
      </w:r>
      <w:r w:rsidR="0016794C" w:rsidRPr="004D3977">
        <w:rPr>
          <w:rFonts w:ascii="Sylfaen" w:hAnsi="Sylfaen"/>
          <w:sz w:val="24"/>
          <w:szCs w:val="24"/>
        </w:rPr>
        <w:t xml:space="preserve"> в соответствии с пунктом 31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 (далее - Договор о Союзе)).</w:t>
      </w:r>
    </w:p>
    <w:p w:rsidR="00A70FA5" w:rsidRPr="004D3977" w:rsidRDefault="004D3977" w:rsidP="004D3977">
      <w:pPr>
        <w:pStyle w:val="Bodytext40"/>
        <w:shd w:val="clear" w:color="auto" w:fill="auto"/>
        <w:tabs>
          <w:tab w:val="left" w:pos="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2. </w:t>
      </w:r>
      <w:r w:rsidR="0016794C" w:rsidRPr="004D3977">
        <w:rPr>
          <w:rFonts w:ascii="Sylfaen" w:hAnsi="Sylfaen"/>
          <w:sz w:val="24"/>
          <w:szCs w:val="24"/>
        </w:rPr>
        <w:t>Заказчик национального сегмента осуществляет права и исполняет обязанности по созданию, обеспечению функционирования и развитию национального сегмента.</w:t>
      </w:r>
    </w:p>
    <w:p w:rsidR="00A70FA5" w:rsidRPr="004D3977" w:rsidRDefault="004D3977" w:rsidP="004D3977">
      <w:pPr>
        <w:pStyle w:val="Bodytext40"/>
        <w:shd w:val="clear" w:color="auto" w:fill="auto"/>
        <w:tabs>
          <w:tab w:val="left" w:pos="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3. </w:t>
      </w:r>
      <w:r w:rsidR="0016794C" w:rsidRPr="004D3977">
        <w:rPr>
          <w:rFonts w:ascii="Sylfaen" w:hAnsi="Sylfaen"/>
          <w:sz w:val="24"/>
          <w:szCs w:val="24"/>
        </w:rPr>
        <w:t xml:space="preserve">Заказчик национального сегмента в своей деятельности руководствуется Договором о Союзе, другими международными договорами и актами, составляющими право Евразийского экономического союза (далее - Союз), законодательством </w:t>
      </w:r>
      <w:r w:rsidR="0016794C"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государства-члена]</w:t>
      </w:r>
      <w:r w:rsidR="0016794C" w:rsidRPr="004D3977">
        <w:rPr>
          <w:rFonts w:ascii="Sylfaen" w:hAnsi="Sylfaen"/>
          <w:sz w:val="24"/>
          <w:szCs w:val="24"/>
        </w:rPr>
        <w:t>, а также настоящим Положением.</w:t>
      </w:r>
    </w:p>
    <w:p w:rsidR="00A70FA5" w:rsidRPr="004D3977" w:rsidRDefault="004D3977" w:rsidP="004D3977">
      <w:pPr>
        <w:pStyle w:val="Bodytext40"/>
        <w:shd w:val="clear" w:color="auto" w:fill="auto"/>
        <w:tabs>
          <w:tab w:val="left" w:pos="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4. </w:t>
      </w:r>
      <w:r w:rsidR="0016794C" w:rsidRPr="004D3977">
        <w:rPr>
          <w:rFonts w:ascii="Sylfaen" w:hAnsi="Sylfaen"/>
          <w:sz w:val="24"/>
          <w:szCs w:val="24"/>
        </w:rPr>
        <w:t>Понятия, используемые в настоящем Положении, применяются в значениях, определенных Договором о Союзе, включая Протокол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Союзе), и актами органов Союза, регулирующими вопросы создания и развития интегрированной системы.</w:t>
      </w:r>
    </w:p>
    <w:p w:rsidR="00A70FA5" w:rsidRPr="004D3977" w:rsidRDefault="004D3977" w:rsidP="004D3977">
      <w:pPr>
        <w:pStyle w:val="Bodytext40"/>
        <w:shd w:val="clear" w:color="auto" w:fill="auto"/>
        <w:tabs>
          <w:tab w:val="left" w:pos="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5. </w:t>
      </w:r>
      <w:r w:rsidR="0016794C" w:rsidRPr="004D3977">
        <w:rPr>
          <w:rFonts w:ascii="Sylfaen" w:hAnsi="Sylfaen"/>
          <w:sz w:val="24"/>
          <w:szCs w:val="24"/>
        </w:rPr>
        <w:t xml:space="preserve">Заказчик национального сегмента осуществляет свою деятельность во взаимодействии с уполномоченными органами </w:t>
      </w:r>
      <w:r w:rsidR="0016794C"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государства-члена]</w:t>
      </w:r>
      <w:r w:rsidR="0016794C" w:rsidRPr="004D3977">
        <w:rPr>
          <w:rFonts w:ascii="Sylfaen" w:hAnsi="Sylfaen"/>
          <w:sz w:val="24"/>
          <w:szCs w:val="24"/>
        </w:rPr>
        <w:t xml:space="preserve">, а также в пределах своей компетенции - с Евразийской экономической комиссией (далее - Комиссия), координирующей создание, обеспечение функционирования и развитие интегрированной системы, и с заказчиками национальных сегментов </w:t>
      </w:r>
      <w:r w:rsidR="0016794C" w:rsidRPr="004D3977">
        <w:rPr>
          <w:rFonts w:ascii="Sylfaen" w:hAnsi="Sylfaen"/>
          <w:sz w:val="24"/>
          <w:szCs w:val="24"/>
        </w:rPr>
        <w:lastRenderedPageBreak/>
        <w:t>других государств - членов Союза.</w:t>
      </w:r>
    </w:p>
    <w:p w:rsidR="004D3977" w:rsidRDefault="004D3977" w:rsidP="004D3977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II. </w:t>
      </w:r>
      <w:r w:rsidR="0016794C" w:rsidRPr="004D3977">
        <w:rPr>
          <w:rFonts w:ascii="Sylfaen" w:hAnsi="Sylfaen"/>
          <w:sz w:val="24"/>
          <w:szCs w:val="24"/>
        </w:rPr>
        <w:t>Задачи заказчика национального сегмента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6. </w:t>
      </w:r>
      <w:r w:rsidR="0016794C" w:rsidRPr="004D3977">
        <w:rPr>
          <w:rFonts w:ascii="Sylfaen" w:hAnsi="Sylfaen"/>
          <w:sz w:val="24"/>
          <w:szCs w:val="24"/>
        </w:rPr>
        <w:t>Основными задачами заказчика национального сегмента являются: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а)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создание, обеспечение функционирования и развитие национального сегмента, обеспечение защиты информации, обрабатываемой в национальном сегменте, в соответствии с техническим заданием на создание интегрированной системы, планами создания, обеспечения функционирования и развития интегрированной системы, утверждаемыми Комиссией, а также с учетом стратегии развития интегрированной системы, утверждаемой Комиссией;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б)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развитие трансграничного пространства доверия в соответствии со Стратегией развития трансграничного пространства доверия,</w:t>
      </w:r>
      <w:r w:rsidRPr="004D397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D3977">
        <w:rPr>
          <w:rFonts w:ascii="Sylfaen" w:hAnsi="Sylfaen"/>
          <w:sz w:val="24"/>
          <w:szCs w:val="24"/>
        </w:rPr>
        <w:t>утвержденной Решением Коллегии Евразийской экономической комиссии от 27 сентября 2016 г. № 105, и Концепцией использования при межгосударственном информационном взаимодействии сервисов и имеющих юридическую силу электронных документов, утвержденной Решением Совета Евразийской экономической комиссии от 18 сентября 2014 г. №73;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в)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координация работ по реализации в национальном сегменте общих процессов в соответствии с перечнем общих процессов в рамках Союза, утверждаемым Комиссией.</w:t>
      </w:r>
    </w:p>
    <w:p w:rsidR="004D3977" w:rsidRDefault="004D3977" w:rsidP="004D3977">
      <w:pPr>
        <w:pStyle w:val="Bodytext40"/>
        <w:shd w:val="clear" w:color="auto" w:fill="auto"/>
        <w:spacing w:before="0" w:after="120" w:line="240" w:lineRule="auto"/>
        <w:ind w:left="1640"/>
        <w:rPr>
          <w:rFonts w:ascii="Sylfaen" w:hAnsi="Sylfaen"/>
          <w:sz w:val="24"/>
          <w:szCs w:val="24"/>
          <w:lang w:val="en-US"/>
        </w:rPr>
      </w:pP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III. </w:t>
      </w:r>
      <w:r w:rsidR="0016794C" w:rsidRPr="004D3977">
        <w:rPr>
          <w:rFonts w:ascii="Sylfaen" w:hAnsi="Sylfaen"/>
          <w:sz w:val="24"/>
          <w:szCs w:val="24"/>
        </w:rPr>
        <w:t>Функции заказчика национального сегмента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7. </w:t>
      </w:r>
      <w:r w:rsidR="0016794C" w:rsidRPr="004D3977">
        <w:rPr>
          <w:rFonts w:ascii="Sylfaen" w:hAnsi="Sylfaen"/>
          <w:sz w:val="24"/>
          <w:szCs w:val="24"/>
        </w:rPr>
        <w:t>Для реализации возложенных на него задач заказчик национального сегмента осуществляет следующие функции: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а)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разрабатывает на основании планов создания, обеспечения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функционирования и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развития интегрированной системы</w:t>
      </w:r>
      <w:r w:rsidR="004D3977" w:rsidRPr="004D397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D3977">
        <w:rPr>
          <w:rFonts w:ascii="Sylfaen" w:hAnsi="Sylfaen"/>
          <w:sz w:val="24"/>
          <w:szCs w:val="24"/>
        </w:rPr>
        <w:t>согласовывает с Комиссией планы создания, обеспечения функционирования и развития национального сегмента, а также координирует их реализацию;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б)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разрабатывает на основании технического задания на создание интегрированной системы частное техническое задание на создание национального сегмента;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в)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принимает нормативные правовые акты: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регламентирующие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информационное взаимодействие в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национальном сегменте (с учетом требований к организации межгосударственного информационного взаимодействия, определяемых Комиссией);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необходимые для выполнения в национальном сегменте требований технологических документов, регламентирующих</w:t>
      </w:r>
      <w:r w:rsidRPr="004D397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D3977">
        <w:rPr>
          <w:rFonts w:ascii="Sylfaen" w:hAnsi="Sylfaen"/>
          <w:sz w:val="24"/>
          <w:szCs w:val="24"/>
        </w:rPr>
        <w:t>информационное взаимодействие при реализации общих процессов в рамках Союза;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lastRenderedPageBreak/>
        <w:t>г)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 xml:space="preserve">участвует в согласовании предложений уполномоченных органов </w:t>
      </w:r>
      <w:r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государства-члена]</w:t>
      </w:r>
      <w:r w:rsidRPr="004D3977">
        <w:rPr>
          <w:rFonts w:ascii="Sylfaen" w:hAnsi="Sylfaen"/>
          <w:sz w:val="24"/>
          <w:szCs w:val="24"/>
        </w:rPr>
        <w:t xml:space="preserve"> о внесении изменений в перечень общих процессов в рамках Союза, утверждаемый Комиссией;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д)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 xml:space="preserve">координирует рассмотрение в </w:t>
      </w:r>
      <w:r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 члена]</w:t>
      </w:r>
      <w:r w:rsidRPr="004D3977">
        <w:rPr>
          <w:rFonts w:ascii="Sylfaen" w:hAnsi="Sylfaen"/>
          <w:sz w:val="24"/>
          <w:szCs w:val="24"/>
        </w:rPr>
        <w:t xml:space="preserve"> проектов актов, разрабатываемых Комиссией на этапах определения требований к реализации общего процесса в рамках Союза и технологического проектирования общего процесса в рамках Союза;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е)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 xml:space="preserve">организует подключение информационных систем уполномоченных органов </w:t>
      </w:r>
      <w:r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государства-члена]</w:t>
      </w:r>
      <w:r w:rsidRPr="004D3977">
        <w:rPr>
          <w:rFonts w:ascii="Sylfaen" w:hAnsi="Sylfaen"/>
          <w:sz w:val="24"/>
          <w:szCs w:val="24"/>
        </w:rPr>
        <w:t>, участвующих в реализации общих процессов в рамках Союза, к национальному сегменту;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ж)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обеспечивает подключение национального сегмента к интеграционной платформе интегрированной системы;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з)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обеспечивает защиту информации, обрабатываемой в национальном сегменте;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и)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организует тестирование в национальном сегменте информационного взаимодействия при реализации общих процессов в рамках Союза и участвует в организации межгосударственного тестирования информационного взаимодействия при реализации общих процессов в рамках Союза;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к)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представляет в Комиссию отчеты о ходе работ по созданию, обеспечению функционирования и развитию национального сегмента и по реализации в национальном сегменте общих процессов в рамках Союза.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8. </w:t>
      </w:r>
      <w:r w:rsidR="0016794C" w:rsidRPr="004D3977">
        <w:rPr>
          <w:rFonts w:ascii="Sylfaen" w:hAnsi="Sylfaen"/>
          <w:sz w:val="24"/>
          <w:szCs w:val="24"/>
        </w:rPr>
        <w:t>Заказчик национального сегмента координирует деятельность: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а)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оператора интеграционного шлюза национального сегмента;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б)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 xml:space="preserve">оператора сервисов доверенной третьей стороны </w:t>
      </w:r>
      <w:r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государства-члена</w:t>
      </w:r>
      <w:r w:rsidRPr="004D3977">
        <w:rPr>
          <w:rFonts w:ascii="Sylfaen" w:hAnsi="Sylfaen"/>
          <w:sz w:val="24"/>
          <w:szCs w:val="24"/>
        </w:rPr>
        <w:t>];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в)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 xml:space="preserve">оператора государственного компонента </w:t>
      </w:r>
      <w:r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государства-члена]</w:t>
      </w:r>
      <w:r w:rsidRPr="004D3977">
        <w:rPr>
          <w:rFonts w:ascii="Sylfaen" w:hAnsi="Sylfaen"/>
          <w:sz w:val="24"/>
          <w:szCs w:val="24"/>
        </w:rPr>
        <w:t xml:space="preserve"> общей инфраструктуры документирования информации в электронном виде.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9. </w:t>
      </w:r>
      <w:r w:rsidR="0016794C" w:rsidRPr="004D3977">
        <w:rPr>
          <w:rFonts w:ascii="Sylfaen" w:hAnsi="Sylfaen"/>
          <w:sz w:val="24"/>
          <w:szCs w:val="24"/>
        </w:rPr>
        <w:t xml:space="preserve">Операторы, указанные в пункте 8 настоящего Положения, и требования к ним определяются </w:t>
      </w:r>
      <w:r w:rsidR="0016794C" w:rsidRPr="004D3977">
        <w:rPr>
          <w:rStyle w:val="Bodytext4Italic"/>
          <w:rFonts w:ascii="Sylfaen" w:hAnsi="Sylfaen"/>
          <w:sz w:val="24"/>
          <w:szCs w:val="24"/>
        </w:rPr>
        <w:t>[наименование вида акта государства-члена</w:t>
      </w:r>
      <w:r w:rsidR="0016794C" w:rsidRPr="004D3977">
        <w:rPr>
          <w:rFonts w:ascii="Sylfaen" w:hAnsi="Sylfaen"/>
          <w:sz w:val="24"/>
          <w:szCs w:val="24"/>
        </w:rPr>
        <w:t>].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10. </w:t>
      </w:r>
      <w:r w:rsidR="0016794C" w:rsidRPr="004D3977">
        <w:rPr>
          <w:rFonts w:ascii="Sylfaen" w:hAnsi="Sylfaen"/>
          <w:sz w:val="24"/>
          <w:szCs w:val="24"/>
        </w:rPr>
        <w:t>Заказчик национального сегмента информирует Комиссию о назначении операторов, указанных в пункте 8 настоящего Положения.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11. </w:t>
      </w:r>
      <w:r w:rsidR="0016794C" w:rsidRPr="004D3977">
        <w:rPr>
          <w:rFonts w:ascii="Sylfaen" w:hAnsi="Sylfaen"/>
          <w:sz w:val="24"/>
          <w:szCs w:val="24"/>
        </w:rPr>
        <w:t>Заказчик национального сегмента организует функционирование службы технической поддержки национального сегмента.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12. </w:t>
      </w:r>
      <w:r w:rsidR="0016794C" w:rsidRPr="004D3977">
        <w:rPr>
          <w:rFonts w:ascii="Sylfaen" w:hAnsi="Sylfaen"/>
          <w:sz w:val="24"/>
          <w:szCs w:val="24"/>
        </w:rPr>
        <w:t>Заказчик национального сегмента представляет в Комиссию актуальную контактную информацию ответственных лиц службы технической поддержки национального сегмента.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13. </w:t>
      </w:r>
      <w:r w:rsidR="0016794C" w:rsidRPr="004D3977">
        <w:rPr>
          <w:rFonts w:ascii="Sylfaen" w:hAnsi="Sylfaen"/>
          <w:sz w:val="24"/>
          <w:szCs w:val="24"/>
        </w:rPr>
        <w:t xml:space="preserve">Заказчик национального сегмента осуществляет формирование и ведение национального реестра участников общих процессов в рамках Союза. Сведения из </w:t>
      </w:r>
      <w:r w:rsidR="0016794C" w:rsidRPr="004D3977">
        <w:rPr>
          <w:rFonts w:ascii="Sylfaen" w:hAnsi="Sylfaen"/>
          <w:sz w:val="24"/>
          <w:szCs w:val="24"/>
        </w:rPr>
        <w:lastRenderedPageBreak/>
        <w:t>указанного национального реестра представляются в Комиссию для формирования общего реестра участников общих процессов в рамках Союза.</w:t>
      </w:r>
    </w:p>
    <w:p w:rsidR="004D3977" w:rsidRDefault="004D3977" w:rsidP="004D3977">
      <w:pPr>
        <w:pStyle w:val="Bodytext40"/>
        <w:shd w:val="clear" w:color="auto" w:fill="auto"/>
        <w:spacing w:before="0" w:after="120" w:line="240" w:lineRule="auto"/>
        <w:ind w:left="1820"/>
        <w:rPr>
          <w:rFonts w:ascii="Sylfaen" w:hAnsi="Sylfaen"/>
          <w:sz w:val="24"/>
          <w:szCs w:val="24"/>
          <w:lang w:val="en-US"/>
        </w:rPr>
      </w:pP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IV. </w:t>
      </w:r>
      <w:r w:rsidR="0016794C" w:rsidRPr="004D3977">
        <w:rPr>
          <w:rFonts w:ascii="Sylfaen" w:hAnsi="Sylfaen"/>
          <w:sz w:val="24"/>
          <w:szCs w:val="24"/>
        </w:rPr>
        <w:t>Права заказчика национального сегмента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14. </w:t>
      </w:r>
      <w:r w:rsidR="0016794C" w:rsidRPr="004D3977">
        <w:rPr>
          <w:rFonts w:ascii="Sylfaen" w:hAnsi="Sylfaen"/>
          <w:sz w:val="24"/>
          <w:szCs w:val="24"/>
        </w:rPr>
        <w:t>Заказчик национального сегмента в целях осуществления своих функций имеет право: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а)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 xml:space="preserve">запрашивать у уполномоченных органов </w:t>
      </w:r>
      <w:r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государства-члена]</w:t>
      </w:r>
      <w:r w:rsidRPr="004D3977">
        <w:rPr>
          <w:rFonts w:ascii="Sylfaen" w:hAnsi="Sylfaen"/>
          <w:sz w:val="24"/>
          <w:szCs w:val="24"/>
        </w:rPr>
        <w:t xml:space="preserve"> информацию, необходимую для решения вопросов, входящих в компетенцию заказчика национального сегмента;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б)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созывать и проводить совещания, в том числе с участием</w:t>
      </w:r>
      <w:r w:rsidR="001034CF" w:rsidRPr="001034CF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 xml:space="preserve">сотрудников уполномоченных органов </w:t>
      </w:r>
      <w:r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 члена]</w:t>
      </w:r>
      <w:r w:rsidRPr="004D3977">
        <w:rPr>
          <w:rFonts w:ascii="Sylfaen" w:hAnsi="Sylfaen"/>
          <w:sz w:val="24"/>
          <w:szCs w:val="24"/>
        </w:rPr>
        <w:t>,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по вопросам, входящим в компетенцию заказчика</w:t>
      </w:r>
      <w:r w:rsidR="001034CF" w:rsidRPr="001034CF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национального сегмента;</w:t>
      </w:r>
    </w:p>
    <w:p w:rsidR="00A70FA5" w:rsidRPr="004D3977" w:rsidRDefault="0016794C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>в)</w:t>
      </w:r>
      <w:r w:rsidR="004D3977" w:rsidRPr="004D3977">
        <w:rPr>
          <w:rFonts w:ascii="Sylfaen" w:hAnsi="Sylfaen"/>
          <w:sz w:val="24"/>
          <w:szCs w:val="24"/>
        </w:rPr>
        <w:t xml:space="preserve"> </w:t>
      </w:r>
      <w:r w:rsidRPr="004D3977">
        <w:rPr>
          <w:rFonts w:ascii="Sylfaen" w:hAnsi="Sylfaen"/>
          <w:sz w:val="24"/>
          <w:szCs w:val="24"/>
        </w:rPr>
        <w:t>взаимодействовать в рамках своей компетенции с Комиссией и заказчиками национальных сегментов других государств - членов Союза.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15. </w:t>
      </w:r>
      <w:r w:rsidR="0016794C" w:rsidRPr="004D3977">
        <w:rPr>
          <w:rFonts w:ascii="Sylfaen" w:hAnsi="Sylfaen"/>
          <w:sz w:val="24"/>
          <w:szCs w:val="24"/>
        </w:rPr>
        <w:t>При создании, обеспечении функционирования и развитии национального сегмента заказчик национального сегмента вправе использовать программное обеспечение интеграционного сегмента Комиссии, передаваемое заказчику национального сегмента Комиссией на безвозмездной основе для его использования в составе национального сегмента в соответствии с Порядком передачи программного обеспечения интеграционного сегмента Евразийской экономической комиссии интегрированной информационной системы Евразийского экономического союза и его использования, утвержденным Решением Коллегии Евразийской экономической комиссии от 26 января 2016 г. № 10.</w:t>
      </w:r>
    </w:p>
    <w:p w:rsidR="00A70FA5" w:rsidRPr="004D3977" w:rsidRDefault="004D3977" w:rsidP="004D3977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D3977">
        <w:rPr>
          <w:rFonts w:ascii="Sylfaen" w:hAnsi="Sylfaen"/>
          <w:sz w:val="24"/>
          <w:szCs w:val="24"/>
        </w:rPr>
        <w:t xml:space="preserve">16. </w:t>
      </w:r>
      <w:r w:rsidR="0016794C" w:rsidRPr="004D3977">
        <w:rPr>
          <w:rFonts w:ascii="Sylfaen" w:hAnsi="Sylfaen"/>
          <w:sz w:val="24"/>
          <w:szCs w:val="24"/>
        </w:rPr>
        <w:t xml:space="preserve">Заказчик национального сегмента в целях оптимизации взаимодействия с уполномоченными органами </w:t>
      </w:r>
      <w:r w:rsidR="0016794C" w:rsidRPr="004D3977">
        <w:rPr>
          <w:rStyle w:val="Bodytext4Italic"/>
          <w:rFonts w:ascii="Sylfaen" w:hAnsi="Sylfaen"/>
          <w:sz w:val="24"/>
          <w:szCs w:val="24"/>
        </w:rPr>
        <w:t>[наименование государства-члена]</w:t>
      </w:r>
      <w:r w:rsidR="0016794C" w:rsidRPr="004D3977">
        <w:rPr>
          <w:rFonts w:ascii="Sylfaen" w:hAnsi="Sylfaen"/>
          <w:sz w:val="24"/>
          <w:szCs w:val="24"/>
        </w:rPr>
        <w:t xml:space="preserve"> по вопросам реализации в национальном сегменте общих процессов в рамках Союза вправе создать проектный офис. Реализация мероприятий по созданию проектного офиса</w:t>
      </w:r>
      <w:r w:rsidR="0016794C" w:rsidRPr="004D397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6794C" w:rsidRPr="004D3977">
        <w:rPr>
          <w:rFonts w:ascii="Sylfaen" w:hAnsi="Sylfaen"/>
          <w:sz w:val="24"/>
          <w:szCs w:val="24"/>
        </w:rPr>
        <w:t>осуществляется за счет средств, предусмотренных на функционирование заказчика национального сегмента.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7780"/>
      </w:tblGrid>
      <w:tr w:rsidR="00A70FA5" w:rsidRPr="004D3977" w:rsidTr="001034CF">
        <w:trPr>
          <w:jc w:val="center"/>
        </w:trPr>
        <w:tc>
          <w:tcPr>
            <w:tcW w:w="1771" w:type="dxa"/>
            <w:shd w:val="clear" w:color="auto" w:fill="FFFFFF"/>
          </w:tcPr>
          <w:p w:rsidR="00A70FA5" w:rsidRPr="004D3977" w:rsidRDefault="0016794C" w:rsidP="004D39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D3977">
              <w:rPr>
                <w:rFonts w:ascii="Sylfaen" w:hAnsi="Sylfaen"/>
                <w:sz w:val="24"/>
                <w:szCs w:val="24"/>
              </w:rPr>
              <w:t>Примечание.</w:t>
            </w:r>
          </w:p>
        </w:tc>
        <w:tc>
          <w:tcPr>
            <w:tcW w:w="7780" w:type="dxa"/>
            <w:shd w:val="clear" w:color="auto" w:fill="FFFFFF"/>
          </w:tcPr>
          <w:p w:rsidR="00A70FA5" w:rsidRPr="004D3977" w:rsidRDefault="0016794C" w:rsidP="001034CF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D3977">
              <w:rPr>
                <w:rFonts w:ascii="Sylfaen" w:hAnsi="Sylfaen"/>
                <w:sz w:val="24"/>
                <w:szCs w:val="24"/>
              </w:rPr>
              <w:t>Текст без шрифтового выделения является постоянной и неизменяемой информацией. Текст, выделенный курсивом, является переменной информацией и замещается соответствующими данными.</w:t>
            </w:r>
          </w:p>
        </w:tc>
      </w:tr>
    </w:tbl>
    <w:p w:rsidR="00A70FA5" w:rsidRPr="004D3977" w:rsidRDefault="00A70FA5" w:rsidP="004D3977">
      <w:pPr>
        <w:spacing w:after="120"/>
      </w:pPr>
    </w:p>
    <w:sectPr w:rsidR="00A70FA5" w:rsidRPr="004D3977" w:rsidSect="004D397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01" w:rsidRDefault="00D93901" w:rsidP="00A70FA5">
      <w:r>
        <w:separator/>
      </w:r>
    </w:p>
  </w:endnote>
  <w:endnote w:type="continuationSeparator" w:id="0">
    <w:p w:rsidR="00D93901" w:rsidRDefault="00D93901" w:rsidP="00A7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01" w:rsidRDefault="00D93901"/>
  </w:footnote>
  <w:footnote w:type="continuationSeparator" w:id="0">
    <w:p w:rsidR="00D93901" w:rsidRDefault="00D939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50D"/>
    <w:multiLevelType w:val="multilevel"/>
    <w:tmpl w:val="D040A3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94904"/>
    <w:multiLevelType w:val="multilevel"/>
    <w:tmpl w:val="BADE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0FA5"/>
    <w:rsid w:val="000C3C3D"/>
    <w:rsid w:val="001034CF"/>
    <w:rsid w:val="0016794C"/>
    <w:rsid w:val="004D3977"/>
    <w:rsid w:val="00A70FA5"/>
    <w:rsid w:val="00D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0F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0FA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A70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A70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Italic">
    <w:name w:val="Body text (4) + Italic"/>
    <w:basedOn w:val="Bodytext4"/>
    <w:rsid w:val="00A70F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70FA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70FA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A70FA5"/>
    <w:pPr>
      <w:shd w:val="clear" w:color="auto" w:fill="FFFFFF"/>
      <w:spacing w:before="30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A70FA5"/>
    <w:pPr>
      <w:shd w:val="clear" w:color="auto" w:fill="FFFFFF"/>
      <w:spacing w:before="420" w:after="600" w:line="0" w:lineRule="atLeast"/>
      <w:ind w:hanging="17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3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3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3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3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2017-05-25T02:05:00Z</dcterms:created>
  <dcterms:modified xsi:type="dcterms:W3CDTF">2017-12-21T11:24:00Z</dcterms:modified>
</cp:coreProperties>
</file>