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F4" w:rsidRPr="00A839F4" w:rsidRDefault="009133F9" w:rsidP="00A839F4">
      <w:pPr>
        <w:pStyle w:val="Bodytext20"/>
        <w:shd w:val="clear" w:color="auto" w:fill="auto"/>
        <w:spacing w:before="0" w:after="120" w:line="240" w:lineRule="auto"/>
        <w:ind w:left="8931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ПРИЛОЖЕНИЕ № 1</w:t>
      </w:r>
    </w:p>
    <w:p w:rsidR="00635C5A" w:rsidRPr="00A839F4" w:rsidRDefault="009133F9" w:rsidP="00A839F4">
      <w:pPr>
        <w:pStyle w:val="Bodytext20"/>
        <w:shd w:val="clear" w:color="auto" w:fill="auto"/>
        <w:spacing w:before="0" w:after="120" w:line="240" w:lineRule="auto"/>
        <w:ind w:left="8931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к Рекомендации Коллегии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35C5A" w:rsidRPr="00A839F4" w:rsidRDefault="009133F9" w:rsidP="00A839F4">
      <w:pPr>
        <w:pStyle w:val="Bodytext20"/>
        <w:shd w:val="clear" w:color="auto" w:fill="auto"/>
        <w:spacing w:before="0" w:after="120" w:line="240" w:lineRule="auto"/>
        <w:ind w:left="8931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от 13 декабря 2016 г. № 28</w:t>
      </w:r>
    </w:p>
    <w:p w:rsidR="00A839F4" w:rsidRDefault="00A839F4" w:rsidP="00A839F4">
      <w:pPr>
        <w:pStyle w:val="Heading20"/>
        <w:shd w:val="clear" w:color="auto" w:fill="auto"/>
        <w:spacing w:before="0" w:after="120" w:line="240" w:lineRule="auto"/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635C5A" w:rsidRPr="00A839F4" w:rsidRDefault="009133F9" w:rsidP="00A839F4">
      <w:pPr>
        <w:pStyle w:val="Heading20"/>
        <w:shd w:val="clear" w:color="auto" w:fill="auto"/>
        <w:spacing w:before="0" w:after="120" w:line="240" w:lineRule="auto"/>
        <w:ind w:left="2410" w:right="2238"/>
        <w:rPr>
          <w:rFonts w:ascii="Sylfaen" w:hAnsi="Sylfaen"/>
          <w:sz w:val="24"/>
          <w:szCs w:val="24"/>
        </w:rPr>
      </w:pPr>
      <w:r w:rsidRPr="00A839F4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635C5A" w:rsidRDefault="009133F9" w:rsidP="00A839F4">
      <w:pPr>
        <w:pStyle w:val="Bodytext30"/>
        <w:shd w:val="clear" w:color="auto" w:fill="auto"/>
        <w:spacing w:line="240" w:lineRule="auto"/>
        <w:ind w:left="2410" w:right="2238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перспективных направлений исследований и разработок в сфере легкой промышленности,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а также научных организаций и предприятий, их осуществляющих</w:t>
      </w:r>
    </w:p>
    <w:p w:rsidR="00A839F4" w:rsidRPr="00A839F4" w:rsidRDefault="00A839F4" w:rsidP="00A839F4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45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5"/>
        <w:gridCol w:w="5663"/>
      </w:tblGrid>
      <w:tr w:rsidR="00635C5A" w:rsidRPr="00A839F4" w:rsidTr="009133F9">
        <w:trPr>
          <w:tblHeader/>
          <w:jc w:val="center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Направление исследований и разработок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Научная организация, предприятие</w:t>
            </w: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Республика Беларусь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shd w:val="clear" w:color="auto" w:fill="FFFFFF"/>
          </w:tcPr>
          <w:p w:rsidR="00635C5A" w:rsidRPr="00A839F4" w:rsidRDefault="00635C5A" w:rsidP="00A839F4">
            <w:pPr>
              <w:spacing w:after="120"/>
            </w:pP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Жаккардовые льносодержащие гобеленовые портьерные ткани с эффектом затемнения</w:t>
            </w:r>
          </w:p>
        </w:tc>
        <w:tc>
          <w:tcPr>
            <w:tcW w:w="5663" w:type="dxa"/>
            <w:shd w:val="clear" w:color="auto" w:fill="FFFFFF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РУПТП «Оршанский льнокомбинат»</w:t>
            </w: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Льносодержащие жаккардовые ткани для декоративных покрывал с объемными эффектами многоцветного рисунка</w:t>
            </w:r>
          </w:p>
        </w:tc>
        <w:tc>
          <w:tcPr>
            <w:tcW w:w="5663" w:type="dxa"/>
            <w:shd w:val="clear" w:color="auto" w:fill="FFFFFF"/>
          </w:tcPr>
          <w:p w:rsidR="00635C5A" w:rsidRPr="00A839F4" w:rsidRDefault="00635C5A" w:rsidP="00A839F4">
            <w:pPr>
              <w:spacing w:after="120"/>
            </w:pP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Льносодержащие декоративные жаккардовые ткани с эффектом многоцветной старинной вышивки для оформления интерьера и мебели</w:t>
            </w:r>
          </w:p>
        </w:tc>
        <w:tc>
          <w:tcPr>
            <w:tcW w:w="5663" w:type="dxa"/>
            <w:shd w:val="clear" w:color="auto" w:fill="FFFFFF"/>
          </w:tcPr>
          <w:p w:rsidR="00635C5A" w:rsidRPr="00A839F4" w:rsidRDefault="00635C5A" w:rsidP="00A839F4">
            <w:pPr>
              <w:spacing w:after="120"/>
            </w:pP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Ткани для столового белья сложного строения из котонизированной пряжи нового вида: цветной и беленой</w:t>
            </w:r>
          </w:p>
        </w:tc>
        <w:tc>
          <w:tcPr>
            <w:tcW w:w="5663" w:type="dxa"/>
            <w:shd w:val="clear" w:color="auto" w:fill="FFFFFF"/>
          </w:tcPr>
          <w:p w:rsidR="00635C5A" w:rsidRPr="00A839F4" w:rsidRDefault="00635C5A" w:rsidP="00A839F4">
            <w:pPr>
              <w:spacing w:after="120"/>
            </w:pP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Легкие льносодержащие ткани разреженно-уплотненной структуры типа жалюзи</w:t>
            </w:r>
          </w:p>
        </w:tc>
        <w:tc>
          <w:tcPr>
            <w:tcW w:w="5663" w:type="dxa"/>
            <w:shd w:val="clear" w:color="auto" w:fill="FFFFFF"/>
          </w:tcPr>
          <w:p w:rsidR="00635C5A" w:rsidRPr="00A839F4" w:rsidRDefault="00635C5A" w:rsidP="00A839F4">
            <w:pPr>
              <w:spacing w:after="120"/>
            </w:pP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center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Льносодержащие ремизные цветные костюмные ткани сложной структуры</w:t>
            </w:r>
          </w:p>
        </w:tc>
        <w:tc>
          <w:tcPr>
            <w:tcW w:w="5663" w:type="dxa"/>
            <w:shd w:val="clear" w:color="auto" w:fill="FFFFFF"/>
          </w:tcPr>
          <w:p w:rsidR="00635C5A" w:rsidRPr="00A839F4" w:rsidRDefault="00635C5A" w:rsidP="00A839F4">
            <w:pPr>
              <w:spacing w:after="120"/>
            </w:pPr>
          </w:p>
        </w:tc>
      </w:tr>
      <w:tr w:rsidR="00635C5A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 xml:space="preserve">Создание и освоение в производстве новых видов пряжи, текстильных и </w:t>
            </w: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трикотажных материалов</w:t>
            </w:r>
          </w:p>
        </w:tc>
        <w:tc>
          <w:tcPr>
            <w:tcW w:w="5663" w:type="dxa"/>
            <w:shd w:val="clear" w:color="auto" w:fill="FFFFFF"/>
            <w:vAlign w:val="bottom"/>
          </w:tcPr>
          <w:p w:rsidR="00635C5A" w:rsidRPr="00A839F4" w:rsidRDefault="009133F9" w:rsidP="00A839F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РУП «Центр научных исследований легкой </w:t>
            </w: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промышленности»</w:t>
            </w: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Новые технологии производства высокоэластичных оплетенных нитей, смешанной пряжи для выработки тканей бытового и технического назначения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УО «Витебский государственный технологический университет», ОАО «Лента», ОАО «Гронитекс»</w:t>
            </w: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Республика Казахстан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Создание новых текстильно-вспомогательных веществ на основе водорастворимых полимеров для отделки текстильных материалов</w:t>
            </w:r>
          </w:p>
        </w:tc>
        <w:tc>
          <w:tcPr>
            <w:tcW w:w="5663" w:type="dxa"/>
            <w:shd w:val="clear" w:color="auto" w:fill="FFFFFF"/>
            <w:vAlign w:val="center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Алматинский технологический университет</w:t>
            </w: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размерной типологии населения и размерной стандартизации швейных изделий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Создание новых композиционных, огнестойких материалов для изготовления спецодежды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Российская Федерация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нетканых материалов на базе отходов кожевенной и меховой промышленности с заданными физико-механическими и эксплуатационными характеристиками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координатор - технологическая платформа «Текстильная и легкая промышленность»</w:t>
            </w: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и внедрение производства модифицированных меховых материалов с наноструктурой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технологии управления микроструктурой натуральных материалов текстильной и легкой промышленности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полимерных композиционных материалов, армированных сверхмодульными полиэтиленовыми волокнами, тканью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ресурсосберегающих технологий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 xml:space="preserve">Технологии новых волокнистых материалов со специальными свойствами. </w:t>
            </w: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Технологии новых материалов с антимикробным и биоцидным действием. Новые материалы медицинского назначения (раневые пленочные покрытия, медицинские перевязочные материалы и т. д.)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Исследование влияния низкотемпературной плазмы тлеющего разряда, ВЧ- и СВЧ-излучения и ультразвука на модификацию поверхности волокнистых материалов и полимерных систем с учетом структурных факторов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Интенсификация технологических процессов отделки текстильных материалов с использованием наноструктурированных ТВВ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Теоретическое обоснование применения наномодификаторов (полиэлектролитов, высокодисперсных алюмосиликатов, частиц нанометаллов, липосом) для придания новых функциональных свойств текстильным материалам различного волокнистого состава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Биохимическая модификация волокнообразующих полимеров в технологиях получения новых волокон, композитов, нетканых материалов и текстильной продукции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Новые высокоэффективные экологически чистые технологии отделки текстильных материалов на базе наноматериалов, биотехнологических подходов, новых красителей и текстильно-вспомогательных веществ, физических полей, новых сред и создание новых видов продукции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получения армирующей текстильной основы для композитных материалов специального назначения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льняных тканей стрейч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 xml:space="preserve">Создание методов получения нановолокон. Разработка новых нановолокнистых </w:t>
            </w: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Технология получения трехмерных профильных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Нетканые геотекстильные материалы и методы их использования в дорожном строительстве в регионах с неблагоприятными климатическими условиями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center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Электрохимическое формирование наноструктур и нанообъектов с помощью коротких импульсов тока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получения полимерных нановолокон в электростатическом поле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новых видов детской продукции с определенными биозащитными свойствами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новых технологий и изготовление одежды с новыми функциональными свойствами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и ассортимент высококомфортных огне- и термостойких трикотажных средств индивидуальной защиты</w:t>
            </w:r>
          </w:p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Инновационные текстильные материалы, обладающие пролонгированной биоактивностью, для медицинских изделий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ОАО «Инновационный научно-производственный центр текстильной и легкой промышленности» (ОАО «ИНПЦ ТЛП»)</w:t>
            </w: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Шерстяное белье из трикотажных полотен с антимикробной обработкой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Высокоэластичные шерстяные трикотажные изделия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Антимикробное защитное шерстяное белье двойного назначения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хлопчатобумажных тканей технического назначения с комплексом защитных свойств от агрессивных сред и нефтепродуктов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 xml:space="preserve">Эффективные технологии беления текстильных материалов медицинского назначения: льняной и хлопчатобумажной ваты, льносодержащей и </w:t>
            </w: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хлопчатобумажной марли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Технология производства огне- и термозащитных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переработки короткого льноволокна, полученного ударно-волновым способом котонизации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Интенсифицированная технология однофазного способа беления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высококачественной отделки трикотажных полотен из чистошерстяной и полушерстяной пряжи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Ресурсосберегающая технология активированного колорирования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высококачественной отделки хлопчатобумажных, вискозных и смешанных с хлопком тканей на основе малоформальдегидных препаратов нового поколения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Ресурсосберегающая технология низкотемпературного крашения трикотажных полиэфирных полотен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Экотехнологии высококачественной отделки хлопчатобумажных и смешанных с хлопком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Биохимические технологии высококачественной отделки текстильных материалов на базе применения энзимных препаратов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Ассортимент трикотажных полотен с использованием высококачественной вискозной и модальной пряжи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center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Элитное шелкоподобное теплое белье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Теплое тонкое классическое белье повышенной износостойкости двойного назначения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Технологии производства и ассортимент пряжи, тканей и трикотажа, содержащих котонизированное льняное волокно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с использованием полиэфирных микрофиламентных нитей и ассортимент трикотажных полотен нового поколения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Технологии производства тканей и изделий с использованием армированной пряжи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шерстяных трикотажных полотен для тонкого зимнего белья повышенной комфортности и износоустойчивости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высокоэластичных хлопчатобумажных тканей повышенной комфортности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Ресурсосберегающие технологии производства новых видов полушерстяной пряжи пониженной линейной плотности и инновационных текстильных материалов облегченной структуры двойного назначения с защитными (антимикробными, теплозащитными) свойствами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фильтровальных тканей нового поколения на базе армированных нитей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биоактивных текстильных материалов для высококомфортных бельевых, спортивных трикотажных изделий и постельного белья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Технологии создания текстильных материалов и трикотажных полотен, содержащих биоактивные волокна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комбинированной высококачественной отделки хлопчатобумажных тканей с многофункциональными свойствами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Технологии производства пряжи, тканей и трикотажа, содержащих вискозное высокомодульное (ВВМ) волокно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смесовой пряжи из смеси биоактивного полиэфирного волокна с хлопком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center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Энергосберегающая технология «холодного» беления и подготовки хлопчатобумажных и смешанных с хлопком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бесхлорного беления льняной ровницы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center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ткани, предназначенной для изготовления высокопрочных тяговых конвейерных лент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Новые решения в технологии беления шерстяных и шелковых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center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Энергосберегающая технология водо-, масло-, грязеотталкивающей отделки для текстильных материалов из всех видов волокон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Прогрессивная энергосберегающая технология крашения полиэфирных тканей при температуре 100 °С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Ресурсосберегающая технология совмещенного способа беления и крашения прямыми красителями суровых одежных хлопчатобумажных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Усовершенствованная технология энергосберегающей отделки «легкое глажение» хлопчатобумажных, вискозных и смешанных тканей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высококачественного беления трикотажных хлопчатобумажных полотен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Экологозащитная технология производства натуральной кожи с применением бесхромового титанового дубителя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Технология производства агрессивостойкой натуральной кожи с покрытием и без покрытия нубук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натуральной кожи нубук в тропическом исполнении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изготовления микозостойкой подкладочной кожи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обработки овчины с использованием высокоэффективных экологически безопасных материалов для производства специальной обуви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меховой овчины с применением наноструктурных композиционных составов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антистатической обуви с использованием новых конструктивных технических решений и методов контроля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производства специальной обуви для эксплуатации в сухих жарких и тропических климатических условиях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Технология изготовления ученических сумок с анатомической спинкой с учетом типологии фигур школьников различных возрастных групп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и промышленное освоение методов оптимизации процесса проектирования многовариантных модельных конструкций детской одежды на базе нового антропометрического обследования детей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ОАО «Центральный научно-исследовательский институт швейной промышленности»</w:t>
            </w:r>
          </w:p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(ОАО «ЦНИИШП»)</w:t>
            </w: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и освоение новой размерной типологии детей для промышленного проектирования трикотажных изделий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технологии производства и освоение многокомплектной экипировки из новых видов отечественных материалов с комплексом защитных свойств для подземного персонала шахт с целью обеспечения безопасных условий труда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Разработка технологии изготовления утепленной специальной одежды с применением пакетов материалов, дифференцированных по свойствам утеплителя и классу защиты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одежных материалов нового поколения из химических волокон, в том числе с мембранным покрытием новых материалов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технологии и производство инновационных функциональных трикотажных полотен новой структуры с использованием высокоэластичных и модифицированных химических волокон и нитей нового поколения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инновационной технологии производства теплоизолирующих нетканых материалов различного сырьевого состава на основе микроволокон и их смесей с использованием микросфер для защиты от пониженных температур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инновационных нетканых материалов различного сырьевого состава, в том числе льносодержащих, с использованием аэрогелей, обеспечивающих одновременную устойчивость к открытому пламени, прожиганию и конвективному теплу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  <w:tr w:rsidR="009133F9" w:rsidRPr="00A839F4" w:rsidTr="009133F9">
        <w:trPr>
          <w:jc w:val="center"/>
        </w:trPr>
        <w:tc>
          <w:tcPr>
            <w:tcW w:w="8885" w:type="dxa"/>
            <w:shd w:val="clear" w:color="auto" w:fill="FFFFFF"/>
            <w:vAlign w:val="bottom"/>
          </w:tcPr>
          <w:p w:rsidR="009133F9" w:rsidRPr="00A839F4" w:rsidRDefault="009133F9" w:rsidP="009133F9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9F4">
              <w:rPr>
                <w:rStyle w:val="Bodytext211pt"/>
                <w:rFonts w:ascii="Sylfaen" w:hAnsi="Sylfaen"/>
                <w:sz w:val="24"/>
                <w:szCs w:val="24"/>
              </w:rPr>
              <w:t>Разработка и внедрение программного обеспечения систем автоматизированного проектирования одежды на базе современной типологии населения</w:t>
            </w:r>
            <w:r w:rsidRPr="00A839F4">
              <w:rPr>
                <w:rStyle w:val="Bodytext2115pt"/>
                <w:rFonts w:ascii="Sylfaen" w:hAnsi="Sylfaen"/>
                <w:spacing w:val="0"/>
                <w:sz w:val="24"/>
                <w:szCs w:val="24"/>
              </w:rPr>
              <w:t>'</w:t>
            </w:r>
          </w:p>
        </w:tc>
        <w:tc>
          <w:tcPr>
            <w:tcW w:w="5663" w:type="dxa"/>
            <w:shd w:val="clear" w:color="auto" w:fill="FFFFFF"/>
          </w:tcPr>
          <w:p w:rsidR="009133F9" w:rsidRPr="00A839F4" w:rsidRDefault="009133F9" w:rsidP="009133F9">
            <w:pPr>
              <w:spacing w:after="120"/>
            </w:pPr>
          </w:p>
        </w:tc>
      </w:tr>
    </w:tbl>
    <w:p w:rsidR="00635C5A" w:rsidRPr="00A839F4" w:rsidRDefault="00635C5A" w:rsidP="00A839F4">
      <w:pPr>
        <w:spacing w:after="120"/>
      </w:pPr>
      <w:bookmarkStart w:id="0" w:name="_GoBack"/>
      <w:bookmarkEnd w:id="0"/>
    </w:p>
    <w:sectPr w:rsidR="00635C5A" w:rsidRPr="00A839F4" w:rsidSect="007E5F4E">
      <w:type w:val="nextColumn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BD" w:rsidRDefault="00CF08BD" w:rsidP="00635C5A">
      <w:r>
        <w:separator/>
      </w:r>
    </w:p>
  </w:endnote>
  <w:endnote w:type="continuationSeparator" w:id="0">
    <w:p w:rsidR="00CF08BD" w:rsidRDefault="00CF08BD" w:rsidP="006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BD" w:rsidRDefault="00CF08BD"/>
  </w:footnote>
  <w:footnote w:type="continuationSeparator" w:id="0">
    <w:p w:rsidR="00CF08BD" w:rsidRDefault="00CF08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35"/>
    <w:multiLevelType w:val="multilevel"/>
    <w:tmpl w:val="222A18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E50DC"/>
    <w:multiLevelType w:val="multilevel"/>
    <w:tmpl w:val="E962E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A6BA8"/>
    <w:multiLevelType w:val="multilevel"/>
    <w:tmpl w:val="C96A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92B89"/>
    <w:multiLevelType w:val="multilevel"/>
    <w:tmpl w:val="A9A6F2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1077A"/>
    <w:multiLevelType w:val="multilevel"/>
    <w:tmpl w:val="F4422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5C5A"/>
    <w:rsid w:val="00212B77"/>
    <w:rsid w:val="00390674"/>
    <w:rsid w:val="005D0088"/>
    <w:rsid w:val="00635C5A"/>
    <w:rsid w:val="007E5F4E"/>
    <w:rsid w:val="009133F9"/>
    <w:rsid w:val="00A839F4"/>
    <w:rsid w:val="00CF08BD"/>
    <w:rsid w:val="00C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5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aliases w:val="Italic,Spacing -1 pt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5NotItalic">
    <w:name w:val="Body text (5) + Not Italic"/>
    <w:basedOn w:val="Bodytext5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35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35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35C5A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635C5A"/>
    <w:pPr>
      <w:shd w:val="clear" w:color="auto" w:fill="FFFFFF"/>
      <w:spacing w:before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635C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635C5A"/>
    <w:pPr>
      <w:shd w:val="clear" w:color="auto" w:fill="FFFFFF"/>
      <w:spacing w:before="84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2017-05-23T10:08:00Z</dcterms:created>
  <dcterms:modified xsi:type="dcterms:W3CDTF">2017-12-21T11:07:00Z</dcterms:modified>
</cp:coreProperties>
</file>