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D7D" w:rsidRPr="00854D50" w:rsidRDefault="00362850" w:rsidP="00362850">
      <w:pPr>
        <w:pStyle w:val="22"/>
        <w:shd w:val="clear" w:color="auto" w:fill="auto"/>
        <w:spacing w:before="0" w:after="120" w:line="240" w:lineRule="auto"/>
        <w:ind w:left="5244" w:right="-8" w:firstLine="4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</w:t>
      </w:r>
      <w:r w:rsidR="00854D50" w:rsidRPr="00854D50">
        <w:rPr>
          <w:rFonts w:ascii="Sylfaen" w:hAnsi="Sylfaen"/>
          <w:sz w:val="24"/>
          <w:szCs w:val="24"/>
        </w:rPr>
        <w:t>ПРИЛОЖЕНИЕ</w:t>
      </w:r>
    </w:p>
    <w:p w:rsidR="003C6C43" w:rsidRPr="00F05BEC" w:rsidRDefault="00854D50" w:rsidP="00F05BEC">
      <w:pPr>
        <w:pStyle w:val="22"/>
        <w:shd w:val="clear" w:color="auto" w:fill="auto"/>
        <w:spacing w:before="0" w:line="24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854D50">
        <w:rPr>
          <w:rFonts w:ascii="Sylfaen" w:hAnsi="Sylfaen"/>
          <w:sz w:val="24"/>
          <w:szCs w:val="24"/>
        </w:rPr>
        <w:t>к техническому регламенту Евразийского экономического союза «О требованиях к средствам обеспечения пожарной безопасности и пожаротушения»</w:t>
      </w:r>
    </w:p>
    <w:p w:rsidR="003C6C43" w:rsidRPr="00362850" w:rsidRDefault="00854D50" w:rsidP="00362850">
      <w:pPr>
        <w:pStyle w:val="22"/>
        <w:shd w:val="clear" w:color="auto" w:fill="auto"/>
        <w:spacing w:before="0" w:after="120" w:line="240" w:lineRule="auto"/>
        <w:ind w:left="4536" w:right="-8" w:firstLine="0"/>
        <w:jc w:val="center"/>
        <w:rPr>
          <w:rStyle w:val="32pt"/>
          <w:rFonts w:ascii="Sylfaen" w:hAnsi="Sylfaen"/>
          <w:b w:val="0"/>
          <w:bCs w:val="0"/>
          <w:spacing w:val="0"/>
          <w:sz w:val="24"/>
          <w:szCs w:val="24"/>
        </w:rPr>
      </w:pPr>
      <w:r w:rsidRPr="00854D50">
        <w:rPr>
          <w:rFonts w:ascii="Sylfaen" w:hAnsi="Sylfaen"/>
          <w:sz w:val="24"/>
          <w:szCs w:val="24"/>
        </w:rPr>
        <w:t>(ТР ЕАЭС</w:t>
      </w:r>
      <w:r w:rsidR="003C6C43" w:rsidRPr="003C6C43">
        <w:rPr>
          <w:rFonts w:ascii="Sylfaen" w:hAnsi="Sylfaen"/>
          <w:sz w:val="24"/>
          <w:szCs w:val="24"/>
        </w:rPr>
        <w:t>….</w:t>
      </w:r>
      <w:r w:rsidRPr="00854D50">
        <w:rPr>
          <w:rFonts w:ascii="Sylfaen" w:hAnsi="Sylfaen"/>
          <w:sz w:val="24"/>
          <w:szCs w:val="24"/>
        </w:rPr>
        <w:t>/</w:t>
      </w:r>
      <w:r w:rsidR="003C6C43" w:rsidRPr="00362850">
        <w:rPr>
          <w:rFonts w:ascii="Sylfaen" w:hAnsi="Sylfaen"/>
          <w:sz w:val="24"/>
          <w:szCs w:val="24"/>
        </w:rPr>
        <w:t>….</w:t>
      </w:r>
      <w:r w:rsidRPr="00854D50">
        <w:rPr>
          <w:rFonts w:ascii="Sylfaen" w:hAnsi="Sylfaen"/>
          <w:sz w:val="24"/>
          <w:szCs w:val="24"/>
        </w:rPr>
        <w:t>20 )</w:t>
      </w:r>
      <w:bookmarkStart w:id="0" w:name="bookmark7"/>
      <w:bookmarkStart w:id="1" w:name="_GoBack"/>
      <w:bookmarkEnd w:id="1"/>
    </w:p>
    <w:p w:rsidR="000D3D7D" w:rsidRPr="00F05BEC" w:rsidRDefault="00854D50" w:rsidP="00854D50">
      <w:pPr>
        <w:pStyle w:val="32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F05BEC">
        <w:rPr>
          <w:rStyle w:val="3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0"/>
    </w:p>
    <w:p w:rsidR="000D3D7D" w:rsidRPr="00F05BEC" w:rsidRDefault="00854D50" w:rsidP="001152EA">
      <w:pPr>
        <w:pStyle w:val="40"/>
        <w:shd w:val="clear" w:color="auto" w:fill="auto"/>
        <w:spacing w:before="0" w:after="0" w:line="240" w:lineRule="auto"/>
        <w:ind w:right="-6"/>
        <w:rPr>
          <w:rFonts w:ascii="Sylfaen" w:hAnsi="Sylfaen"/>
          <w:sz w:val="24"/>
          <w:szCs w:val="24"/>
        </w:rPr>
      </w:pPr>
      <w:r w:rsidRPr="00F05BEC">
        <w:rPr>
          <w:rFonts w:ascii="Sylfaen" w:hAnsi="Sylfaen"/>
          <w:sz w:val="24"/>
          <w:szCs w:val="24"/>
        </w:rPr>
        <w:t>средств обеспечения пожарной безопасности и пожаротушения, на которые распространяются требования технического регламента Евразийского экономического союза «О требованиях к средствам обеспечения пожарной безопасности и пожаротушения»</w:t>
      </w:r>
    </w:p>
    <w:p w:rsidR="000D3D7D" w:rsidRDefault="00854D50" w:rsidP="003C6C43">
      <w:pPr>
        <w:pStyle w:val="4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  <w:lang w:val="en-US"/>
        </w:rPr>
      </w:pPr>
      <w:r w:rsidRPr="00F05BEC">
        <w:rPr>
          <w:rFonts w:ascii="Sylfaen" w:hAnsi="Sylfaen"/>
          <w:sz w:val="24"/>
          <w:szCs w:val="24"/>
        </w:rPr>
        <w:t>(ТР ЕАЭС /20 )</w:t>
      </w:r>
    </w:p>
    <w:p w:rsidR="003C6C43" w:rsidRPr="003C6C43" w:rsidRDefault="003C6C43" w:rsidP="001152EA">
      <w:pPr>
        <w:pStyle w:val="40"/>
        <w:shd w:val="clear" w:color="auto" w:fill="auto"/>
        <w:spacing w:before="0" w:after="0" w:line="240" w:lineRule="auto"/>
        <w:ind w:right="-6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50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274"/>
        <w:gridCol w:w="7"/>
        <w:gridCol w:w="3223"/>
      </w:tblGrid>
      <w:tr w:rsidR="000D3D7D" w:rsidRPr="00854D50" w:rsidTr="001152EA">
        <w:trPr>
          <w:tblHeader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Наименование средств обеспечения пожарной безопасности и пожаротушения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Схемы подтверждения соответствия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I. Огнетушащие вещества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1. Порошки огнетушащие общего назначения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2. Пенообразователи для тушения пожаров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3. Пенообразователи для тушения пожаров водорастворимых горючих жидкостей подачей сверху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4. Смачиватели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5. Разовые огнетушащие вещества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II. Средства огнезащиты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6. Средства огнезащиты древесины и материалов на ее основе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7. Средства огнезащиты стальных и (или) железобетонных конструкций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8. Средства огнезащиты кабелей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III. Изделия погонажные электромонтажные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9. Изделия погонажные электромонтажные из неметаллических материалов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IV. Огнетушители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10. Переносные огнетушители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11. Передвижные огнетушители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V. Устройства пожаротушения автономные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lastRenderedPageBreak/>
              <w:t>12. Устройства пожаротушения автономные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VI. Пожарные шкафы, пожарные краны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13. Пожарные шкафы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14. Пожарные краны, клапаны пожарные запорные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VII. Мобильные средства пожаротушения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15. Автомобили пожарные основные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16. Автомобили пожарные штабные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17. Автоподъемники пожарные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18. Автолестницы пожарные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19. Автомобили аварийно-спасательные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20. Автопеноподъемники пожарные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21. Автомобили связи и освещения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22. Автомобили газодымозащитной службы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23. Мобильные робототехнические комплексы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24. Мотопомпы пожарные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25. Насосы центробежные пожарные для мобильных средств пожаротушения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F05BEC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VIII. Технические средства, функционирующие в составе систем пожарной автоматики (систем пожарной сигнализации, систем передачи извещений о пожаре, систем оповещения и управления эвакуацией людей при пожаре)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26. Извещатели пожарные, извещатели пожарные ручные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27. Источники бесперебойного электропитания технических средств систем пожарной автоматики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28. Оповещатели пожарные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29. Приборы приемно-контрольные и управления пожарные и прочие устройства, предназначенные для расширения функциональных возможностей прибора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30. Выносные устройства индикации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31. Устройства проверки и контроля работоспособности шлейфа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32. Системы передачи извещений о пожаре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lastRenderedPageBreak/>
              <w:t>33. Оповещатели пожарные индивидуальные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34. Устройства дистанционного пуска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IX. 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35. Узлы управления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36. Спринклерные и дренчерные сигнальные клапаны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37. Дренажные клапаны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38. Обратные клапаны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39. Задвижки, затворы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40. Краны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41. Эксгаустеры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42. Акселератор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43. Гидроускорители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44. Сигнализаторы давления и сигнализаторы потока жидкости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45. Компенсаторы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46. Камеры задержки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47. Фильтры установок водяного и пенного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48. Оповещатели пожарные звуковые гидравлические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lastRenderedPageBreak/>
              <w:t>49. Оросители водяные и пенные спринклерные и дренчерные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50. Дозаторы установок пенного пожаротушения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51. Модули установок пожаротушения тонкораспыленной водой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52. Модули установок газового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53. Модули установок газопорошкового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54. Модули установок порошкового пожаротушения автоматических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55. Распределительные устройства автоматических установок газового пожаротушения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56. Резервуары изотермические пожарные автоматических установок газового пожаротушения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57. Генераторы огнетушащего аэрозоля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X. Установки пожаротушения роботизированные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58. Установки пожаротушения роботизированные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XI. Средства индивидуальной защиты органов дыхания и зрения пожарные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59. Аппараты дыхательные изолирующие пожарные (со сжатым воздухом, со сжатым кислородом)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60. Средства индивидуальной защиты органов дыхания и зрения фильтрующие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61. Самоспасатели изолирующие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62. Лицевые части средств индивидуальной защиты органов дыхания и зрения пожарных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63. Баллоны аппаратов дыхательных изолирующих пожарных и самоспасателей изолирующих пожарных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64. Установки для проверки аппаратов дыхательных изолирующих пожарных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65. Установки компрессорные для наполнения баллонов аппаратов дыхательных изолирующих пожарных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XII. Специальная защитная одежда пожарного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lastRenderedPageBreak/>
              <w:t>66. Специальная защитная одежда пожарного общего назначения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67. Специальная защитная одежда пожарного от повышенных тепловых воздействий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68. Специальная защитная одежда пожарного изолирующего типа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69. Белье термостойкое для пожарных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70. Подшлемник для пожарных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XIII. Средства индивидуальной защиты рук, ног и головы пожарного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71. Средства индивидуальной защиты рук пожарного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72. Средства индивидуальной защиты ног пожарного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73. Средства индивидуальной защиты головы (каски пожарные)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XIV. Средства спасения людей при пожаре с высотных уровней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74. Лестницы ручные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75. Веревки пожарные спасательные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76. Пояса пожарные спасательные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77. Карабины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78. Трапы спасательные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79. Устройства спасательные прыжковые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80. Рукава спасательные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81. Устройства канатно-спускные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82. Лестницы навесные спасательные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XV. Инструмент для проведения специальных работ на пожарах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83. Инструмент для проведения специальных работ на пожарах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XVI. Дополнительное снаряжение пожарных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84. Фонари пожарные, тепловизоры, радиомаяки, звуковые маяки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XVII. Пожарное оборудование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85. Головки соединительные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lastRenderedPageBreak/>
              <w:t>86. Гидранты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87. Колонка пожарная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88. Пеносмесители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89. Водосборники рукавные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90. Разветвления рукавные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91. Гидроэлеваторы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92. Сетки всасывающие пожарные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93. Рукава пожарные напорные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94. Оборудование по обслуживанию рукавов пожарных напорных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3д, 4д, 6д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95. Стволы пожарные ручные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96. Стволы пожарные лафетные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97. Генераторы пены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XVIII. Заполнение проемов противопожарных преград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98. 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99. Узлы пересечения противопожарных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100. Двери противопожарные дымогазонепроницаемые, двери дымонепроницаемые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F05BEC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XIX. Технические средства, функционирующие в составе систем противодымной вентиляции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101. Клапаны противопожарные нормально открытые, клапаны противопожарные нормально закрытые, люки дымовые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102. Противодымные экраны (шторы, занавесы)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103. Вытяжные вентиляторы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  <w:tr w:rsidR="000D3D7D" w:rsidRPr="00854D50" w:rsidTr="001152EA"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104. Воздуховоды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7D" w:rsidRPr="00854D50" w:rsidRDefault="00854D50" w:rsidP="00854D50">
            <w:pPr>
              <w:pStyle w:val="22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4D50">
              <w:rPr>
                <w:rFonts w:ascii="Sylfaen" w:hAnsi="Sylfaen"/>
                <w:sz w:val="24"/>
                <w:szCs w:val="24"/>
              </w:rPr>
              <w:t>1с, 3с, 4с</w:t>
            </w:r>
          </w:p>
        </w:tc>
      </w:tr>
    </w:tbl>
    <w:p w:rsidR="000D3D7D" w:rsidRPr="00854D50" w:rsidRDefault="000D3D7D" w:rsidP="00362850">
      <w:pPr>
        <w:spacing w:after="120"/>
        <w:ind w:right="-8"/>
      </w:pPr>
    </w:p>
    <w:sectPr w:rsidR="000D3D7D" w:rsidRPr="00854D50" w:rsidSect="00854D50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567" w:rsidRDefault="00B61567" w:rsidP="000D3D7D">
      <w:r>
        <w:separator/>
      </w:r>
    </w:p>
  </w:endnote>
  <w:endnote w:type="continuationSeparator" w:id="0">
    <w:p w:rsidR="00B61567" w:rsidRDefault="00B61567" w:rsidP="000D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567" w:rsidRDefault="00B61567"/>
  </w:footnote>
  <w:footnote w:type="continuationSeparator" w:id="0">
    <w:p w:rsidR="00B61567" w:rsidRDefault="00B615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59A"/>
    <w:multiLevelType w:val="multilevel"/>
    <w:tmpl w:val="E05CE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373F1"/>
    <w:multiLevelType w:val="multilevel"/>
    <w:tmpl w:val="477CB9C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93A44"/>
    <w:multiLevelType w:val="multilevel"/>
    <w:tmpl w:val="1DD82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C1B46"/>
    <w:multiLevelType w:val="multilevel"/>
    <w:tmpl w:val="0CB0FFE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E16057"/>
    <w:multiLevelType w:val="multilevel"/>
    <w:tmpl w:val="800CC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7E6747"/>
    <w:multiLevelType w:val="multilevel"/>
    <w:tmpl w:val="A7284ECE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D7D"/>
    <w:rsid w:val="000D3D7D"/>
    <w:rsid w:val="001152EA"/>
    <w:rsid w:val="0034117A"/>
    <w:rsid w:val="00362850"/>
    <w:rsid w:val="003C6C43"/>
    <w:rsid w:val="006513CB"/>
    <w:rsid w:val="007E5023"/>
    <w:rsid w:val="00854D50"/>
    <w:rsid w:val="00A832F6"/>
    <w:rsid w:val="00B47D92"/>
    <w:rsid w:val="00B61567"/>
    <w:rsid w:val="00C30789"/>
    <w:rsid w:val="00DC4F04"/>
    <w:rsid w:val="00F0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E8AD"/>
  <w15:docId w15:val="{AB63988A-3AEA-417A-B34B-F2231FC6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D3D7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3D7D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0D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DefaultParagraphFont"/>
    <w:link w:val="20"/>
    <w:rsid w:val="000D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Заголовок №3_"/>
    <w:basedOn w:val="DefaultParagraphFont"/>
    <w:link w:val="32"/>
    <w:rsid w:val="000D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pt">
    <w:name w:val="Заголовок №3 + Интервал 4 pt"/>
    <w:basedOn w:val="31"/>
    <w:rsid w:val="000D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DefaultParagraphFont"/>
    <w:link w:val="22"/>
    <w:rsid w:val="000D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0D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Полужирный;Интервал 4 pt"/>
    <w:basedOn w:val="21"/>
    <w:rsid w:val="000D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0D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pt">
    <w:name w:val="Основной текст (4) + Интервал 4 pt"/>
    <w:basedOn w:val="4"/>
    <w:rsid w:val="000D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0D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DefaultParagraphFont"/>
    <w:link w:val="10"/>
    <w:rsid w:val="000D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pt">
    <w:name w:val="Основной текст (2) + Полужирный;Интервал 2 pt"/>
    <w:basedOn w:val="21"/>
    <w:rsid w:val="000D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0D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1"/>
    <w:rsid w:val="000D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0D3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pt">
    <w:name w:val="Заголовок №3 + Интервал 2 pt"/>
    <w:basedOn w:val="31"/>
    <w:rsid w:val="000D3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0D3D7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Заголовок №2"/>
    <w:basedOn w:val="Normal"/>
    <w:link w:val="2"/>
    <w:rsid w:val="000D3D7D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2">
    <w:name w:val="Заголовок №3"/>
    <w:basedOn w:val="Normal"/>
    <w:link w:val="31"/>
    <w:rsid w:val="000D3D7D"/>
    <w:pPr>
      <w:shd w:val="clear" w:color="auto" w:fill="FFFFFF"/>
      <w:spacing w:before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Normal"/>
    <w:link w:val="21"/>
    <w:rsid w:val="000D3D7D"/>
    <w:pPr>
      <w:shd w:val="clear" w:color="auto" w:fill="FFFFFF"/>
      <w:spacing w:before="420" w:line="518" w:lineRule="exact"/>
      <w:ind w:hanging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rsid w:val="000D3D7D"/>
    <w:pPr>
      <w:shd w:val="clear" w:color="auto" w:fill="FFFFFF"/>
      <w:spacing w:before="720" w:after="42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Normal"/>
    <w:link w:val="5"/>
    <w:rsid w:val="000D3D7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Normal"/>
    <w:link w:val="1"/>
    <w:rsid w:val="000D3D7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Normal"/>
    <w:link w:val="6"/>
    <w:rsid w:val="000D3D7D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8</cp:revision>
  <dcterms:created xsi:type="dcterms:W3CDTF">2019-02-01T13:21:00Z</dcterms:created>
  <dcterms:modified xsi:type="dcterms:W3CDTF">2020-03-19T10:52:00Z</dcterms:modified>
</cp:coreProperties>
</file>