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BF8" w:rsidRPr="00537094" w:rsidRDefault="00537094" w:rsidP="003F3CE9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</w:rPr>
      </w:pPr>
      <w:r w:rsidRPr="00537094">
        <w:rPr>
          <w:rFonts w:ascii="Sylfaen" w:hAnsi="Sylfaen" w:cs="Sylfaen"/>
          <w:sz w:val="24"/>
        </w:rPr>
        <w:t>ПРИЛОЖЕНИЕ № 1</w:t>
      </w:r>
    </w:p>
    <w:p w:rsidR="003F3CE9" w:rsidRPr="003F3CE9" w:rsidRDefault="00537094" w:rsidP="003F3CE9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</w:rPr>
      </w:pPr>
      <w:r w:rsidRPr="00537094">
        <w:rPr>
          <w:rFonts w:ascii="Sylfaen" w:hAnsi="Sylfaen" w:cs="Sylfaen"/>
          <w:sz w:val="24"/>
        </w:rPr>
        <w:t>к Решению Коллегии</w:t>
      </w:r>
      <w:r w:rsidR="003F3CE9" w:rsidRPr="003F3CE9">
        <w:rPr>
          <w:rFonts w:ascii="Sylfaen" w:hAnsi="Sylfaen" w:cs="Sylfaen"/>
          <w:sz w:val="24"/>
        </w:rPr>
        <w:t xml:space="preserve"> </w:t>
      </w:r>
      <w:r w:rsidRPr="00537094">
        <w:rPr>
          <w:rFonts w:ascii="Sylfaen" w:hAnsi="Sylfaen" w:cs="Sylfaen"/>
          <w:sz w:val="24"/>
        </w:rPr>
        <w:t>Евразийской экономической комиссии</w:t>
      </w:r>
    </w:p>
    <w:p w:rsidR="00866BF8" w:rsidRPr="00EB4464" w:rsidRDefault="00537094" w:rsidP="003F3CE9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</w:rPr>
      </w:pPr>
      <w:r w:rsidRPr="00537094">
        <w:rPr>
          <w:rFonts w:ascii="Sylfaen" w:hAnsi="Sylfaen" w:cs="Sylfaen"/>
          <w:sz w:val="24"/>
        </w:rPr>
        <w:t>от 18 августа 2017 г. № 98</w:t>
      </w:r>
    </w:p>
    <w:p w:rsidR="003F3CE9" w:rsidRPr="00EB4464" w:rsidRDefault="003F3CE9" w:rsidP="003F3CE9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</w:rPr>
      </w:pPr>
    </w:p>
    <w:p w:rsidR="00866BF8" w:rsidRPr="00537094" w:rsidRDefault="00537094" w:rsidP="003F3CE9">
      <w:pPr>
        <w:pStyle w:val="Heading20"/>
        <w:shd w:val="clear" w:color="auto" w:fill="auto"/>
        <w:tabs>
          <w:tab w:val="left" w:pos="7371"/>
        </w:tabs>
        <w:spacing w:line="240" w:lineRule="auto"/>
        <w:ind w:left="1701" w:right="1702"/>
        <w:rPr>
          <w:rFonts w:ascii="Sylfaen" w:hAnsi="Sylfaen" w:cs="Sylfaen"/>
          <w:sz w:val="24"/>
        </w:rPr>
      </w:pPr>
      <w:r w:rsidRPr="00537094">
        <w:rPr>
          <w:rStyle w:val="Heading2Spacing2pt"/>
          <w:rFonts w:ascii="Sylfaen" w:hAnsi="Sylfaen" w:cs="Sylfaen"/>
          <w:b/>
          <w:bCs/>
          <w:spacing w:val="0"/>
          <w:sz w:val="24"/>
        </w:rPr>
        <w:t>ПОЗИЦИИ,</w:t>
      </w:r>
    </w:p>
    <w:p w:rsidR="00866BF8" w:rsidRPr="00537094" w:rsidRDefault="00537094" w:rsidP="003F3CE9">
      <w:pPr>
        <w:pStyle w:val="Bodytext30"/>
        <w:shd w:val="clear" w:color="auto" w:fill="auto"/>
        <w:tabs>
          <w:tab w:val="left" w:pos="7371"/>
        </w:tabs>
        <w:spacing w:after="120" w:line="240" w:lineRule="auto"/>
        <w:ind w:left="1701" w:right="1702" w:firstLine="0"/>
        <w:rPr>
          <w:rFonts w:ascii="Sylfaen" w:hAnsi="Sylfaen" w:cs="Sylfaen"/>
          <w:sz w:val="24"/>
        </w:rPr>
      </w:pPr>
      <w:r w:rsidRPr="00537094">
        <w:rPr>
          <w:rFonts w:ascii="Sylfaen" w:hAnsi="Sylfaen" w:cs="Sylfaen"/>
          <w:sz w:val="24"/>
        </w:rPr>
        <w:t>исключаемые из единой Товарной номенклатуры внешнеэкономической деятельности Евразийского экономического союза</w:t>
      </w:r>
    </w:p>
    <w:tbl>
      <w:tblPr>
        <w:tblOverlap w:val="never"/>
        <w:tblW w:w="93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7"/>
        <w:gridCol w:w="6376"/>
        <w:gridCol w:w="1134"/>
      </w:tblGrid>
      <w:tr w:rsidR="00866BF8" w:rsidRPr="00537094" w:rsidTr="005534C8"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Код</w:t>
            </w:r>
          </w:p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тнвэд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Наименование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Доп. ед. изм.</w:t>
            </w:r>
          </w:p>
        </w:tc>
      </w:tr>
      <w:tr w:rsidR="00866BF8" w:rsidRPr="00537094" w:rsidTr="005534C8">
        <w:tc>
          <w:tcPr>
            <w:tcW w:w="18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4011 50 000 0</w:t>
            </w:r>
          </w:p>
        </w:tc>
        <w:tc>
          <w:tcPr>
            <w:tcW w:w="63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ind w:hanging="520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- для велосипедов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шт</w:t>
            </w:r>
          </w:p>
        </w:tc>
      </w:tr>
      <w:tr w:rsidR="00866BF8" w:rsidRPr="00537094" w:rsidTr="005534C8">
        <w:tc>
          <w:tcPr>
            <w:tcW w:w="1847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4013 20 000 0</w:t>
            </w:r>
          </w:p>
        </w:tc>
        <w:tc>
          <w:tcPr>
            <w:tcW w:w="6376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ind w:hanging="520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- для велосипедов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шт</w:t>
            </w:r>
          </w:p>
        </w:tc>
      </w:tr>
      <w:tr w:rsidR="00866BF8" w:rsidRPr="00537094" w:rsidTr="005534C8">
        <w:tc>
          <w:tcPr>
            <w:tcW w:w="1847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7315 11 100 0</w:t>
            </w:r>
          </w:p>
        </w:tc>
        <w:tc>
          <w:tcPr>
            <w:tcW w:w="6376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ind w:hanging="520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---</w:t>
            </w:r>
            <w:r w:rsidRPr="00537094">
              <w:rPr>
                <w:rStyle w:val="Bodytext21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используемые для велосипедов и мотоциклов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ind w:left="500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Verdana"/>
                <w:rFonts w:ascii="Sylfaen" w:hAnsi="Sylfaen" w:cs="Sylfaen"/>
                <w:sz w:val="24"/>
              </w:rPr>
              <w:t>—</w:t>
            </w:r>
          </w:p>
        </w:tc>
      </w:tr>
      <w:tr w:rsidR="00866BF8" w:rsidRPr="00537094" w:rsidTr="005534C8">
        <w:tc>
          <w:tcPr>
            <w:tcW w:w="1847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8714 91 100 0</w:t>
            </w:r>
          </w:p>
        </w:tc>
        <w:tc>
          <w:tcPr>
            <w:tcW w:w="6376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ind w:hanging="520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рамы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шт</w:t>
            </w:r>
          </w:p>
        </w:tc>
      </w:tr>
      <w:tr w:rsidR="00866BF8" w:rsidRPr="00537094" w:rsidTr="005534C8">
        <w:tc>
          <w:tcPr>
            <w:tcW w:w="1847" w:type="dxa"/>
            <w:shd w:val="clear" w:color="auto" w:fill="FFFFFF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8714 93 000 0</w:t>
            </w:r>
          </w:p>
        </w:tc>
        <w:tc>
          <w:tcPr>
            <w:tcW w:w="6376" w:type="dxa"/>
            <w:shd w:val="clear" w:color="auto" w:fill="FFFFFF"/>
            <w:vAlign w:val="bottom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ind w:hanging="520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-- ступицы, кроме тормозных ступиц свободного хода и втулочных тормозов, цепные звездочки обгонных муфт</w:t>
            </w:r>
          </w:p>
        </w:tc>
        <w:tc>
          <w:tcPr>
            <w:tcW w:w="1134" w:type="dxa"/>
            <w:shd w:val="clear" w:color="auto" w:fill="FFFFFF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ind w:left="500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4pt"/>
                <w:rFonts w:ascii="Sylfaen" w:hAnsi="Sylfaen" w:cs="Sylfaen"/>
                <w:sz w:val="24"/>
              </w:rPr>
              <w:t>'</w:t>
            </w:r>
          </w:p>
        </w:tc>
      </w:tr>
      <w:tr w:rsidR="00866BF8" w:rsidRPr="00537094" w:rsidTr="005534C8">
        <w:tc>
          <w:tcPr>
            <w:tcW w:w="1847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8714 94 200 0</w:t>
            </w:r>
          </w:p>
        </w:tc>
        <w:tc>
          <w:tcPr>
            <w:tcW w:w="6376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ind w:hanging="520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тормоза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ind w:left="500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Verdana"/>
                <w:rFonts w:ascii="Sylfaen" w:hAnsi="Sylfaen" w:cs="Sylfaen"/>
                <w:sz w:val="24"/>
              </w:rPr>
              <w:t>—</w:t>
            </w:r>
          </w:p>
        </w:tc>
      </w:tr>
      <w:tr w:rsidR="00866BF8" w:rsidRPr="00537094" w:rsidTr="005534C8">
        <w:tc>
          <w:tcPr>
            <w:tcW w:w="1847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8714 96 100 0</w:t>
            </w:r>
          </w:p>
        </w:tc>
        <w:tc>
          <w:tcPr>
            <w:tcW w:w="6376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ind w:hanging="520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педали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пар</w:t>
            </w:r>
          </w:p>
        </w:tc>
      </w:tr>
      <w:tr w:rsidR="00866BF8" w:rsidRPr="00537094" w:rsidTr="005534C8">
        <w:tc>
          <w:tcPr>
            <w:tcW w:w="1847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8714 96 300 0</w:t>
            </w:r>
          </w:p>
        </w:tc>
        <w:tc>
          <w:tcPr>
            <w:tcW w:w="6376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ind w:hanging="520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кривошипный механизм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ind w:left="500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Verdana"/>
                <w:rFonts w:ascii="Sylfaen" w:hAnsi="Sylfaen" w:cs="Sylfaen"/>
                <w:sz w:val="24"/>
              </w:rPr>
              <w:t>—</w:t>
            </w:r>
          </w:p>
        </w:tc>
      </w:tr>
      <w:tr w:rsidR="00866BF8" w:rsidRPr="00537094" w:rsidTr="005534C8">
        <w:tc>
          <w:tcPr>
            <w:tcW w:w="1847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8714 99 500 0</w:t>
            </w:r>
          </w:p>
        </w:tc>
        <w:tc>
          <w:tcPr>
            <w:tcW w:w="6376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ind w:hanging="520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устройства переключения передач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ind w:left="500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Verdana"/>
                <w:rFonts w:ascii="Sylfaen" w:hAnsi="Sylfaen" w:cs="Sylfaen"/>
                <w:sz w:val="24"/>
              </w:rPr>
              <w:t>—</w:t>
            </w:r>
          </w:p>
        </w:tc>
      </w:tr>
    </w:tbl>
    <w:p w:rsidR="00866BF8" w:rsidRPr="00537094" w:rsidRDefault="00866BF8" w:rsidP="0048737C">
      <w:pPr>
        <w:spacing w:after="120"/>
        <w:rPr>
          <w:rFonts w:ascii="Sylfaen" w:hAnsi="Sylfaen" w:cs="Sylfaen"/>
          <w:szCs w:val="2"/>
        </w:rPr>
      </w:pPr>
      <w:bookmarkStart w:id="0" w:name="_GoBack"/>
      <w:bookmarkEnd w:id="0"/>
    </w:p>
    <w:sectPr w:rsidR="00866BF8" w:rsidRPr="00537094" w:rsidSect="00537094"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A5A" w:rsidRDefault="00E14A5A" w:rsidP="00866BF8">
      <w:r>
        <w:separator/>
      </w:r>
    </w:p>
  </w:endnote>
  <w:endnote w:type="continuationSeparator" w:id="0">
    <w:p w:rsidR="00E14A5A" w:rsidRDefault="00E14A5A" w:rsidP="0086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A5A" w:rsidRDefault="00E14A5A"/>
  </w:footnote>
  <w:footnote w:type="continuationSeparator" w:id="0">
    <w:p w:rsidR="00E14A5A" w:rsidRDefault="00E14A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B3DC6"/>
    <w:multiLevelType w:val="multilevel"/>
    <w:tmpl w:val="17E4F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862DBC"/>
    <w:multiLevelType w:val="multilevel"/>
    <w:tmpl w:val="74C4F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843E25"/>
    <w:multiLevelType w:val="multilevel"/>
    <w:tmpl w:val="9C4CB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543970"/>
    <w:multiLevelType w:val="multilevel"/>
    <w:tmpl w:val="FAA2D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C47844"/>
    <w:multiLevelType w:val="multilevel"/>
    <w:tmpl w:val="3C4A6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3E6EFF"/>
    <w:multiLevelType w:val="multilevel"/>
    <w:tmpl w:val="1BA629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087A2A"/>
    <w:multiLevelType w:val="multilevel"/>
    <w:tmpl w:val="F6584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1304B8"/>
    <w:multiLevelType w:val="multilevel"/>
    <w:tmpl w:val="77A42F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BF8"/>
    <w:rsid w:val="000146A1"/>
    <w:rsid w:val="00145D03"/>
    <w:rsid w:val="003F3CE9"/>
    <w:rsid w:val="0048737C"/>
    <w:rsid w:val="004E0955"/>
    <w:rsid w:val="00532C78"/>
    <w:rsid w:val="00537094"/>
    <w:rsid w:val="005534C8"/>
    <w:rsid w:val="00572383"/>
    <w:rsid w:val="0085437C"/>
    <w:rsid w:val="00866BF8"/>
    <w:rsid w:val="009C6EB6"/>
    <w:rsid w:val="00E14A5A"/>
    <w:rsid w:val="00E32E1E"/>
    <w:rsid w:val="00EB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39A22E-C04C-45D3-AAA4-F0A5D791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66BF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6BF8"/>
    <w:rPr>
      <w:color w:val="0066CC"/>
      <w:u w:val="single"/>
    </w:rPr>
  </w:style>
  <w:style w:type="character" w:customStyle="1" w:styleId="Heading2">
    <w:name w:val="Heading #2_"/>
    <w:basedOn w:val="DefaultParagraphFont"/>
    <w:link w:val="Heading2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866BF8"/>
    <w:rPr>
      <w:rFonts w:ascii="Verdana" w:eastAsia="Verdana" w:hAnsi="Verdana" w:cs="Verdana"/>
      <w:b/>
      <w:bCs/>
      <w:i w:val="0"/>
      <w:iCs w:val="0"/>
      <w:smallCaps w:val="0"/>
      <w:strike w:val="0"/>
      <w:spacing w:val="8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ablecaption">
    <w:name w:val="Table caption_"/>
    <w:basedOn w:val="DefaultParagraphFont"/>
    <w:link w:val="Tablecaption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">
    <w:name w:val="Body text (2) + 14 pt"/>
    <w:aliases w:val="Bold,Spacing 2 pt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3">
    <w:name w:val="Table caption (3)_"/>
    <w:basedOn w:val="DefaultParagraphFont"/>
    <w:link w:val="Tablecaption3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4 pt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Verdana">
    <w:name w:val="Body text (2) + Verdana"/>
    <w:aliases w:val="4 pt"/>
    <w:basedOn w:val="Bodytext2"/>
    <w:rsid w:val="00866BF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4pt">
    <w:name w:val="Body text (2) + 4 pt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2Spacing2pt0">
    <w:name w:val="Body text (2) + Spacing 2 pt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Tahoma">
    <w:name w:val="Body text (2) + Tahoma"/>
    <w:aliases w:val="12 pt"/>
    <w:basedOn w:val="Bodytext2"/>
    <w:rsid w:val="00866BF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Bold1">
    <w:name w:val="Body text (2) + Bold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2">
    <w:name w:val="Heading #1 (2)_"/>
    <w:basedOn w:val="DefaultParagraphFont"/>
    <w:link w:val="Heading12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Verdana0">
    <w:name w:val="Body text (2) + Verdana"/>
    <w:aliases w:val="12 pt"/>
    <w:basedOn w:val="Bodytext2"/>
    <w:rsid w:val="00866BF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0">
    <w:name w:val="Body text (2) + 13 pt"/>
    <w:aliases w:val="Bold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ablecaption4">
    <w:name w:val="Table caption (4)_"/>
    <w:basedOn w:val="DefaultParagraphFont"/>
    <w:link w:val="Tablecaption4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Bold2">
    <w:name w:val="Body text (2) + Bold"/>
    <w:aliases w:val="Spacing 2 pt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Spacing2pt">
    <w:name w:val="Table caption + Spacing 2 pt"/>
    <w:basedOn w:val="Tablecaption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3">
    <w:name w:val="Body text (2) + Bold"/>
    <w:aliases w:val="Spacing 2 pt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Heading20">
    <w:name w:val="Heading #2"/>
    <w:basedOn w:val="Normal"/>
    <w:link w:val="Heading2"/>
    <w:rsid w:val="00866BF8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866BF8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866BF8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80"/>
      <w:sz w:val="26"/>
      <w:szCs w:val="26"/>
    </w:rPr>
  </w:style>
  <w:style w:type="paragraph" w:customStyle="1" w:styleId="Bodytext20">
    <w:name w:val="Body text (2)"/>
    <w:basedOn w:val="Normal"/>
    <w:link w:val="Bodytext2"/>
    <w:rsid w:val="00866BF8"/>
    <w:pPr>
      <w:shd w:val="clear" w:color="auto" w:fill="FFFFFF"/>
      <w:spacing w:before="480" w:line="450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866BF8"/>
    <w:pPr>
      <w:shd w:val="clear" w:color="auto" w:fill="FFFFFF"/>
      <w:spacing w:after="480" w:line="346" w:lineRule="exact"/>
      <w:ind w:hanging="90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866BF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caption0">
    <w:name w:val="Table caption"/>
    <w:basedOn w:val="Normal"/>
    <w:link w:val="Tablecaption"/>
    <w:rsid w:val="00866B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30">
    <w:name w:val="Table caption (3)"/>
    <w:basedOn w:val="Normal"/>
    <w:link w:val="Tablecaption3"/>
    <w:rsid w:val="00866B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0"/>
      <w:sz w:val="30"/>
      <w:szCs w:val="30"/>
    </w:rPr>
  </w:style>
  <w:style w:type="paragraph" w:customStyle="1" w:styleId="Bodytext50">
    <w:name w:val="Body text (5)"/>
    <w:basedOn w:val="Normal"/>
    <w:link w:val="Bodytext5"/>
    <w:rsid w:val="00866BF8"/>
    <w:pPr>
      <w:shd w:val="clear" w:color="auto" w:fill="FFFFFF"/>
      <w:spacing w:before="300" w:line="27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Normal"/>
    <w:link w:val="Bodytext6"/>
    <w:rsid w:val="00866BF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Heading120">
    <w:name w:val="Heading #1 (2)"/>
    <w:basedOn w:val="Normal"/>
    <w:link w:val="Heading12"/>
    <w:rsid w:val="00866BF8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40">
    <w:name w:val="Table caption (4)"/>
    <w:basedOn w:val="Normal"/>
    <w:link w:val="Tablecaption4"/>
    <w:rsid w:val="00866B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Tatevik</cp:lastModifiedBy>
  <cp:revision>4</cp:revision>
  <dcterms:created xsi:type="dcterms:W3CDTF">2018-06-05T10:42:00Z</dcterms:created>
  <dcterms:modified xsi:type="dcterms:W3CDTF">2019-10-02T10:33:00Z</dcterms:modified>
</cp:coreProperties>
</file>