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FAA4D" w14:textId="77777777" w:rsidR="00AA6319" w:rsidRPr="0043478D" w:rsidRDefault="008653B5" w:rsidP="0043478D">
      <w:pPr>
        <w:pStyle w:val="Bodytext20"/>
        <w:shd w:val="clear" w:color="auto" w:fill="auto"/>
        <w:spacing w:before="0" w:after="0" w:line="240" w:lineRule="auto"/>
        <w:ind w:left="9781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43478D">
        <w:rPr>
          <w:rFonts w:ascii="Sylfaen" w:hAnsi="Sylfaen"/>
          <w:sz w:val="24"/>
          <w:szCs w:val="24"/>
        </w:rPr>
        <w:t>ПРИЛОЖЕНИЕ</w:t>
      </w:r>
    </w:p>
    <w:p w14:paraId="4504EC1E" w14:textId="77777777" w:rsidR="0043478D" w:rsidRPr="00A43EF3" w:rsidRDefault="008653B5" w:rsidP="0043478D">
      <w:pPr>
        <w:pStyle w:val="Bodytext20"/>
        <w:shd w:val="clear" w:color="auto" w:fill="auto"/>
        <w:spacing w:before="0" w:after="0" w:line="240" w:lineRule="auto"/>
        <w:ind w:left="9781"/>
        <w:jc w:val="center"/>
        <w:rPr>
          <w:rFonts w:ascii="Sylfaen" w:hAnsi="Sylfaen"/>
          <w:sz w:val="24"/>
          <w:szCs w:val="24"/>
        </w:rPr>
      </w:pPr>
      <w:r w:rsidRPr="0043478D">
        <w:rPr>
          <w:rFonts w:ascii="Sylfaen" w:hAnsi="Sylfaen"/>
          <w:sz w:val="24"/>
          <w:szCs w:val="24"/>
        </w:rPr>
        <w:t>к Решению Коллегии</w:t>
      </w:r>
      <w:r w:rsidR="0043478D" w:rsidRPr="0043478D">
        <w:rPr>
          <w:rFonts w:ascii="Sylfaen" w:hAnsi="Sylfaen"/>
          <w:sz w:val="24"/>
          <w:szCs w:val="24"/>
        </w:rPr>
        <w:t xml:space="preserve"> </w:t>
      </w:r>
      <w:r w:rsidRPr="0043478D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68E311D0" w14:textId="77777777" w:rsidR="00AA6319" w:rsidRPr="0043478D" w:rsidRDefault="008653B5" w:rsidP="0043478D">
      <w:pPr>
        <w:pStyle w:val="Bodytext20"/>
        <w:shd w:val="clear" w:color="auto" w:fill="auto"/>
        <w:spacing w:before="0" w:after="0" w:line="240" w:lineRule="auto"/>
        <w:ind w:left="9781"/>
        <w:jc w:val="center"/>
        <w:rPr>
          <w:rFonts w:ascii="Sylfaen" w:hAnsi="Sylfaen"/>
          <w:sz w:val="24"/>
          <w:szCs w:val="24"/>
        </w:rPr>
      </w:pPr>
      <w:r w:rsidRPr="0043478D">
        <w:rPr>
          <w:rFonts w:ascii="Sylfaen" w:hAnsi="Sylfaen"/>
          <w:sz w:val="24"/>
          <w:szCs w:val="24"/>
        </w:rPr>
        <w:t>от 11 июля 2017 г. № 82</w:t>
      </w:r>
    </w:p>
    <w:p w14:paraId="6A2F4D60" w14:textId="77777777" w:rsidR="0043478D" w:rsidRPr="00A43EF3" w:rsidRDefault="0043478D" w:rsidP="0043478D">
      <w:pPr>
        <w:pStyle w:val="Bodytext50"/>
        <w:shd w:val="clear" w:color="auto" w:fill="auto"/>
        <w:spacing w:line="240" w:lineRule="auto"/>
        <w:rPr>
          <w:rStyle w:val="Bodytext5Spacing3pt"/>
          <w:rFonts w:ascii="Sylfaen" w:hAnsi="Sylfaen"/>
          <w:b/>
          <w:bCs/>
          <w:spacing w:val="0"/>
          <w:sz w:val="24"/>
          <w:szCs w:val="24"/>
        </w:rPr>
      </w:pPr>
    </w:p>
    <w:p w14:paraId="33B83C89" w14:textId="77777777" w:rsidR="00AA6319" w:rsidRPr="0043478D" w:rsidRDefault="008653B5" w:rsidP="0043478D">
      <w:pPr>
        <w:pStyle w:val="Bodytext5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43478D">
        <w:rPr>
          <w:rStyle w:val="Bodytext5Spacing3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14:paraId="3DF71362" w14:textId="77777777" w:rsidR="00AA6319" w:rsidRPr="00A43EF3" w:rsidRDefault="008653B5" w:rsidP="0043478D">
      <w:pPr>
        <w:pStyle w:val="Bodytext5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43478D">
        <w:rPr>
          <w:rFonts w:ascii="Sylfaen" w:hAnsi="Sylfaen"/>
          <w:sz w:val="24"/>
          <w:szCs w:val="24"/>
        </w:rPr>
        <w:t>вносимые в Решение Коллегии Евразийской экономической комиссии</w:t>
      </w:r>
      <w:r w:rsidR="0043478D" w:rsidRPr="0043478D">
        <w:rPr>
          <w:rFonts w:ascii="Sylfaen" w:hAnsi="Sylfaen"/>
          <w:sz w:val="24"/>
          <w:szCs w:val="24"/>
        </w:rPr>
        <w:t xml:space="preserve"> </w:t>
      </w:r>
      <w:r w:rsidRPr="0043478D">
        <w:rPr>
          <w:rFonts w:ascii="Sylfaen" w:hAnsi="Sylfaen"/>
          <w:sz w:val="24"/>
          <w:szCs w:val="24"/>
        </w:rPr>
        <w:t>от 27 ноября 2012 г. № 237</w:t>
      </w:r>
    </w:p>
    <w:p w14:paraId="4AAF789C" w14:textId="77777777" w:rsidR="0043478D" w:rsidRPr="00A43EF3" w:rsidRDefault="0043478D" w:rsidP="0043478D">
      <w:pPr>
        <w:pStyle w:val="Bodytext5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</w:p>
    <w:p w14:paraId="48B2C2A0" w14:textId="77777777" w:rsidR="00AA6319" w:rsidRPr="0043478D" w:rsidRDefault="008653B5" w:rsidP="004347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478D">
        <w:rPr>
          <w:rFonts w:ascii="Sylfaen" w:hAnsi="Sylfaen"/>
          <w:sz w:val="24"/>
          <w:szCs w:val="24"/>
        </w:rPr>
        <w:t>1.</w:t>
      </w:r>
      <w:r w:rsidR="0043478D" w:rsidRPr="0043478D">
        <w:rPr>
          <w:rFonts w:ascii="Sylfaen" w:hAnsi="Sylfaen"/>
          <w:sz w:val="24"/>
          <w:szCs w:val="24"/>
        </w:rPr>
        <w:t xml:space="preserve"> </w:t>
      </w:r>
      <w:r w:rsidRPr="0043478D">
        <w:rPr>
          <w:rFonts w:ascii="Sylfaen" w:hAnsi="Sylfaen"/>
          <w:sz w:val="24"/>
          <w:szCs w:val="24"/>
        </w:rPr>
        <w:t>В наименовании и пункте 1 слова «(подтверждения) соответствия продукции» заменить словами «соответствия объектов технического регулирования».</w:t>
      </w:r>
    </w:p>
    <w:p w14:paraId="0CE158AF" w14:textId="77777777" w:rsidR="00AA6319" w:rsidRPr="0043478D" w:rsidRDefault="008653B5" w:rsidP="004347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478D">
        <w:rPr>
          <w:rFonts w:ascii="Sylfaen" w:hAnsi="Sylfaen"/>
          <w:sz w:val="24"/>
          <w:szCs w:val="24"/>
        </w:rPr>
        <w:t>2.</w:t>
      </w:r>
      <w:r w:rsidR="0043478D" w:rsidRPr="0043478D">
        <w:rPr>
          <w:rFonts w:ascii="Sylfaen" w:hAnsi="Sylfaen"/>
          <w:sz w:val="24"/>
          <w:szCs w:val="24"/>
        </w:rPr>
        <w:t xml:space="preserve"> </w:t>
      </w:r>
      <w:r w:rsidRPr="0043478D">
        <w:rPr>
          <w:rFonts w:ascii="Sylfaen" w:hAnsi="Sylfaen"/>
          <w:sz w:val="24"/>
          <w:szCs w:val="24"/>
        </w:rPr>
        <w:t>В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парфюмерно-косметической продукции»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«О безопасности парфюмерно-косметической продукции» (ТР ТС 009/2011) и осуществления оценки соответствия объектов технического регулирования, утвержденной указанным Решением:</w:t>
      </w:r>
    </w:p>
    <w:p w14:paraId="3C13DBE9" w14:textId="77777777" w:rsidR="00AA6319" w:rsidRPr="0043478D" w:rsidRDefault="008653B5" w:rsidP="0043478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478D">
        <w:rPr>
          <w:rFonts w:ascii="Sylfaen" w:hAnsi="Sylfaen"/>
          <w:sz w:val="24"/>
          <w:szCs w:val="24"/>
        </w:rPr>
        <w:t>а) дополнить позициями 41</w:t>
      </w:r>
      <w:r w:rsidRPr="0043478D">
        <w:rPr>
          <w:rFonts w:ascii="Sylfaen" w:hAnsi="Sylfaen"/>
          <w:sz w:val="24"/>
          <w:szCs w:val="24"/>
          <w:vertAlign w:val="superscript"/>
        </w:rPr>
        <w:t>51</w:t>
      </w:r>
      <w:r w:rsidRPr="0043478D">
        <w:rPr>
          <w:rFonts w:ascii="Sylfaen" w:hAnsi="Sylfaen"/>
          <w:sz w:val="24"/>
          <w:szCs w:val="24"/>
        </w:rPr>
        <w:t xml:space="preserve"> - 41</w:t>
      </w:r>
      <w:r w:rsidRPr="0043478D">
        <w:rPr>
          <w:rFonts w:ascii="Sylfaen" w:hAnsi="Sylfaen"/>
          <w:sz w:val="24"/>
          <w:szCs w:val="24"/>
          <w:vertAlign w:val="superscript"/>
        </w:rPr>
        <w:t>68</w:t>
      </w:r>
      <w:r w:rsidRPr="0043478D">
        <w:rPr>
          <w:rFonts w:ascii="Sylfaen" w:hAnsi="Sylfaen"/>
          <w:sz w:val="24"/>
          <w:szCs w:val="24"/>
        </w:rPr>
        <w:t xml:space="preserve">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"/>
        <w:gridCol w:w="1303"/>
        <w:gridCol w:w="4646"/>
        <w:gridCol w:w="1765"/>
        <w:gridCol w:w="1106"/>
        <w:gridCol w:w="1399"/>
        <w:gridCol w:w="2519"/>
      </w:tblGrid>
      <w:tr w:rsidR="00DB79C1" w:rsidRPr="0043478D" w14:paraId="43647206" w14:textId="77777777" w:rsidTr="00DB79C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8452C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  <w:vertAlign w:val="superscript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1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51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2866B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71.100.70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BA41D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Парфюмерно-косметическая продукция. Микробиология. Обнаружение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Candida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albicans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</w:p>
          <w:p w14:paraId="6533E64B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18416:2015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6AB75" w14:textId="77777777" w:rsidR="00AA6319" w:rsidRPr="0043478D" w:rsidRDefault="0043478D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пункт 4</w:t>
            </w:r>
            <w:r w:rsidR="00DB79C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8653B5" w:rsidRPr="0043478D">
              <w:rPr>
                <w:rStyle w:val="Bodytext211pt"/>
                <w:rFonts w:ascii="Sylfaen" w:hAnsi="Sylfaen"/>
                <w:sz w:val="24"/>
                <w:szCs w:val="24"/>
              </w:rPr>
              <w:t>статьи 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C63AB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891DB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04645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ind w:left="137" w:right="233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B79C1" w:rsidRPr="0043478D" w14:paraId="0D729B72" w14:textId="77777777" w:rsidTr="00DB79C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7296A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5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CD487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71.100.70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1ECD2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Парфюмерно-косметическая продукция. Микробиология. Обнаружение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Escherichia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coli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</w:p>
          <w:p w14:paraId="301733D1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Разработка ГОСТ на основе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21150:2015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BB89D" w14:textId="77777777" w:rsidR="00AA6319" w:rsidRPr="0043478D" w:rsidRDefault="0043478D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пункт 4</w:t>
            </w:r>
            <w:r w:rsidR="00DB79C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8653B5" w:rsidRPr="0043478D">
              <w:rPr>
                <w:rStyle w:val="Bodytext211pt"/>
                <w:rFonts w:ascii="Sylfaen" w:hAnsi="Sylfaen"/>
                <w:sz w:val="24"/>
                <w:szCs w:val="24"/>
              </w:rPr>
              <w:t>статьи 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610C9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EE03C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D4952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ind w:left="137" w:right="233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B79C1" w:rsidRPr="0043478D" w14:paraId="300B10CF" w14:textId="77777777" w:rsidTr="00DB79C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210ED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5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00387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71.100.70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42B0E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Парфюмерно-косметическая продукция. Микробиология. Обнаружение синегнойной палочки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Pseudomonas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aeruginosa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).</w:t>
            </w:r>
          </w:p>
          <w:p w14:paraId="2AD4BBB3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22717:2015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18AC8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пункт 4</w:t>
            </w:r>
            <w:r w:rsidR="00DB79C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статьи 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602CF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6851C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D48B5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ind w:left="137" w:right="233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B79C1" w:rsidRPr="0043478D" w14:paraId="5AB51167" w14:textId="77777777" w:rsidTr="00DB79C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0B2DC" w14:textId="77777777" w:rsidR="00AA6319" w:rsidRPr="0043478D" w:rsidRDefault="0043478D" w:rsidP="00DB79C1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41</w:t>
            </w:r>
            <w:r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54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A7DB5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71.100.70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57626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Парфюмерно-косметическая продукция. Микробиология. Обнаружение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Staphylococcus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aureus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</w:p>
          <w:p w14:paraId="46327123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22718:2015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B23AF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пункт 4</w:t>
            </w:r>
            <w:r w:rsidR="00DB79C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статьи 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4AD7E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0881A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2124E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ind w:left="137" w:right="233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B79C1" w:rsidRPr="0043478D" w14:paraId="342A3635" w14:textId="77777777" w:rsidTr="00DB79C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978CD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5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C4F40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71.100.70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930FA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Парфюмерно-косметическая продукция. Руководящие указания по применению стандартов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по микробиологии. Разработка ГОСТ на основе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ISO/TR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19838:2016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8C1C8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пункт 4</w:t>
            </w:r>
            <w:r w:rsidR="00DB79C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статьи 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F031F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7CAED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0B9F2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ind w:left="137" w:right="233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  <w:tr w:rsidR="00DB79C1" w:rsidRPr="0043478D" w14:paraId="4A3D46B0" w14:textId="77777777" w:rsidTr="00DB79C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E590F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56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B6B10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71.100.70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7441E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Натуральная и органическая парфюмернокосметическая продукция и ингредиенты. Руководство по идентификации и критерии. Часть 1. Определения для ингредиентов.</w:t>
            </w:r>
          </w:p>
          <w:p w14:paraId="316CFDC1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16128-1:2016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F9A33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пункты 4 и 5</w:t>
            </w:r>
            <w:r w:rsidR="00DB79C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статьи 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B5C23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A7ABD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37E33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ind w:left="137" w:right="233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DB79C1" w:rsidRPr="0043478D" w14:paraId="4AC84950" w14:textId="77777777" w:rsidTr="00DB79C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DB7D0" w14:textId="77777777" w:rsidR="00AA6319" w:rsidRPr="0043478D" w:rsidRDefault="0043478D" w:rsidP="00DB79C1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41</w:t>
            </w:r>
            <w:r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5</w:t>
            </w:r>
            <w:r w:rsidR="008653B5" w:rsidRPr="0043478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1734B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0B7B9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Масла эфирные. Основные правила упаковывания, создания необходимых условий и хранения.</w:t>
            </w:r>
          </w:p>
          <w:p w14:paraId="3B1505E1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Разработка ГОСТ на основе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/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210:2014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F6221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пункты 8 и 9</w:t>
            </w:r>
            <w:r w:rsidR="00DB79C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статьи 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45A38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5BBBC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FE746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ind w:left="14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DB79C1" w:rsidRPr="0043478D" w14:paraId="00175610" w14:textId="77777777" w:rsidTr="00DB79C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15696" w14:textId="77777777" w:rsidR="00AA6319" w:rsidRPr="0043478D" w:rsidRDefault="0043478D" w:rsidP="00DB79C1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4"/>
                <w:szCs w:val="24"/>
                <w:vertAlign w:val="superscript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41</w:t>
            </w:r>
            <w:r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58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367C6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0E202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Масла эфирные. Основные правила этикетирования и маркировки емкостей. Разработка ГОСТ на основе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ISO/TS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211:2014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B4C38" w14:textId="77777777" w:rsidR="00AA6319" w:rsidRPr="0043478D" w:rsidRDefault="0043478D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пункт 9</w:t>
            </w:r>
            <w:r w:rsidR="00DB79C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8653B5" w:rsidRPr="0043478D">
              <w:rPr>
                <w:rStyle w:val="Bodytext211pt"/>
                <w:rFonts w:ascii="Sylfaen" w:hAnsi="Sylfaen"/>
                <w:sz w:val="24"/>
                <w:szCs w:val="24"/>
              </w:rPr>
              <w:t>статьи 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7C846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B0DA7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7B2E8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ind w:left="14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DB79C1" w:rsidRPr="0043478D" w14:paraId="7D03D718" w14:textId="77777777" w:rsidTr="00DB79C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D46F5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41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59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7DFC0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F9978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Масла эфирные. Номенклатура. Разработка ГОСТ на основе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4720:2009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F5441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статьи 2 и 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01C48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9A164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14BBF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ind w:left="14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DB79C1" w:rsidRPr="0043478D" w14:paraId="0E1A36F5" w14:textId="77777777" w:rsidTr="00DB79C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FA58A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E4F50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58208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Эфирные масла. Принципы номенклатуры.</w:t>
            </w:r>
          </w:p>
          <w:p w14:paraId="602A622B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3218:2014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4EFCD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статьи 2 и 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05FB1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3E970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F22E3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ind w:left="14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DB79C1" w:rsidRPr="0043478D" w14:paraId="27609993" w14:textId="77777777" w:rsidTr="00DB79C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B1C57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>4</w:t>
            </w:r>
            <w:r w:rsidR="0043478D">
              <w:rPr>
                <w:rStyle w:val="Bodytext211pt0"/>
                <w:rFonts w:ascii="Sylfaen" w:hAnsi="Sylfaen"/>
                <w:spacing w:val="0"/>
                <w:sz w:val="24"/>
                <w:szCs w:val="24"/>
              </w:rPr>
              <w:t>1</w:t>
            </w:r>
            <w:r w:rsidR="0043478D">
              <w:rPr>
                <w:rStyle w:val="Bodytext211pt0"/>
                <w:rFonts w:ascii="Sylfaen" w:hAnsi="Sylfaen"/>
                <w:spacing w:val="0"/>
                <w:sz w:val="24"/>
                <w:szCs w:val="24"/>
                <w:vertAlign w:val="superscript"/>
              </w:rPr>
              <w:t>6</w:t>
            </w:r>
            <w:r w:rsidRPr="0043478D">
              <w:rPr>
                <w:rStyle w:val="Bodytext211pt0"/>
                <w:rFonts w:ascii="Sylfaen" w:hAnsi="Sylfaen"/>
                <w:spacing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AE616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9A179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Ароматическое натуральное сырье. Термины и определения.</w:t>
            </w:r>
          </w:p>
          <w:p w14:paraId="39D483BC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9235:2013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EA8FA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статья 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544F5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31F14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C2552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ind w:left="14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DB79C1" w:rsidRPr="0043478D" w14:paraId="3A7D0E09" w14:textId="77777777" w:rsidTr="00DB79C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06DA0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41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6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A6912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D9820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Масло эфирное шалфея Далматского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Salvia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oficinalis</w:t>
            </w:r>
            <w:proofErr w:type="spellEnd"/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.).</w:t>
            </w:r>
          </w:p>
          <w:p w14:paraId="5411F37E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9909:1997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709F4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пункты </w:t>
            </w:r>
            <w:r w:rsidRPr="0043478D">
              <w:rPr>
                <w:rStyle w:val="Bodytext211pt1"/>
                <w:rFonts w:ascii="Sylfaen" w:hAnsi="Sylfaen"/>
                <w:spacing w:val="0"/>
                <w:sz w:val="24"/>
                <w:szCs w:val="24"/>
              </w:rPr>
              <w:t xml:space="preserve">3-6,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8 и 9 статьи 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5C609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B0C6E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8A48A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ind w:left="14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DB79C1" w:rsidRPr="0043478D" w14:paraId="73657D9F" w14:textId="77777777" w:rsidTr="00DB79C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0492E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41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63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468B7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209C1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Масло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эфирное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иссопа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(Hyssop officinalis L. ssp. officinalis).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Технические условия. Разработка ГОСТ на основе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9841:2013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CD95A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пункты 3 — 6, 8 и 9 статьи 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B19EE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E76D6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1AC23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ind w:left="14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DB79C1" w:rsidRPr="0043478D" w14:paraId="6E985397" w14:textId="77777777" w:rsidTr="00DB79C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144D6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41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64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A73D3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1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A3454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Масло эфирное фенхеля горького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Foeniculum</w:t>
            </w:r>
            <w:proofErr w:type="spellEnd"/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vulgare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Mill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proofErr w:type="spellStart"/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ssp</w:t>
            </w:r>
            <w:proofErr w:type="spellEnd"/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vulgare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var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vulgare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).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Технические условия. Разработка ГОСТ на основе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17412:2007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649B6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пункты </w:t>
            </w:r>
            <w:r w:rsidRPr="0043478D">
              <w:rPr>
                <w:rStyle w:val="Bodytext211pt1"/>
                <w:rFonts w:ascii="Sylfaen" w:hAnsi="Sylfaen"/>
                <w:spacing w:val="0"/>
                <w:sz w:val="24"/>
                <w:szCs w:val="24"/>
              </w:rPr>
              <w:t xml:space="preserve">3-6,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8 и 9 статьи 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6CB18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A3ADA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07C95" w14:textId="77777777" w:rsidR="00AA6319" w:rsidRPr="0043478D" w:rsidRDefault="008653B5" w:rsidP="0043478D">
            <w:pPr>
              <w:pStyle w:val="Bodytext20"/>
              <w:shd w:val="clear" w:color="auto" w:fill="auto"/>
              <w:spacing w:before="0" w:after="120" w:line="240" w:lineRule="auto"/>
              <w:ind w:left="14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DB79C1" w:rsidRPr="0043478D" w14:paraId="122E407D" w14:textId="77777777" w:rsidTr="00DB79C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BC49C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41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65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27F24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71.100.60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48C8E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22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Масло эфирное из плодов кориандра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Coriandrum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sativum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.).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Технические условия.</w:t>
            </w:r>
          </w:p>
          <w:p w14:paraId="7160DC74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22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3516:1997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6492D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пункты </w:t>
            </w:r>
            <w:r w:rsidRPr="0043478D">
              <w:rPr>
                <w:rStyle w:val="Bodytext211pt1"/>
                <w:rFonts w:ascii="Sylfaen" w:hAnsi="Sylfaen"/>
                <w:spacing w:val="0"/>
                <w:sz w:val="24"/>
                <w:szCs w:val="24"/>
              </w:rPr>
              <w:t xml:space="preserve">3-6,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8 и 9 статьи 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200B7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23D41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B91C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14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4347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DB79C1" w:rsidRPr="0043478D" w14:paraId="307CE6BA" w14:textId="77777777" w:rsidTr="00DB79C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CC2AC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66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4E9FE" w14:textId="77777777" w:rsidR="00AA6319" w:rsidRPr="0043478D" w:rsidRDefault="00DB79C1" w:rsidP="00DB79C1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71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.1</w:t>
            </w:r>
            <w:r w:rsidR="008653B5" w:rsidRPr="0043478D">
              <w:rPr>
                <w:rStyle w:val="Bodytext211pt"/>
                <w:rFonts w:ascii="Sylfaen" w:hAnsi="Sylfaen"/>
                <w:sz w:val="24"/>
                <w:szCs w:val="24"/>
              </w:rPr>
              <w:t>00.60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1A73D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22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Масло эфирное эстрагонное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Artemisia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dracunculus</w:t>
            </w:r>
            <w:proofErr w:type="spellEnd"/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.).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Технические условия. Разработка ГОСТ на основе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10115:2013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9B390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пункты </w:t>
            </w:r>
            <w:r w:rsidRPr="0043478D">
              <w:rPr>
                <w:rStyle w:val="Bodytext211pt1"/>
                <w:rFonts w:ascii="Sylfaen" w:hAnsi="Sylfaen"/>
                <w:spacing w:val="0"/>
                <w:sz w:val="24"/>
                <w:szCs w:val="24"/>
              </w:rPr>
              <w:t xml:space="preserve">3-6,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8 и 9 статьи 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A8470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79075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DB532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14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DB79C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DB79C1" w:rsidRPr="0043478D" w14:paraId="31BA2F2A" w14:textId="77777777" w:rsidTr="00DB79C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C43D0" w14:textId="77777777" w:rsidR="00AA6319" w:rsidRPr="00DB79C1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41</w:t>
            </w:r>
            <w:r w:rsidR="00DB79C1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/>
              </w:rPr>
              <w:t>67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25F06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71.100.60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44891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22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Эфирные масла. Определение перекисного числа.</w:t>
            </w:r>
          </w:p>
          <w:p w14:paraId="64909EEB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22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Разработка ГОСТ на основе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18321:2015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D78B6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пункт 2 статьи 5, приложение 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CA1B4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44A16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B03B5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14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DB79C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DB79C1" w:rsidRPr="0043478D" w14:paraId="7E055E74" w14:textId="77777777" w:rsidTr="00DB79C1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03433" w14:textId="77777777" w:rsidR="00AA6319" w:rsidRPr="00DB79C1" w:rsidRDefault="00DB79C1" w:rsidP="00DB79C1">
            <w:pPr>
              <w:spacing w:after="120"/>
              <w:ind w:left="-14"/>
              <w:jc w:val="center"/>
              <w:rPr>
                <w:rFonts w:ascii="Sylfaen" w:hAnsi="Sylfaen"/>
                <w:vertAlign w:val="superscript"/>
                <w:lang w:val="en-US"/>
              </w:rPr>
            </w:pPr>
            <w:r>
              <w:rPr>
                <w:rFonts w:ascii="Sylfaen" w:hAnsi="Sylfaen"/>
                <w:lang w:val="en-US"/>
              </w:rPr>
              <w:t>41</w:t>
            </w:r>
            <w:r>
              <w:rPr>
                <w:rFonts w:ascii="Sylfaen" w:hAnsi="Sylfaen"/>
                <w:vertAlign w:val="superscript"/>
                <w:lang w:val="en-US"/>
              </w:rPr>
              <w:t>68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F6F7A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14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71.100.70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48B31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-22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Продукция парфюмерно-косметическая. Газохроматографический метод определения метилового, этилового, н-пропилового и изопропилового спирта. Разработка ГОСТ на основе ГОСТ 29188.6-91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C918B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пункт 2 статьи 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86AEB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2019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AA903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2020 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2CAA8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141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DB79C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</w:tbl>
    <w:p w14:paraId="2F0576A9" w14:textId="77777777" w:rsidR="00DB79C1" w:rsidRDefault="00DB79C1" w:rsidP="00DB79C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14:paraId="7FA6083C" w14:textId="77777777" w:rsidR="00AA6319" w:rsidRPr="0043478D" w:rsidRDefault="008653B5" w:rsidP="00DB79C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3478D">
        <w:rPr>
          <w:rFonts w:ascii="Sylfaen" w:hAnsi="Sylfaen"/>
          <w:sz w:val="24"/>
          <w:szCs w:val="24"/>
        </w:rPr>
        <w:t>б) дополнить позицией 47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"/>
        <w:gridCol w:w="1264"/>
        <w:gridCol w:w="4705"/>
        <w:gridCol w:w="1742"/>
        <w:gridCol w:w="1102"/>
        <w:gridCol w:w="1418"/>
        <w:gridCol w:w="2506"/>
      </w:tblGrid>
      <w:tr w:rsidR="00AA6319" w:rsidRPr="0043478D" w14:paraId="2FB5BC4B" w14:textId="77777777" w:rsidTr="00DB79C1">
        <w:trPr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6D3A5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21F81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71.100.70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F8B68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 xml:space="preserve">Средства гигиены полости рта жидкие. Скрининговый метод оценки способности вызывать эрозию твердых тканей зубов. Разработка ГОСТ на основе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28888:2013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3CBDB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пункт 6.1.3 статьи 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05772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75D72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2018 год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BEA0" w14:textId="77777777" w:rsidR="00AA6319" w:rsidRPr="0043478D" w:rsidRDefault="008653B5" w:rsidP="00DB79C1">
            <w:pPr>
              <w:pStyle w:val="Bodytext20"/>
              <w:shd w:val="clear" w:color="auto" w:fill="auto"/>
              <w:spacing w:before="0" w:after="120" w:line="240" w:lineRule="auto"/>
              <w:ind w:left="127" w:right="233"/>
              <w:jc w:val="center"/>
              <w:rPr>
                <w:rFonts w:ascii="Sylfaen" w:hAnsi="Sylfaen"/>
                <w:sz w:val="24"/>
                <w:szCs w:val="24"/>
              </w:rPr>
            </w:pP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DB79C1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3478D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</w:tr>
    </w:tbl>
    <w:p w14:paraId="6A055D9D" w14:textId="77777777" w:rsidR="00AA6319" w:rsidRPr="0043478D" w:rsidRDefault="00AA6319" w:rsidP="00DB79C1">
      <w:pPr>
        <w:spacing w:after="120"/>
        <w:rPr>
          <w:rFonts w:ascii="Sylfaen" w:hAnsi="Sylfaen"/>
        </w:rPr>
      </w:pPr>
    </w:p>
    <w:sectPr w:rsidR="00AA6319" w:rsidRPr="0043478D" w:rsidSect="0043478D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CBDA8" w14:textId="77777777" w:rsidR="001D67CA" w:rsidRDefault="001D67CA" w:rsidP="00AA6319">
      <w:r>
        <w:separator/>
      </w:r>
    </w:p>
  </w:endnote>
  <w:endnote w:type="continuationSeparator" w:id="0">
    <w:p w14:paraId="765FCDAB" w14:textId="77777777" w:rsidR="001D67CA" w:rsidRDefault="001D67CA" w:rsidP="00AA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E672C" w14:textId="77777777" w:rsidR="001D67CA" w:rsidRDefault="001D67CA"/>
  </w:footnote>
  <w:footnote w:type="continuationSeparator" w:id="0">
    <w:p w14:paraId="7C1087B8" w14:textId="77777777" w:rsidR="001D67CA" w:rsidRDefault="001D67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319"/>
    <w:rsid w:val="001D67CA"/>
    <w:rsid w:val="0043478D"/>
    <w:rsid w:val="00472190"/>
    <w:rsid w:val="004D0264"/>
    <w:rsid w:val="007663E2"/>
    <w:rsid w:val="008653B5"/>
    <w:rsid w:val="00A43EF3"/>
    <w:rsid w:val="00AA6319"/>
    <w:rsid w:val="00DB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2A1A"/>
  <w15:docId w15:val="{66A5CAF4-DED8-418F-A6DB-61CE34A1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A631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6319"/>
    <w:rPr>
      <w:color w:val="0066CC"/>
      <w:u w:val="single"/>
    </w:rPr>
  </w:style>
  <w:style w:type="character" w:customStyle="1" w:styleId="Bodytext5">
    <w:name w:val="Body text (5)_"/>
    <w:basedOn w:val="DefaultParagraphFont"/>
    <w:link w:val="Bodytext50"/>
    <w:rsid w:val="00AA6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A6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5Spacing3pt">
    <w:name w:val="Body text (5) + Spacing 3 pt"/>
    <w:basedOn w:val="Bodytext5"/>
    <w:rsid w:val="00AA6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A6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3 pt"/>
    <w:basedOn w:val="Bodytext2"/>
    <w:rsid w:val="00AA6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A6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AA6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0">
    <w:name w:val="Body text (2) + 11 pt"/>
    <w:aliases w:val="Spacing -1 pt"/>
    <w:basedOn w:val="Bodytext2"/>
    <w:rsid w:val="00AA6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11pt1">
    <w:name w:val="Body text (2) + 11 pt"/>
    <w:aliases w:val="Spacing 1 pt"/>
    <w:basedOn w:val="Bodytext2"/>
    <w:rsid w:val="00AA6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50">
    <w:name w:val="Body text (5)"/>
    <w:basedOn w:val="Normal"/>
    <w:link w:val="Bodytext5"/>
    <w:rsid w:val="00AA631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A631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AA6319"/>
    <w:pPr>
      <w:shd w:val="clear" w:color="auto" w:fill="FFFFFF"/>
      <w:spacing w:before="420" w:after="8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2018-06-05T11:14:00Z</dcterms:created>
  <dcterms:modified xsi:type="dcterms:W3CDTF">2019-09-27T11:37:00Z</dcterms:modified>
</cp:coreProperties>
</file>