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DF" w:rsidRDefault="0087463B" w:rsidP="005024DF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D6CDB">
        <w:rPr>
          <w:rFonts w:ascii="Sylfaen" w:hAnsi="Sylfaen"/>
          <w:sz w:val="24"/>
          <w:szCs w:val="24"/>
        </w:rPr>
        <w:t>УТВЕРЖДЕН</w:t>
      </w:r>
    </w:p>
    <w:p w:rsidR="00C3699D" w:rsidRPr="008D6CDB" w:rsidRDefault="0087463B" w:rsidP="005024DF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</w:rPr>
        <w:t>Решением Совета</w:t>
      </w:r>
    </w:p>
    <w:p w:rsidR="005024DF" w:rsidRDefault="0087463B" w:rsidP="005024DF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</w:rPr>
        <w:t>Евразийской экономической комиссии</w:t>
      </w:r>
      <w:r w:rsidR="008D6CDB">
        <w:rPr>
          <w:rFonts w:ascii="Sylfaen" w:hAnsi="Sylfaen"/>
          <w:sz w:val="24"/>
          <w:szCs w:val="24"/>
        </w:rPr>
        <w:t xml:space="preserve"> </w:t>
      </w:r>
    </w:p>
    <w:p w:rsidR="00C3699D" w:rsidRDefault="0087463B" w:rsidP="005024DF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</w:rPr>
        <w:t>от 13 января 2017 г. № 7</w:t>
      </w:r>
    </w:p>
    <w:p w:rsidR="005024DF" w:rsidRPr="008D6CDB" w:rsidRDefault="005024DF" w:rsidP="008D6CDB">
      <w:pPr>
        <w:pStyle w:val="Bodytext20"/>
        <w:shd w:val="clear" w:color="auto" w:fill="auto"/>
        <w:spacing w:before="0" w:after="120" w:line="240" w:lineRule="auto"/>
        <w:ind w:right="100"/>
        <w:rPr>
          <w:rFonts w:ascii="Sylfaen" w:hAnsi="Sylfaen"/>
          <w:sz w:val="24"/>
          <w:szCs w:val="24"/>
        </w:rPr>
      </w:pPr>
    </w:p>
    <w:p w:rsidR="00C3699D" w:rsidRPr="008D6CDB" w:rsidRDefault="0087463B" w:rsidP="005024DF">
      <w:pPr>
        <w:pStyle w:val="Bodytext30"/>
        <w:shd w:val="clear" w:color="auto" w:fill="auto"/>
        <w:spacing w:before="0" w:line="240" w:lineRule="auto"/>
        <w:ind w:right="60"/>
        <w:rPr>
          <w:rFonts w:ascii="Sylfaen" w:hAnsi="Sylfaen"/>
          <w:sz w:val="24"/>
          <w:szCs w:val="24"/>
        </w:rPr>
      </w:pPr>
      <w:r w:rsidRPr="008D6CDB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C3699D" w:rsidRDefault="0087463B" w:rsidP="005024DF">
      <w:pPr>
        <w:pStyle w:val="Bodytext30"/>
        <w:shd w:val="clear" w:color="auto" w:fill="auto"/>
        <w:spacing w:before="0" w:line="240" w:lineRule="auto"/>
        <w:ind w:right="60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</w:rPr>
        <w:t xml:space="preserve">выплаты компенсации в случае нарушения государством </w:t>
      </w:r>
      <w:r w:rsidR="005024DF">
        <w:rPr>
          <w:rFonts w:ascii="Sylfaen" w:hAnsi="Sylfaen"/>
          <w:sz w:val="24"/>
          <w:szCs w:val="24"/>
        </w:rPr>
        <w:t>-</w:t>
      </w:r>
      <w:r w:rsidRPr="008D6CDB">
        <w:rPr>
          <w:rFonts w:ascii="Sylfaen" w:hAnsi="Sylfaen"/>
          <w:sz w:val="24"/>
          <w:szCs w:val="24"/>
        </w:rPr>
        <w:t xml:space="preserve"> членом</w:t>
      </w:r>
      <w:r w:rsidR="008D6CDB">
        <w:rPr>
          <w:rFonts w:ascii="Sylfaen" w:hAnsi="Sylfaen"/>
          <w:sz w:val="24"/>
          <w:szCs w:val="24"/>
        </w:rPr>
        <w:t xml:space="preserve"> </w:t>
      </w:r>
      <w:r w:rsidRPr="008D6CDB">
        <w:rPr>
          <w:rFonts w:ascii="Sylfaen" w:hAnsi="Sylfaen"/>
          <w:sz w:val="24"/>
          <w:szCs w:val="24"/>
        </w:rPr>
        <w:t>Евразийского экономического союза обязательств в области</w:t>
      </w:r>
      <w:r w:rsidR="008D6CDB">
        <w:rPr>
          <w:rFonts w:ascii="Sylfaen" w:hAnsi="Sylfaen"/>
          <w:sz w:val="24"/>
          <w:szCs w:val="24"/>
        </w:rPr>
        <w:t xml:space="preserve"> </w:t>
      </w:r>
      <w:r w:rsidRPr="008D6CDB">
        <w:rPr>
          <w:rFonts w:ascii="Sylfaen" w:hAnsi="Sylfaen"/>
          <w:sz w:val="24"/>
          <w:szCs w:val="24"/>
        </w:rPr>
        <w:t>государственной поддержки сельского хозяйства</w:t>
      </w:r>
    </w:p>
    <w:p w:rsidR="005024DF" w:rsidRPr="008D6CDB" w:rsidRDefault="005024DF" w:rsidP="008D6CDB">
      <w:pPr>
        <w:pStyle w:val="Bodytext30"/>
        <w:shd w:val="clear" w:color="auto" w:fill="auto"/>
        <w:spacing w:before="0" w:line="240" w:lineRule="auto"/>
        <w:ind w:right="60"/>
        <w:jc w:val="both"/>
        <w:rPr>
          <w:rFonts w:ascii="Sylfaen" w:hAnsi="Sylfaen"/>
          <w:sz w:val="24"/>
          <w:szCs w:val="24"/>
        </w:rPr>
      </w:pPr>
    </w:p>
    <w:p w:rsidR="00C3699D" w:rsidRPr="008D6CDB" w:rsidRDefault="008D6CDB" w:rsidP="005024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  <w:lang w:val="hy-AM" w:eastAsia="hy-AM" w:bidi="hy-AM"/>
        </w:rPr>
        <w:t>1.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Настоящий Порядок разработан в соответствии с пунктом 40 Протокола о мерах государственной поддержки сельского хозяйства (приложение № 29 к Договору о Евразийском экономическом союзе от 29 мая 2014 года) (далее -</w:t>
      </w:r>
      <w:r w:rsidR="0087463B" w:rsidRPr="008D6CDB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Протокол) и определяет условия распределения и процедуру выплаты компенсации в случае нарушения государством -</w:t>
      </w:r>
      <w:r w:rsidR="0087463B" w:rsidRPr="008D6CDB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членом Евразийского экономического союза (далее - государство-член) обязательств в области государственной поддержки сельского хозяйства, предусмотренных Протоколом (далее соответственно -</w:t>
      </w:r>
      <w:r w:rsidR="0087463B" w:rsidRPr="008D6CDB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компенсация, обязательства).</w:t>
      </w:r>
    </w:p>
    <w:p w:rsidR="00C3699D" w:rsidRPr="008D6CDB" w:rsidRDefault="008D6CDB" w:rsidP="005024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  <w:lang w:val="hy-AM" w:eastAsia="hy-AM" w:bidi="hy-AM"/>
        </w:rPr>
        <w:t>2.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Компенсация, размер которой определен в соответствии с пунктом 40 Протокола, распределяется между государствами-членами на основании стоимостного объема взаимной торговли товарами, указанными в пункте 11 Протокола (далее -</w:t>
      </w:r>
      <w:r w:rsidR="0087463B" w:rsidRPr="008D6CDB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сельскохозяйственные товары), в среднем за 3-летний период, предшествующий году нарушения.</w:t>
      </w:r>
    </w:p>
    <w:p w:rsidR="00C3699D" w:rsidRPr="008D6CDB" w:rsidRDefault="008D6CDB" w:rsidP="005024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  <w:lang w:val="hy-AM" w:eastAsia="hy-AM" w:bidi="hy-AM"/>
        </w:rPr>
        <w:t>3.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В случае применения в отношении сельскохозяйственного товара мер государственной поддержки согласно пункту 5 Протокола размер компенсации, подлежащей выплате государству-члену, рассчитывается пропорционально его доле в стоимостном объеме взаимной торговли этим сельскохозяйственным товаром, который определяется как сумма взаимных экспортных и импортных операций государств-членов, между</w:t>
      </w:r>
      <w:r w:rsidR="005024DF">
        <w:rPr>
          <w:rFonts w:ascii="Sylfaen" w:hAnsi="Sylfaen"/>
          <w:sz w:val="24"/>
          <w:szCs w:val="24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которыми распределяется компенсация, а также их экспортных и импортных операций с государством-членом, нарушившим обязательства.</w:t>
      </w:r>
    </w:p>
    <w:p w:rsidR="00C3699D" w:rsidRPr="008D6CDB" w:rsidRDefault="008D6CDB" w:rsidP="005024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  <w:lang w:val="hy-AM" w:eastAsia="hy-AM" w:bidi="hy-AM"/>
        </w:rPr>
        <w:t>4.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В случае предоставления мер государственной поддержки сельского хозяйства, оказывающих искажающее воздействие на торговлю, сверх обязательств размер компенсации, подлежащей выплате государству-члену, рассчитывается пропорционально его доле в стоимостном объеме взаимной торговли сельскохозяйственными товарами, исчисленном как сумма взаимных экспортных и импортных операций государств-членов с государством-членом, нарушившим обязательства.</w:t>
      </w:r>
    </w:p>
    <w:p w:rsidR="00C3699D" w:rsidRPr="008D6CDB" w:rsidRDefault="008D6CDB" w:rsidP="005024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  <w:lang w:val="hy-AM" w:eastAsia="hy-AM" w:bidi="hy-AM"/>
        </w:rPr>
        <w:t>5.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 xml:space="preserve">Расчет показателей, предусмотренных пунктами 3 и 4 настоящего Порядка, </w:t>
      </w:r>
      <w:r w:rsidR="0087463B" w:rsidRPr="008D6CDB">
        <w:rPr>
          <w:rFonts w:ascii="Sylfaen" w:hAnsi="Sylfaen"/>
          <w:sz w:val="24"/>
          <w:szCs w:val="24"/>
        </w:rPr>
        <w:lastRenderedPageBreak/>
        <w:t>осуществляется Евразийской экономической комиссией (далее - Комиссия) при участии государств-членов на основании официальной статистической информации, предоставляемой Комиссии уполномоченными органами государств-членов в установленном порядке.</w:t>
      </w:r>
    </w:p>
    <w:p w:rsidR="00C3699D" w:rsidRPr="008D6CDB" w:rsidRDefault="008D6CDB" w:rsidP="005024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  <w:lang w:val="hy-AM" w:eastAsia="hy-AM" w:bidi="hy-AM"/>
        </w:rPr>
        <w:t>6.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Размер компенсации, причитающейся соответствующему государству-члену, и срок ее выплаты устанавливаются актом Совета Комиссии.</w:t>
      </w:r>
    </w:p>
    <w:p w:rsidR="00C3699D" w:rsidRPr="008D6CDB" w:rsidRDefault="008D6CDB" w:rsidP="005024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  <w:lang w:val="hy-AM" w:eastAsia="hy-AM" w:bidi="hy-AM"/>
        </w:rPr>
        <w:t>7.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Срок выплаты компенсации не должен превышать 1 календарный год с даты вступления в силу акта Совета Комиссии, указанного в пункте 6 настоящего Порядка.</w:t>
      </w:r>
    </w:p>
    <w:p w:rsidR="00C3699D" w:rsidRPr="008D6CDB" w:rsidRDefault="008D6CDB" w:rsidP="005024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  <w:lang w:val="hy-AM" w:eastAsia="hy-AM" w:bidi="hy-AM"/>
        </w:rPr>
        <w:t>8.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Государства-члены в течение 90 календарных дней с даты вступления в силу акта Совета Комиссии, указанного в пункте 6 настоящего Порядка, определяют уполномоченные органы, ответственные за перечисление либо получение компенсации в бюджет (из бюджета) других государств-членов, и информируют об этом друг друга и Комиссию.</w:t>
      </w:r>
    </w:p>
    <w:p w:rsidR="00C3699D" w:rsidRPr="008D6CDB" w:rsidRDefault="008D6CDB" w:rsidP="005024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6CDB">
        <w:rPr>
          <w:rFonts w:ascii="Sylfaen" w:hAnsi="Sylfaen"/>
          <w:sz w:val="24"/>
          <w:szCs w:val="24"/>
          <w:lang w:val="hy-AM" w:eastAsia="hy-AM" w:bidi="hy-AM"/>
        </w:rPr>
        <w:t>9.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87463B" w:rsidRPr="008D6CDB">
        <w:rPr>
          <w:rFonts w:ascii="Sylfaen" w:hAnsi="Sylfaen"/>
          <w:sz w:val="24"/>
          <w:szCs w:val="24"/>
        </w:rPr>
        <w:t>Государства-члены информируют друг друга и Комиссию о сумме выплаченной (полученной) компенсации в течение 10 календарных дней с даты направления (поступления) средств.</w:t>
      </w:r>
    </w:p>
    <w:sectPr w:rsidR="00C3699D" w:rsidRPr="008D6CDB" w:rsidSect="008D6CDB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8F" w:rsidRDefault="009C3F8F" w:rsidP="00C3699D">
      <w:r>
        <w:separator/>
      </w:r>
    </w:p>
  </w:endnote>
  <w:endnote w:type="continuationSeparator" w:id="0">
    <w:p w:rsidR="009C3F8F" w:rsidRDefault="009C3F8F" w:rsidP="00C3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8F" w:rsidRDefault="009C3F8F"/>
  </w:footnote>
  <w:footnote w:type="continuationSeparator" w:id="0">
    <w:p w:rsidR="009C3F8F" w:rsidRDefault="009C3F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231"/>
    <w:multiLevelType w:val="multilevel"/>
    <w:tmpl w:val="D3EE0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2C25A7"/>
    <w:multiLevelType w:val="multilevel"/>
    <w:tmpl w:val="5CC44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3699D"/>
    <w:rsid w:val="002451C8"/>
    <w:rsid w:val="005024DF"/>
    <w:rsid w:val="0087463B"/>
    <w:rsid w:val="008D6CDB"/>
    <w:rsid w:val="009C3F8F"/>
    <w:rsid w:val="00C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69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699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36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36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3699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3699D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369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3699D"/>
    <w:pPr>
      <w:shd w:val="clear" w:color="auto" w:fill="FFFFFF"/>
      <w:spacing w:before="2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,Small Caps"/>
    <w:basedOn w:val="Bodytext2"/>
    <w:rsid w:val="00502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9</cp:revision>
  <dcterms:created xsi:type="dcterms:W3CDTF">2018-03-28T12:17:00Z</dcterms:created>
  <dcterms:modified xsi:type="dcterms:W3CDTF">2018-10-24T08:08:00Z</dcterms:modified>
</cp:coreProperties>
</file>