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96" w:rsidRPr="00E54FCF" w:rsidRDefault="0081549D" w:rsidP="00E54FCF">
      <w:pPr>
        <w:pStyle w:val="Bodytext30"/>
        <w:shd w:val="clear" w:color="auto" w:fill="auto"/>
        <w:spacing w:line="240" w:lineRule="auto"/>
        <w:ind w:left="5245" w:right="-8"/>
        <w:rPr>
          <w:rFonts w:ascii="Sylfaen" w:hAnsi="Sylfaen"/>
          <w:sz w:val="24"/>
          <w:szCs w:val="24"/>
        </w:rPr>
      </w:pPr>
      <w:r w:rsidRPr="00E54FCF">
        <w:rPr>
          <w:rStyle w:val="Bodytext315pt"/>
          <w:rFonts w:ascii="Sylfaen" w:hAnsi="Sylfaen"/>
          <w:sz w:val="24"/>
          <w:szCs w:val="24"/>
        </w:rPr>
        <w:t>ПРИЛОЖЕНИЕ № 3</w:t>
      </w:r>
    </w:p>
    <w:p w:rsidR="00394E96" w:rsidRPr="00E54FCF" w:rsidRDefault="0081549D" w:rsidP="00E54FCF">
      <w:pPr>
        <w:pStyle w:val="Bodytext30"/>
        <w:shd w:val="clear" w:color="auto" w:fill="auto"/>
        <w:spacing w:after="0" w:line="240" w:lineRule="auto"/>
        <w:ind w:left="5245" w:right="-6"/>
        <w:rPr>
          <w:rFonts w:ascii="Sylfaen" w:hAnsi="Sylfaen"/>
          <w:sz w:val="24"/>
          <w:szCs w:val="24"/>
        </w:rPr>
      </w:pPr>
      <w:r w:rsidRPr="00E54FCF">
        <w:rPr>
          <w:rStyle w:val="Bodytext315pt"/>
          <w:rFonts w:ascii="Sylfaen" w:hAnsi="Sylfaen"/>
          <w:sz w:val="24"/>
          <w:szCs w:val="24"/>
        </w:rPr>
        <w:t>к Решению Коллегии</w:t>
      </w:r>
      <w:r w:rsidR="00E54FCF" w:rsidRPr="00E54FCF">
        <w:rPr>
          <w:rStyle w:val="Bodytext315pt"/>
          <w:rFonts w:ascii="Sylfaen" w:hAnsi="Sylfaen"/>
          <w:sz w:val="24"/>
          <w:szCs w:val="24"/>
        </w:rPr>
        <w:t xml:space="preserve"> </w:t>
      </w:r>
      <w:r w:rsidRPr="00E54FCF">
        <w:rPr>
          <w:rStyle w:val="Bodytext315pt"/>
          <w:rFonts w:ascii="Sylfaen" w:hAnsi="Sylfaen"/>
          <w:sz w:val="24"/>
          <w:szCs w:val="24"/>
        </w:rPr>
        <w:t>Евразийской экономической комиссии</w:t>
      </w:r>
    </w:p>
    <w:p w:rsidR="00394E96" w:rsidRPr="00E54FCF" w:rsidRDefault="0081549D" w:rsidP="00E54FCF">
      <w:pPr>
        <w:pStyle w:val="Bodytext30"/>
        <w:shd w:val="clear" w:color="auto" w:fill="auto"/>
        <w:spacing w:line="240" w:lineRule="auto"/>
        <w:ind w:left="5245" w:right="-8"/>
        <w:rPr>
          <w:rFonts w:ascii="Sylfaen" w:hAnsi="Sylfaen"/>
          <w:sz w:val="24"/>
          <w:szCs w:val="24"/>
        </w:rPr>
      </w:pPr>
      <w:r w:rsidRPr="00E54FCF">
        <w:rPr>
          <w:rStyle w:val="Bodytext315pt"/>
          <w:rFonts w:ascii="Sylfaen" w:hAnsi="Sylfaen"/>
          <w:sz w:val="24"/>
          <w:szCs w:val="24"/>
        </w:rPr>
        <w:t>от 29 марта 2016 г. № 27</w:t>
      </w:r>
    </w:p>
    <w:p w:rsidR="00394E96" w:rsidRPr="00E54FCF" w:rsidRDefault="0081549D" w:rsidP="00E54FCF">
      <w:pPr>
        <w:pStyle w:val="Bodytext60"/>
        <w:shd w:val="clear" w:color="auto" w:fill="auto"/>
        <w:spacing w:line="240" w:lineRule="auto"/>
        <w:ind w:left="851" w:right="842"/>
        <w:rPr>
          <w:rFonts w:ascii="Sylfaen" w:hAnsi="Sylfaen"/>
          <w:sz w:val="24"/>
          <w:szCs w:val="24"/>
        </w:rPr>
      </w:pPr>
      <w:r w:rsidRPr="00E54FCF">
        <w:rPr>
          <w:rStyle w:val="Bodytext6Spacing2pt"/>
          <w:rFonts w:ascii="Sylfaen" w:hAnsi="Sylfaen"/>
          <w:b/>
          <w:bCs/>
          <w:spacing w:val="0"/>
          <w:sz w:val="24"/>
          <w:szCs w:val="24"/>
        </w:rPr>
        <w:t>СТАВКИ</w:t>
      </w:r>
    </w:p>
    <w:p w:rsidR="00394E96" w:rsidRPr="0073321F" w:rsidRDefault="0081549D" w:rsidP="00E54FCF">
      <w:pPr>
        <w:pStyle w:val="Bodytext60"/>
        <w:shd w:val="clear" w:color="auto" w:fill="auto"/>
        <w:spacing w:line="240" w:lineRule="auto"/>
        <w:ind w:left="851" w:right="842"/>
        <w:rPr>
          <w:rFonts w:ascii="Sylfaen" w:hAnsi="Sylfaen"/>
          <w:sz w:val="24"/>
          <w:szCs w:val="24"/>
        </w:rPr>
      </w:pPr>
      <w:r w:rsidRPr="00E54FCF">
        <w:rPr>
          <w:rFonts w:ascii="Sylfaen" w:hAnsi="Sylfaen"/>
          <w:sz w:val="24"/>
          <w:szCs w:val="24"/>
        </w:rPr>
        <w:t>ввозных таможенных пошлин</w:t>
      </w:r>
      <w:r w:rsidR="00E54FCF" w:rsidRPr="00E54FCF">
        <w:rPr>
          <w:rFonts w:ascii="Sylfaen" w:hAnsi="Sylfaen"/>
          <w:sz w:val="24"/>
          <w:szCs w:val="24"/>
        </w:rPr>
        <w:t xml:space="preserve"> </w:t>
      </w:r>
      <w:r w:rsidRPr="00E54FCF">
        <w:rPr>
          <w:rFonts w:ascii="Sylfaen" w:hAnsi="Sylfaen"/>
          <w:sz w:val="24"/>
          <w:szCs w:val="24"/>
        </w:rPr>
        <w:t>Единого таможенного тарифа Евразийского экономического союза</w:t>
      </w:r>
    </w:p>
    <w:p w:rsidR="00E54FCF" w:rsidRPr="0073321F" w:rsidRDefault="00E54FCF" w:rsidP="00E54FCF">
      <w:pPr>
        <w:pStyle w:val="Bodytext60"/>
        <w:shd w:val="clear" w:color="auto" w:fill="auto"/>
        <w:spacing w:line="240" w:lineRule="auto"/>
        <w:ind w:left="851" w:right="842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4"/>
        <w:gridCol w:w="5281"/>
        <w:gridCol w:w="2117"/>
      </w:tblGrid>
      <w:tr w:rsidR="00394E96" w:rsidRPr="00E54FCF" w:rsidTr="00E54FCF">
        <w:trPr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Код</w:t>
            </w:r>
            <w:r w:rsidR="00E54FCF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E54FCF">
              <w:rPr>
                <w:rFonts w:ascii="Sylfaen" w:hAnsi="Sylfaen"/>
                <w:sz w:val="24"/>
                <w:szCs w:val="24"/>
              </w:rPr>
              <w:t>ТН</w:t>
            </w:r>
            <w:r w:rsidR="00E54FCF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E54FCF">
              <w:rPr>
                <w:rFonts w:ascii="Sylfaen" w:hAnsi="Sylfaen"/>
                <w:sz w:val="24"/>
                <w:szCs w:val="24"/>
              </w:rPr>
              <w:t>В</w:t>
            </w:r>
            <w:r w:rsidR="00E54FCF" w:rsidRPr="00E54FCF">
              <w:rPr>
                <w:rFonts w:ascii="Sylfaen" w:hAnsi="Sylfaen"/>
                <w:sz w:val="24"/>
                <w:szCs w:val="24"/>
              </w:rPr>
              <w:t>ЭД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394E96" w:rsidRPr="00E54FCF" w:rsidTr="00E54FCF">
        <w:trPr>
          <w:jc w:val="center"/>
        </w:trPr>
        <w:tc>
          <w:tcPr>
            <w:tcW w:w="18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3924 90 000 1</w:t>
            </w:r>
          </w:p>
        </w:tc>
        <w:tc>
          <w:tcPr>
            <w:tcW w:w="52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-- из целлюлозы регенерированной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Fonts w:ascii="Sylfaen" w:hAnsi="Sylfaen"/>
                <w:sz w:val="24"/>
                <w:szCs w:val="24"/>
              </w:rPr>
              <w:t>11,9</w:t>
            </w:r>
          </w:p>
        </w:tc>
      </w:tr>
      <w:tr w:rsidR="00394E96" w:rsidRPr="00E54FCF" w:rsidTr="00E54FCF">
        <w:trPr>
          <w:jc w:val="center"/>
        </w:trPr>
        <w:tc>
          <w:tcPr>
            <w:tcW w:w="1804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3924 90 000 9</w:t>
            </w:r>
          </w:p>
        </w:tc>
        <w:tc>
          <w:tcPr>
            <w:tcW w:w="5281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117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11,9</w:t>
            </w:r>
          </w:p>
        </w:tc>
      </w:tr>
      <w:tr w:rsidR="00394E96" w:rsidRPr="00E54FCF" w:rsidTr="00E54FCF">
        <w:trPr>
          <w:jc w:val="center"/>
        </w:trPr>
        <w:tc>
          <w:tcPr>
            <w:tcW w:w="1804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3925 90 800 1</w:t>
            </w:r>
          </w:p>
        </w:tc>
        <w:tc>
          <w:tcPr>
            <w:tcW w:w="5281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--- изготовленные из полиуретана</w:t>
            </w:r>
          </w:p>
        </w:tc>
        <w:tc>
          <w:tcPr>
            <w:tcW w:w="2117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11,9</w:t>
            </w:r>
          </w:p>
        </w:tc>
      </w:tr>
      <w:tr w:rsidR="00394E96" w:rsidRPr="00E54FCF" w:rsidTr="00E54FCF">
        <w:trPr>
          <w:jc w:val="center"/>
        </w:trPr>
        <w:tc>
          <w:tcPr>
            <w:tcW w:w="1804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3925 90 800 9</w:t>
            </w:r>
          </w:p>
        </w:tc>
        <w:tc>
          <w:tcPr>
            <w:tcW w:w="5281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117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11,9</w:t>
            </w:r>
          </w:p>
        </w:tc>
      </w:tr>
      <w:tr w:rsidR="00394E96" w:rsidRPr="00E54FCF" w:rsidTr="00E54FCF">
        <w:trPr>
          <w:jc w:val="center"/>
        </w:trPr>
        <w:tc>
          <w:tcPr>
            <w:tcW w:w="1804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4011 10 000 3</w:t>
            </w:r>
          </w:p>
        </w:tc>
        <w:tc>
          <w:tcPr>
            <w:tcW w:w="5281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-- с посадочным диаметром не более 16 дюймов</w:t>
            </w:r>
          </w:p>
        </w:tc>
        <w:tc>
          <w:tcPr>
            <w:tcW w:w="2117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14, но не менее 3,41 евро за 1 шт</w:t>
            </w:r>
          </w:p>
        </w:tc>
      </w:tr>
      <w:tr w:rsidR="00394E96" w:rsidRPr="00E54FCF" w:rsidTr="00E54FCF">
        <w:trPr>
          <w:jc w:val="center"/>
        </w:trPr>
        <w:tc>
          <w:tcPr>
            <w:tcW w:w="1804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4011 10 000 9</w:t>
            </w:r>
          </w:p>
        </w:tc>
        <w:tc>
          <w:tcPr>
            <w:tcW w:w="5281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117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14, но не менее 3,41 евро за 1 шт</w:t>
            </w:r>
          </w:p>
        </w:tc>
      </w:tr>
      <w:tr w:rsidR="00394E96" w:rsidRPr="00E54FCF" w:rsidTr="00E54FCF">
        <w:trPr>
          <w:jc w:val="center"/>
        </w:trPr>
        <w:tc>
          <w:tcPr>
            <w:tcW w:w="1804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6305 33 100 1</w:t>
            </w:r>
          </w:p>
        </w:tc>
        <w:tc>
          <w:tcPr>
            <w:tcW w:w="5281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---- полипропиленовые</w:t>
            </w:r>
          </w:p>
        </w:tc>
        <w:tc>
          <w:tcPr>
            <w:tcW w:w="2117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94E96" w:rsidRPr="00E54FCF" w:rsidTr="00E54FCF">
        <w:trPr>
          <w:jc w:val="center"/>
        </w:trPr>
        <w:tc>
          <w:tcPr>
            <w:tcW w:w="1804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6305 33 100 9</w:t>
            </w:r>
          </w:p>
        </w:tc>
        <w:tc>
          <w:tcPr>
            <w:tcW w:w="5281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117" w:type="dxa"/>
            <w:shd w:val="clear" w:color="auto" w:fill="FFFFFF"/>
            <w:vAlign w:val="center"/>
          </w:tcPr>
          <w:p w:rsidR="00394E96" w:rsidRPr="00E54FCF" w:rsidRDefault="0081549D" w:rsidP="00E54F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10</w:t>
            </w:r>
          </w:p>
        </w:tc>
      </w:tr>
    </w:tbl>
    <w:p w:rsidR="00394E96" w:rsidRPr="00987D77" w:rsidRDefault="00394E96" w:rsidP="00E54FCF">
      <w:pPr>
        <w:spacing w:after="120"/>
        <w:rPr>
          <w:lang w:val="en-US"/>
        </w:rPr>
      </w:pPr>
    </w:p>
    <w:p w:rsidR="00394E96" w:rsidRPr="00FB4612" w:rsidRDefault="00394E96" w:rsidP="00FB4612">
      <w:pPr>
        <w:rPr>
          <w:lang w:val="en-US"/>
        </w:rPr>
      </w:pPr>
      <w:bookmarkStart w:id="0" w:name="_GoBack"/>
      <w:bookmarkEnd w:id="0"/>
    </w:p>
    <w:sectPr w:rsidR="00394E96" w:rsidRPr="00FB4612" w:rsidSect="00E54FCF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DAB" w:rsidRDefault="008E6DAB" w:rsidP="00394E96">
      <w:r>
        <w:separator/>
      </w:r>
    </w:p>
  </w:endnote>
  <w:endnote w:type="continuationSeparator" w:id="0">
    <w:p w:rsidR="008E6DAB" w:rsidRDefault="008E6DAB" w:rsidP="0039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DAB" w:rsidRDefault="008E6DAB"/>
  </w:footnote>
  <w:footnote w:type="continuationSeparator" w:id="0">
    <w:p w:rsidR="008E6DAB" w:rsidRDefault="008E6D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5816"/>
    <w:multiLevelType w:val="multilevel"/>
    <w:tmpl w:val="E9ACF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94E96"/>
    <w:rsid w:val="001712FD"/>
    <w:rsid w:val="00394E96"/>
    <w:rsid w:val="004D268C"/>
    <w:rsid w:val="0073321F"/>
    <w:rsid w:val="0081549D"/>
    <w:rsid w:val="008E6DAB"/>
    <w:rsid w:val="00987D77"/>
    <w:rsid w:val="00B1402B"/>
    <w:rsid w:val="00E54FCF"/>
    <w:rsid w:val="00FB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4E9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4E96"/>
    <w:rPr>
      <w:color w:val="000080"/>
      <w:u w:val="single"/>
    </w:rPr>
  </w:style>
  <w:style w:type="character" w:customStyle="1" w:styleId="Bodytext6">
    <w:name w:val="Body text (6)_"/>
    <w:basedOn w:val="DefaultParagraphFont"/>
    <w:link w:val="Bodytext6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6Spacing4pt">
    <w:name w:val="Body text (6) + Spacing 4 pt"/>
    <w:basedOn w:val="Bodytext6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aliases w:val="Not Bold"/>
    <w:basedOn w:val="Bodytext3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15pt0">
    <w:name w:val="Body text (3) + 15 pt"/>
    <w:aliases w:val="Not Bold,Spacing 2 pt"/>
    <w:basedOn w:val="Bodytext3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Spacing2pt">
    <w:name w:val="Body text (6) + Spacing 2 pt"/>
    <w:basedOn w:val="Bodytext6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BookAntiqua">
    <w:name w:val="Body text (2) + Book Antiqua"/>
    <w:aliases w:val="4 pt"/>
    <w:basedOn w:val="Bodytext2"/>
    <w:rsid w:val="00394E9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Spacing1pt">
    <w:name w:val="Body text (2) + Spacing 1 pt"/>
    <w:basedOn w:val="Bodytext2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2">
    <w:name w:val="Heading #2 (2)_"/>
    <w:basedOn w:val="DefaultParagraphFont"/>
    <w:link w:val="Heading22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Spacing2pt">
    <w:name w:val="Heading #2 (2) + Spacing 2 pt"/>
    <w:basedOn w:val="Heading22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60">
    <w:name w:val="Body text (6)"/>
    <w:basedOn w:val="Normal"/>
    <w:link w:val="Bodytext6"/>
    <w:rsid w:val="00394E9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394E9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394E96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rsid w:val="00394E9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20">
    <w:name w:val="Heading #2 (2)"/>
    <w:basedOn w:val="Normal"/>
    <w:link w:val="Heading22"/>
    <w:rsid w:val="00394E96"/>
    <w:pPr>
      <w:shd w:val="clear" w:color="auto" w:fill="FFFFFF"/>
      <w:spacing w:before="900" w:line="3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5</cp:revision>
  <dcterms:created xsi:type="dcterms:W3CDTF">2017-07-22T13:08:00Z</dcterms:created>
  <dcterms:modified xsi:type="dcterms:W3CDTF">2018-07-18T07:10:00Z</dcterms:modified>
</cp:coreProperties>
</file>