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BF49E1">
        <w:rPr>
          <w:rFonts w:ascii="Sylfaen" w:hAnsi="Sylfaen"/>
          <w:sz w:val="24"/>
          <w:szCs w:val="24"/>
        </w:rPr>
        <w:t>УТВЕРЖДЕНО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Решением Совета</w:t>
      </w:r>
      <w:r w:rsidRPr="00BF49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F49E1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от 3 ноября 2016 г. № 75</w:t>
      </w:r>
    </w:p>
    <w:p w:rsidR="00BF49E1" w:rsidRDefault="00BF49E1" w:rsidP="00BF49E1">
      <w:pPr>
        <w:pStyle w:val="Bodytext30"/>
        <w:shd w:val="clear" w:color="auto" w:fill="auto"/>
        <w:spacing w:line="240" w:lineRule="auto"/>
        <w:ind w:right="-8"/>
        <w:jc w:val="both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BE4912" w:rsidRPr="00BF49E1" w:rsidRDefault="00224790" w:rsidP="00BF49E1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</w:rPr>
      </w:pPr>
      <w:r w:rsidRPr="00BF49E1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BE4912" w:rsidRDefault="00224790" w:rsidP="00BF49E1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  <w:r w:rsidRPr="00BF49E1">
        <w:rPr>
          <w:rFonts w:ascii="Sylfaen" w:hAnsi="Sylfaen"/>
          <w:sz w:val="24"/>
          <w:szCs w:val="24"/>
        </w:rPr>
        <w:t>об Экспертном комитете по лекарственным средствам</w:t>
      </w:r>
    </w:p>
    <w:p w:rsidR="00BF49E1" w:rsidRPr="00BF49E1" w:rsidRDefault="00BF49E1" w:rsidP="00BF49E1">
      <w:pPr>
        <w:pStyle w:val="Bodytext30"/>
        <w:shd w:val="clear" w:color="auto" w:fill="auto"/>
        <w:spacing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I.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Общие положения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Экспертный</w:t>
      </w:r>
      <w:r w:rsidR="00224790" w:rsidRPr="00BF49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комитет по лекарственным средствам (далее - Комитет) создается при Евразийской экономической комиссии (далее - Комиссия) в соответствии с пунктом 8 статьи 7 Соглашения о единых принципах и правилах обращения лекарственных средств в рамках Евразийского экономического союза от 23 декабря 2014 года и Решением Высшего Евразийского экономического совета от 23 декабря 2014 г. № 108.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Комитет в своей деятельности руководствуется Договором о Евразийском экономическом союзе от 29 мая 2014 года, Соглашением о единых принципах и правилах обращения лекарственных средств в рамках Евразийского экономического союза от 23 декабря 2014 года, актами, входящими в право Евразийского экономического союза (далее - Союз), а также настоящим Положением.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Основными принципами деятельности Комитета являются принципы законности, добровольности, открытости, равноправия, компетентности и профессионализма участников, коллегиальности принятия решений, ориентации на мировой уровень развития науки и техники.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Комитет на основании обращений органов государственной власти государств - членов Союза (далее - государства-члены), членов Коллегии Комиссии и членов Комитета осуществляет выработку предложений по вопросам: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а)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гармонизации и унификации законодательства государств- членов в сфере обращения лекарственных средств;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б)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гармонизации законодательства государств-членов в области контроля (надзора) в сфере обращения лекарственных средств и взаимодействия уполномоченных органов, выполняющих контрольные (надзорные) функции в сфере обращения лекарственных средств;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в)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обеспечения единства обязательных требований к безопасности, эффективности и качеству лекарственных средств на территориях государств-членов и их соблюдения;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г)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принятия единых правил и требований регулирования обращения лекарственных средств в рамках Союза;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lastRenderedPageBreak/>
        <w:t>д)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обеспечения единых подходов к созданию системы обеспечения качества лекарственных средств.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В целях обеспечения реализации единых принципов и правил регулирования обращения лекарственных средств в рамках Союза Комитет на основании обращений органов государственной власти государств-членов, уполномоченных на осуществление и (или) координацию деятельности в сфере обращения лекарственных средств, (далее - уполномоченные органы), осуществляет урегулирование вопросов в сфере обращения лекарственных средств путем подготовки рекомендаций, включая следующие вопросы: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а)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урегулирование разногласий уполномоченных органов в отношении регистрации и экспертизы безопасности, качества и эффективности лекарственных средств, признания результатов доклинических (неклинических), клинических и иных исследований (испытаний) лекарственных средств, результатов инспектирования производства, доклинических (неклинических), клинических исследований (испытаний) лекарственных средств, систем фармаконадзора на соответствие правилам надлежащих фармацевтических практик, а также требованиям, утверждаемым Комиссией;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б)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рассмотрение случаев расхождения в позициях уполномоченных органов по вопросу оценки соотношения пользы и риска лекарственных средств, находящихся в обращении на территориях государств-членов;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в)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определение необходимости проведения совместной фармацевтической инспекции субъекта в сфере обращения лекарственных средств на соответствие требованиям правил надлежащих фармацевтических практик и ответственного за организацию инспекции фармацевтического инспектората государства- члена;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г)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выбор референтного препарата для проведения доклинических (неклинических) и клинических исследований (испытаний) лекарственных средств в случаях, предусмотренных правилами проведения исследований биоэквивалентности лекарственных препаратов в Евразийском экономическом союзе и правилами проведения исследований биологических лекарственных препаратов в Евразийском экономическом союзе, наименования новой лекарственной формы разрабатываемого лекарственного препарата при невозможности использования Номенклатуры лекарственных форм;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д)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иные вопросы, отнесенные к компетенции Комитета актами, входящими в право Союза.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 xml:space="preserve">В целях обеспечения реализации единых принципов и правил регулирования обращения лекарственных средств в рамках Союза Комитет на основании заявлений субъектов обращения лекарственных средств рассматривает не урегулированные актами Комиссии вопросы, связанные с разработкой, доклиническими (неклиническими) исследованиями и клиническими исследованиями (испытаниями), обеспечением качества лекарственных средств и деятельностью фармацевтических инспекторатов, и принимает соответствующие </w:t>
      </w:r>
      <w:r w:rsidR="00224790" w:rsidRPr="00BF49E1">
        <w:rPr>
          <w:rFonts w:ascii="Sylfaen" w:hAnsi="Sylfaen"/>
          <w:sz w:val="24"/>
          <w:szCs w:val="24"/>
        </w:rPr>
        <w:lastRenderedPageBreak/>
        <w:t>рекомендации.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Комитет в срок, не превышающий 60 календарных дней с даты получения соответствующего обращения (заявления), осуществляет рассмотрение вопросов, указанных в пунктах 5 и 6 настоящего Положения.</w:t>
      </w:r>
    </w:p>
    <w:p w:rsidR="00BF49E1" w:rsidRDefault="00BF49E1" w:rsidP="00BF49E1">
      <w:pPr>
        <w:pStyle w:val="Bodytext20"/>
        <w:shd w:val="clear" w:color="auto" w:fill="auto"/>
        <w:spacing w:before="0" w:after="120" w:line="240" w:lineRule="auto"/>
        <w:ind w:right="-8"/>
        <w:rPr>
          <w:rFonts w:ascii="Sylfaen" w:hAnsi="Sylfaen"/>
          <w:sz w:val="24"/>
          <w:szCs w:val="24"/>
          <w:lang w:val="en-US"/>
        </w:rPr>
      </w:pP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Состав и порядок формирования Комитета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Состав Комитета формируется Коллегией Комиссии на 3-летний период из представителей государств-членов, кандидатуры которых представляются в Комиссию уполномоченными органами в количестве не более 3 человек от каждого государства-члена.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По обращению соответствующего уполномоченного органа представитель государства-члена может быть отозван из состава Комитета, вместо него уполномоченный орган представляет другую кандидатуру. Утверждение нового представителя государства-члена в Комитете осуществляется Коллегией Комиссии.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Председательствует на заседаниях Комитета и осуществляет общее руководство работой Комитета член Коллегии, курирующий вопросы обращения лекарственных средств (далее - председатель Комитета).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При Комитете формируется постоянно действующий секретариат Комитета из должностных лиц и сотрудников Комиссии (далее - секретариат).</w:t>
      </w:r>
    </w:p>
    <w:p w:rsidR="00BE4912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 w:rsidRPr="00BF49E1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Для обеспечения рассмотрения и выработки рекомендаций и предложений по отдельным вопросам при Комитете формируются при необходимости экспертные и рабочие группы.</w:t>
      </w:r>
    </w:p>
    <w:p w:rsidR="00BF49E1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III.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Председатель Комитета и секретариат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Председатель Комитета осуществляет: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а)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руководство деятельностью Комитета и организацию работы по выполнению возложенных на Комитет задач в соответствии с настоящим Положением;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б)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утверждение регламента заседаний Комитета;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в)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согласование проекта повестки дня, даты, времени и места проведения заседания Комитета;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г)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ведение заседания Комитета;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д)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подписание протокола заседания Комитета, завизированного участвующими в заседании членами Комитета;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е)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информирование Коллегии Комиссии, уполномоченных органов о выработанных Комитетом рекомендациях и предложениях;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ж)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утверждение положений и составов формируемых при Комитете экспертных и рабочих групп по предложениям уполномоченных органов;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lastRenderedPageBreak/>
        <w:t>з)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представление Комитета на заседаниях Коллегии Комиссии и во взаимоотношениях с иными органами Союза;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и)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назначение ответственного секретаря Комитета.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Секретариат осуществляет организационное обеспечение работы Комитета, участвует в подготовке документов, предназначенных для председателя Комитета, членов Комитета, экспертных и рабочих групп.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Руководство работой секретариата осуществляет ответственный секретарь Комитета.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Ответственный секретарь Комитета назначается председателем Комитета из числа должностных лиц и сотрудников Комиссии.</w:t>
      </w:r>
    </w:p>
    <w:p w:rsidR="00BE4912" w:rsidRPr="00BF49E1" w:rsidRDefault="00BF49E1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Ответственный секретарь Комитета: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а)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готовит и направляет членам Комитета проект повестки дня заседания Комитета и материалы к ней;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б)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ведет протокол заседания</w:t>
      </w:r>
      <w:r w:rsidRPr="00BF49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F49E1">
        <w:rPr>
          <w:rFonts w:ascii="Sylfaen" w:hAnsi="Sylfaen"/>
          <w:sz w:val="24"/>
          <w:szCs w:val="24"/>
        </w:rPr>
        <w:t>Комитета и</w:t>
      </w:r>
      <w:r w:rsidRPr="00BF49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F49E1">
        <w:rPr>
          <w:rFonts w:ascii="Sylfaen" w:hAnsi="Sylfaen"/>
          <w:sz w:val="24"/>
          <w:szCs w:val="24"/>
        </w:rPr>
        <w:t>представляет</w:t>
      </w:r>
      <w:r w:rsidRPr="00BF49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BF49E1">
        <w:rPr>
          <w:rFonts w:ascii="Sylfaen" w:hAnsi="Sylfaen"/>
          <w:sz w:val="24"/>
          <w:szCs w:val="24"/>
        </w:rPr>
        <w:t>его на подписание председателю Комитета;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в)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осуществляет мониторинг исполнения поручений, предусмотренных протоколами заседаний Комитета;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г)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информирует членов Комитета о дате, времени и месте проведения очередного заседания Комитета;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д)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формирует проекты планов работы Комитета и доводит их до членов Комитета;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е)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осуществляет контроль за подготовкой и представлением рабочих материалов к заседаниям Комитета;</w:t>
      </w:r>
    </w:p>
    <w:p w:rsidR="00BE4912" w:rsidRPr="00BF49E1" w:rsidRDefault="00224790" w:rsidP="00BF49E1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ж)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организует подготовку и доведение до членов Комитета итоговых документов Комитета.</w:t>
      </w:r>
    </w:p>
    <w:p w:rsidR="00BE4912" w:rsidRPr="00BF49E1" w:rsidRDefault="00BE4912" w:rsidP="00BF49E1">
      <w:pPr>
        <w:spacing w:after="120"/>
        <w:ind w:right="-8" w:firstLine="567"/>
      </w:pP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IV.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Порядок деятельности Комитета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Предложения по формированию проекта повестки дня заседания Комитета и материалы к ней, в том числе в электронном виде, направляются председателю Комитета уполномоченными органами, членами Коллегии Комиссии и членами Комитета не позднее чем за 15 календарных дней до дня проведения заседания Комитета, за исключением докладов экспертных групп, которые направляются на рассмотрение Комитета в день их утверждения руководителем группы.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По вопросам, требующим безотлагательного рассмотрения, представители уполномоченных органов могут непосредственно на заседании Комитета предложить включить дополнительный вопрос в повестку дня заседания Комитета.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 xml:space="preserve">Представленные на рассмотрение Комитета обращения должны </w:t>
      </w:r>
      <w:r w:rsidR="00224790" w:rsidRPr="00BF49E1">
        <w:rPr>
          <w:rFonts w:ascii="Sylfaen" w:hAnsi="Sylfaen"/>
          <w:sz w:val="24"/>
          <w:szCs w:val="24"/>
        </w:rPr>
        <w:lastRenderedPageBreak/>
        <w:t>сопровождаться материалами, необходимыми для принятия соответствующих решений. Предложения о включении поставленного в обращении вопроса в повестку дня заседания Комитета подлежат обоснованию в справке, включаемой в комплект материалов.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В случае недостаточности представленных материалов ответственный секретарь Комитета вправе обратиться с запросом дополнительных материалов к уполномоченным органам и лицам, представившим вопросы на рассмотрение Комитета, а также к другим уполномоченным органам.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Секретариат на основании поступивших от уполномоченных органов, членов Коллегии Комиссии и членов Комитета материалов формирует проект повестки дня заседания Комитета.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Повестка дня заседания Комитета, материалы по вопросам, включенным в повестку, направляются (в том числе в электронном виде) членам Комитета не позднее чем за 5 календарных дней до дня проведения заседания Комитета.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22.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Заседания Комитета проводятся на регулярной основе, но не реже 1 раза в квартал.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23.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Представитель уполномоченного органа, обратившегося в Комитет с обращением об урегулировании разногласий, возникших при регистрации лекарственных средств, в обязательном порядке приглашается на заседание Комитета для доклада по данному вопросу.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24.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Комитет принимает необходимые меры по защите конфиденциальности представленной информации в соответствии с актами, входящими в право Союза, и соответствующим законодательством государств-членов.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25.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Заседания Комитета проводятся при наличии кворума, составляющего не менее двух третей от общего числа членов Комитета, в том числе не менее одного представителя каждого государства-члена.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Заседания Комитета могут проводиться в любом из государств- членов по решению председателя Комитета, принимаемому на основе предложений членов Комитета. По решению председателя Комитета заседания могут проводиться в формате видео- и (или) интернет- конференции.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В случае невозможности участия представителей государства- члена в заседании Комитета уполномоченный орган государства-члена направляет в Комитет информацию (в письменном виде) о позиции по вопросам повестки дня заседания Комитета.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26.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Заседания Комитета открываются и закрываются председателем Комитета.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27.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Подготовку рассматриваемых на заседании Комитета проектов рекомендаций и предложений Комитета обеспечивает секретариат.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28.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 xml:space="preserve">В целях реализации функций по подготовке рекомендаций согласно пунктам 5 и 6 настоящего Положения Комитет может формировать экспертные </w:t>
      </w:r>
      <w:r w:rsidR="00224790" w:rsidRPr="00BF49E1">
        <w:rPr>
          <w:rFonts w:ascii="Sylfaen" w:hAnsi="Sylfaen"/>
          <w:sz w:val="24"/>
          <w:szCs w:val="24"/>
        </w:rPr>
        <w:lastRenderedPageBreak/>
        <w:t>группы, а по вопросам, указанным в пункте 4 настоящего Положения, - рабочие группы.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29.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Решение о формировании экспертной или рабочей группы принимается на заседании Комитета в рамках рассмотрения соответствующего вопроса повестки дня заседания Комитета.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В случае обращений в соответствии с пунктом 5 настоящего Положения решение о формировании экспертной группы может также приниматься председателем Комитета.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30.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Срок работы экспертных и рабочих групп определяется в решении об их формировании Комитетом или председателем Комитета с учетом поставленных задач и времени, необходимого для выработки рекомендации или предложения и подготовки доклада.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31.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На основании обращений (заявлений), поступивших в соответствии с пунктами 4, 5 и 6 настоящего Положения, секретариат в течение 5 календарных дней после получения обращения (заявления) направляет в электронном виде членам Комитета уведомление о формировании экспертной или рабочей группы.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Члены Комитета не позднее чем через 5 календарных дней с даты получения уведомления направляют в электронном виде в секретариат предложения по кандидатурам для включения в состав экспертной или рабочей группы.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Секретариат в течение 3 календарных дней после получения всех предложений по кандидатурам для включения в состав экспертной или рабочей группы подготавливает и направляет председателю Комитета предложение о формировании экспертной или рабочей группы.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32.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В состав экспертной или рабочей группы могут быть включены члены Комитета и независимые эксперты государств-членов, обладающие образованием, уровнем квалификации, практическим опытом, необходимыми для решения поставленных вопросов, и предоставившие заявление об отсутствии конфликта интересов в рамках поставленных вопросов.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33.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В случае выявления конфликта интересов член экспертной или рабочей группы по решению председателя Комитета в течение 2 календарных дней исключается из обсуждения вопросов, по которым был выявлен конфликт интересов, о чем незамедлительно извещаются соответствующий уполномоченный орган, члены Комитета и соответствующая экспертная или рабочая группа.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34.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Комитет при необходимости определяет задачи для экспертных и рабочих групп в целях выработки рекомендаций и предложений по поступившим обращениям (заявлениям).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35.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 xml:space="preserve">В заседании экспертных и рабочих групп, заседаниях Комитета могут принимать участие представители субъектов обращения лекарственных средств, научные и медицинские работники, эксперты экспертной организации, в том числе принимавшие участие в проведении экспертизы лекарственного средства, </w:t>
      </w:r>
      <w:r w:rsidR="00224790" w:rsidRPr="00BF49E1">
        <w:rPr>
          <w:rFonts w:ascii="Sylfaen" w:hAnsi="Sylfaen"/>
          <w:sz w:val="24"/>
          <w:szCs w:val="24"/>
        </w:rPr>
        <w:lastRenderedPageBreak/>
        <w:t>независимые эксперты по предложению уполномоченных органов или Комиссии.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36.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Руководители экспертных и рабочих групп назначаются из числа членов Комитета, иных представителей уполномоченных органов и экспертных организаций государств-членов.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37.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Руководители экспертных и рабочих групп планируют их работу и руководят их текущей деятельностью.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38.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По представлению руководителей экспертных и рабочих групп председатель Комитета в целях получения сведений, необходимых для подготовки рекомендации или предложения, направляет (в том числе в электронном виде) соответствующие запросы в уполномоченные органы и организации. Ответы на запросы должны быть представлены в электронном виде не позднее 20 календарных дней со дня их направления в электронном виде.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Секретариат направляет членам соответствующей экспертной или рабочей группы материалы, поступившие вместе с обращением (заявлением) в соответствии с пунктами 5 и 6 настоящего Положения.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39.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По окончании работы или при наличии выработанной рекомендации (предложения) экспертная или рабочая группа готовит доклад, который утверждается руководителем группы и представляется на рассмотрение Комитета.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По результатам рассмотрения доклада экспертной или рабочей группы Комитет принимает соответствующие рекомендации или предложения.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40.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Вопросы повестки дня заседания Комитета докладываются председателем Комитета, членом Комитета или представителем уполномоченного органа.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При формировании повестки дня приоритет отдается рассмотрению вопросов по урегулированию возникающих при регистрации лекарственных средств разногласий.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41.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Комитет принимает рекомендации и предложения: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а)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консенсусом - по вопросам, указанным в подпунктах «а», «б» и «д» пункта 5 и пункте 6 настоящего Положения;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б)</w:t>
      </w:r>
      <w:r w:rsidR="00BF49E1">
        <w:rPr>
          <w:rFonts w:ascii="Sylfaen" w:hAnsi="Sylfaen"/>
          <w:sz w:val="24"/>
          <w:szCs w:val="24"/>
        </w:rPr>
        <w:t xml:space="preserve"> </w:t>
      </w:r>
      <w:r w:rsidRPr="00BF49E1">
        <w:rPr>
          <w:rFonts w:ascii="Sylfaen" w:hAnsi="Sylfaen"/>
          <w:sz w:val="24"/>
          <w:szCs w:val="24"/>
        </w:rPr>
        <w:t>открытым голосованием большинством голосов (каждое государство-член обладает одним голосом) - по вопросам, указанным в подпунктах «в» и «г» пункта 5. Члены Комитета могут оформить особое мнение по принятому решению, которое прилагается к протоколу.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В голосовании принимают участие члены Комитета, являющиеся представителями государств-членов.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42.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По окончании заседания Комитета оформляется протокол, который подписывается председателем Комитета, и в срок, не превышающий 5 календарных дней, направляется в уполномоченные органы.</w:t>
      </w:r>
    </w:p>
    <w:p w:rsidR="00BE4912" w:rsidRPr="00BF49E1" w:rsidRDefault="00224790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 xml:space="preserve">Рекомендации и предложения Комитета по результатам рассмотрения </w:t>
      </w:r>
      <w:r w:rsidRPr="00BF49E1">
        <w:rPr>
          <w:rFonts w:ascii="Sylfaen" w:hAnsi="Sylfaen"/>
          <w:sz w:val="24"/>
          <w:szCs w:val="24"/>
        </w:rPr>
        <w:lastRenderedPageBreak/>
        <w:t>обращения (заявления) направляются в адрес обратившегося лица ответственным секретарем Комитета в срок, не превышающий 5 календарных дней со дня их принятия.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43.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Уполномоченные органы информируют председателя Комитета о принятых мерах в части реализации рекомендаций и предложений Комитета.</w:t>
      </w:r>
    </w:p>
    <w:p w:rsidR="00BE4912" w:rsidRPr="00BF49E1" w:rsidRDefault="00BF49E1" w:rsidP="002E3C0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BF49E1">
        <w:rPr>
          <w:rFonts w:ascii="Sylfaen" w:hAnsi="Sylfaen"/>
          <w:sz w:val="24"/>
          <w:szCs w:val="24"/>
        </w:rPr>
        <w:t>44.</w:t>
      </w:r>
      <w:r>
        <w:rPr>
          <w:rFonts w:ascii="Sylfaen" w:hAnsi="Sylfaen"/>
          <w:sz w:val="24"/>
          <w:szCs w:val="24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По решению Комитета рекомендации и предложения размещаются на официальном сайте Союза</w:t>
      </w:r>
      <w:r w:rsidR="00224790" w:rsidRPr="00BF49E1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224790" w:rsidRPr="00BF49E1">
        <w:rPr>
          <w:rFonts w:ascii="Sylfaen" w:hAnsi="Sylfaen"/>
          <w:sz w:val="24"/>
          <w:szCs w:val="24"/>
        </w:rPr>
        <w:t>в информационно-телекоммуникационной сети «Интернет».</w:t>
      </w:r>
    </w:p>
    <w:sectPr w:rsidR="00BE4912" w:rsidRPr="00BF49E1" w:rsidSect="00BF49E1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E8" w:rsidRDefault="00811BE8" w:rsidP="00BE4912">
      <w:r>
        <w:separator/>
      </w:r>
    </w:p>
  </w:endnote>
  <w:endnote w:type="continuationSeparator" w:id="0">
    <w:p w:rsidR="00811BE8" w:rsidRDefault="00811BE8" w:rsidP="00BE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E8" w:rsidRDefault="00811BE8"/>
  </w:footnote>
  <w:footnote w:type="continuationSeparator" w:id="0">
    <w:p w:rsidR="00811BE8" w:rsidRDefault="00811B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9E0"/>
    <w:multiLevelType w:val="multilevel"/>
    <w:tmpl w:val="943A1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3653D"/>
    <w:multiLevelType w:val="multilevel"/>
    <w:tmpl w:val="5EC4E2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723E32"/>
    <w:multiLevelType w:val="multilevel"/>
    <w:tmpl w:val="B6A0A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E4912"/>
    <w:rsid w:val="00224790"/>
    <w:rsid w:val="002E3C0D"/>
    <w:rsid w:val="00811BE8"/>
    <w:rsid w:val="00BE4912"/>
    <w:rsid w:val="00BF49E1"/>
    <w:rsid w:val="00E7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49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91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BE4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E4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BE4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BE4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E4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BE4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BE4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BE4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E49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E491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BE49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BE4912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Sylfaen">
    <w:name w:val="Body text (2) + Sylfaen"/>
    <w:aliases w:val="14 pt,Bold,Body text (2) + Arial Unicode MS,10.5 pt"/>
    <w:basedOn w:val="Bodytext2"/>
    <w:rsid w:val="00BF49E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</cp:revision>
  <dcterms:created xsi:type="dcterms:W3CDTF">2017-03-15T13:32:00Z</dcterms:created>
  <dcterms:modified xsi:type="dcterms:W3CDTF">2017-11-07T05:42:00Z</dcterms:modified>
</cp:coreProperties>
</file>