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B228B">
        <w:rPr>
          <w:rFonts w:ascii="Sylfaen" w:hAnsi="Sylfaen"/>
          <w:sz w:val="24"/>
          <w:szCs w:val="24"/>
        </w:rPr>
        <w:t>ПРИЛОЖЕНИЕ № 1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безопасности оборудования для детских игровых площадок»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(ТР ЕАЭС /20 )</w:t>
      </w:r>
    </w:p>
    <w:p w:rsidR="007C5C3D" w:rsidRPr="00F24D04" w:rsidRDefault="007C5C3D" w:rsidP="007B228B">
      <w:pPr>
        <w:pStyle w:val="230"/>
        <w:shd w:val="clear" w:color="auto" w:fill="auto"/>
        <w:spacing w:before="0" w:after="120" w:line="240" w:lineRule="auto"/>
        <w:ind w:right="-8"/>
        <w:rPr>
          <w:rStyle w:val="232pt"/>
          <w:rFonts w:ascii="Sylfaen" w:hAnsi="Sylfaen"/>
          <w:b/>
          <w:bCs/>
          <w:spacing w:val="0"/>
          <w:sz w:val="24"/>
          <w:szCs w:val="24"/>
        </w:rPr>
      </w:pPr>
      <w:bookmarkStart w:id="1" w:name="bookmark5"/>
    </w:p>
    <w:p w:rsidR="00CB5D23" w:rsidRPr="007B228B" w:rsidRDefault="007B228B" w:rsidP="007B228B">
      <w:pPr>
        <w:pStyle w:val="2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7B228B">
        <w:rPr>
          <w:rStyle w:val="23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CB5D23" w:rsidRPr="007B228B" w:rsidRDefault="007B228B" w:rsidP="007C5C3D">
      <w:pPr>
        <w:pStyle w:val="5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>продукции, на которую распространяются требования технического регламента Евразийского экономического союза «О безопасности оборудования для детских игровых площадок»</w:t>
      </w:r>
    </w:p>
    <w:p w:rsidR="00CB5D23" w:rsidRDefault="007B228B" w:rsidP="007C5C3D">
      <w:pPr>
        <w:pStyle w:val="50"/>
        <w:shd w:val="clear" w:color="auto" w:fill="auto"/>
        <w:spacing w:before="0" w:after="120" w:line="240" w:lineRule="auto"/>
        <w:ind w:right="-8"/>
        <w:rPr>
          <w:rStyle w:val="515pt"/>
          <w:rFonts w:ascii="Sylfaen" w:hAnsi="Sylfaen"/>
          <w:b/>
          <w:bCs/>
          <w:sz w:val="24"/>
          <w:szCs w:val="24"/>
          <w:lang w:val="en-US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>(ТР ЕАЭС</w:t>
      </w:r>
      <w:r w:rsidR="007C5C3D">
        <w:rPr>
          <w:rStyle w:val="515pt"/>
          <w:rFonts w:ascii="Sylfaen" w:hAnsi="Sylfaen"/>
          <w:b/>
          <w:bCs/>
          <w:sz w:val="24"/>
          <w:szCs w:val="24"/>
        </w:rPr>
        <w:t>…</w:t>
      </w:r>
      <w:r w:rsidR="007C5C3D" w:rsidRPr="007C5C3D">
        <w:rPr>
          <w:rStyle w:val="515pt"/>
          <w:rFonts w:ascii="Sylfaen" w:hAnsi="Sylfaen"/>
          <w:b/>
          <w:bCs/>
          <w:sz w:val="24"/>
          <w:szCs w:val="24"/>
        </w:rPr>
        <w:t>..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/20</w:t>
      </w:r>
      <w:r w:rsidR="007C5C3D">
        <w:rPr>
          <w:rStyle w:val="515pt"/>
          <w:rFonts w:ascii="Sylfaen" w:hAnsi="Sylfaen"/>
          <w:b/>
          <w:bCs/>
          <w:sz w:val="24"/>
          <w:szCs w:val="24"/>
          <w:lang w:val="en-US"/>
        </w:rPr>
        <w:t>….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)</w:t>
      </w:r>
    </w:p>
    <w:p w:rsidR="007C5C3D" w:rsidRPr="007C5C3D" w:rsidRDefault="007C5C3D" w:rsidP="007C5C3D">
      <w:pPr>
        <w:pStyle w:val="5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7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93"/>
        <w:gridCol w:w="2888"/>
        <w:gridCol w:w="3878"/>
        <w:gridCol w:w="16"/>
      </w:tblGrid>
      <w:tr w:rsidR="00CB5D23" w:rsidRPr="007B228B" w:rsidTr="007C5C3D">
        <w:trPr>
          <w:tblHeader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23" w:rsidRPr="007B228B" w:rsidRDefault="007B228B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Вид оборудования, покрытия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23" w:rsidRPr="007B228B" w:rsidRDefault="007B228B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Характеристика вида оборудования, покрытия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C3D" w:rsidRDefault="007B228B" w:rsidP="007C5C3D">
            <w:pPr>
              <w:pStyle w:val="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211pt"/>
                <w:rFonts w:ascii="Sylfaen" w:hAnsi="Sylfaen"/>
                <w:sz w:val="24"/>
                <w:szCs w:val="24"/>
                <w:lang w:val="en-US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Тип оборудования,</w:t>
            </w:r>
          </w:p>
          <w:p w:rsidR="00CB5D23" w:rsidRPr="007B228B" w:rsidRDefault="007B228B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покрытия</w:t>
            </w:r>
          </w:p>
        </w:tc>
      </w:tr>
      <w:tr w:rsidR="00CB5D23" w:rsidRPr="007B228B" w:rsidTr="007C5C3D">
        <w:tc>
          <w:tcPr>
            <w:tcW w:w="25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1. Горка детской игровой площадки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отдельно стоящая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пристраиваемая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горка-волна (волнообразная горка)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горка «на склоне» (горка на склоне холма, насыпи, берега)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спиральная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криволинейная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тоннельная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комбинированная тоннельная горка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горка с несколькими трассами</w:t>
            </w:r>
          </w:p>
        </w:tc>
      </w:tr>
      <w:tr w:rsidR="00CB5D23" w:rsidRPr="007B228B" w:rsidTr="007C5C3D"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2. Качели детской игровой площадки</w:t>
            </w:r>
          </w:p>
        </w:tc>
        <w:tc>
          <w:tcPr>
            <w:tcW w:w="2885" w:type="dxa"/>
            <w:vMerge w:val="restart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качели с одной осью вращения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  <w:vAlign w:val="bottom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качели с несколькими осями вращения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  <w:vAlign w:val="bottom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качели с одной точкой подвеса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  <w:vAlign w:val="bottom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качели коллективные</w:t>
            </w:r>
          </w:p>
        </w:tc>
      </w:tr>
      <w:tr w:rsidR="00CB5D23" w:rsidRPr="007B228B" w:rsidTr="007C5C3D"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3. Качалка детской игровой площадки</w:t>
            </w:r>
          </w:p>
        </w:tc>
        <w:tc>
          <w:tcPr>
            <w:tcW w:w="2885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 xml:space="preserve">оборудование для детской игровой площадки, которое приводится в движение ребенком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(детьми) и на котором осуществляется колебательное движение в различных плоскостях</w:t>
            </w: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качалка-балансир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качалка с одной опорой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 xml:space="preserve">качалка с одной опорой, обеспечивающая при качании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движение ребенка (детей) в нескольких плоскостях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шатунная качалка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качалка с одной осью качания, расположенной на высоте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качалка с вращением вокруг центральной оси</w:t>
            </w:r>
          </w:p>
        </w:tc>
      </w:tr>
      <w:tr w:rsidR="00CB5D23" w:rsidRPr="007B228B" w:rsidTr="007C5C3D"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4. Карусель детской игровой площадки</w:t>
            </w:r>
          </w:p>
        </w:tc>
        <w:tc>
          <w:tcPr>
            <w:tcW w:w="2885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вращающиеся кресла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вращающаяся платформа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вращающийся гриб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планирование в воздухе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движение по круговой колее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большой вращающийся диск</w:t>
            </w:r>
          </w:p>
        </w:tc>
      </w:tr>
      <w:tr w:rsidR="00CB5D23" w:rsidRPr="007B228B" w:rsidTr="007C5C3D"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5. Канатная дорога детской игровой площадки</w:t>
            </w:r>
          </w:p>
        </w:tc>
        <w:tc>
          <w:tcPr>
            <w:tcW w:w="2885" w:type="dxa"/>
            <w:vMerge w:val="restart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канатная дорога: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  <w:vAlign w:val="bottom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 подвесной рукояткой</w:t>
            </w:r>
          </w:p>
        </w:tc>
      </w:tr>
      <w:tr w:rsidR="00CB5D23" w:rsidRPr="007B228B" w:rsidTr="007C5C3D"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85" w:type="dxa"/>
            <w:vMerge/>
            <w:shd w:val="clear" w:color="auto" w:fill="FFFFFF"/>
            <w:vAlign w:val="bottom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96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 сиденьем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CB5D23" w:rsidRPr="007B228B" w:rsidRDefault="007B228B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для детской игровой площадки,</w:t>
            </w:r>
            <w:r w:rsidR="007C5C3D" w:rsidRPr="007C5C3D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предназначенное для игры, физического развития, воспитания ловкости и смелости детей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детский городок (игровой комплекс)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оборудование и элементы детских городков (игровых комплексов):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башня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рукоход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стенка шведская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стенка для лазания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тоннель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мостик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трап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лестница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спираль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шест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гибкие элементы для лазания (лестница, сеть, паутина)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игровое оборудование, в том числе песочница, игровой домик, лабиринт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7. Ударопоглощающее покрытие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песчаное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гравийное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дерновое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из дробленой древесины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резиновое</w:t>
            </w:r>
          </w:p>
        </w:tc>
      </w:tr>
      <w:tr w:rsidR="00CB5D23" w:rsidRPr="007B228B" w:rsidTr="007C5C3D">
        <w:trPr>
          <w:gridAfter w:val="1"/>
          <w:wAfter w:w="11" w:type="dxa"/>
        </w:trPr>
        <w:tc>
          <w:tcPr>
            <w:tcW w:w="2594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890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388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покрытие синтетическое</w:t>
            </w:r>
          </w:p>
        </w:tc>
      </w:tr>
    </w:tbl>
    <w:p w:rsidR="007C5C3D" w:rsidRDefault="007C5C3D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7C5C3D" w:rsidRDefault="007C5C3D">
      <w:pPr>
        <w:rPr>
          <w:rFonts w:eastAsia="Times New Roman" w:cs="Times New Roman"/>
        </w:rPr>
      </w:pPr>
      <w:r>
        <w:br w:type="page"/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ПРИЛОЖЕНИЕ № 2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безопасности оборудования для детских игровых площадок»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(ТР ЕАЭС /20 )</w:t>
      </w:r>
    </w:p>
    <w:p w:rsidR="007C5C3D" w:rsidRPr="00F24D04" w:rsidRDefault="007C5C3D" w:rsidP="007B228B">
      <w:pPr>
        <w:pStyle w:val="50"/>
        <w:shd w:val="clear" w:color="auto" w:fill="auto"/>
        <w:spacing w:before="0" w:after="120" w:line="240" w:lineRule="auto"/>
        <w:ind w:right="-8"/>
        <w:rPr>
          <w:rStyle w:val="515pt2pt"/>
          <w:rFonts w:ascii="Sylfaen" w:hAnsi="Sylfaen"/>
          <w:b/>
          <w:bCs/>
          <w:spacing w:val="0"/>
          <w:sz w:val="24"/>
          <w:szCs w:val="24"/>
        </w:rPr>
      </w:pPr>
    </w:p>
    <w:p w:rsidR="00CB5D23" w:rsidRPr="007B228B" w:rsidRDefault="007B228B" w:rsidP="007C5C3D">
      <w:pPr>
        <w:pStyle w:val="5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7B228B">
        <w:rPr>
          <w:rStyle w:val="515pt2pt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:rsidR="00CB5D23" w:rsidRPr="00F24D04" w:rsidRDefault="007B228B" w:rsidP="007C5C3D">
      <w:pPr>
        <w:pStyle w:val="50"/>
        <w:shd w:val="clear" w:color="auto" w:fill="auto"/>
        <w:spacing w:before="0" w:after="120" w:line="240" w:lineRule="auto"/>
        <w:ind w:left="567" w:right="559"/>
        <w:rPr>
          <w:rStyle w:val="23"/>
          <w:rFonts w:ascii="Sylfaen" w:hAnsi="Sylfaen"/>
          <w:b/>
          <w:bCs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>к гигиенической безопасности материалов, применяемых</w:t>
      </w:r>
      <w:r w:rsidRPr="007B228B">
        <w:rPr>
          <w:rStyle w:val="2"/>
          <w:rFonts w:ascii="Sylfaen" w:hAnsi="Sylfaen"/>
          <w:b w:val="0"/>
          <w:bCs w:val="0"/>
          <w:sz w:val="24"/>
          <w:szCs w:val="24"/>
        </w:rPr>
        <w:t xml:space="preserve"> 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при производстве оборудования и покрытия для детских</w:t>
      </w:r>
      <w:r w:rsidRPr="007B228B">
        <w:rPr>
          <w:rStyle w:val="2"/>
          <w:rFonts w:ascii="Sylfaen" w:hAnsi="Sylfaen"/>
          <w:b w:val="0"/>
          <w:bCs w:val="0"/>
          <w:sz w:val="24"/>
          <w:szCs w:val="24"/>
        </w:rPr>
        <w:t xml:space="preserve"> </w:t>
      </w:r>
      <w:bookmarkStart w:id="2" w:name="bookmark6"/>
      <w:r w:rsidRPr="007B228B">
        <w:rPr>
          <w:rStyle w:val="23"/>
          <w:rFonts w:ascii="Sylfaen" w:hAnsi="Sylfaen"/>
          <w:b/>
          <w:bCs/>
          <w:sz w:val="24"/>
          <w:szCs w:val="24"/>
        </w:rPr>
        <w:t>игровых площадок</w:t>
      </w:r>
      <w:bookmarkEnd w:id="2"/>
    </w:p>
    <w:p w:rsidR="007C5C3D" w:rsidRPr="00F24D04" w:rsidRDefault="007C5C3D" w:rsidP="007C5C3D">
      <w:pPr>
        <w:pStyle w:val="5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2. 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3. Материалы не должны стимулировать рост и развитие микрофлоры, в том числе патогенной.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</w:t>
      </w:r>
      <w:r w:rsidR="007C5C3D" w:rsidRPr="007C5C3D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в пределах от 70 до 120 % включительно, в воздушной среде - от 80 до 120 % включительно.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8. 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</w:t>
      </w:r>
      <w:r w:rsidRPr="007B228B">
        <w:rPr>
          <w:rFonts w:ascii="Sylfaen" w:hAnsi="Sylfaen"/>
          <w:sz w:val="24"/>
          <w:szCs w:val="24"/>
        </w:rPr>
        <w:lastRenderedPageBreak/>
        <w:t>из материалов нескольких химических веществ, обладающих суммацией действия, сумма отношений концентраций к их предельно допустимым концентрациям не должна превышать 1).</w:t>
      </w:r>
    </w:p>
    <w:p w:rsidR="007C5C3D" w:rsidRPr="00F24D04" w:rsidRDefault="007C5C3D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B5D23" w:rsidRPr="007B228B" w:rsidRDefault="007B228B" w:rsidP="007C5C3D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Гигиенические нормативы выделения вредных веществ из материалов, применяемых при производстве оборудования и покрытия для детских игровых площадок</w:t>
      </w:r>
    </w:p>
    <w:tbl>
      <w:tblPr>
        <w:tblOverlap w:val="never"/>
        <w:tblW w:w="955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131"/>
        <w:gridCol w:w="2423"/>
        <w:gridCol w:w="6"/>
        <w:gridCol w:w="1953"/>
        <w:gridCol w:w="2030"/>
        <w:gridCol w:w="11"/>
      </w:tblGrid>
      <w:tr w:rsidR="00CB5D23" w:rsidRPr="007B228B" w:rsidTr="00D37BF0">
        <w:trPr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6643AC" w:rsidRPr="007B228B" w:rsidTr="00D37BF0">
        <w:trPr>
          <w:tblHeader/>
        </w:trPr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Наименование материала (вещества)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показатель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допустимый уровень миграции в воздушную среду, мг/м</w:t>
            </w:r>
            <w:r w:rsidRPr="007B228B">
              <w:rPr>
                <w:rStyle w:val="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допустимый уровень миграции в водную среду, мг/дм</w:t>
            </w:r>
            <w:r w:rsidRPr="007B228B">
              <w:rPr>
                <w:rStyle w:val="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6643AC" w:rsidRPr="007B228B" w:rsidTr="006643AC">
        <w:trPr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CB5D23" w:rsidRPr="007B228B" w:rsidTr="006643AC">
        <w:tc>
          <w:tcPr>
            <w:tcW w:w="95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I. Полимерные и полимерсодержащие материалы</w:t>
            </w:r>
          </w:p>
        </w:tc>
      </w:tr>
      <w:tr w:rsidR="006643AC" w:rsidRPr="007B228B" w:rsidTr="006643AC">
        <w:tc>
          <w:tcPr>
            <w:tcW w:w="3131" w:type="dxa"/>
            <w:shd w:val="clear" w:color="auto" w:fill="FFFFFF"/>
            <w:vAlign w:val="bottom"/>
          </w:tcPr>
          <w:p w:rsidR="00CB5D23" w:rsidRPr="007B228B" w:rsidRDefault="007B228B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1. Поливинилхлорид пластифицированный</w:t>
            </w:r>
            <w:r w:rsidR="007C5C3D" w:rsidRPr="007C5C3D"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="007C5C3D" w:rsidRPr="007B228B">
              <w:rPr>
                <w:rStyle w:val="211pt"/>
                <w:rFonts w:ascii="Sylfaen" w:hAnsi="Sylfaen"/>
                <w:sz w:val="24"/>
                <w:szCs w:val="24"/>
              </w:rPr>
              <w:t>(суспензионный и эмульсионный)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CB5D23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хлористый водород*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бензол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2. Фенолформальдегидные,</w:t>
            </w:r>
            <w:r w:rsidRPr="007B22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меламинформальдегидные</w:t>
            </w:r>
            <w:r w:rsidRPr="007B22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смолы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  <w:vAlign w:val="center"/>
          </w:tcPr>
          <w:p w:rsidR="007C5C3D" w:rsidRPr="007B228B" w:rsidRDefault="007C5C3D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7C5C3D" w:rsidRPr="007B228B" w:rsidRDefault="007C5C3D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7C5C3D" w:rsidRPr="007B228B" w:rsidRDefault="007C5C3D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3" w:type="dxa"/>
            <w:shd w:val="clear" w:color="auto" w:fill="FFFFFF"/>
          </w:tcPr>
          <w:p w:rsidR="007C5C3D" w:rsidRPr="007C5C3D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7C5C3D" w:rsidRPr="007B228B" w:rsidRDefault="007C5C3D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7C5C3D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3. Карбамидные смолы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 xml:space="preserve">4. Синтетические каучуки на основе бутадиена и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сополимеров бутадиена с акрилонитрилом и стиролом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акрилонитрил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водород цианистый*</w:t>
            </w:r>
          </w:p>
        </w:tc>
        <w:tc>
          <w:tcPr>
            <w:tcW w:w="1953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3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C5C3D" w:rsidRDefault="00CB5D23" w:rsidP="007B228B">
            <w:pPr>
              <w:spacing w:after="120"/>
              <w:ind w:right="-8"/>
              <w:rPr>
                <w:lang w:val="en-US"/>
              </w:rPr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30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5. Полистирольные пластики</w:t>
            </w:r>
          </w:p>
        </w:tc>
        <w:tc>
          <w:tcPr>
            <w:tcW w:w="2423" w:type="dxa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1959" w:type="dxa"/>
            <w:gridSpan w:val="2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030" w:type="dxa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акрилонитрил</w:t>
            </w:r>
          </w:p>
        </w:tc>
        <w:tc>
          <w:tcPr>
            <w:tcW w:w="1959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  <w:vAlign w:val="center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  <w:vAlign w:val="center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сополимер стирола с метакрилатом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метилметакрилат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3pt0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сополимер стирола с бутадиеном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3pt0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вспененные полистиролы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05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30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6. Полиуретаны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бутилацетат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водород цианистый*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C5C3D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с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30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3pt1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этиленгликоль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7. Эпоксидные смолы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30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эпихлоргидрин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8. Полиэфирные смолы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фталевый ангидрид*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этиленгликоль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9. Полимерсодержащие материалы на основе винилового спирта и его производных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винилацетат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0,15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 xml:space="preserve">10. Полимерсодержащие материалы на основе </w:t>
            </w: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акриловой и метакриловой кислот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акрилонитрил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метилметакрилат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0,25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11. Полимерсодержащие материалы на основе полиэтилена и полипропилена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C5C3D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с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643AC" w:rsidRPr="007B228B" w:rsidTr="00D37BF0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12. Полиамид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капролактам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0,06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C5C3D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C5C3D">
              <w:rPr>
                <w:rStyle w:val="213pt2"/>
                <w:rFonts w:ascii="Sylfaen" w:hAnsi="Sylfaen"/>
                <w:b w:val="0"/>
                <w:sz w:val="24"/>
                <w:szCs w:val="24"/>
              </w:rPr>
              <w:t>0,1</w:t>
            </w:r>
          </w:p>
        </w:tc>
      </w:tr>
      <w:tr w:rsidR="006643AC" w:rsidRPr="007B228B" w:rsidTr="00D37BF0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13. Полимерсодержащие материалы на минеральной основе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C5C3D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а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нгидрид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фосфорный*</w:t>
            </w:r>
          </w:p>
        </w:tc>
        <w:tc>
          <w:tcPr>
            <w:tcW w:w="1959" w:type="dxa"/>
            <w:gridSpan w:val="2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C5C3D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Garamond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диоксид серы*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D37BF0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14. Полимерсодержащие материалы на основе целлюлозы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6643AC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Garamond4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C5C3D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C5C3D">
              <w:rPr>
                <w:rStyle w:val="213pt2"/>
                <w:rFonts w:ascii="Sylfaen" w:hAnsi="Sylfaen"/>
                <w:b w:val="0"/>
                <w:sz w:val="24"/>
                <w:szCs w:val="24"/>
              </w:rPr>
              <w:t>0,1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C5C3D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C5C3D">
              <w:rPr>
                <w:rStyle w:val="213pt2"/>
                <w:rFonts w:ascii="Sylfaen" w:hAnsi="Sylfaen"/>
                <w:b w:val="0"/>
                <w:sz w:val="24"/>
                <w:szCs w:val="24"/>
              </w:rPr>
              <w:t>0,1</w:t>
            </w:r>
          </w:p>
        </w:tc>
      </w:tr>
      <w:tr w:rsidR="006643AC" w:rsidRPr="007B228B" w:rsidTr="00D37BF0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15. Резина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C5C3D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C5C3D">
              <w:rPr>
                <w:rStyle w:val="213pt2"/>
                <w:rFonts w:ascii="Sylfaen" w:hAnsi="Sylfaen"/>
                <w:b w:val="0"/>
                <w:sz w:val="24"/>
                <w:szCs w:val="24"/>
              </w:rPr>
              <w:t>0,1</w:t>
            </w:r>
          </w:p>
        </w:tc>
      </w:tr>
      <w:tr w:rsidR="006643AC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C5C3D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7C5C3D">
              <w:rPr>
                <w:rStyle w:val="213pt2"/>
                <w:rFonts w:ascii="Sylfaen" w:hAnsi="Sylfaen"/>
                <w:b w:val="0"/>
                <w:sz w:val="24"/>
                <w:szCs w:val="24"/>
              </w:rPr>
              <w:t>0,1</w:t>
            </w:r>
          </w:p>
        </w:tc>
      </w:tr>
      <w:tr w:rsidR="00CB5D23" w:rsidRPr="007B228B" w:rsidTr="00D37BF0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16. Древесина</w:t>
            </w: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изобутиловый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6643AC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C5C3D" w:rsidP="007C5C3D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</w:rPr>
              <w:t>с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211pt"/>
                <w:rFonts w:ascii="Sylfaen" w:hAnsi="Sylfaen"/>
                <w:sz w:val="24"/>
                <w:szCs w:val="24"/>
              </w:rPr>
              <w:t xml:space="preserve"> 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D37BF0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CB5D23" w:rsidRPr="007B228B" w:rsidTr="006643AC">
        <w:tc>
          <w:tcPr>
            <w:tcW w:w="9554" w:type="dxa"/>
            <w:gridSpan w:val="6"/>
            <w:shd w:val="clear" w:color="auto" w:fill="FFFFFF"/>
            <w:vAlign w:val="center"/>
          </w:tcPr>
          <w:p w:rsidR="00CB5D23" w:rsidRPr="007B228B" w:rsidRDefault="006643AC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>II</w:t>
            </w:r>
            <w:r w:rsidR="007B228B" w:rsidRPr="007B228B">
              <w:rPr>
                <w:rStyle w:val="211pt"/>
                <w:rFonts w:ascii="Sylfaen" w:hAnsi="Sylfaen"/>
                <w:sz w:val="24"/>
                <w:szCs w:val="24"/>
              </w:rPr>
              <w:t>. Текстильные материалы</w:t>
            </w:r>
          </w:p>
        </w:tc>
      </w:tr>
      <w:tr w:rsidR="00CB5D23" w:rsidRPr="007B228B" w:rsidTr="006643AC">
        <w:tc>
          <w:tcPr>
            <w:tcW w:w="3131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17. Натуральные из растительного сырья</w:t>
            </w:r>
          </w:p>
        </w:tc>
        <w:tc>
          <w:tcPr>
            <w:tcW w:w="2429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c>
          <w:tcPr>
            <w:tcW w:w="3131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18. Искусственные вискозные и ацетатные</w:t>
            </w:r>
          </w:p>
        </w:tc>
        <w:tc>
          <w:tcPr>
            <w:tcW w:w="2429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19. Полиэфирные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диметилтерефталат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1,5</w:t>
            </w:r>
          </w:p>
        </w:tc>
      </w:tr>
      <w:tr w:rsidR="00CB5D23" w:rsidRPr="007B228B" w:rsidTr="006643AC"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20. Полиамидные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капролактам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0,06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гексаметилендиамин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21. Полиакрилонитрильные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акрилонитрил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диметилформамид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10,0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винилацетат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0,15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 w:val="restart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22. Поливинилхлоридные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ацетон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0,35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бензол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vMerge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фенол **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CB5D23" w:rsidRPr="007B228B" w:rsidTr="006643AC">
        <w:trPr>
          <w:gridAfter w:val="1"/>
          <w:wAfter w:w="11" w:type="dxa"/>
        </w:trPr>
        <w:tc>
          <w:tcPr>
            <w:tcW w:w="3131" w:type="dxa"/>
            <w:shd w:val="clear" w:color="auto" w:fill="FFFFFF"/>
          </w:tcPr>
          <w:p w:rsidR="00CB5D23" w:rsidRPr="007B228B" w:rsidRDefault="00CB5D23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53" w:type="dxa"/>
            <w:shd w:val="clear" w:color="auto" w:fill="FFFFFF"/>
          </w:tcPr>
          <w:p w:rsidR="00CB5D23" w:rsidRPr="007B228B" w:rsidRDefault="006643AC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30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0,1</w:t>
            </w:r>
          </w:p>
        </w:tc>
      </w:tr>
    </w:tbl>
    <w:p w:rsidR="006643AC" w:rsidRDefault="006643AC" w:rsidP="007B228B">
      <w:pPr>
        <w:pStyle w:val="17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p w:rsidR="006643AC" w:rsidRDefault="007B228B" w:rsidP="007B228B">
      <w:pPr>
        <w:pStyle w:val="17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* Миграция химических веществ определяется только в воздушной среде.</w:t>
      </w:r>
    </w:p>
    <w:p w:rsidR="00CB5D23" w:rsidRDefault="007B228B" w:rsidP="007B228B">
      <w:pPr>
        <w:pStyle w:val="17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** Показатели являются взаимозаменяемыми.</w:t>
      </w:r>
    </w:p>
    <w:p w:rsidR="006643AC" w:rsidRPr="007B228B" w:rsidRDefault="006643AC" w:rsidP="007B228B">
      <w:pPr>
        <w:pStyle w:val="17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3"/>
        <w:gridCol w:w="8269"/>
      </w:tblGrid>
      <w:tr w:rsidR="00CB5D23" w:rsidRPr="007B228B" w:rsidTr="007B228B">
        <w:tc>
          <w:tcPr>
            <w:tcW w:w="1523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8269" w:type="dxa"/>
            <w:shd w:val="clear" w:color="auto" w:fill="FFFFFF"/>
            <w:vAlign w:val="bottom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1. Обязательной модельной средой при проведении санитарно-химических исследований является воздушная среда.</w:t>
            </w:r>
          </w:p>
        </w:tc>
      </w:tr>
      <w:tr w:rsidR="00CB5D23" w:rsidRPr="007B228B" w:rsidTr="007B228B">
        <w:tc>
          <w:tcPr>
            <w:tcW w:w="1523" w:type="dxa"/>
            <w:shd w:val="clear" w:color="auto" w:fill="FFFFFF"/>
          </w:tcPr>
          <w:p w:rsidR="00CB5D23" w:rsidRPr="007B228B" w:rsidRDefault="00CB5D23" w:rsidP="007B228B">
            <w:pPr>
              <w:spacing w:after="120"/>
              <w:ind w:right="-8"/>
            </w:pPr>
          </w:p>
        </w:tc>
        <w:tc>
          <w:tcPr>
            <w:tcW w:w="8269" w:type="dxa"/>
            <w:shd w:val="clear" w:color="auto" w:fill="FFFFFF"/>
          </w:tcPr>
          <w:p w:rsidR="00CB5D23" w:rsidRPr="007B228B" w:rsidRDefault="007B228B" w:rsidP="007B228B">
            <w:pPr>
              <w:pStyle w:val="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7B228B">
              <w:rPr>
                <w:rStyle w:val="211pt"/>
                <w:rFonts w:ascii="Sylfaen" w:hAnsi="Sylfaen"/>
                <w:sz w:val="24"/>
                <w:szCs w:val="24"/>
              </w:rPr>
      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      </w:r>
          </w:p>
        </w:tc>
      </w:tr>
    </w:tbl>
    <w:p w:rsidR="006643AC" w:rsidRDefault="006643AC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6643AC" w:rsidRDefault="006643AC">
      <w:pPr>
        <w:rPr>
          <w:rFonts w:eastAsia="Times New Roman" w:cs="Times New Roman"/>
        </w:rPr>
      </w:pPr>
      <w:r>
        <w:br w:type="page"/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ПРИЛОЖЕНИЕ № 3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безопасности оборудования для детских игровых площадок»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(ТР ЕАЭС /20 )</w:t>
      </w:r>
    </w:p>
    <w:p w:rsidR="006643AC" w:rsidRPr="00F24D04" w:rsidRDefault="006643AC" w:rsidP="007B228B">
      <w:pPr>
        <w:pStyle w:val="230"/>
        <w:shd w:val="clear" w:color="auto" w:fill="auto"/>
        <w:spacing w:before="0" w:after="120" w:line="240" w:lineRule="auto"/>
        <w:ind w:right="-8"/>
        <w:rPr>
          <w:rStyle w:val="232pt"/>
          <w:rFonts w:ascii="Sylfaen" w:hAnsi="Sylfaen"/>
          <w:b/>
          <w:bCs/>
          <w:spacing w:val="0"/>
          <w:sz w:val="24"/>
          <w:szCs w:val="24"/>
        </w:rPr>
      </w:pPr>
      <w:bookmarkStart w:id="3" w:name="bookmark7"/>
    </w:p>
    <w:p w:rsidR="00CB5D23" w:rsidRPr="007B228B" w:rsidRDefault="007B228B" w:rsidP="006643AC">
      <w:pPr>
        <w:pStyle w:val="230"/>
        <w:shd w:val="clear" w:color="auto" w:fill="auto"/>
        <w:spacing w:before="0" w:after="120" w:line="240" w:lineRule="auto"/>
        <w:ind w:left="142" w:right="133"/>
        <w:rPr>
          <w:rFonts w:ascii="Sylfaen" w:hAnsi="Sylfaen"/>
          <w:sz w:val="24"/>
          <w:szCs w:val="24"/>
        </w:rPr>
      </w:pPr>
      <w:r w:rsidRPr="007B228B">
        <w:rPr>
          <w:rStyle w:val="23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3"/>
    </w:p>
    <w:p w:rsidR="00CB5D23" w:rsidRPr="00F24D04" w:rsidRDefault="007B228B" w:rsidP="006643AC">
      <w:pPr>
        <w:pStyle w:val="50"/>
        <w:shd w:val="clear" w:color="auto" w:fill="auto"/>
        <w:spacing w:before="0" w:after="120" w:line="240" w:lineRule="auto"/>
        <w:ind w:left="142" w:right="133"/>
        <w:rPr>
          <w:rStyle w:val="515pt"/>
          <w:rFonts w:ascii="Sylfaen" w:hAnsi="Sylfaen"/>
          <w:b/>
          <w:bCs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 xml:space="preserve">продукции, подлежащей обязательному подтверждению соответствия требованиям технического регламента Евразийского экономического союза «О безопасности оборудования для детских игровых площадок» (ТР ЕАЭС </w:t>
      </w:r>
      <w:r w:rsidR="006643AC">
        <w:rPr>
          <w:rStyle w:val="515pt"/>
          <w:rFonts w:ascii="Sylfaen" w:hAnsi="Sylfaen"/>
          <w:b/>
          <w:bCs/>
          <w:sz w:val="24"/>
          <w:szCs w:val="24"/>
        </w:rPr>
        <w:t>…</w:t>
      </w:r>
      <w:r w:rsidR="006643AC" w:rsidRPr="006643AC">
        <w:rPr>
          <w:rStyle w:val="515pt"/>
          <w:rFonts w:ascii="Sylfaen" w:hAnsi="Sylfaen"/>
          <w:b/>
          <w:bCs/>
          <w:sz w:val="24"/>
          <w:szCs w:val="24"/>
        </w:rPr>
        <w:t>..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/20</w:t>
      </w:r>
      <w:r w:rsidR="006643AC" w:rsidRPr="006643AC">
        <w:rPr>
          <w:rStyle w:val="515pt"/>
          <w:rFonts w:ascii="Sylfaen" w:hAnsi="Sylfaen"/>
          <w:b/>
          <w:bCs/>
          <w:sz w:val="24"/>
          <w:szCs w:val="24"/>
        </w:rPr>
        <w:t>…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 xml:space="preserve"> )</w:t>
      </w:r>
      <w:r w:rsidR="006643AC" w:rsidRPr="006643AC">
        <w:rPr>
          <w:rStyle w:val="515pt"/>
          <w:rFonts w:ascii="Sylfaen" w:hAnsi="Sylfaen"/>
          <w:b/>
          <w:bCs/>
          <w:sz w:val="24"/>
          <w:szCs w:val="24"/>
        </w:rPr>
        <w:t xml:space="preserve"> 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в форме сертификации</w:t>
      </w:r>
    </w:p>
    <w:p w:rsidR="006643AC" w:rsidRPr="00F24D04" w:rsidRDefault="006643AC" w:rsidP="006643AC">
      <w:pPr>
        <w:pStyle w:val="50"/>
        <w:shd w:val="clear" w:color="auto" w:fill="auto"/>
        <w:spacing w:before="0" w:after="120" w:line="240" w:lineRule="auto"/>
        <w:ind w:left="142" w:right="133"/>
        <w:rPr>
          <w:rFonts w:ascii="Sylfaen" w:hAnsi="Sylfaen"/>
          <w:sz w:val="24"/>
          <w:szCs w:val="24"/>
        </w:rPr>
      </w:pP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1. Оборудование для детской игровой площадки: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горка детской игровой площадки;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качели детской игровой площадки;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качалка детской игровой площадки;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карусель детской игровой площадки;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канатная дорога детской игровой площадки;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детский городок (игровой комплекс).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2. Ударопоглощающее покрытие для детской игровой площадки: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покрытие резиновое;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покрытие синтетическое.</w:t>
      </w:r>
    </w:p>
    <w:p w:rsidR="006643AC" w:rsidRDefault="006643AC">
      <w:pPr>
        <w:rPr>
          <w:rFonts w:eastAsia="Times New Roman" w:cs="Times New Roman"/>
        </w:rPr>
      </w:pPr>
      <w:r>
        <w:br w:type="page"/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ПРИЛОЖЕНИЕ № 4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безопасности оборудования для детских игровых площадок»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left="3402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(ТР ЕАЭС /20 )</w:t>
      </w:r>
    </w:p>
    <w:p w:rsidR="006643AC" w:rsidRPr="00F24D04" w:rsidRDefault="006643AC" w:rsidP="007B228B">
      <w:pPr>
        <w:pStyle w:val="230"/>
        <w:shd w:val="clear" w:color="auto" w:fill="auto"/>
        <w:spacing w:before="0" w:after="120" w:line="240" w:lineRule="auto"/>
        <w:ind w:right="-8"/>
        <w:rPr>
          <w:rStyle w:val="232pt"/>
          <w:rFonts w:ascii="Sylfaen" w:hAnsi="Sylfaen"/>
          <w:b/>
          <w:bCs/>
          <w:spacing w:val="0"/>
          <w:sz w:val="24"/>
          <w:szCs w:val="24"/>
        </w:rPr>
      </w:pPr>
      <w:bookmarkStart w:id="4" w:name="bookmark8"/>
    </w:p>
    <w:p w:rsidR="00CB5D23" w:rsidRPr="007B228B" w:rsidRDefault="007B228B" w:rsidP="006643AC">
      <w:pPr>
        <w:pStyle w:val="230"/>
        <w:shd w:val="clear" w:color="auto" w:fill="auto"/>
        <w:spacing w:before="0" w:after="120" w:line="240" w:lineRule="auto"/>
        <w:ind w:left="284" w:right="133"/>
        <w:rPr>
          <w:rFonts w:ascii="Sylfaen" w:hAnsi="Sylfaen"/>
          <w:sz w:val="24"/>
          <w:szCs w:val="24"/>
        </w:rPr>
      </w:pPr>
      <w:r w:rsidRPr="007B228B">
        <w:rPr>
          <w:rStyle w:val="23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4"/>
    </w:p>
    <w:p w:rsidR="00CB5D23" w:rsidRPr="00F24D04" w:rsidRDefault="007B228B" w:rsidP="006643AC">
      <w:pPr>
        <w:pStyle w:val="50"/>
        <w:shd w:val="clear" w:color="auto" w:fill="auto"/>
        <w:spacing w:before="0" w:after="120" w:line="240" w:lineRule="auto"/>
        <w:ind w:left="284" w:right="133"/>
        <w:rPr>
          <w:rStyle w:val="515pt"/>
          <w:rFonts w:ascii="Sylfaen" w:hAnsi="Sylfaen"/>
          <w:b/>
          <w:bCs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 xml:space="preserve">продукции, подлежащей обязательному подтверждению соответствия требованиям технического регламента Евразийского экономического союза «О безопасности оборудования для детских игровых площадок» (ТР ЕАЭС </w:t>
      </w:r>
      <w:r w:rsidR="006643AC">
        <w:rPr>
          <w:rStyle w:val="515pt"/>
          <w:rFonts w:ascii="Sylfaen" w:hAnsi="Sylfaen"/>
          <w:b/>
          <w:bCs/>
          <w:sz w:val="24"/>
          <w:szCs w:val="24"/>
        </w:rPr>
        <w:t>…</w:t>
      </w:r>
      <w:r w:rsidR="006643AC" w:rsidRPr="006643AC">
        <w:rPr>
          <w:rStyle w:val="515pt"/>
          <w:rFonts w:ascii="Sylfaen" w:hAnsi="Sylfaen"/>
          <w:b/>
          <w:bCs/>
          <w:sz w:val="24"/>
          <w:szCs w:val="24"/>
        </w:rPr>
        <w:t>.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/20</w:t>
      </w:r>
      <w:r w:rsidR="006643AC">
        <w:rPr>
          <w:rStyle w:val="515pt"/>
          <w:rFonts w:ascii="Sylfaen" w:hAnsi="Sylfaen"/>
          <w:b/>
          <w:bCs/>
          <w:sz w:val="24"/>
          <w:szCs w:val="24"/>
        </w:rPr>
        <w:t>…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 xml:space="preserve"> )</w:t>
      </w:r>
      <w:r w:rsidR="006643AC" w:rsidRPr="006643AC">
        <w:rPr>
          <w:rStyle w:val="515pt"/>
          <w:rFonts w:ascii="Sylfaen" w:hAnsi="Sylfaen"/>
          <w:b/>
          <w:bCs/>
          <w:sz w:val="24"/>
          <w:szCs w:val="24"/>
        </w:rPr>
        <w:t xml:space="preserve"> </w:t>
      </w:r>
      <w:r w:rsidRPr="007B228B">
        <w:rPr>
          <w:rStyle w:val="515pt"/>
          <w:rFonts w:ascii="Sylfaen" w:hAnsi="Sylfaen"/>
          <w:b/>
          <w:bCs/>
          <w:sz w:val="24"/>
          <w:szCs w:val="24"/>
        </w:rPr>
        <w:t>в форме декларирования соответствия</w:t>
      </w:r>
    </w:p>
    <w:p w:rsidR="006643AC" w:rsidRPr="00F24D04" w:rsidRDefault="006643AC" w:rsidP="006643AC">
      <w:pPr>
        <w:pStyle w:val="50"/>
        <w:shd w:val="clear" w:color="auto" w:fill="auto"/>
        <w:spacing w:before="0" w:after="120" w:line="240" w:lineRule="auto"/>
        <w:ind w:left="284" w:right="133"/>
        <w:rPr>
          <w:rFonts w:ascii="Sylfaen" w:hAnsi="Sylfaen"/>
          <w:sz w:val="24"/>
          <w:szCs w:val="24"/>
        </w:rPr>
      </w:pP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1. Игровое оборудование для детской игровой площадки, в том числе: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песочница;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игровой домик;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лабиринт.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2. Ударопоглощающее покрытие для детской игровой площадки: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покрытие песчаное;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покрытие гравийное;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покрытие дерновое;</w:t>
      </w:r>
    </w:p>
    <w:p w:rsidR="00CB5D23" w:rsidRPr="007B228B" w:rsidRDefault="007B228B" w:rsidP="006643AC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покрытие из дробленой древесины.</w:t>
      </w:r>
    </w:p>
    <w:p w:rsidR="00CB5D23" w:rsidRPr="007B228B" w:rsidRDefault="00CB5D23" w:rsidP="007B228B">
      <w:pPr>
        <w:spacing w:after="120"/>
        <w:ind w:right="-8"/>
      </w:pPr>
    </w:p>
    <w:sectPr w:rsidR="00CB5D23" w:rsidRPr="007B228B" w:rsidSect="007B228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27" w:rsidRDefault="00711327" w:rsidP="00CB5D23">
      <w:r>
        <w:separator/>
      </w:r>
    </w:p>
  </w:endnote>
  <w:endnote w:type="continuationSeparator" w:id="0">
    <w:p w:rsidR="00711327" w:rsidRDefault="00711327" w:rsidP="00CB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27" w:rsidRDefault="00711327">
      <w:r>
        <w:separator/>
      </w:r>
    </w:p>
  </w:footnote>
  <w:footnote w:type="continuationSeparator" w:id="0">
    <w:p w:rsidR="00711327" w:rsidRDefault="0071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89B"/>
    <w:multiLevelType w:val="multilevel"/>
    <w:tmpl w:val="4F0A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D30F1"/>
    <w:multiLevelType w:val="multilevel"/>
    <w:tmpl w:val="7A06BE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A718E"/>
    <w:multiLevelType w:val="multilevel"/>
    <w:tmpl w:val="64BE2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2472C"/>
    <w:multiLevelType w:val="multilevel"/>
    <w:tmpl w:val="2B641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80CA2"/>
    <w:multiLevelType w:val="multilevel"/>
    <w:tmpl w:val="AD82F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00AF8"/>
    <w:multiLevelType w:val="multilevel"/>
    <w:tmpl w:val="DA160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3A689F"/>
    <w:multiLevelType w:val="multilevel"/>
    <w:tmpl w:val="DF6CB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23"/>
    <w:rsid w:val="004504B1"/>
    <w:rsid w:val="006643AC"/>
    <w:rsid w:val="00711327"/>
    <w:rsid w:val="007B228B"/>
    <w:rsid w:val="007C5C3D"/>
    <w:rsid w:val="0086536E"/>
    <w:rsid w:val="00CB5D23"/>
    <w:rsid w:val="00D37BF0"/>
    <w:rsid w:val="00F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02C0"/>
  <w15:docId w15:val="{4AF158AD-5C80-41F7-806A-182A98E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5D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5D23"/>
    <w:rPr>
      <w:color w:val="0066CC"/>
      <w:u w:val="single"/>
    </w:rPr>
  </w:style>
  <w:style w:type="character" w:customStyle="1" w:styleId="5">
    <w:name w:val="Основной текст (5)_"/>
    <w:basedOn w:val="DefaultParagraphFont"/>
    <w:link w:val="5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15pt">
    <w:name w:val="Основной текст (5) + 15 pt"/>
    <w:basedOn w:val="5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Заголовок №2 (3)_"/>
    <w:basedOn w:val="DefaultParagraphFont"/>
    <w:link w:val="23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4pt">
    <w:name w:val="Заголовок №2 (3) + Интервал 4 pt"/>
    <w:basedOn w:val="23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Полужирный;Интервал 4 pt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5pt2pt">
    <w:name w:val="Основной текст (5) + 15 pt;Интервал 2 pt"/>
    <w:basedOn w:val="5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2pt">
    <w:name w:val="Заголовок №2 (3) + Интервал 2 pt"/>
    <w:basedOn w:val="23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;Полужирный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"/>
    <w:rsid w:val="00CB5D2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4pt0pt">
    <w:name w:val="Основной текст (2) + Book Antiqua;4 pt;Курсив;Интервал 0 pt"/>
    <w:basedOn w:val="2"/>
    <w:rsid w:val="00CB5D2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CB5D2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">
    <w:name w:val="Основной текст (17)_"/>
    <w:basedOn w:val="DefaultParagraphFont"/>
    <w:link w:val="170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Normal"/>
    <w:link w:val="5"/>
    <w:rsid w:val="00CB5D23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0">
    <w:name w:val="Заголовок №1 (2)"/>
    <w:basedOn w:val="Normal"/>
    <w:link w:val="12"/>
    <w:rsid w:val="00CB5D2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0">
    <w:name w:val="Заголовок №2 (3)"/>
    <w:basedOn w:val="Normal"/>
    <w:link w:val="23"/>
    <w:rsid w:val="00CB5D2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CB5D23"/>
    <w:pPr>
      <w:shd w:val="clear" w:color="auto" w:fill="FFFFFF"/>
      <w:spacing w:before="420" w:after="900" w:line="0" w:lineRule="atLeast"/>
      <w:ind w:hanging="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Normal"/>
    <w:link w:val="6"/>
    <w:rsid w:val="00CB5D23"/>
    <w:pPr>
      <w:shd w:val="clear" w:color="auto" w:fill="FFFFFF"/>
      <w:spacing w:before="300" w:after="6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Normal"/>
    <w:link w:val="17"/>
    <w:rsid w:val="00CB5D23"/>
    <w:pPr>
      <w:shd w:val="clear" w:color="auto" w:fill="FFFFFF"/>
      <w:spacing w:before="540" w:line="277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2019-01-30T06:29:00Z</dcterms:created>
  <dcterms:modified xsi:type="dcterms:W3CDTF">2020-05-06T09:09:00Z</dcterms:modified>
</cp:coreProperties>
</file>