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79" w:rsidRPr="00823E37" w:rsidRDefault="00823E37" w:rsidP="007E785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ПРИЛОЖЕНИЕ № 2</w:t>
      </w:r>
    </w:p>
    <w:p w:rsidR="00AA5579" w:rsidRPr="00823E37" w:rsidRDefault="00823E37" w:rsidP="007E785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к техническому регламенту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«О безопасности упакованной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питьевой воды, включая природную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минеральную воду»</w:t>
      </w:r>
    </w:p>
    <w:p w:rsidR="00AA5579" w:rsidRPr="00823E37" w:rsidRDefault="00823E37" w:rsidP="007E785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(ТР ЕАЭС</w:t>
      </w:r>
      <w:r w:rsidR="007E785E" w:rsidRPr="00384CD6">
        <w:rPr>
          <w:rFonts w:ascii="Sylfaen" w:hAnsi="Sylfaen"/>
          <w:sz w:val="24"/>
          <w:szCs w:val="24"/>
        </w:rPr>
        <w:t xml:space="preserve">    </w:t>
      </w:r>
      <w:r w:rsidRPr="00823E37">
        <w:rPr>
          <w:rFonts w:ascii="Sylfaen" w:hAnsi="Sylfaen"/>
          <w:sz w:val="24"/>
          <w:szCs w:val="24"/>
        </w:rPr>
        <w:t xml:space="preserve"> /20 </w:t>
      </w:r>
      <w:r w:rsidR="007E785E" w:rsidRPr="00384CD6">
        <w:rPr>
          <w:rFonts w:ascii="Sylfaen" w:hAnsi="Sylfaen"/>
          <w:sz w:val="24"/>
          <w:szCs w:val="24"/>
        </w:rPr>
        <w:t xml:space="preserve">    </w:t>
      </w:r>
      <w:r w:rsidRPr="00823E37">
        <w:rPr>
          <w:rFonts w:ascii="Sylfaen" w:hAnsi="Sylfaen"/>
          <w:sz w:val="24"/>
          <w:szCs w:val="24"/>
        </w:rPr>
        <w:t>)</w:t>
      </w:r>
    </w:p>
    <w:p w:rsidR="007E785E" w:rsidRPr="00384CD6" w:rsidRDefault="007E785E" w:rsidP="00823E37">
      <w:pPr>
        <w:pStyle w:val="Bodytext4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AA5579" w:rsidRPr="00823E37" w:rsidRDefault="00823E37" w:rsidP="007E785E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Требования к природной минеральной воде и купажированной питьевой воде, изготовленной из природной минеральной воды</w:t>
      </w:r>
    </w:p>
    <w:p w:rsidR="007E785E" w:rsidRPr="00384CD6" w:rsidRDefault="007E785E" w:rsidP="007E785E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7E785E" w:rsidRPr="00823E37" w:rsidRDefault="007E785E" w:rsidP="007E785E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Таблица 1</w:t>
      </w:r>
    </w:p>
    <w:p w:rsidR="007E785E" w:rsidRDefault="007E785E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AA5579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23E37">
        <w:rPr>
          <w:rFonts w:ascii="Sylfaen" w:hAnsi="Sylfaen"/>
          <w:sz w:val="24"/>
          <w:szCs w:val="24"/>
        </w:rPr>
        <w:t>Показатели химической безопасности</w:t>
      </w:r>
    </w:p>
    <w:p w:rsidR="007E785E" w:rsidRPr="007E785E" w:rsidRDefault="007E785E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8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2700"/>
        <w:gridCol w:w="2837"/>
        <w:gridCol w:w="1807"/>
      </w:tblGrid>
      <w:tr w:rsidR="007E785E" w:rsidRPr="00823E37" w:rsidTr="005E3FDE">
        <w:trPr>
          <w:tblHeader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85E" w:rsidRPr="00823E37" w:rsidRDefault="007E785E" w:rsidP="007E785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токсичного элемента (вещества)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85E" w:rsidRPr="00823E37" w:rsidRDefault="007E785E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Допустимые уровни содержания токсичных элементов,</w:t>
            </w:r>
            <w:r w:rsidRPr="00823E3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823E37">
              <w:rPr>
                <w:rFonts w:ascii="Sylfaen" w:hAnsi="Sylfaen"/>
                <w:sz w:val="24"/>
                <w:szCs w:val="24"/>
              </w:rPr>
              <w:t>, не более</w:t>
            </w:r>
          </w:p>
        </w:tc>
      </w:tr>
      <w:tr w:rsidR="007E785E" w:rsidRPr="00823E37" w:rsidTr="005E3FDE">
        <w:trPr>
          <w:tblHeader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85E" w:rsidRPr="00823E37" w:rsidRDefault="007E785E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85E" w:rsidRPr="00823E37" w:rsidRDefault="007E785E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столовая природная минеральная вода и купажированная питьевая вода с общей</w:t>
            </w:r>
            <w:r w:rsidRPr="00823E3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минерализацией до 1,0 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85E" w:rsidRPr="00823E37" w:rsidRDefault="007E785E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лечебно-столовая природная минеральная вода и купажированная питьевая вода с общей минерализацией свыше 1,0 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85E" w:rsidRPr="00823E37" w:rsidRDefault="007E785E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лечебная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природная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минеральная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вода</w:t>
            </w:r>
          </w:p>
        </w:tc>
      </w:tr>
      <w:tr w:rsidR="00AA5579" w:rsidRPr="00823E37" w:rsidTr="005E3FDE">
        <w:trPr>
          <w:tblHeader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Барий (Ва)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5,0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Бор (В)</w:t>
            </w:r>
          </w:p>
        </w:tc>
        <w:tc>
          <w:tcPr>
            <w:tcW w:w="2700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2837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нормируется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нормируется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3. Кадмий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(Cd)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0,003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0,003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4. Медь (С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5. Мышьяк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(As)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6. Марганец (М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0,4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0,4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0,4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7. Никель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(Ni)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180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8. Нитраты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(NO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3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4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50,0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50,0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50,0</w:t>
            </w:r>
          </w:p>
        </w:tc>
      </w:tr>
      <w:tr w:rsidR="00AA5579" w:rsidRPr="00823E37" w:rsidTr="007E785E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9. Нитриты (по N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O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0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2,0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2,0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10. Ртуть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(Hg)</w:t>
            </w:r>
          </w:p>
        </w:tc>
        <w:tc>
          <w:tcPr>
            <w:tcW w:w="2700" w:type="dxa"/>
            <w:shd w:val="clear" w:color="auto" w:fill="FFFFFF"/>
            <w:vAlign w:val="bottom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0,001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0,001</w:t>
            </w:r>
          </w:p>
        </w:tc>
        <w:tc>
          <w:tcPr>
            <w:tcW w:w="1807" w:type="dxa"/>
            <w:shd w:val="clear" w:color="auto" w:fill="FFFFFF"/>
            <w:vAlign w:val="bottom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0,001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11. Селен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(Se)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5E3FDE" w:rsidRPr="00823E37" w:rsidRDefault="005E3FDE" w:rsidP="00C21A04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12. Свинец (Р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  <w:r w:rsidRPr="005E3FDE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13. Стронций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(Sr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2+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7,0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25,0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25,0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14. Сурьма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(Sb)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6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15. Фториды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(F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15,0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16. Хром</w:t>
            </w:r>
          </w:p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(С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общий)</w:t>
            </w:r>
          </w:p>
        </w:tc>
        <w:tc>
          <w:tcPr>
            <w:tcW w:w="2700" w:type="dxa"/>
            <w:shd w:val="clear" w:color="auto" w:fill="FFFFFF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2837" w:type="dxa"/>
            <w:shd w:val="clear" w:color="auto" w:fill="FFFFFF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807" w:type="dxa"/>
            <w:shd w:val="clear" w:color="auto" w:fill="FFFFFF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5E3FDE" w:rsidRPr="00823E37" w:rsidTr="00DA2118">
        <w:trPr>
          <w:jc w:val="center"/>
        </w:trPr>
        <w:tc>
          <w:tcPr>
            <w:tcW w:w="2509" w:type="dxa"/>
            <w:shd w:val="clear" w:color="auto" w:fill="FFFFFF"/>
            <w:vAlign w:val="bottom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17. Цианиды (по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CN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6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0,07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0,07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5E3FDE" w:rsidRPr="00823E37" w:rsidRDefault="005E3FDE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0,07</w:t>
            </w:r>
          </w:p>
        </w:tc>
      </w:tr>
    </w:tbl>
    <w:p w:rsidR="00AA5579" w:rsidRPr="00823E37" w:rsidRDefault="00AA5579" w:rsidP="00823E37">
      <w:pPr>
        <w:spacing w:after="120"/>
      </w:pPr>
    </w:p>
    <w:p w:rsidR="00AA5579" w:rsidRPr="00823E37" w:rsidRDefault="00823E37" w:rsidP="00B02E27">
      <w:pPr>
        <w:pStyle w:val="Bodytext110"/>
        <w:shd w:val="clear" w:color="auto" w:fill="auto"/>
        <w:spacing w:before="0" w:after="120" w:line="240" w:lineRule="auto"/>
        <w:ind w:left="1554" w:hanging="1554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Примечания: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1. Для лечебно-столовой и лечебной природной минеральной воды,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>добываемой из защищенных от техногенного воздействия подземных горизонтов, где водовмещающие породы содержат кадмий в повышенных количествах, допускается уровень содержания кадмия до 0,01 мг/дм</w:t>
      </w:r>
      <w:r w:rsidRPr="00823E37">
        <w:rPr>
          <w:rFonts w:ascii="Sylfaen" w:hAnsi="Sylfaen"/>
          <w:sz w:val="24"/>
          <w:szCs w:val="24"/>
          <w:vertAlign w:val="superscript"/>
        </w:rPr>
        <w:t>3</w:t>
      </w:r>
      <w:r w:rsidRPr="00823E37">
        <w:rPr>
          <w:rFonts w:ascii="Sylfaen" w:hAnsi="Sylfaen"/>
          <w:sz w:val="24"/>
          <w:szCs w:val="24"/>
        </w:rPr>
        <w:t xml:space="preserve"> включительно.</w:t>
      </w:r>
    </w:p>
    <w:p w:rsidR="00AA5579" w:rsidRPr="00823E37" w:rsidRDefault="00823E37" w:rsidP="00B02E27">
      <w:pPr>
        <w:pStyle w:val="Bodytext110"/>
        <w:shd w:val="clear" w:color="auto" w:fill="auto"/>
        <w:spacing w:before="0" w:after="120" w:line="240" w:lineRule="auto"/>
        <w:ind w:left="1554" w:hanging="14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В лечебной природной минеральной воде, содержащей природный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биологически активный мышьяк,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допускается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>содержание мышьяка в пределах от 0,7 до 5,0 мг/дм</w:t>
      </w:r>
      <w:r w:rsidRPr="00823E37">
        <w:rPr>
          <w:rFonts w:ascii="Sylfaen" w:hAnsi="Sylfaen"/>
          <w:sz w:val="24"/>
          <w:szCs w:val="24"/>
          <w:vertAlign w:val="superscript"/>
        </w:rPr>
        <w:t>3</w:t>
      </w:r>
      <w:r w:rsidRPr="00823E37">
        <w:rPr>
          <w:rFonts w:ascii="Sylfaen" w:hAnsi="Sylfaen"/>
          <w:sz w:val="24"/>
          <w:szCs w:val="24"/>
        </w:rPr>
        <w:t>. При этом маркировка должна содержать надпись «Мышьяковистая».</w:t>
      </w:r>
    </w:p>
    <w:p w:rsidR="00AA5579" w:rsidRPr="00823E37" w:rsidRDefault="00823E37" w:rsidP="00B02E27">
      <w:pPr>
        <w:pStyle w:val="Bodytext110"/>
        <w:shd w:val="clear" w:color="auto" w:fill="auto"/>
        <w:spacing w:before="0" w:after="120" w:line="240" w:lineRule="auto"/>
        <w:ind w:left="1554" w:hanging="14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Для лечебно-столовой и лечебной минеральной воды, добываемой из защищенных от техногенного воздействия подземных горизонтов, где водовмещающие породы содержат никель в повышенных количествах, допускается уровень содержания никеля до 0,1 мг/дм</w:t>
      </w:r>
      <w:r w:rsidRPr="00823E37">
        <w:rPr>
          <w:rFonts w:ascii="Sylfaen" w:hAnsi="Sylfaen"/>
          <w:sz w:val="24"/>
          <w:szCs w:val="24"/>
          <w:vertAlign w:val="superscript"/>
        </w:rPr>
        <w:t>3</w:t>
      </w:r>
      <w:r w:rsidRPr="00823E37">
        <w:rPr>
          <w:rFonts w:ascii="Sylfaen" w:hAnsi="Sylfaen"/>
          <w:sz w:val="24"/>
          <w:szCs w:val="24"/>
        </w:rPr>
        <w:t xml:space="preserve"> включительно.</w:t>
      </w:r>
    </w:p>
    <w:p w:rsidR="00E842DF" w:rsidRPr="00C21A04" w:rsidRDefault="00C21A04" w:rsidP="00B02E27">
      <w:pPr>
        <w:widowControl/>
        <w:spacing w:after="120"/>
        <w:ind w:left="1554" w:hanging="14"/>
        <w:jc w:val="both"/>
      </w:pPr>
      <w:r w:rsidRPr="00C21A04">
        <w:rPr>
          <w:rFonts w:eastAsia="Times New Roman" w:cs="Times New Roman"/>
          <w:lang w:bidi="ar-SA"/>
        </w:rPr>
        <w:t>4. Нитраты рассчитываются как общие нитраты, нитриты - как</w:t>
      </w:r>
      <w:r w:rsidRPr="00C21A04">
        <w:rPr>
          <w:rFonts w:eastAsia="Times New Roman" w:cs="Times New Roman"/>
          <w:lang w:eastAsia="en-US" w:bidi="ar-SA"/>
        </w:rPr>
        <w:t xml:space="preserve"> </w:t>
      </w:r>
      <w:r w:rsidRPr="00C21A04">
        <w:rPr>
          <w:lang w:bidi="ar-SA"/>
        </w:rPr>
        <w:t>общие нитриты.</w:t>
      </w:r>
    </w:p>
    <w:p w:rsidR="00AA5579" w:rsidRPr="00823E37" w:rsidRDefault="00823E37" w:rsidP="00B02E27">
      <w:pPr>
        <w:pStyle w:val="Bodytext110"/>
        <w:shd w:val="clear" w:color="auto" w:fill="auto"/>
        <w:spacing w:before="0" w:after="120" w:line="240" w:lineRule="auto"/>
        <w:ind w:left="1554" w:hanging="14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Для лечебно-столовой и лечебной минеральной воды, добываемой из защищенных от техногенного воздействия подземных горизонтов, где водовмещающие породы содержат свинец в повышенных количествах, допускается уровень содержания свинца до 0,1 мг/дм</w:t>
      </w:r>
      <w:r w:rsidRPr="00823E37">
        <w:rPr>
          <w:rFonts w:ascii="Sylfaen" w:hAnsi="Sylfaen"/>
          <w:sz w:val="24"/>
          <w:szCs w:val="24"/>
          <w:vertAlign w:val="superscript"/>
        </w:rPr>
        <w:t>3</w:t>
      </w:r>
      <w:r w:rsidRPr="00823E37">
        <w:rPr>
          <w:rFonts w:ascii="Sylfaen" w:hAnsi="Sylfaen"/>
          <w:sz w:val="24"/>
          <w:szCs w:val="24"/>
        </w:rPr>
        <w:t xml:space="preserve"> включительно.</w:t>
      </w:r>
    </w:p>
    <w:p w:rsidR="00AA5579" w:rsidRPr="00823E37" w:rsidRDefault="00823E37" w:rsidP="00B02E27">
      <w:pPr>
        <w:pStyle w:val="Bodytext110"/>
        <w:shd w:val="clear" w:color="auto" w:fill="auto"/>
        <w:spacing w:before="0" w:after="120" w:line="240" w:lineRule="auto"/>
        <w:ind w:left="1554" w:hanging="14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lastRenderedPageBreak/>
        <w:t>6.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Определение содержания сурьмы и цианидов проводится на этапе признания подземной воды в качестве минеральной.</w:t>
      </w:r>
    </w:p>
    <w:p w:rsidR="00C21A04" w:rsidRDefault="00C21A04">
      <w:pPr>
        <w:rPr>
          <w:rFonts w:eastAsia="Times New Roman" w:cs="Times New Roman"/>
        </w:rPr>
      </w:pPr>
    </w:p>
    <w:p w:rsidR="00AA5579" w:rsidRPr="00823E37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Таблица 2</w:t>
      </w:r>
    </w:p>
    <w:p w:rsidR="00AA5579" w:rsidRDefault="00823E37" w:rsidP="00B02E2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823E37">
        <w:rPr>
          <w:rFonts w:ascii="Sylfaen" w:hAnsi="Sylfaen"/>
          <w:sz w:val="24"/>
          <w:szCs w:val="24"/>
        </w:rPr>
        <w:t>Показатели микробиологической безопасности</w:t>
      </w:r>
    </w:p>
    <w:p w:rsidR="00B02E27" w:rsidRPr="00B02E27" w:rsidRDefault="00B02E27" w:rsidP="00B02E2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1984"/>
        <w:gridCol w:w="2776"/>
      </w:tblGrid>
      <w:tr w:rsidR="00AA5579" w:rsidRPr="00823E37" w:rsidTr="00823E3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Единица</w:t>
            </w:r>
          </w:p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измерения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Норматив</w:t>
            </w:r>
          </w:p>
        </w:tc>
      </w:tr>
      <w:tr w:rsidR="00AA5579" w:rsidRPr="00823E37" w:rsidTr="00823E3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AA5579" w:rsidRPr="00823E37" w:rsidTr="00823E37">
        <w:trPr>
          <w:jc w:val="center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FFFFFF"/>
          </w:tcPr>
          <w:p w:rsidR="00AA5579" w:rsidRPr="00823E37" w:rsidRDefault="00823E37" w:rsidP="00B02E2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1. ОМЧ</w:t>
            </w:r>
            <w:r w:rsidR="00B02E27" w:rsidRPr="00B02E27">
              <w:rPr>
                <w:rStyle w:val="Bodytext213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,2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 xml:space="preserve"> при 22°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КОЕ/см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 xml:space="preserve"> 100</w:t>
            </w:r>
          </w:p>
        </w:tc>
      </w:tr>
      <w:tr w:rsidR="00AA5579" w:rsidRPr="00823E37" w:rsidTr="00823E37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823E37" w:rsidRDefault="00823E37" w:rsidP="006336D3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2. ОМЧ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1,</w:t>
            </w:r>
            <w:r w:rsidR="006336D3">
              <w:rPr>
                <w:rStyle w:val="Bodytext213pt"/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 xml:space="preserve"> при 37 °С</w:t>
            </w:r>
          </w:p>
        </w:tc>
        <w:tc>
          <w:tcPr>
            <w:tcW w:w="1984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КОЕ/см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 xml:space="preserve">≤ 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AA5579" w:rsidRPr="00823E37" w:rsidTr="00823E37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 xml:space="preserve">3. 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>Escherichia coli (E.coli)</w:t>
            </w:r>
          </w:p>
        </w:tc>
        <w:tc>
          <w:tcPr>
            <w:tcW w:w="1984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AA5579" w:rsidRPr="00823E37" w:rsidTr="00823E37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4. Энтерококки (фекальные стрептококки)</w:t>
            </w:r>
          </w:p>
        </w:tc>
        <w:tc>
          <w:tcPr>
            <w:tcW w:w="1984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AA5579" w:rsidRPr="00823E37" w:rsidTr="00823E37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5. БГКП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AA5579" w:rsidRPr="00823E37" w:rsidTr="00823E37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 xml:space="preserve">6. 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lang w:val="en-US" w:eastAsia="en-US" w:bidi="en-US"/>
              </w:rPr>
              <w:t>Pseudomonas aeruginosa</w:t>
            </w:r>
          </w:p>
        </w:tc>
        <w:tc>
          <w:tcPr>
            <w:tcW w:w="1984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823E37" w:rsidRDefault="00823E37" w:rsidP="00823E3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213pt"/>
                <w:rFonts w:ascii="Sylfaen" w:hAnsi="Sylfaen"/>
                <w:sz w:val="24"/>
                <w:szCs w:val="24"/>
              </w:rPr>
              <w:t>отсутствие</w:t>
            </w:r>
          </w:p>
        </w:tc>
      </w:tr>
    </w:tbl>
    <w:p w:rsidR="00AA5579" w:rsidRPr="00823E37" w:rsidRDefault="00AA5579" w:rsidP="00823E37">
      <w:pPr>
        <w:spacing w:after="120"/>
      </w:pPr>
    </w:p>
    <w:p w:rsidR="006336D3" w:rsidRPr="006336D3" w:rsidRDefault="00972680" w:rsidP="00972680">
      <w:pPr>
        <w:widowControl/>
        <w:spacing w:after="120"/>
        <w:jc w:val="both"/>
        <w:rPr>
          <w:rFonts w:eastAsia="Times New Roman" w:cs="Times New Roman"/>
          <w:color w:val="auto"/>
          <w:lang w:eastAsia="en-US" w:bidi="ar-SA"/>
        </w:rPr>
      </w:pPr>
      <w:r w:rsidRPr="0003489E">
        <w:rPr>
          <w:rFonts w:eastAsia="Times New Roman" w:cs="Times New Roman"/>
          <w:vertAlign w:val="superscript"/>
          <w:lang w:bidi="ar-SA"/>
        </w:rPr>
        <w:t>1</w:t>
      </w:r>
      <w:r w:rsidRPr="0003489E">
        <w:rPr>
          <w:rFonts w:eastAsia="Times New Roman" w:cs="Times New Roman"/>
          <w:lang w:bidi="ar-SA"/>
        </w:rPr>
        <w:t xml:space="preserve"> </w:t>
      </w:r>
      <w:r w:rsidR="006336D3" w:rsidRPr="006336D3">
        <w:rPr>
          <w:rFonts w:eastAsia="Times New Roman" w:cs="Times New Roman"/>
          <w:lang w:bidi="ar-SA"/>
        </w:rPr>
        <w:t>ОМЧ - общее микробное число.</w:t>
      </w:r>
    </w:p>
    <w:p w:rsidR="006336D3" w:rsidRPr="006336D3" w:rsidRDefault="00972680" w:rsidP="00972680">
      <w:pPr>
        <w:widowControl/>
        <w:spacing w:after="120"/>
        <w:jc w:val="both"/>
        <w:rPr>
          <w:rFonts w:eastAsia="Times New Roman" w:cs="Times New Roman"/>
          <w:color w:val="auto"/>
          <w:lang w:eastAsia="en-US" w:bidi="ar-SA"/>
        </w:rPr>
      </w:pPr>
      <w:r w:rsidRPr="00972680">
        <w:rPr>
          <w:rFonts w:eastAsia="Times New Roman" w:cs="Times New Roman"/>
          <w:vertAlign w:val="superscript"/>
          <w:lang w:bidi="ar-SA"/>
        </w:rPr>
        <w:t>2</w:t>
      </w:r>
      <w:r w:rsidRPr="00972680">
        <w:rPr>
          <w:rFonts w:eastAsia="Times New Roman" w:cs="Times New Roman"/>
          <w:lang w:bidi="ar-SA"/>
        </w:rPr>
        <w:t xml:space="preserve"> </w:t>
      </w:r>
      <w:r w:rsidR="006336D3" w:rsidRPr="006336D3">
        <w:rPr>
          <w:rFonts w:eastAsia="Times New Roman" w:cs="Times New Roman"/>
          <w:lang w:bidi="ar-SA"/>
        </w:rPr>
        <w:t>Для природной минеральной воды в потребительской упаковке, не подвергавшейся обеззараживанию, показатель «ОМЧ» определяется только в течение 12 часов после розлива. Природную минеральную воду и купажированную питьевую воду, изготовленную из природной минеральной воды, отобранные для проведения испытаний на показатель «ОМЧ», следует хранить при температуре 1 °С - 4 °С. Для остальных видов питьевой воды показатель «ОМЧ» контролируется в течение всего срока годности продукта (при реализации в торговой сети).</w:t>
      </w:r>
    </w:p>
    <w:p w:rsidR="006336D3" w:rsidRPr="006336D3" w:rsidRDefault="00972680" w:rsidP="00972680">
      <w:pPr>
        <w:widowControl/>
        <w:spacing w:after="120"/>
        <w:jc w:val="both"/>
        <w:rPr>
          <w:rFonts w:eastAsia="Times New Roman" w:cs="Times New Roman"/>
          <w:color w:val="auto"/>
          <w:lang w:eastAsia="en-US" w:bidi="ar-SA"/>
        </w:rPr>
      </w:pPr>
      <w:r w:rsidRPr="00972680">
        <w:rPr>
          <w:rFonts w:eastAsia="Times New Roman" w:cs="Times New Roman"/>
          <w:vertAlign w:val="superscript"/>
          <w:lang w:bidi="ar-SA"/>
        </w:rPr>
        <w:t>3</w:t>
      </w:r>
      <w:r w:rsidRPr="00972680">
        <w:rPr>
          <w:rFonts w:eastAsia="Times New Roman" w:cs="Times New Roman"/>
          <w:lang w:bidi="ar-SA"/>
        </w:rPr>
        <w:t xml:space="preserve"> </w:t>
      </w:r>
      <w:r w:rsidR="006336D3" w:rsidRPr="006336D3">
        <w:rPr>
          <w:rFonts w:eastAsia="Times New Roman" w:cs="Times New Roman"/>
          <w:lang w:bidi="ar-SA"/>
        </w:rPr>
        <w:t>БГКП - бактерии группы кишечных палочек.</w:t>
      </w:r>
    </w:p>
    <w:p w:rsidR="006336D3" w:rsidRPr="00972680" w:rsidRDefault="006336D3" w:rsidP="00972680">
      <w:pPr>
        <w:spacing w:after="120"/>
        <w:jc w:val="both"/>
      </w:pPr>
    </w:p>
    <w:p w:rsidR="006336D3" w:rsidRDefault="006336D3">
      <w:r>
        <w:br w:type="page"/>
      </w:r>
    </w:p>
    <w:p w:rsidR="00AA5579" w:rsidRPr="00823E37" w:rsidRDefault="00AA5579" w:rsidP="00823E37">
      <w:pPr>
        <w:spacing w:after="120"/>
      </w:pPr>
    </w:p>
    <w:p w:rsidR="00AA5579" w:rsidRPr="00823E37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Таблица 3</w:t>
      </w:r>
    </w:p>
    <w:p w:rsidR="00AA5579" w:rsidRPr="00823E37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Показатели радиационной 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2268"/>
        <w:gridCol w:w="2488"/>
      </w:tblGrid>
      <w:tr w:rsidR="00AA5579" w:rsidRPr="00823E37" w:rsidTr="00823E37">
        <w:trPr>
          <w:jc w:val="center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Допустимые уровни показателей радиационной безопасности, Бк/кг, не более</w:t>
            </w:r>
          </w:p>
        </w:tc>
      </w:tr>
      <w:tr w:rsidR="00AA5579" w:rsidRPr="00823E37" w:rsidTr="00823E37">
        <w:trPr>
          <w:jc w:val="center"/>
        </w:trPr>
        <w:tc>
          <w:tcPr>
            <w:tcW w:w="4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AA5579" w:rsidP="00823E37">
            <w:pPr>
              <w:spacing w:after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столовая природная минеральная вода и купажированная питьевая вода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лечебно-столовая природная минеральная вода и лечебная природная минеральная вода</w:t>
            </w:r>
          </w:p>
        </w:tc>
      </w:tr>
      <w:tr w:rsidR="00AA5579" w:rsidRPr="00823E37" w:rsidTr="00823E37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AA5579" w:rsidRPr="00823E37" w:rsidTr="00823E37">
        <w:trPr>
          <w:jc w:val="center"/>
        </w:trPr>
        <w:tc>
          <w:tcPr>
            <w:tcW w:w="47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Удельная суммарная альфа-активность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</w:tr>
      <w:tr w:rsidR="00AA5579" w:rsidRPr="00823E37" w:rsidTr="00823E37">
        <w:trPr>
          <w:jc w:val="center"/>
        </w:trPr>
        <w:tc>
          <w:tcPr>
            <w:tcW w:w="4748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Удельная суммарная бета-активность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</w:tr>
    </w:tbl>
    <w:p w:rsidR="00972680" w:rsidRDefault="00972680" w:rsidP="00823E37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AA5579" w:rsidRPr="00823E37" w:rsidRDefault="00823E37" w:rsidP="00823E37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Таблица 4</w:t>
      </w:r>
    </w:p>
    <w:p w:rsidR="00AA5579" w:rsidRPr="00823E37" w:rsidRDefault="00AA5579" w:rsidP="00823E37">
      <w:pPr>
        <w:spacing w:after="120"/>
      </w:pPr>
    </w:p>
    <w:p w:rsidR="00AA5579" w:rsidRPr="00823E37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Уровни вмешательства по содержанию отдельных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природных радионуклидов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802"/>
      </w:tblGrid>
      <w:tr w:rsidR="00AA5579" w:rsidRPr="00823E37" w:rsidTr="00823E37">
        <w:trPr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радионуклида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Уровень вмешательства, Бк/кг, не более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Полоний-210 (Ро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210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0,11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2. Радий-226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(Ra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226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0,49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3. Радий-228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(Ra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228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4. Свинец-210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(Pb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210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5. Торий-232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(Th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232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0,6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6. Уран-234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(U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234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2,8</w:t>
            </w:r>
          </w:p>
        </w:tc>
      </w:tr>
      <w:tr w:rsidR="00AA5579" w:rsidRPr="00823E37" w:rsidTr="00823E37">
        <w:trPr>
          <w:jc w:val="center"/>
        </w:trPr>
        <w:tc>
          <w:tcPr>
            <w:tcW w:w="4795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7. Уран-238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(U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238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</w:tbl>
    <w:p w:rsidR="00AA5579" w:rsidRPr="00823E37" w:rsidRDefault="00AA5579" w:rsidP="00823E37">
      <w:pPr>
        <w:spacing w:after="120"/>
      </w:pPr>
    </w:p>
    <w:p w:rsidR="00AA5579" w:rsidRPr="00823E37" w:rsidRDefault="00823E37" w:rsidP="00E6777A">
      <w:pPr>
        <w:pStyle w:val="Footnote0"/>
        <w:shd w:val="clear" w:color="auto" w:fill="auto"/>
        <w:spacing w:after="120" w:line="240" w:lineRule="auto"/>
        <w:ind w:left="1652" w:hanging="1652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Примечания: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1.В случае если удельная суммарная альфа-активность столовой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>природной минеральной воды и купажированной питьевой воды превышает 0,2 Бк/кг и (или) удельная суммарная бета-активность столовой природной минеральной воды и купажированной питьевой</w:t>
      </w:r>
      <w:r w:rsidR="00E6777A" w:rsidRPr="00E6777A"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воды превышает 1,0 Бк/кг, проводится анализ содержания природных радионуклидов (полоний-210, радий-226, радий-228, свинец-210, торий-232, уран-234, уран-238) в воде (таблица 4).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 xml:space="preserve">Оценка безопасности столовой природной минеральной воды и </w:t>
      </w:r>
      <w:r w:rsidRPr="00823E37">
        <w:rPr>
          <w:rFonts w:ascii="Sylfaen" w:hAnsi="Sylfaen"/>
          <w:sz w:val="24"/>
          <w:szCs w:val="24"/>
        </w:rPr>
        <w:lastRenderedPageBreak/>
        <w:t>купажированной питьевой воды проводится в соответствии со следующим условием.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Сумма измеренных удельных активностей природных радионуклидов, поделенных на уровни вмешательства для данных радионуклидов (в соответствии с таблицей 4), должна быть меньше или равна 1:</w:t>
      </w:r>
    </w:p>
    <w:p w:rsidR="00E6777A" w:rsidRPr="00343BD9" w:rsidRDefault="00FA7BBD" w:rsidP="00343BD9">
      <w:pPr>
        <w:pStyle w:val="Bodytext201"/>
        <w:shd w:val="clear" w:color="auto" w:fill="auto"/>
        <w:spacing w:after="120" w:line="240" w:lineRule="auto"/>
        <w:ind w:left="1652" w:firstLine="616"/>
        <w:rPr>
          <w:rFonts w:ascii="Cambria Math" w:hAnsi="Cambria Math"/>
          <w:spacing w:val="0"/>
          <w:sz w:val="24"/>
          <w:szCs w:val="24"/>
          <w:oMath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b w:val="0"/>
                  <w:i/>
                  <w:spacing w:val="0"/>
                  <w:sz w:val="24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  <w:lang w:val="ru-RU"/>
                    </w:rPr>
                    <m:t>УВ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≤1,</m:t>
              </m:r>
            </m:e>
          </m:nary>
        </m:oMath>
      </m:oMathPara>
    </w:p>
    <w:p w:rsidR="00343BD9" w:rsidRDefault="00343BD9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  <w:lang w:val="en-US"/>
        </w:rPr>
      </w:pP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где: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  <w:lang w:val="en-US" w:eastAsia="en-US" w:bidi="en-US"/>
        </w:rPr>
        <w:t>A</w:t>
      </w:r>
      <w:r w:rsidRPr="00823E37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 xml:space="preserve">- удельная активность </w:t>
      </w:r>
      <w:proofErr w:type="spellStart"/>
      <w:r w:rsidRPr="00823E37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823E37">
        <w:rPr>
          <w:rFonts w:ascii="Sylfaen" w:hAnsi="Sylfaen"/>
          <w:sz w:val="24"/>
          <w:szCs w:val="24"/>
          <w:lang w:eastAsia="en-US" w:bidi="en-US"/>
        </w:rPr>
        <w:t>-</w:t>
      </w:r>
      <w:r w:rsidRPr="00823E37">
        <w:rPr>
          <w:rFonts w:ascii="Sylfaen" w:hAnsi="Sylfaen"/>
          <w:sz w:val="24"/>
          <w:szCs w:val="24"/>
        </w:rPr>
        <w:t>г</w:t>
      </w:r>
      <w:r w:rsidRPr="00823E37">
        <w:rPr>
          <w:rFonts w:ascii="Sylfaen" w:hAnsi="Sylfaen"/>
          <w:sz w:val="24"/>
          <w:szCs w:val="24"/>
          <w:lang w:val="en-US" w:eastAsia="en-US" w:bidi="en-US"/>
        </w:rPr>
        <w:t>o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>радионуклида в воде, Бк/кг;</w:t>
      </w:r>
    </w:p>
    <w:p w:rsidR="00AA5579" w:rsidRPr="00823E37" w:rsidRDefault="00A975FF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eastAsia="en-US" w:bidi="en-US"/>
        </w:rPr>
        <w:t>У</w:t>
      </w:r>
      <w:r w:rsidR="00823E37" w:rsidRPr="00823E37">
        <w:rPr>
          <w:rFonts w:ascii="Sylfaen" w:hAnsi="Sylfaen"/>
          <w:sz w:val="24"/>
          <w:szCs w:val="24"/>
          <w:lang w:val="en-US" w:eastAsia="en-US" w:bidi="en-US"/>
        </w:rPr>
        <w:t>B</w:t>
      </w:r>
      <w:r w:rsidR="00823E37" w:rsidRPr="00823E37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r w:rsidR="00823E37"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823E37" w:rsidRPr="00823E37">
        <w:rPr>
          <w:rFonts w:ascii="Sylfaen" w:hAnsi="Sylfaen"/>
          <w:sz w:val="24"/>
          <w:szCs w:val="24"/>
        </w:rPr>
        <w:t>- уровень вмешательства радионуклида (таблица 4).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Если условие выполняется, то столовая природная минеральная вода и купажированная питьевая вода признаются соответствующими техническому регламенту Евразийского экономического союза «О безопасности упакованной питьевой воды, включая природную минеральную воду».</w:t>
      </w:r>
    </w:p>
    <w:p w:rsidR="00AA5579" w:rsidRPr="00823E37" w:rsidRDefault="00823E37" w:rsidP="00A975FF">
      <w:pPr>
        <w:pStyle w:val="Bodytext110"/>
        <w:shd w:val="clear" w:color="auto" w:fill="auto"/>
        <w:spacing w:before="0" w:after="120" w:line="240" w:lineRule="auto"/>
        <w:ind w:left="1652" w:firstLine="0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2. В случае если удельная суммарная альфа-активность лечебно</w:t>
      </w:r>
      <w:r w:rsidRPr="00823E37">
        <w:rPr>
          <w:rFonts w:ascii="Sylfaen" w:hAnsi="Sylfaen"/>
          <w:sz w:val="24"/>
          <w:szCs w:val="24"/>
        </w:rPr>
        <w:softHyphen/>
        <w:t>столовой природной минеральной воды и лечебной природной минеральной воды превышает 0,5 Бк/кг и (или) удельная суммарная бета-активность лечебно-столовой природной минеральной воды и лечебной природной минеральной воды превышает 1,0 Бк/кг, проводится анализ содержания природных радионуклидов (полоний-210, радий-226, радий-228, свинец-210, торий-232, уран-234, уран-238) в воде (таблица 4).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Оценка безопасности лечебно-столовой природной минеральной воды и лечебной природной минеральной воды проводится в соответствии со следующим условием.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Сумма измеренных удельных активностей природных радионуклидов, поделенных на уровни вмешательства для данных радионуклидов (в соответствии с таблицей 4), должна быть меньше или равна 1:</w:t>
      </w:r>
    </w:p>
    <w:p w:rsidR="00A975FF" w:rsidRDefault="00A975FF" w:rsidP="00343BD9">
      <w:pPr>
        <w:pStyle w:val="Bodytext210"/>
        <w:shd w:val="clear" w:color="auto" w:fill="auto"/>
        <w:spacing w:after="120" w:line="240" w:lineRule="auto"/>
        <w:ind w:left="1652" w:firstLine="616"/>
        <w:rPr>
          <w:rFonts w:ascii="Sylfaen" w:hAnsi="Sylfaen"/>
          <w:sz w:val="24"/>
          <w:szCs w:val="24"/>
        </w:rPr>
      </w:pPr>
    </w:p>
    <w:p w:rsidR="00A975FF" w:rsidRPr="00343BD9" w:rsidRDefault="00FA7BBD" w:rsidP="00A975FF">
      <w:pPr>
        <w:pStyle w:val="Bodytext201"/>
        <w:shd w:val="clear" w:color="auto" w:fill="auto"/>
        <w:spacing w:after="120" w:line="240" w:lineRule="auto"/>
        <w:ind w:left="1652" w:firstLine="616"/>
        <w:rPr>
          <w:rFonts w:ascii="Cambria Math" w:hAnsi="Cambria Math"/>
          <w:spacing w:val="0"/>
          <w:sz w:val="24"/>
          <w:szCs w:val="24"/>
          <w:oMath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b w:val="0"/>
                  <w:i/>
                  <w:spacing w:val="0"/>
                  <w:sz w:val="24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  <w:lang w:val="ru-RU"/>
                    </w:rPr>
                    <m:t>УВ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≤1,</m:t>
              </m:r>
            </m:e>
          </m:nary>
        </m:oMath>
      </m:oMathPara>
    </w:p>
    <w:p w:rsidR="00A975FF" w:rsidRDefault="00A975FF" w:rsidP="00343BD9">
      <w:pPr>
        <w:pStyle w:val="Bodytext210"/>
        <w:shd w:val="clear" w:color="auto" w:fill="auto"/>
        <w:spacing w:after="120" w:line="240" w:lineRule="auto"/>
        <w:ind w:left="1652" w:firstLine="616"/>
        <w:rPr>
          <w:rFonts w:ascii="Sylfaen" w:hAnsi="Sylfaen"/>
          <w:sz w:val="24"/>
          <w:szCs w:val="24"/>
        </w:rPr>
      </w:pP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где: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  <w:lang w:val="en-US" w:eastAsia="en-US" w:bidi="en-US"/>
        </w:rPr>
        <w:t>A</w:t>
      </w:r>
      <w:r w:rsidRPr="00823E37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 xml:space="preserve">- удельная активность </w:t>
      </w:r>
      <w:proofErr w:type="spellStart"/>
      <w:r w:rsidRPr="00823E37">
        <w:rPr>
          <w:rFonts w:ascii="Sylfaen" w:hAnsi="Sylfaen"/>
          <w:sz w:val="24"/>
          <w:szCs w:val="24"/>
          <w:lang w:val="en-US" w:eastAsia="en-US" w:bidi="en-US"/>
        </w:rPr>
        <w:t>i</w:t>
      </w:r>
      <w:proofErr w:type="spellEnd"/>
      <w:r w:rsidRPr="00823E37">
        <w:rPr>
          <w:rFonts w:ascii="Sylfaen" w:hAnsi="Sylfaen"/>
          <w:sz w:val="24"/>
          <w:szCs w:val="24"/>
          <w:lang w:eastAsia="en-US" w:bidi="en-US"/>
        </w:rPr>
        <w:t>-</w:t>
      </w:r>
      <w:proofErr w:type="spellStart"/>
      <w:r w:rsidRPr="00823E37">
        <w:rPr>
          <w:rFonts w:ascii="Sylfaen" w:hAnsi="Sylfaen"/>
          <w:sz w:val="24"/>
          <w:szCs w:val="24"/>
          <w:lang w:val="en-US" w:eastAsia="en-US" w:bidi="en-US"/>
        </w:rPr>
        <w:t>ro</w:t>
      </w:r>
      <w:proofErr w:type="spellEnd"/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>радионуклида в воде, Бк/кг;</w:t>
      </w:r>
    </w:p>
    <w:p w:rsidR="00AA5579" w:rsidRPr="00823E37" w:rsidRDefault="00823E37" w:rsidP="00343BD9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lastRenderedPageBreak/>
        <w:t>У</w:t>
      </w:r>
      <w:r w:rsidRPr="00823E37">
        <w:rPr>
          <w:rFonts w:ascii="Sylfaen" w:hAnsi="Sylfaen"/>
          <w:sz w:val="24"/>
          <w:szCs w:val="24"/>
          <w:lang w:val="en-US" w:eastAsia="en-US" w:bidi="en-US"/>
        </w:rPr>
        <w:t>B</w:t>
      </w:r>
      <w:r w:rsidRPr="00823E37">
        <w:rPr>
          <w:rFonts w:ascii="Sylfaen" w:hAnsi="Sylfaen"/>
          <w:sz w:val="24"/>
          <w:szCs w:val="24"/>
          <w:vertAlign w:val="subscript"/>
          <w:lang w:val="en-US" w:eastAsia="en-US" w:bidi="en-US"/>
        </w:rPr>
        <w:t>i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>уровень вмешательства радионуклида (таблица 4).</w:t>
      </w:r>
    </w:p>
    <w:p w:rsidR="00AA5579" w:rsidRPr="00823E37" w:rsidRDefault="00823E37" w:rsidP="00DC15AA">
      <w:pPr>
        <w:pStyle w:val="Bodytext110"/>
        <w:shd w:val="clear" w:color="auto" w:fill="auto"/>
        <w:spacing w:before="0" w:after="120" w:line="240" w:lineRule="auto"/>
        <w:ind w:left="1652" w:firstLine="616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Если условие выполняется, то лечебно-столовая природная минеральная вода и лечебная природная минеральная вода признаются соответствующими техническому регламенту Евразийского экономического союза «О безопасности упакованной питьевой воды, включая природную минеральную воду».</w:t>
      </w:r>
      <w:bookmarkStart w:id="0" w:name="_GoBack"/>
      <w:bookmarkEnd w:id="0"/>
    </w:p>
    <w:sectPr w:rsidR="00AA5579" w:rsidRPr="00823E37" w:rsidSect="00823E3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BD" w:rsidRDefault="00FA7BBD" w:rsidP="00AA5579">
      <w:r>
        <w:separator/>
      </w:r>
    </w:p>
  </w:endnote>
  <w:endnote w:type="continuationSeparator" w:id="0">
    <w:p w:rsidR="00FA7BBD" w:rsidRDefault="00FA7BBD" w:rsidP="00A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BD" w:rsidRDefault="00FA7BBD">
      <w:r>
        <w:separator/>
      </w:r>
    </w:p>
  </w:footnote>
  <w:footnote w:type="continuationSeparator" w:id="0">
    <w:p w:rsidR="00FA7BBD" w:rsidRDefault="00FA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FF"/>
    <w:multiLevelType w:val="multilevel"/>
    <w:tmpl w:val="4234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3ED1"/>
    <w:multiLevelType w:val="multilevel"/>
    <w:tmpl w:val="2F5C4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26547"/>
    <w:multiLevelType w:val="multilevel"/>
    <w:tmpl w:val="31CE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123F"/>
    <w:multiLevelType w:val="multilevel"/>
    <w:tmpl w:val="4C8E3C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863BC"/>
    <w:multiLevelType w:val="multilevel"/>
    <w:tmpl w:val="FF306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B7448"/>
    <w:multiLevelType w:val="multilevel"/>
    <w:tmpl w:val="5942C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B649A"/>
    <w:multiLevelType w:val="multilevel"/>
    <w:tmpl w:val="44B2D1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31119"/>
    <w:multiLevelType w:val="multilevel"/>
    <w:tmpl w:val="309C22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79"/>
    <w:rsid w:val="00027EB9"/>
    <w:rsid w:val="0003489E"/>
    <w:rsid w:val="00036BF5"/>
    <w:rsid w:val="000B1E6F"/>
    <w:rsid w:val="001F3874"/>
    <w:rsid w:val="00200619"/>
    <w:rsid w:val="002F2395"/>
    <w:rsid w:val="00313CC8"/>
    <w:rsid w:val="00314B68"/>
    <w:rsid w:val="00343BD9"/>
    <w:rsid w:val="00361C9F"/>
    <w:rsid w:val="00361DC0"/>
    <w:rsid w:val="00384CD6"/>
    <w:rsid w:val="003A1733"/>
    <w:rsid w:val="003E687C"/>
    <w:rsid w:val="00416CBB"/>
    <w:rsid w:val="004705F4"/>
    <w:rsid w:val="00480602"/>
    <w:rsid w:val="00524562"/>
    <w:rsid w:val="005B1E82"/>
    <w:rsid w:val="005C02CD"/>
    <w:rsid w:val="005E3FDE"/>
    <w:rsid w:val="006336D3"/>
    <w:rsid w:val="00797AA9"/>
    <w:rsid w:val="007E785E"/>
    <w:rsid w:val="00810C39"/>
    <w:rsid w:val="00823E37"/>
    <w:rsid w:val="00825F35"/>
    <w:rsid w:val="00854BF2"/>
    <w:rsid w:val="00882F3B"/>
    <w:rsid w:val="00972680"/>
    <w:rsid w:val="009823CC"/>
    <w:rsid w:val="00A45C60"/>
    <w:rsid w:val="00A613FF"/>
    <w:rsid w:val="00A975FF"/>
    <w:rsid w:val="00AA5579"/>
    <w:rsid w:val="00AC08BB"/>
    <w:rsid w:val="00B02E27"/>
    <w:rsid w:val="00B22CD4"/>
    <w:rsid w:val="00C21A04"/>
    <w:rsid w:val="00C223C0"/>
    <w:rsid w:val="00C352E3"/>
    <w:rsid w:val="00C74EA0"/>
    <w:rsid w:val="00D0605A"/>
    <w:rsid w:val="00D10899"/>
    <w:rsid w:val="00D64066"/>
    <w:rsid w:val="00D72AC7"/>
    <w:rsid w:val="00DC15AA"/>
    <w:rsid w:val="00E5288A"/>
    <w:rsid w:val="00E55F19"/>
    <w:rsid w:val="00E6777A"/>
    <w:rsid w:val="00E842DF"/>
    <w:rsid w:val="00EC087C"/>
    <w:rsid w:val="00ED20C0"/>
    <w:rsid w:val="00F85AC0"/>
    <w:rsid w:val="00FA06FC"/>
    <w:rsid w:val="00FA7BBD"/>
    <w:rsid w:val="00F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23AE"/>
  <w15:docId w15:val="{7E922F9F-6356-4A19-958F-2DFFDCB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55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579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SmallCaps">
    <w:name w:val="Body text (3) + Small Caps"/>
    <w:basedOn w:val="Bodytext3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3">
    <w:name w:val="Table caption (3)_"/>
    <w:basedOn w:val="DefaultParagraphFont"/>
    <w:link w:val="Tablecaption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15pt">
    <w:name w:val="Body text (11) + 15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15pt0">
    <w:name w:val="Body text (11) + 15 pt"/>
    <w:aliases w:val="Bold"/>
    <w:basedOn w:val="Bodytext1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">
    <w:name w:val="Body text (16)_"/>
    <w:basedOn w:val="DefaultParagraphFont"/>
    <w:link w:val="Bodytext16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Bold">
    <w:name w:val="Body text (2) + Bold"/>
    <w:basedOn w:val="Bodytext2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75pt">
    <w:name w:val="Body text (11) + 7.5 pt"/>
    <w:aliases w:val="Italic,Spacing -1 pt,Scale 60%"/>
    <w:basedOn w:val="Bodytext11"/>
    <w:rsid w:val="00AA5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60"/>
      <w:position w:val="0"/>
      <w:sz w:val="15"/>
      <w:szCs w:val="15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CenturyGothic">
    <w:name w:val="Body text (11) + Century Gothic"/>
    <w:basedOn w:val="Bodytext11"/>
    <w:rsid w:val="00AA557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114pt">
    <w:name w:val="Body text (11) + 14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0">
    <w:name w:val="Body text (20)_"/>
    <w:basedOn w:val="DefaultParagraphFont"/>
    <w:link w:val="Bodytext20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  <w:lang w:val="en-US" w:eastAsia="en-US" w:bidi="en-US"/>
    </w:rPr>
  </w:style>
  <w:style w:type="character" w:customStyle="1" w:styleId="Bodytext2013pt">
    <w:name w:val="Body text (20) + 13 pt"/>
    <w:aliases w:val="Not Bold,Spacing 0 pt"/>
    <w:basedOn w:val="Bodytext20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">
    <w:name w:val="Body text (21)_"/>
    <w:basedOn w:val="DefaultParagraphFont"/>
    <w:link w:val="Bodytext210"/>
    <w:rsid w:val="00AA557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pacing2pt">
    <w:name w:val="Body text (11) + Spacing 2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CourierNew">
    <w:name w:val="Body text (11) + Courier New"/>
    <w:aliases w:val="10 pt,Small Caps"/>
    <w:basedOn w:val="Bodytext11"/>
    <w:rsid w:val="00AA5579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AA5579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A557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120">
    <w:name w:val="Heading #1 (2)"/>
    <w:basedOn w:val="Normal"/>
    <w:link w:val="Heading12"/>
    <w:rsid w:val="00AA557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ablecaption30">
    <w:name w:val="Table caption (3)"/>
    <w:basedOn w:val="Normal"/>
    <w:link w:val="Tablecaption3"/>
    <w:rsid w:val="00AA55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rsid w:val="00AA5579"/>
    <w:pPr>
      <w:shd w:val="clear" w:color="auto" w:fill="FFFFFF"/>
      <w:spacing w:before="240" w:line="299" w:lineRule="exact"/>
      <w:ind w:hanging="1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AA5579"/>
    <w:pPr>
      <w:shd w:val="clear" w:color="auto" w:fill="FFFFFF"/>
      <w:spacing w:after="48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5579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60">
    <w:name w:val="Body text (16)"/>
    <w:basedOn w:val="Normal"/>
    <w:link w:val="Bodytext16"/>
    <w:rsid w:val="00AA557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A5579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A55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1">
    <w:name w:val="Body text (20)"/>
    <w:basedOn w:val="Normal"/>
    <w:link w:val="Bodytext200"/>
    <w:rsid w:val="00AA5579"/>
    <w:pPr>
      <w:shd w:val="clear" w:color="auto" w:fill="FFFFFF"/>
      <w:spacing w:line="281" w:lineRule="exact"/>
      <w:ind w:hanging="100"/>
    </w:pPr>
    <w:rPr>
      <w:rFonts w:ascii="Times New Roman" w:eastAsia="Times New Roman" w:hAnsi="Times New Roman" w:cs="Times New Roman"/>
      <w:b/>
      <w:bCs/>
      <w:spacing w:val="30"/>
      <w:sz w:val="19"/>
      <w:szCs w:val="19"/>
      <w:lang w:val="en-US" w:eastAsia="en-US" w:bidi="en-US"/>
    </w:rPr>
  </w:style>
  <w:style w:type="paragraph" w:customStyle="1" w:styleId="Bodytext210">
    <w:name w:val="Body text (21)"/>
    <w:basedOn w:val="Normal"/>
    <w:link w:val="Bodytext21"/>
    <w:rsid w:val="00AA5579"/>
    <w:pPr>
      <w:shd w:val="clear" w:color="auto" w:fill="FFFFFF"/>
      <w:spacing w:line="299" w:lineRule="exact"/>
      <w:ind w:hanging="100"/>
    </w:pPr>
    <w:rPr>
      <w:rFonts w:ascii="Courier New" w:eastAsia="Courier New" w:hAnsi="Courier New" w:cs="Courier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7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8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4C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CD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0769E-F18B-4B99-A377-B267314A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Kharatyan</dc:creator>
  <cp:lastModifiedBy>Arpine Khachatryan</cp:lastModifiedBy>
  <cp:revision>20</cp:revision>
  <dcterms:created xsi:type="dcterms:W3CDTF">2019-03-25T12:26:00Z</dcterms:created>
  <dcterms:modified xsi:type="dcterms:W3CDTF">2020-03-23T10:32:00Z</dcterms:modified>
</cp:coreProperties>
</file>