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28C" w:rsidRPr="002D3D82" w:rsidRDefault="00173420" w:rsidP="00E6357C">
      <w:pPr>
        <w:pStyle w:val="Bodytext20"/>
        <w:shd w:val="clear" w:color="auto" w:fill="auto"/>
        <w:spacing w:before="0" w:after="120" w:line="240" w:lineRule="auto"/>
        <w:ind w:left="9360" w:right="380" w:firstLine="720"/>
        <w:jc w:val="center"/>
        <w:rPr>
          <w:rFonts w:ascii="Sylfaen" w:hAnsi="Sylfaen"/>
          <w:sz w:val="24"/>
          <w:szCs w:val="24"/>
        </w:rPr>
      </w:pPr>
      <w:r w:rsidRPr="002D3D82">
        <w:rPr>
          <w:rFonts w:ascii="Sylfaen" w:hAnsi="Sylfaen"/>
          <w:sz w:val="24"/>
          <w:szCs w:val="24"/>
        </w:rPr>
        <w:t>УТВЕРЖДЕН</w:t>
      </w:r>
    </w:p>
    <w:p w:rsidR="00E6357C" w:rsidRDefault="00173420" w:rsidP="00E6357C">
      <w:pPr>
        <w:pStyle w:val="Bodytext20"/>
        <w:shd w:val="clear" w:color="auto" w:fill="auto"/>
        <w:spacing w:before="0" w:after="120" w:line="240" w:lineRule="auto"/>
        <w:ind w:right="-30"/>
        <w:jc w:val="right"/>
        <w:rPr>
          <w:rFonts w:ascii="Sylfaen" w:hAnsi="Sylfaen"/>
          <w:sz w:val="24"/>
          <w:szCs w:val="24"/>
        </w:rPr>
      </w:pPr>
      <w:r w:rsidRPr="002D3D82">
        <w:rPr>
          <w:rFonts w:ascii="Sylfaen" w:hAnsi="Sylfaen"/>
          <w:sz w:val="24"/>
          <w:szCs w:val="24"/>
        </w:rPr>
        <w:t>распоряжением Коллегии</w:t>
      </w:r>
      <w:r w:rsidR="002D3D82" w:rsidRPr="002D3D82">
        <w:rPr>
          <w:rFonts w:ascii="Sylfaen" w:hAnsi="Sylfaen"/>
          <w:sz w:val="24"/>
          <w:szCs w:val="24"/>
        </w:rPr>
        <w:t xml:space="preserve"> </w:t>
      </w:r>
      <w:r w:rsidRPr="002D3D82">
        <w:rPr>
          <w:rFonts w:ascii="Sylfaen" w:hAnsi="Sylfaen"/>
          <w:sz w:val="24"/>
          <w:szCs w:val="24"/>
        </w:rPr>
        <w:t>Евразийской</w:t>
      </w:r>
    </w:p>
    <w:p w:rsidR="00E6357C" w:rsidRDefault="00173420" w:rsidP="00E6357C">
      <w:pPr>
        <w:pStyle w:val="Bodytext20"/>
        <w:shd w:val="clear" w:color="auto" w:fill="auto"/>
        <w:spacing w:before="0" w:after="120" w:line="240" w:lineRule="auto"/>
        <w:ind w:left="10080" w:right="-30"/>
        <w:jc w:val="center"/>
        <w:rPr>
          <w:rFonts w:ascii="Sylfaen" w:hAnsi="Sylfaen"/>
          <w:sz w:val="24"/>
          <w:szCs w:val="24"/>
        </w:rPr>
      </w:pPr>
      <w:r w:rsidRPr="002D3D82">
        <w:rPr>
          <w:rFonts w:ascii="Sylfaen" w:hAnsi="Sylfaen"/>
          <w:sz w:val="24"/>
          <w:szCs w:val="24"/>
        </w:rPr>
        <w:t>экономической комиссии</w:t>
      </w:r>
      <w:r w:rsidR="002D3D82" w:rsidRPr="002D3D82">
        <w:rPr>
          <w:rFonts w:ascii="Sylfaen" w:hAnsi="Sylfaen"/>
          <w:sz w:val="24"/>
          <w:szCs w:val="24"/>
        </w:rPr>
        <w:t xml:space="preserve"> </w:t>
      </w:r>
      <w:r w:rsidRPr="002D3D82">
        <w:rPr>
          <w:rFonts w:ascii="Sylfaen" w:hAnsi="Sylfaen"/>
          <w:sz w:val="24"/>
          <w:szCs w:val="24"/>
        </w:rPr>
        <w:t>от</w:t>
      </w:r>
    </w:p>
    <w:p w:rsidR="002D228C" w:rsidRPr="002D3D82" w:rsidRDefault="00173420" w:rsidP="00E6357C">
      <w:pPr>
        <w:pStyle w:val="Bodytext20"/>
        <w:shd w:val="clear" w:color="auto" w:fill="auto"/>
        <w:spacing w:before="0" w:after="120" w:line="240" w:lineRule="auto"/>
        <w:ind w:left="9360" w:right="-30" w:firstLine="72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D3D82">
        <w:rPr>
          <w:rFonts w:ascii="Sylfaen" w:hAnsi="Sylfaen"/>
          <w:sz w:val="24"/>
          <w:szCs w:val="24"/>
        </w:rPr>
        <w:t>25 октября 2016 г. № 169</w:t>
      </w:r>
      <w:r w:rsidR="00E6357C">
        <w:rPr>
          <w:rFonts w:ascii="Sylfaen" w:hAnsi="Sylfaen"/>
          <w:sz w:val="24"/>
          <w:szCs w:val="24"/>
        </w:rPr>
        <w:tab/>
      </w:r>
    </w:p>
    <w:p w:rsidR="002D228C" w:rsidRPr="002D3D82" w:rsidRDefault="00173420" w:rsidP="002D3D82">
      <w:pPr>
        <w:pStyle w:val="Bodytext30"/>
        <w:shd w:val="clear" w:color="auto" w:fill="auto"/>
        <w:spacing w:before="0" w:line="240" w:lineRule="auto"/>
        <w:ind w:left="120"/>
        <w:rPr>
          <w:rFonts w:ascii="Sylfaen" w:hAnsi="Sylfaen"/>
          <w:sz w:val="24"/>
          <w:szCs w:val="24"/>
        </w:rPr>
      </w:pPr>
      <w:r w:rsidRPr="002D3D82">
        <w:rPr>
          <w:rStyle w:val="Bodytext3Spacing3pt"/>
          <w:rFonts w:ascii="Sylfaen" w:hAnsi="Sylfaen"/>
          <w:b/>
          <w:bCs/>
          <w:spacing w:val="0"/>
          <w:sz w:val="24"/>
          <w:szCs w:val="24"/>
        </w:rPr>
        <w:t>ПЛАН</w:t>
      </w:r>
    </w:p>
    <w:p w:rsidR="002D228C" w:rsidRPr="002D3D82" w:rsidRDefault="00173420" w:rsidP="00E30C15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2D3D82">
        <w:rPr>
          <w:rFonts w:ascii="Sylfaen" w:hAnsi="Sylfaen"/>
          <w:sz w:val="24"/>
          <w:szCs w:val="24"/>
        </w:rPr>
        <w:t>зарубежных командировок членов Коллегии Евразийской экономической комиссии, должностных лиц</w:t>
      </w:r>
      <w:r w:rsidR="002D3D82" w:rsidRPr="002D3D82">
        <w:rPr>
          <w:rFonts w:ascii="Sylfaen" w:hAnsi="Sylfaen"/>
          <w:sz w:val="24"/>
          <w:szCs w:val="24"/>
        </w:rPr>
        <w:t xml:space="preserve"> </w:t>
      </w:r>
      <w:r w:rsidRPr="002D3D82">
        <w:rPr>
          <w:rFonts w:ascii="Sylfaen" w:hAnsi="Sylfaen"/>
          <w:sz w:val="24"/>
          <w:szCs w:val="24"/>
        </w:rPr>
        <w:t>и сотрудников Евразийской экономической комиссии на второе полугодие 2016 г.</w:t>
      </w:r>
    </w:p>
    <w:tbl>
      <w:tblPr>
        <w:tblOverlap w:val="never"/>
        <w:tblW w:w="14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5891"/>
        <w:gridCol w:w="4413"/>
        <w:gridCol w:w="3792"/>
      </w:tblGrid>
      <w:tr w:rsidR="00744425" w:rsidRPr="002D3D82" w:rsidTr="00744425">
        <w:trPr>
          <w:tblHeader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DC102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DC102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744425" w:rsidRPr="002D3D82" w:rsidTr="00744425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РАЗДЕЛ 1. Блок Председателя Коллегии Т.С. Саркисяна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Европейского Союза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Исламской Республики Иран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Исламская Республика Иран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Китайской Народной Республики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Королевства Камбоджа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Камбоджа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Федеративной Республики Германия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Французской Республики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семинарах, организованных Объединенным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венским институтом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Председателя Коллегии в международной конференции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Государства Израиль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Государство Израиль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Мексиканских Соединенных Штатов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Мексиканские Соединенные Штаты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Республики Индии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Республики Сингапур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Республики Таджикистан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Республики Чили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Чили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Председателя Коллегии с руководством Федеративной Республики Бразилии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 полугодие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Бразилия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семинарах, организованных Объединенным венским институтом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РАЗДЕЛ 2. Блок члена Коллегии (Министра) по интеграции и макроэкономике Т.Д. Валовой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Группы экспертов по переписи населения и жилищного фонда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Рабочей группы по измерению бедности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Конференция высокого уровня «Вдоль шелкового пути»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Министерская Конференция ЮНКТАД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Кения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Греческая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Демократическая Республика Эфиопия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Чешская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Рабочее совещание по измерению бедности для стран Восточной Европы, Кавказа и Центральной Азии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Семинар ЕЭК ООН по внедрению стандартов по модернизации производства статистических данных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Семинар по обеспечению качества статистики транспорта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Туркменистан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Семинар по переписям населения для стран Восточной Европы, Кавказа и Центральной Азии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Семинар по управлению человеческими ресурсами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Польша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Совещание «Глобальная стратегия совершенствования сельскохозяйственной и сельской статистики в регионе СНГ»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Туркменистан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24-й Ежегодной международной научно- практической конференции «Инфорум»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 Европейского форума «Альпбах-2016»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 по линии Всемирного экономического форума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совместных со Всемирным банком мероприятиях по вопросам применения и разработки международных рейтингов, индексов интеграции, формирования базы данных интеграционных объединений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с экспертами Восточного комитета германской экономики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Рабочей группы по статистике окружающей среды и показателям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Экспертной группы по статистике международной торговли и экономической глобализации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Консультации с ЮНКТАД и ЕЭК ООН по встраиванию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национальных таблиц «Затраты- Выпуск» государств-членов ЕАЭС в международные базы данных ОЭСР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Конференция ЕС - ЕАЭС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Министерская конференция Восточно-африканского сообщества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Объединенная Республика Танзания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Презентация ЕАЭС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Словацкая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Презентация ЕАЭС, встречи в Правительстве Мексики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Мексиканские Соединенные Штаты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заседаний Рабочей группы по взаимодействию между ЕЭК и Правительством Камбоджи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Камбоджа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заседаний Рабочей группы по взаимодействию между ЕЭК и Правительством Республики Сингапур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Народная Республика Бангладеш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Грузия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Проведение презентации, участие в международных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конференциях, форумах и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Словацкая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презентаций, организация и участие в международных конференциях, форумах,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Иорданское Хашимитское Королевство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Проект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IIASA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по взаимодействию с ЕС по анализу эффектов и перспектив интеграции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5-я сессия Комитета ЭСКАТО по статистике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Семинар по внедрению системы эколого-экономического учета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Семинар по модернизации производства статистических данных, основанной на стандартах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Семинар по распространению статистических данных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Нидерландов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Семинар по сбору статистических данных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Нидерландов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8-й сессии Комиссии по торговле и развитию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V Норвежско-Российском бизнес форуме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Норвегия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Евразийском форуме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Ежегодной научно-практической конференции «Налогово-бюджетная политика после кризиса» Департамента экономики и финансов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Европейской комиссии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Ежегодном семинаре по налоговым реформам Департамента экономики и финансов Европейской комиссии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Конференции «Спад посткризисного периода» Департамента экономики и финансов Европейской комиссии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Международной конференции «Россия - Германия: взаимные интересы и совместная ответственность»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 по линии АТЭС, встречи в Правительстве Перу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Перу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Совещании экспертов по созданию благоприятных экономических условий в целях устойчивого экономического развития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совместных с ЕЭК ООН мероприятиях по теме глобальных и региональных рисков и трендов развития мировой экономики, структурных преобразований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Форум экспертов по статистике изменения климата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семинаре Центра европейских реформ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2D228C" w:rsidRPr="002D3D82" w:rsidTr="00744425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РАЗДЕЛ 3. Блок члена Коллегии (Министра) по экономике и финансовой политике Т.М. Сулейменова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Генеральная Ассамблея Европейской конфедерации налоговых консультантов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CFE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заседания фискального и профессионального комитетов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CFE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Польша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Дискуссионная панель «Финансовые рынки и новые финансовые инструменты» (Организатор: Объединенный венский Институт)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Дискуссионная панель по вопросам регулирования аудиторской деятельности и международных стандартов финансовой отчетности (Организатор: Банковская ассоциация стран Центральной и Восточной Европы (ВАСЕЕ)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Ежегодный конгресс Международной налоговой ассоциации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IF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Испания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Координационного совета по бухгалтерскому учету при Исполнительном комитете СНГ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Рабочей группы по внутреннему водному транспорту Комитета по внутреннему транспорту ЕЭК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экспертов ВОЗ по вопросу противодействия незаконному обороту табака и акцизному налогообложению табачной продукции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Рабочая встреча с представителями Европейского центрального банка по вопросам обмена опытом в финансовой интеграции ЕС и ЕАЭС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Семинар Института прикладного системного анализа в рамках блока Евразийская экономическая интеграция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49-я сессия ЮНСИТРАЛ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Форум и заседания по налоговым вопросам (Организатор: Межевропейская организация налоговых администраций (ЮТА)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23-я Ежегодная международная конференция по исламскому банкингу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Государство Бахрейн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27-я сессия Рабочей группы I Микро-, малые и средние предприятия ЮНСИТРАЛ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33-я Региональная банковская конференция стран Центральной и Восточной Европы и СНГ при Банковской Ассоциации стран Центральной и Восточной Европы (Организатор: Банковская Ассоциация стран Центральной и Восточной Европы (ВАСЕЕ)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6-я встреча экспертов по программе МОМ «Миграция и цели устойчивого развития: роль межгосударственных консультационных механизмов в сфере миграции и региональные экономические организации»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8-я сессия Комиссии по инвестициям, предпринимательству и развитию ЮНКТАД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56-я сессия Ассамблеи государств-членов Всемирной организации интеллектуальной собственности (ВОИС)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Дискуссионная панель «Финансовая стабильность и макропруденциальные политики центральных банков» (Организатор: Банк Франции)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Дискуссионная панель «Анализ и прогнозирование монетарной и фискальной политик» (Организатор: ОВИ, МВФ)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Дискуссионная панель «Денежно-кредитная и курсовая политика» (Организатор: ОВИ, МВФ)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Дискуссионная панель «План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BEPS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Конвенция о взаимной административной помощи по налоговым делам. Стандарт ОЭСР по автоматическому обмену информацией»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1418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Евразийский форум</w:t>
            </w:r>
            <w:r w:rsidR="001418A0" w:rsidRPr="001418A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«Инновации и международная интеграция»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Ежегодное собрание МВФ и Всемирного банка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Рабочей группы в рамках реализации Меморандума о взаимопонимании между Евразийской экономической комиссией и Правительством Королевства Камбоджа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Камбоджа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Рабочей группы в рамках реализации Меморандума о взаимопонимании между Евразийской экономической комиссией и Правительством Республики Сингапур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Рабочей группы по сопряжению ЕАЭС и Экономического пояса Шелкового Пути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Совета руководителей миграционных органов государств-участников СНГ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Азербайджанская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Конференция «Денежно-кредитная политика и кредитные рынки» (Организатор: Европейский центральный банк)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Конференция международного общества оценщиков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Ирландия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Пленарное заседание Евразийской группы по противодействию легализации преступных доходов и финансирования терроризма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Постоянный комитет по авторскому праву и смежным правам Всемирной организации интеллектуальной собственности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Постоянный комитет по законодательству в области товарных знаков, промышленных образцов и географических указаний Всемирной организации интеллектуальной собственности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Рабочая встреча с представителями ОЭСР по вопросам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налогового администрирования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Рабочая группа по ГЧП при ЕЭК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заседаниях СПЕКА ЭСКАТО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консультациях в штаб-квартире ЕЭК ООН с целью оказания содействия развитию предпринимательства и инвестиционной деятельности в рамках Союза, в том числе путем совершенствования правового регулирования, снижения барьеров в торговле и устранения изъятий в рамках Союза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2D228C" w:rsidRPr="002D3D82" w:rsidTr="00744425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РАЗДЕЛ 4. Блок члена Коллегии (Министра) по промышленности и агропромышленному комплексу С.С. Сидорского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Выставка ведущих специалистов в сфере высоких технологий промышленности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TECH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OPEN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AIR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2016»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Консультации с представителями Министерства продовольствия и сельского хозяйства Германии по вопросам сортовой идентификации и семеноводства в ЕС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Международная выставка минерального сырья, металлов, металлургии, металлообработки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Международная специализированная выставка транспортных технологий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InnoTrans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2016»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1418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деловой миссии в КНР совместно с Ассоциацией кластеров и технопарков Российской Федерации,</w:t>
            </w:r>
            <w:r w:rsidR="001418A0" w:rsidRPr="001418A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посещение промышленных зон и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технопарков КНР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25-й сессии Комитета по сельскому хозяйству ФАО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Комитета ВТО по сельскому хозяйству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заседаниях по реализации Плана мероприятий по сотрудничеству между ЕЭК и ФАО, подписание Меморандума о взаимопонимании между ЕЭК и МСХ Венгрии в сфере АПК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Международной профессиональной выставке животноводства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SPACE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-2016»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 Организации Объединенных Наций по промышленному развитию (ЮНИДО)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58-я Международная машиностроительная выставка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V 2016»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Чешская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Всемирный форум для согласования правил в области транспортных средств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WP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.29)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Комитета по внутреннему транспорту ЕЭК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Международная выставка станков, машинного инструмента и автоматики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BI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MU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2016»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Рабочая поездка в Таиланд (посещение промышленных зон и предприятий)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1418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Рабочая поездка члена Коллегии (Министра) по промышленности</w:t>
            </w:r>
            <w:r w:rsidR="001418A0" w:rsidRPr="001418A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 агропромышленному комплексу в КНР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155-й сессии Совета ФАО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43-й сессии Комитета по всемирной продовольственной безопасности ФАО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комитета ВТО по связанным с торговлей инвестиционным мерам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Комитета ВТО по сельскому хозяйству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Комитета ВТО по субсидиям и компенсационным мерам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 52-й Международной сельскохозяйственной выставки продукции пищевой промышленности «СИАЛ 2016»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 Организации Объединенных Наций по промышленному развитию (ЮНИДО)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 по реализации Плана мероприятий по сотрудничеству между ЕЭК и ФАО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2D228C" w:rsidRPr="002D3D82" w:rsidTr="00744425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РАЗДЕЛ 5. Блок члена Коллегии (Министра) по торговле В.О. Никишиной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мероприятиях для деловых кругов, проводимых в третьих странах, в том числе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инициированных информационных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Словацкая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Азиатско-Тихоокеанский Форум по упрощению процедур торговли (ЭСКАТО ООН)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с Министром коммерции КНР для подписания совместного заявления о начале переговоров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Заседание Комитета по правилам происхождения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Заседание Комитета по санитарным и фитосанитарным мерам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Заседание рабочих групп по правилам ГАТС, по торговле услугами, внутреннему регулированию. Совет ВТО по торговле услугами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Комитет по региональным торговым соглашениям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Обзор торговой политики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Совет по торговле товарами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Участие в переговорах Республики Армения в ВТО по пересмотру тарифных обязательств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Генсовета ВТО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Совета по торговле и развитию ЮНКТАД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Старших должностных лиц АТЭС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Перу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Консультации по вопросам, связанным с реализацией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Меморандума о сотрудничестве по вопросам торговли между ЕЭК и Министерством экономического развития и торговли Украины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Украина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Конференция министров всех стран-членов Конференции ООН по торговле и развитию (ЮНКТАД)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Кения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Переговоры с вьетнамской стороной по вопросу доступа алкогольной продукции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Неформальные консультации по возможному наполнению и охвату будущего соглашения о свободной торговле между ЕАЭС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 Республикой Сербией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Сербия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неформальных консультаций по временному соглашению о свободной торговле и 2-го заседания СИГ с Исламской Республикой Иран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Исламская Республика Иран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проверочных визитов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Совещание с представителями Социалистической Республики Вьетнам по вопросу имплементации Соглашения о свободной торговле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консультациях по вопросу применения Республикой Молдова ограничительных мер в отношении ввоза сахара из государств-членов ЕАЭС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Молдова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судебных разбирательствах по линии ВТО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4-й раунд переговоров по соглашению об информобмене с КНР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Экспертные консультации по подготовке к переговорам по соглашению с КНР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1 -й раунд переговоров с Государством Израиль по заключению соглашения о свободной торговле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Государство Израиль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5-я Азиатская Конференция по электронной торговле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Малайзия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Заседание Комитета по санитарным и фитосанитарным мерам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Заседание Комитета по техническим барьерам в торговле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неформальных консультаций с Исламской Республикой Иран по вопросу заключения временного соглашения, ведущего к образованию зоны свободной торговли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Исламская Республика Иран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Заседание Совета по торговым аспектам интеллектуальной собственности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Совет по торговле товарами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Участие в заседаниях Комитетов по специальным защитным мерам, субсидиям и компенсационным мерам, антидемпинговым практикам и Переговорной группы по правилам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ВТО: Участие в переговорах Кыргызской Республики в ВТО по пересмотру тарифных обязательств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Консультации по вопросам, связанным с реализацией Меморандума о сотрудничестве в области применения антидемпинговых, компенсационных и специальных защитных мер между ЕЭК и Министерством коммерции КНР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2-й раунд переговоров по соглашению с КНР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завершающего заседания СИГ с Исламской Республикой Иран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Исламская Республика Иран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проверочных визитов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Совещание Группы экспертов по инновациям и конкурентной политике ЕЭК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 для деловых кругов, проводимых в третьих странах, в том числе инициированных информационных семинарах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1418A0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 по линии систем ВТО и ООН</w:t>
            </w:r>
            <w:r w:rsidR="001418A0" w:rsidRPr="001418A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(ЮНКТАД)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судебных разбирательствах по линии ВТО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1 -го заседания совместной исследовательской группы по изучению вопроса о заключении соглашения о свободной торговле с Республикой Сингапур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2D228C" w:rsidRPr="002D3D82" w:rsidTr="00744425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РАЗДЕЛ 6. Блок члена Коллегии (Министра) по вопросам технического регулирования В.Н. Корешкова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27-я Конференция Региональной Комиссии МЭБ по Европе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Португальская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66-е заседание Комитета ВТО по СФС-мерам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Генеральной Ассамблеи Международной организации по стандартизации (ИСО)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Группы экспертов ЕОКЗР по делам Комиссии по фитосанитарным мерам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профильных комитетов Европейского сотрудничества по аккредитации (ЕА)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Эстонская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СИГ по заключению Соглашения о свободной торговле с Республикой Индией по вопросам технического регулирования и аккредитации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Консультации в рамках совместной исследовательской группы по изучению целесообразности заключения Соглашения о свободной торговле между Евразийским экономическим союзом и его государствами-членами с одной стороны и Исламской Республикой Иран с другой стороны (Решение Совета Евразийской экономической комиссии от 21 августа 2015 г. № 47)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Исламская Республика Иран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Сессия Совета ЕОКЗР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4-й Международный конгресс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One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Health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под эгидой МЭБ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Австралия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5-я Всемирная конференция МЭБ по здоровью животных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67-е заседание Комитета ВТО по СФС-мерам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Генеральная сессия МЭК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Генеральной ассамблеи Европейского сотрудничества по аккредитации (ЕА)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Швеция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группы экспертов ЕОКЗР по фитосанитарным мерам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группы экспертов ЕОКЗР по фитосанитарным регламентациям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Государство Израиль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Комитета Комиссии «Кодекс Алиментариус» по остаткам ветеринарных препаратов в пищевых продуктах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Комитета Комиссии «Кодекс Алиментариус» по питанию и продуктам для специального диетического питания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Комитета по техническим барьерам в торговле Всемирной торговой организации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Рабочей группы Европейской экономической коми</w:t>
            </w:r>
            <w:r w:rsidR="002B6462">
              <w:rPr>
                <w:rStyle w:val="Bodytext211pt"/>
                <w:rFonts w:ascii="Sylfaen" w:hAnsi="Sylfaen"/>
                <w:sz w:val="24"/>
                <w:szCs w:val="24"/>
              </w:rPr>
              <w:t>ссии Организации Объединенных Н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аций по политике в области стандартизации и сотрудничества по вопросам нормативного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регулирования (РГ 6)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Конференция по обмену опытом в области технического регулирования между Россией, ЕАЭС и КНР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Мероприятия Всемирной организации здравоохранения животных (МЭБ) на тему: «Актуальные вопросы взаимодействия государственных ветеринарных служб»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Переговоры в Европейском директорате по качеству лекарственных средств Совета Европы относительно формата сотрудничества и определения первоочередных направлений взаимодействия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Переговоры с секретариатом Международной конференции по гармонизации технических требований к регистрации лекарственных препаратов для человека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ICH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по вопросам применения в ЕАЭС разработанного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ICH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медицинского словаря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MedDRA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Семинар с участием словацких государственных структур и бизнес-кругов, сотрудничающих с государствами-членами ЕАЭС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Словацкая Республика</w:t>
            </w:r>
          </w:p>
        </w:tc>
      </w:tr>
      <w:tr w:rsidR="002D228C" w:rsidRPr="002D3D82" w:rsidTr="00744425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РАЗДЕЛ 7. Блок члена Коллегии (Министра) по таможенному сотрудничеству М.А. Кадыркулова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ICS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International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Shipping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Conference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(Международная конференция морских перевозчиков)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Соединенное Королевство Великобритании и Северной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Ирландии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переговоров по заключению Соглашения об организации обмена информацией о товарах и транспортных средствах международной перевозки, перемещаемых через таможенные границы ЕАЭС и КНР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рабочей встречи и консультаций с таможенной службой Федеративной Республики Германия, оператором почтовой связи и экспресс- перевозчиками по вопросу организации совершения таможенных операций в отношении международных почтовых отправлений и экспресс-грузов в условиях роста интернет-торговли, а также функционирования института уполномоченных экономических операторов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Рабочая встреча с руководством таможенной службы Латвии. Участие в круглом столе с представителями государственных органов и бизнес-сообщества Латвии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Латвийская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Постоянного технического комитета Всемирной таможенной организации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Рабочей группы Всемирной таможенной организации по Соглашению Всемирной торговой организации по упрощению торговли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заседании Технического комитета по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таможенной оценке Всемирной таможенной организации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Экспертного совета АТЭС по электронной коммерции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Перу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Конференции по вопросам создания «единого окна», проводимой при содействии Всемирной таможенной организации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Марокко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конференциях, семинарах, круглых столах и прочих мероприятиях, организовываемых государственными органами, бизнес-сообществом, а также международными организациями на территории стран Европейского союза (по приглашению организаторов)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мероприятиях, проводимых Всемирной таможенной организацией, в рамках реализации положений Меморандума о взаимопонимании между Евразийской экономической комиссией и Всемирной таможенной организацией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работе 28-го Форума СЕФАКТ ООН, взаимодействие по вопросам внедрения механизмов «единого окна»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работе Конференции Всемирной таможенной организации в рамках программы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PICARD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(партнерство и развитие таможенных научных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исследований)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Филиппины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работе Конференции по повышению эффективности таможенного контроля и содействию авиаперевозкам, организовываемой Всемирной таможенной организацией и Международной ассоциацией гражданской авиации при содействии Министерства транспорта и Таможенного департамента Малайзии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Малайзия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работе Министерской конференции ЦАРЭС и заседании Комитета по таможенному сотрудничеству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рабочей встрече, организовываемой представителями Консультативного Совета по иностранным инвестициям (КСИИ) в Российской Федерации, по практическим аспектам деятельности уполномоченных экономических операторов (УЭО) в ЕАЭС и Европейском союзе, включая сравнение предъявляемых условий (требований) и предоставляемых упрощений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Нидерландов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консультаций по разработке системы информационного обмена с таможенной службой Социалистической Республики Вьетнам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Проведение переговоров по заключению Соглашения об организации обмена информацией о товарах и транспортных средствах международной перевозки, перемещаемых через таможенные границы ЕАЭС и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КНР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рабочей встречи и консультаций по вопросу развития и взаимного признания института уполномоченных экономических операторов (УЭО) в ЕАЭС и Европейском союзе, организованные Ассоциацией Европейского бизнеса (АЕБ) совместно с таможенной службой Французской Республики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Административного комитета Конвенции о временном ввозе от 26 июня 1990 г. (г. Стамбул)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договаривающихся сторон Таможенной конвенции о карнете А.Т.А. для временного ввоза товаров (Конвенция А.Т.А.)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заседании Рабочей группы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WP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.30)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по таможенным вопросам, связанным с транспортом, Комитета по внутреннему транспорту ЕЭК ООН и участие в заседании Административного комитета Конвенции МДП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Рабочей группы по доработке Модели данных Всемирной таможенной организации и сессии Подкомитета по информационным технологиям в таможенной сфере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заседании Рабочей группы по торговым и экономическим вопросам стран БРИКС. Продолжение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экспертного диалога по вопросам реализации национальных механизмов «единого окна» и выработки совместных решений по реализации пилотных проектов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Технического комитета по правилам определения происхождения Всемирной таможенной организации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конференциях, семинарах, круглых столах и прочих мероприятиях, организовываемых государственными органами, бизнес-сообществом, а также международными организациями на территории стран Азиатско-Тихоокеанского региона (по приглашению организаторов)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переговорах о заключении Соглашения о свободной торговле между Евразийским экономическим союзом и его государствами-членами с одной стороны и Государством Израиль с другой стороны (Решение Высшего Евразийского экономического совета от 16 октября 2015 г. № 29)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Государство Израиль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переговорах о заключении Соглашения о торгово-экономическом сотрудничестве между Евразийским экономическим союзом и его государствами-членами с одной стороны и КНР с другой стороны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работе 5-го Евразийского форума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совещании по безбумажной технологии перевозки грузов в международном железнодорожном сообщении Комитета по транспортной политике Организации сотрудничества железных дорог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Польша</w:t>
            </w:r>
          </w:p>
        </w:tc>
      </w:tr>
      <w:tr w:rsidR="002D228C" w:rsidRPr="002D3D82" w:rsidTr="00744425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РАЗДЕЛ 8. Блок члена Коллегии (Министра) по энергетике и инфраструктуре А.О. Жунусова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Встреча с представителями Совета европейских регуляторов энергетики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CEER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Европейского объединения операторов электропередающих сетей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ENTSO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Европейского объединения операторов газотранспортных сетей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ENTSOG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Координатора системных операторов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CORESO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Рабочая группа по тенденциям и экономике транспорта КВТ ЕЭК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60-я сессия Рабочей группы по внутреннему водному транспорту КВТ ЕЭК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69-я сессия Рабочей группы по железнодорожному транспорту КВТ ЕЭК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220" w:hanging="14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Бюро Комитета по внутреннему транспорту КВТ ЕЭК ООН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Встреча с представителями Европейского энергетического сообщества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Заседание Комиссии ОСЖД по вопросу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совершенствования СМЕС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Польша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Заседание Рабочей группы по таможенным вопросам, связанным с транспортом КВТ ЕЭК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744425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Конференция ИАТА по управлению безопасностью</w:t>
            </w:r>
            <w:r w:rsidR="00744425" w:rsidRPr="0074442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полетов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Объединенные Арабские Эмираты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Международная выставка «Нефть и газ Туркменистана 2016» и Международная конференция «Нефтегазовая промышленность Туркменистана: настоящее, перспективы развития и международное сотрудничество 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Туркменистан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Рабочая встреча с руководством Американо-Российского Делового совета и представителями американских энергетических компаний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Рабочая группа по автомобильному транспорту КВТ ЕЭК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Рабочая группа по интермодальным перевозкам и логистике КВТ ЕЭК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Субрегиональная встреча по выработке рекомендаций по документации и информационным системам для интермодальных перевозок ЭСКАТО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23-м Мировом энергетическом конгрессе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Турецкая Республика</w:t>
            </w:r>
          </w:p>
        </w:tc>
      </w:tr>
      <w:tr w:rsidR="002D228C" w:rsidRPr="002D3D82" w:rsidTr="00744425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РАЗДЕЛ 9. Блок члена Коллегии (Министра) по конкуренции и антимонопольному регулированию Н.Ш. Алдабергенова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рабочих встреч и консультаций по законодательству и практике проведения антимонопольных расследований в Австрийском федеральном конкурентном ведомстве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28-м Форуме Центра ООН по упрощению процедур торговли и электронным деловым операциям (СЕФАКТ ООН)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5-м Ежегодном форуме в сфере телекоммуникаций и технологий, организуемом изданием «Всемирный обзор по конкуренции»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9-м Сеульском международном форуме по конкуренции, организуемом Комиссией по справедливой торговле Республики Корея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Ежегодной конференции по конкуренции, организуемой Антимонопольным комитетом Международной ассоциации юристов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Семинаре учебного центра Службы по государственным закупкам Республики Корея в рамках заключенного Меморандума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Семинаре по государственным закупкам Академии европейского права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Визит в Ведомство по справедливой конкуренции и защите потребителей Монголии с целью обсуждения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вопросов сотрудничества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Монголия</w:t>
            </w:r>
          </w:p>
        </w:tc>
      </w:tr>
      <w:tr w:rsidR="00744425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Визит в Генеральную Дирекцию по конкуренции Европейской комиссии с целью обсуждения сотрудничества по вопросам конкуренции и антимонопольного регулирования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Визит в Государственное торгово-промышленное административное управление КНР с целью обсуждения сотрудничества по вопросам конкуренции и антимонопольного регулирования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Визит в Комиссию по защите конкуренции Республики Сербия с целью обсуждения вопросов сотрудничества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Сербия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Визит в Конкурентное ведомство Венгрии с целью обсуждения вопросов сотрудничества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Визит в Национальную экономическую прокуратуру (Конкурентное ведомство) Республики Чили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Чили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 по вопросам конкуренции и антимонопольного регулирования, организуемых Австрийским Федеральным конкурентным ведомством (в рамках подписанного Соглашения о сотрудничестве)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14-й Ежегодной конференции Ассоциации экономических аспектов конкуренции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Нидерландов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20-й Ежегодной конференции по конкуренции, организуемой Международной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ассоциацией юристов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4-м Ежегодном форуме по конкуренции, организуемом изданием «Всемирный обзор по конкуренции»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8-й Ежегодной конференции «Судебное рассмотрение дел по конкуренции», организуемой изданием «Всемирный обзор по конкуренции»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Глобальной антимонопольной экономической конференции, организуемой изданием «Конкуренция»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(«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Concurrences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Глобальном форуме ОЭСР по конкуренции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Ежегодном конгрессе Международной лиги конкурентного права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заседаниях Межправительственной группы экспертов по конкурентному праву и антимонопольной политике ЮНКТАД ООН (15-я сессия)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2D228C" w:rsidRPr="002D3D82" w:rsidTr="00744425">
        <w:trPr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744425">
            <w:pPr>
              <w:pStyle w:val="Bodytext20"/>
              <w:shd w:val="clear" w:color="auto" w:fill="auto"/>
              <w:spacing w:before="0" w:after="120" w:line="240" w:lineRule="auto"/>
              <w:ind w:left="578" w:right="690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РАЗДЕЛ 10. Блок члена Коллегии (Министра) по внутренним рынкам, информатизации, информационно-коммуникационным технологиям К. А. Минасян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Обмен опытом по вопросам применения рекомендаций Европейской экономической комиссии ООН по развитию механизмов «единого окна»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7444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Обмен опытом по вопросам реализации электронных систем прослеживаемости товаров и транспортных</w:t>
            </w:r>
            <w:r w:rsidR="00744425" w:rsidRPr="0074442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средств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общественном форуме ВТО по вопросам, связанным с внедрением новых технологий и цифровых инноваций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рабочей встрече с представителями Ассоциации государств Юго-Восточной Азии (АСЕАН)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Индонезия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74442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в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Саммите</w:t>
            </w:r>
            <w:r w:rsidR="0074442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«China Internet of Things Summit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2016»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Вступительный тренинг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</w:t>
            </w:r>
            <w:proofErr w:type="spellStart"/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Solvit</w:t>
            </w:r>
            <w:proofErr w:type="spellEnd"/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Обмен опытом по вопросам использования методологических подходов, рекомендованных Центром ООН по упрощению процедур торговли и электронным деловым операциям (СЕФАКТ ООН)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Проведение переговоров с КНР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КНР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консультациях с представителями Европейского союза по вопросу формирования цифрового рынка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консультациях с профильными международными организациями по перспективным направлениям сотрудничества в сфере цифровой экономики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консультациях, экспертных встречах и совместных семинарах для обмена опытом по вопросам цифровой трансформации экономики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консультациях, экспертных встречах и совместных семинарах для обмена опытом по вопросам цифровой трансформации экономики с ЕЭК ООН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Международной конференции «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 xml:space="preserve">оТ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Internet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of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Things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World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Forum</w:t>
            </w:r>
            <w:r w:rsidRPr="002D3D8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рабочей группе в рамках реализации Меморандума о взаимопонимании между ЕЭК и Правительством Республики Сингапур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2D228C" w:rsidRPr="002D3D82" w:rsidTr="0074442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Участие в совместных с ЕЭК ООН мероприятиях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8C" w:rsidRPr="002D3D82" w:rsidRDefault="00173420" w:rsidP="002D3D8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D3D82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</w:tbl>
    <w:p w:rsidR="002D228C" w:rsidRPr="002D3D82" w:rsidRDefault="002D228C" w:rsidP="00744425">
      <w:pPr>
        <w:spacing w:after="120"/>
        <w:rPr>
          <w:rFonts w:ascii="Sylfaen" w:hAnsi="Sylfaen"/>
        </w:rPr>
      </w:pPr>
    </w:p>
    <w:sectPr w:rsidR="002D228C" w:rsidRPr="002D3D82" w:rsidSect="00DC102C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5F7" w:rsidRDefault="009875F7" w:rsidP="002D228C">
      <w:r>
        <w:separator/>
      </w:r>
    </w:p>
  </w:endnote>
  <w:endnote w:type="continuationSeparator" w:id="0">
    <w:p w:rsidR="009875F7" w:rsidRDefault="009875F7" w:rsidP="002D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5F7" w:rsidRDefault="009875F7"/>
  </w:footnote>
  <w:footnote w:type="continuationSeparator" w:id="0">
    <w:p w:rsidR="009875F7" w:rsidRDefault="00987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B1DD9"/>
    <w:multiLevelType w:val="multilevel"/>
    <w:tmpl w:val="63201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28C"/>
    <w:rsid w:val="000371A2"/>
    <w:rsid w:val="001418A0"/>
    <w:rsid w:val="00173420"/>
    <w:rsid w:val="002B6462"/>
    <w:rsid w:val="002D228C"/>
    <w:rsid w:val="002D3D82"/>
    <w:rsid w:val="00687395"/>
    <w:rsid w:val="00744425"/>
    <w:rsid w:val="00800FB5"/>
    <w:rsid w:val="009875F7"/>
    <w:rsid w:val="00BD6D36"/>
    <w:rsid w:val="00DC102C"/>
    <w:rsid w:val="00DF3536"/>
    <w:rsid w:val="00E30C15"/>
    <w:rsid w:val="00E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957C"/>
  <w15:docId w15:val="{E9D93600-FC2D-4ADE-9FB9-9C49194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D228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28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D2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D2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D2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2D2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D2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2D2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3 pt"/>
    <w:basedOn w:val="Bodytext2"/>
    <w:rsid w:val="002D2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3pt">
    <w:name w:val="Body text (3) + Spacing 3 pt"/>
    <w:basedOn w:val="Bodytext3"/>
    <w:rsid w:val="002D2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2D2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D228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D228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D22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D228C"/>
    <w:pPr>
      <w:shd w:val="clear" w:color="auto" w:fill="FFFFFF"/>
      <w:spacing w:before="300" w:line="504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7B092-061A-4FDA-9203-FA22ED99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6285</Words>
  <Characters>35829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7</cp:revision>
  <dcterms:created xsi:type="dcterms:W3CDTF">2019-01-18T09:50:00Z</dcterms:created>
  <dcterms:modified xsi:type="dcterms:W3CDTF">2020-03-10T12:48:00Z</dcterms:modified>
</cp:coreProperties>
</file>