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C" w:rsidRPr="009251B7" w:rsidRDefault="007548B4" w:rsidP="009251B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251B7">
        <w:rPr>
          <w:rStyle w:val="Headerorfooter2"/>
          <w:rFonts w:ascii="Sylfaen" w:hAnsi="Sylfaen"/>
          <w:sz w:val="24"/>
          <w:szCs w:val="24"/>
        </w:rPr>
        <w:t xml:space="preserve">ПРИЛОЖЕНИЕ № </w:t>
      </w:r>
      <w:r w:rsidR="009D0B2C" w:rsidRPr="009251B7">
        <w:rPr>
          <w:rFonts w:ascii="Sylfaen" w:hAnsi="Sylfaen"/>
          <w:sz w:val="24"/>
          <w:szCs w:val="24"/>
        </w:rPr>
        <w:fldChar w:fldCharType="begin"/>
      </w:r>
      <w:r w:rsidR="009D0B2C" w:rsidRPr="009251B7">
        <w:rPr>
          <w:rFonts w:ascii="Sylfaen" w:hAnsi="Sylfaen"/>
          <w:sz w:val="24"/>
          <w:szCs w:val="24"/>
        </w:rPr>
        <w:instrText xml:space="preserve"> PAGE \* MERGEFORMAT </w:instrText>
      </w:r>
      <w:r w:rsidR="009D0B2C" w:rsidRPr="009251B7">
        <w:rPr>
          <w:rFonts w:ascii="Sylfaen" w:hAnsi="Sylfaen"/>
          <w:sz w:val="24"/>
          <w:szCs w:val="24"/>
        </w:rPr>
        <w:fldChar w:fldCharType="separate"/>
      </w:r>
      <w:r w:rsidRPr="009251B7">
        <w:rPr>
          <w:rStyle w:val="Headerorfooter2"/>
          <w:rFonts w:ascii="Sylfaen" w:hAnsi="Sylfaen"/>
          <w:sz w:val="24"/>
          <w:szCs w:val="24"/>
        </w:rPr>
        <w:t>2</w:t>
      </w:r>
      <w:r w:rsidR="009D0B2C" w:rsidRPr="009251B7">
        <w:rPr>
          <w:rFonts w:ascii="Sylfaen" w:hAnsi="Sylfaen"/>
          <w:sz w:val="24"/>
          <w:szCs w:val="24"/>
        </w:rPr>
        <w:fldChar w:fldCharType="end"/>
      </w:r>
    </w:p>
    <w:p w:rsidR="009D0B2C" w:rsidRPr="009251B7" w:rsidRDefault="007548B4" w:rsidP="009251B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к Решению Совета</w:t>
      </w:r>
      <w:r w:rsidR="009251B7" w:rsidRP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D0B2C" w:rsidRPr="009251B7" w:rsidRDefault="007548B4" w:rsidP="009251B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от 11 июля 2016 г. № 52</w:t>
      </w:r>
    </w:p>
    <w:p w:rsidR="009251B7" w:rsidRDefault="009251B7" w:rsidP="009251B7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rPr>
          <w:rStyle w:val="Heading214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2"/>
    </w:p>
    <w:p w:rsidR="009D0B2C" w:rsidRPr="009251B7" w:rsidRDefault="007548B4" w:rsidP="009251B7">
      <w:pPr>
        <w:pStyle w:val="Heading20"/>
        <w:keepNext/>
        <w:keepLines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9251B7">
        <w:rPr>
          <w:rStyle w:val="Heading214pt"/>
          <w:rFonts w:ascii="Sylfaen" w:hAnsi="Sylfaen"/>
          <w:b/>
          <w:bCs/>
          <w:spacing w:val="0"/>
          <w:sz w:val="24"/>
          <w:szCs w:val="24"/>
        </w:rPr>
        <w:t>ПОДСУБПОЗИЦИИ,</w:t>
      </w:r>
      <w:bookmarkEnd w:id="0"/>
    </w:p>
    <w:p w:rsidR="009D0B2C" w:rsidRDefault="007548B4" w:rsidP="009251B7">
      <w:pPr>
        <w:pStyle w:val="Bodytext4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9251B7">
        <w:rPr>
          <w:rFonts w:ascii="Sylfaen" w:hAnsi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9251B7" w:rsidRPr="009251B7" w:rsidRDefault="009251B7" w:rsidP="009251B7">
      <w:pPr>
        <w:pStyle w:val="Bodytext4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6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7083"/>
        <w:gridCol w:w="842"/>
      </w:tblGrid>
      <w:tr w:rsidR="009D0B2C" w:rsidRPr="009251B7" w:rsidTr="00D02E19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B2C" w:rsidRPr="009251B7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Код</w:t>
            </w:r>
          </w:p>
          <w:p w:rsidR="009D0B2C" w:rsidRPr="009251B7" w:rsidRDefault="006B438F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ТН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Доп.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ед.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изм.</w:t>
            </w:r>
          </w:p>
        </w:tc>
      </w:tr>
      <w:tr w:rsidR="009D0B2C" w:rsidRPr="009251B7" w:rsidTr="00D02E19">
        <w:trPr>
          <w:jc w:val="center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FFFFFF"/>
          </w:tcPr>
          <w:p w:rsidR="009D0B2C" w:rsidRPr="009251B7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4</w:t>
            </w:r>
          </w:p>
        </w:tc>
        <w:tc>
          <w:tcPr>
            <w:tcW w:w="7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0B2C" w:rsidRPr="00D02E19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емкости для природного газа, рассчитанные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  <w:r w:rsidR="00D02E19" w:rsidRPr="00D02E19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9D0B2C" w:rsidRPr="009251B7" w:rsidRDefault="009D0B2C" w:rsidP="009251B7">
            <w:pPr>
              <w:spacing w:after="120"/>
              <w:ind w:right="-8"/>
            </w:pPr>
          </w:p>
        </w:tc>
      </w:tr>
      <w:tr w:rsidR="009D0B2C" w:rsidRPr="009251B7" w:rsidTr="00D02E19">
        <w:trPr>
          <w:jc w:val="center"/>
        </w:trPr>
        <w:tc>
          <w:tcPr>
            <w:tcW w:w="1697" w:type="dxa"/>
            <w:shd w:val="clear" w:color="auto" w:fill="FFFFFF"/>
          </w:tcPr>
          <w:p w:rsidR="009D0B2C" w:rsidRPr="009251B7" w:rsidRDefault="009D0B2C" w:rsidP="00D02E19">
            <w:pPr>
              <w:spacing w:after="120"/>
              <w:ind w:right="-8"/>
            </w:pPr>
          </w:p>
        </w:tc>
        <w:tc>
          <w:tcPr>
            <w:tcW w:w="7083" w:type="dxa"/>
            <w:shd w:val="clear" w:color="auto" w:fill="FFFFFF"/>
            <w:vAlign w:val="bottom"/>
          </w:tcPr>
          <w:p w:rsidR="009D0B2C" w:rsidRPr="009251B7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для технических целей, предназначенные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для гражданских воздушных судов:</w:t>
            </w:r>
          </w:p>
        </w:tc>
        <w:tc>
          <w:tcPr>
            <w:tcW w:w="842" w:type="dxa"/>
            <w:shd w:val="clear" w:color="auto" w:fill="FFFFFF"/>
          </w:tcPr>
          <w:p w:rsidR="009D0B2C" w:rsidRPr="009251B7" w:rsidRDefault="009D0B2C" w:rsidP="009251B7">
            <w:pPr>
              <w:spacing w:after="120"/>
              <w:ind w:right="-8"/>
            </w:pPr>
          </w:p>
        </w:tc>
      </w:tr>
      <w:tr w:rsidR="009D0B2C" w:rsidRPr="009251B7" w:rsidTr="00D02E19">
        <w:trPr>
          <w:jc w:val="center"/>
        </w:trPr>
        <w:tc>
          <w:tcPr>
            <w:tcW w:w="1697" w:type="dxa"/>
            <w:shd w:val="clear" w:color="auto" w:fill="FFFFFF"/>
          </w:tcPr>
          <w:p w:rsidR="009D0B2C" w:rsidRPr="009251B7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5</w:t>
            </w:r>
          </w:p>
        </w:tc>
        <w:tc>
          <w:tcPr>
            <w:tcW w:w="7083" w:type="dxa"/>
            <w:shd w:val="clear" w:color="auto" w:fill="FFFFFF"/>
            <w:vAlign w:val="bottom"/>
          </w:tcPr>
          <w:p w:rsidR="009D0B2C" w:rsidRPr="009251B7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для производства авиационных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двигателей и/или гражданских воздушных судов</w:t>
            </w:r>
            <w:r w:rsidR="00D02E19" w:rsidRPr="00D02E19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842" w:type="dxa"/>
            <w:shd w:val="clear" w:color="auto" w:fill="FFFFFF"/>
          </w:tcPr>
          <w:p w:rsidR="009D0B2C" w:rsidRPr="009251B7" w:rsidRDefault="009D0B2C" w:rsidP="009251B7">
            <w:pPr>
              <w:spacing w:after="120"/>
              <w:ind w:right="-8"/>
            </w:pPr>
          </w:p>
        </w:tc>
      </w:tr>
      <w:tr w:rsidR="009D0B2C" w:rsidRPr="009251B7" w:rsidTr="00D02E19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9D0B2C" w:rsidRPr="009251B7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6</w:t>
            </w:r>
          </w:p>
        </w:tc>
        <w:tc>
          <w:tcPr>
            <w:tcW w:w="7083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9D0B2C" w:rsidRPr="009251B7" w:rsidTr="00D02E19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9D0B2C" w:rsidRPr="009251B7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7</w:t>
            </w:r>
          </w:p>
        </w:tc>
        <w:tc>
          <w:tcPr>
            <w:tcW w:w="7083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9D0B2C" w:rsidRPr="009251B7" w:rsidTr="00D02E19">
        <w:trPr>
          <w:jc w:val="center"/>
        </w:trPr>
        <w:tc>
          <w:tcPr>
            <w:tcW w:w="1697" w:type="dxa"/>
            <w:shd w:val="clear" w:color="auto" w:fill="FFFFFF"/>
          </w:tcPr>
          <w:p w:rsidR="009D0B2C" w:rsidRPr="009251B7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8481 10 990 2</w:t>
            </w:r>
          </w:p>
        </w:tc>
        <w:tc>
          <w:tcPr>
            <w:tcW w:w="7083" w:type="dxa"/>
            <w:shd w:val="clear" w:color="auto" w:fill="FFFFFF"/>
          </w:tcPr>
          <w:p w:rsidR="009D0B2C" w:rsidRPr="00D02E19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предназначенные для установки на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транспортные средства, использующие природный газ в качестве моторного топлива</w:t>
            </w:r>
            <w:r w:rsidR="00D02E19" w:rsidRPr="00D02E19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842" w:type="dxa"/>
            <w:shd w:val="clear" w:color="auto" w:fill="FFFFFF"/>
          </w:tcPr>
          <w:p w:rsidR="009D0B2C" w:rsidRPr="009251B7" w:rsidRDefault="009D0B2C" w:rsidP="009251B7">
            <w:pPr>
              <w:spacing w:after="120"/>
              <w:ind w:right="-8"/>
            </w:pPr>
          </w:p>
        </w:tc>
      </w:tr>
      <w:tr w:rsidR="009D0B2C" w:rsidRPr="009251B7" w:rsidTr="00D02E19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9D0B2C" w:rsidRPr="009251B7" w:rsidRDefault="007548B4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8481 10 990 8</w:t>
            </w:r>
          </w:p>
        </w:tc>
        <w:tc>
          <w:tcPr>
            <w:tcW w:w="7083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D02E19" w:rsidRPr="009251B7" w:rsidTr="00EC6B73">
        <w:trPr>
          <w:jc w:val="center"/>
        </w:trPr>
        <w:tc>
          <w:tcPr>
            <w:tcW w:w="1697" w:type="dxa"/>
            <w:shd w:val="clear" w:color="auto" w:fill="FFFFFF"/>
          </w:tcPr>
          <w:p w:rsidR="00D02E19" w:rsidRPr="009251B7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8481 30 990 2</w:t>
            </w:r>
          </w:p>
        </w:tc>
        <w:tc>
          <w:tcPr>
            <w:tcW w:w="7083" w:type="dxa"/>
            <w:shd w:val="clear" w:color="auto" w:fill="FFFFFF"/>
            <w:vAlign w:val="bottom"/>
          </w:tcPr>
          <w:p w:rsidR="00D02E19" w:rsidRPr="009251B7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предназначенные для установки на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Pr="009251B7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842" w:type="dxa"/>
            <w:shd w:val="clear" w:color="auto" w:fill="FFFFFF"/>
          </w:tcPr>
          <w:p w:rsidR="00D02E19" w:rsidRPr="009251B7" w:rsidRDefault="00D02E19" w:rsidP="00995916">
            <w:pPr>
              <w:spacing w:after="120"/>
              <w:ind w:right="-8"/>
            </w:pPr>
          </w:p>
        </w:tc>
      </w:tr>
      <w:tr w:rsidR="00D02E19" w:rsidRPr="009251B7" w:rsidTr="00EC6B73">
        <w:trPr>
          <w:jc w:val="center"/>
        </w:trPr>
        <w:tc>
          <w:tcPr>
            <w:tcW w:w="1697" w:type="dxa"/>
            <w:shd w:val="clear" w:color="auto" w:fill="FFFFFF"/>
            <w:vAlign w:val="bottom"/>
          </w:tcPr>
          <w:p w:rsidR="00D02E19" w:rsidRPr="009251B7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8481 30 990 8</w:t>
            </w:r>
          </w:p>
        </w:tc>
        <w:tc>
          <w:tcPr>
            <w:tcW w:w="7083" w:type="dxa"/>
            <w:shd w:val="clear" w:color="auto" w:fill="FFFFFF"/>
            <w:vAlign w:val="bottom"/>
          </w:tcPr>
          <w:p w:rsidR="00D02E19" w:rsidRPr="009251B7" w:rsidRDefault="00D02E19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D02E19" w:rsidRPr="009251B7" w:rsidRDefault="00D02E19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D02E19" w:rsidRPr="009251B7" w:rsidTr="00EC6B73">
        <w:trPr>
          <w:jc w:val="center"/>
        </w:trPr>
        <w:tc>
          <w:tcPr>
            <w:tcW w:w="1697" w:type="dxa"/>
            <w:shd w:val="clear" w:color="auto" w:fill="FFFFFF"/>
          </w:tcPr>
          <w:p w:rsidR="00D02E19" w:rsidRPr="009251B7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vAlign w:val="bottom"/>
          </w:tcPr>
          <w:p w:rsidR="00D02E19" w:rsidRPr="00D02E19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прочая:</w:t>
            </w:r>
            <w:r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842" w:type="dxa"/>
            <w:shd w:val="clear" w:color="auto" w:fill="FFFFFF"/>
          </w:tcPr>
          <w:p w:rsidR="00D02E19" w:rsidRPr="009251B7" w:rsidRDefault="00D02E19" w:rsidP="00995916">
            <w:pPr>
              <w:spacing w:after="120"/>
              <w:ind w:right="-8"/>
            </w:pPr>
          </w:p>
        </w:tc>
      </w:tr>
      <w:tr w:rsidR="00D02E19" w:rsidRPr="009251B7" w:rsidTr="00EC6B73">
        <w:trPr>
          <w:jc w:val="center"/>
        </w:trPr>
        <w:tc>
          <w:tcPr>
            <w:tcW w:w="1697" w:type="dxa"/>
            <w:shd w:val="clear" w:color="auto" w:fill="FFFFFF"/>
          </w:tcPr>
          <w:p w:rsidR="00D02E19" w:rsidRPr="009251B7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8481 80 990 3</w:t>
            </w:r>
          </w:p>
        </w:tc>
        <w:tc>
          <w:tcPr>
            <w:tcW w:w="7083" w:type="dxa"/>
            <w:shd w:val="clear" w:color="auto" w:fill="FFFFFF"/>
          </w:tcPr>
          <w:p w:rsidR="00D02E19" w:rsidRPr="00D02E19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415" w:right="-8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предназначенная для установки на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транспортные средства, использующие природный газ в качестве моторного топлива</w:t>
            </w:r>
            <w:r w:rsidRPr="00D02E19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842" w:type="dxa"/>
            <w:shd w:val="clear" w:color="auto" w:fill="FFFFFF"/>
          </w:tcPr>
          <w:p w:rsidR="00D02E19" w:rsidRPr="009251B7" w:rsidRDefault="00D02E19" w:rsidP="00995916">
            <w:pPr>
              <w:spacing w:after="120"/>
              <w:ind w:right="-8"/>
            </w:pPr>
          </w:p>
        </w:tc>
      </w:tr>
      <w:tr w:rsidR="00D02E19" w:rsidRPr="009251B7" w:rsidTr="00EC6B73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02E19" w:rsidRPr="009251B7" w:rsidRDefault="00D02E19" w:rsidP="00D02E19">
            <w:pPr>
              <w:pStyle w:val="Bodytext20"/>
              <w:shd w:val="clear" w:color="auto" w:fill="auto"/>
              <w:spacing w:before="0" w:after="120" w:line="240" w:lineRule="auto"/>
              <w:ind w:left="199"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8481 80 990 7</w:t>
            </w:r>
          </w:p>
        </w:tc>
        <w:tc>
          <w:tcPr>
            <w:tcW w:w="7083" w:type="dxa"/>
            <w:shd w:val="clear" w:color="auto" w:fill="FFFFFF"/>
            <w:vAlign w:val="center"/>
          </w:tcPr>
          <w:p w:rsidR="00D02E19" w:rsidRPr="009251B7" w:rsidRDefault="00D02E19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D02E19" w:rsidRPr="009251B7" w:rsidRDefault="00D02E19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:rsidR="009D0B2C" w:rsidRPr="008E0804" w:rsidRDefault="009D0B2C" w:rsidP="008E0804">
      <w:pPr>
        <w:rPr>
          <w:lang w:val="en-US"/>
        </w:rPr>
      </w:pPr>
      <w:bookmarkStart w:id="1" w:name="_GoBack"/>
      <w:bookmarkEnd w:id="1"/>
    </w:p>
    <w:sectPr w:rsidR="009D0B2C" w:rsidRPr="008E0804" w:rsidSect="009251B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AA" w:rsidRDefault="000C1EAA" w:rsidP="009D0B2C">
      <w:r>
        <w:separator/>
      </w:r>
    </w:p>
  </w:endnote>
  <w:endnote w:type="continuationSeparator" w:id="0">
    <w:p w:rsidR="000C1EAA" w:rsidRDefault="000C1EAA" w:rsidP="009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AA" w:rsidRDefault="000C1EAA">
      <w:r>
        <w:separator/>
      </w:r>
    </w:p>
  </w:footnote>
  <w:footnote w:type="continuationSeparator" w:id="0">
    <w:p w:rsidR="000C1EAA" w:rsidRDefault="000C1EAA">
      <w:r>
        <w:continuationSeparator/>
      </w:r>
    </w:p>
  </w:footnote>
  <w:footnote w:id="1">
    <w:p w:rsidR="00D02E19" w:rsidRPr="00D02E19" w:rsidRDefault="00D02E19">
      <w:pPr>
        <w:pStyle w:val="FootnoteText"/>
      </w:pPr>
      <w:r w:rsidRPr="00D02E19">
        <w:rPr>
          <w:rStyle w:val="FootnoteReference"/>
        </w:rPr>
        <w:footnoteRef/>
      </w:r>
      <w:r w:rsidRPr="00D02E19">
        <w:t xml:space="preserve"> Бескодовая подсубпозиция после подсубпозиции 8481 80 990 2 ТН ВЭД ЕАЭС.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F5"/>
    <w:multiLevelType w:val="multilevel"/>
    <w:tmpl w:val="832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612DD"/>
    <w:multiLevelType w:val="multilevel"/>
    <w:tmpl w:val="4CDA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80E5E"/>
    <w:multiLevelType w:val="multilevel"/>
    <w:tmpl w:val="C89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B2C"/>
    <w:rsid w:val="000C1EAA"/>
    <w:rsid w:val="006B438F"/>
    <w:rsid w:val="007548B4"/>
    <w:rsid w:val="007E3F71"/>
    <w:rsid w:val="008E0804"/>
    <w:rsid w:val="009251B7"/>
    <w:rsid w:val="009D0B2C"/>
    <w:rsid w:val="00AD77A8"/>
    <w:rsid w:val="00D02E19"/>
    <w:rsid w:val="00D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B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B2C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onsolas">
    <w:name w:val="Body text (2) + Consolas"/>
    <w:aliases w:val="15 pt,Bold,Spacing 1 pt"/>
    <w:basedOn w:val="Bodytext2"/>
    <w:rsid w:val="009D0B2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4">
    <w:name w:val="Picture caption (4)_"/>
    <w:basedOn w:val="DefaultParagraphFont"/>
    <w:link w:val="Picturecaption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4pt">
    <w:name w:val="Heading #2 + 14 pt"/>
    <w:aliases w:val="Spacing 2 pt"/>
    <w:basedOn w:val="Heading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4 pt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9pt">
    <w:name w:val="Body text (2) + 19 pt"/>
    <w:aliases w:val="Spacing 1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MicrosoftSansSerif0">
    <w:name w:val="Body text (2) + Microsoft Sans Serif"/>
    <w:aliases w:val="9.5 pt,Small Caps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7pt">
    <w:name w:val="Body text (2) + 17 pt"/>
    <w:aliases w:val="Spacing 1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Italic">
    <w:name w:val="Body text (2) + Italic"/>
    <w:aliases w:val="Spacing 3 pt"/>
    <w:basedOn w:val="Bodytext2"/>
    <w:rsid w:val="009D0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D0B2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D0B2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D0B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D0B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9D0B2C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D0B2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1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FA1DF-3ABB-4F46-AFDE-CF335CE4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2017-03-14T10:15:00Z</dcterms:created>
  <dcterms:modified xsi:type="dcterms:W3CDTF">2017-11-06T10:54:00Z</dcterms:modified>
</cp:coreProperties>
</file>