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F9AD8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УТВЕРЖДЕНО</w:t>
      </w:r>
    </w:p>
    <w:p w14:paraId="1ED43A58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Решением Высшего Евразийского экономического совета</w:t>
      </w:r>
    </w:p>
    <w:p w14:paraId="4ECF0EB2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от</w:t>
      </w:r>
      <w:r w:rsidR="002042F3">
        <w:rPr>
          <w:rFonts w:ascii="Sylfaen" w:hAnsi="Sylfaen"/>
          <w:sz w:val="24"/>
          <w:szCs w:val="24"/>
          <w:lang w:val="en-US"/>
        </w:rPr>
        <w:t xml:space="preserve">              </w:t>
      </w:r>
      <w:r w:rsidRPr="002042F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37A90">
        <w:rPr>
          <w:rFonts w:ascii="Sylfaen" w:hAnsi="Sylfaen"/>
          <w:sz w:val="24"/>
          <w:szCs w:val="24"/>
        </w:rPr>
        <w:t>20</w:t>
      </w:r>
      <w:r w:rsidR="002042F3">
        <w:rPr>
          <w:rFonts w:ascii="Sylfaen" w:hAnsi="Sylfaen"/>
          <w:sz w:val="24"/>
          <w:szCs w:val="24"/>
          <w:lang w:val="en-US"/>
        </w:rPr>
        <w:t xml:space="preserve">    </w:t>
      </w:r>
      <w:r w:rsidRPr="00637A90">
        <w:rPr>
          <w:rFonts w:ascii="Sylfaen" w:hAnsi="Sylfaen"/>
          <w:sz w:val="24"/>
          <w:szCs w:val="24"/>
        </w:rPr>
        <w:t xml:space="preserve"> г. №</w:t>
      </w:r>
    </w:p>
    <w:p w14:paraId="78739C80" w14:textId="77777777" w:rsidR="002042F3" w:rsidRDefault="002042F3" w:rsidP="00637A90">
      <w:pPr>
        <w:pStyle w:val="Bodytext190"/>
        <w:shd w:val="clear" w:color="auto" w:fill="auto"/>
        <w:spacing w:before="0" w:after="120" w:line="240" w:lineRule="auto"/>
        <w:rPr>
          <w:rStyle w:val="Bodytext19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14:paraId="0647D28A" w14:textId="77777777" w:rsidR="00433447" w:rsidRPr="00637A90" w:rsidRDefault="00571D20" w:rsidP="00637A90">
      <w:pPr>
        <w:pStyle w:val="Bodytext19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637A90">
        <w:rPr>
          <w:rStyle w:val="Bodytext19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14:paraId="0C64AB50" w14:textId="77777777" w:rsidR="00433447" w:rsidRDefault="00571D20" w:rsidP="00637A90">
      <w:pPr>
        <w:pStyle w:val="Bodytext19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 w:rsidRPr="00637A90">
        <w:rPr>
          <w:rFonts w:ascii="Sylfaen" w:hAnsi="Sylfaen"/>
          <w:sz w:val="24"/>
          <w:szCs w:val="24"/>
        </w:rPr>
        <w:t>о Совете руководителей государственных (национальных) органов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по стандартизации государств - членов Евразийского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экономического союза</w:t>
      </w:r>
    </w:p>
    <w:p w14:paraId="0D0CD1DD" w14:textId="77777777" w:rsidR="002042F3" w:rsidRPr="002042F3" w:rsidRDefault="002042F3" w:rsidP="00637A90">
      <w:pPr>
        <w:pStyle w:val="Bodytext19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14:paraId="3FDBCECC" w14:textId="77777777" w:rsidR="00433447" w:rsidRPr="002042F3" w:rsidRDefault="00571D20" w:rsidP="00637A90">
      <w:pPr>
        <w:pStyle w:val="Bodytext201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I. Общие положения</w:t>
      </w:r>
    </w:p>
    <w:p w14:paraId="6E9934D5" w14:textId="77777777" w:rsidR="002042F3" w:rsidRPr="002042F3" w:rsidRDefault="002042F3" w:rsidP="00637A90">
      <w:pPr>
        <w:pStyle w:val="Bodytext201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14:paraId="068CCF96" w14:textId="77777777" w:rsidR="00433447" w:rsidRPr="00637A90" w:rsidRDefault="00637A9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Совет руководителей государственных (национальных) органов по стандартизации государств - членов Евразийского экономического союза (далее соответственно - Совет руководителей, государственные (национальные) органы, Союз) создается как вспомогательный орган Союза с целью развития стандартизации в области технического регулирования в Союзе в рамках реализации Договора о Евразийском экономическом союзе от 29 мая 2014 года.</w:t>
      </w:r>
    </w:p>
    <w:p w14:paraId="630458E0" w14:textId="77777777" w:rsidR="00433447" w:rsidRPr="00637A90" w:rsidRDefault="00637A9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Совет руководителей в своей деятельности руководствуется Договором о Евразийском экономическом союзе от 29 мая 2014 года, другими международными договорами и актами, составляющими право Союза, в том числе настоящим Положением.</w:t>
      </w:r>
    </w:p>
    <w:p w14:paraId="38D269BC" w14:textId="77777777" w:rsidR="00433447" w:rsidRPr="00637A90" w:rsidRDefault="00637A9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Совет руководителей является органом, способствующим устранению ограничений на внутреннем рынке Союза и оказывающим государственным (национальным) органам содействие в выработке согласованных действий государств - членов Союза (далее - государства-члены) в области стандартизации в рамках Союза, в сотрудничестве с международными и региональными организациями по стандартизации на основе согласованных позиций государственных (национальных) органов по вопросам, регулируемым правом Союза в сфере технического регулирования.</w:t>
      </w:r>
    </w:p>
    <w:p w14:paraId="7B2F1B66" w14:textId="77777777" w:rsidR="002042F3" w:rsidRDefault="002042F3" w:rsidP="00637A90">
      <w:pPr>
        <w:pStyle w:val="Bodytext201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14:paraId="593B0A8B" w14:textId="77777777" w:rsidR="00433447" w:rsidRDefault="00637A90" w:rsidP="002042F3">
      <w:pPr>
        <w:pStyle w:val="Bodytext201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637A90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Основные функции Совета руководителей</w:t>
      </w:r>
    </w:p>
    <w:p w14:paraId="49106551" w14:textId="77777777" w:rsidR="002042F3" w:rsidRPr="002042F3" w:rsidRDefault="002042F3" w:rsidP="00637A90">
      <w:pPr>
        <w:pStyle w:val="Bodytext201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14:paraId="150BA0B5" w14:textId="77777777" w:rsidR="00433447" w:rsidRPr="00637A90" w:rsidRDefault="00637A9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Совет руководителей осуществляет следующие функции:</w:t>
      </w:r>
    </w:p>
    <w:p w14:paraId="7A20EFC8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а)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осуществляет содействие в выработке и реализации государственными (национальными) органами:</w:t>
      </w:r>
    </w:p>
    <w:p w14:paraId="5C9BB60E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согласованных действий по совершенствованию направлений развития стандартизации в рамках Союза;</w:t>
      </w:r>
    </w:p>
    <w:p w14:paraId="5CA40E3A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lastRenderedPageBreak/>
        <w:t>согласованной позиции при взаимодействии с международными и региональными организациями по стандартизации, в том числе Межгосударственным советом по стандартизации, метрологии и сертификации, по вопросам, регулируемым правом Союза в сфере технического регулирования;</w:t>
      </w:r>
    </w:p>
    <w:p w14:paraId="1CC2AA6D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согласованной позиции при разработке проектов перечней стандартов, в результате применения которых на добровольной основе обеспечивается соблюдение требований технических регламентов Союза, и (или)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 (далее - перечни стандартов);</w:t>
      </w:r>
    </w:p>
    <w:p w14:paraId="7310EBE4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согласованных действий при разработке проектов программ (планов) национальной стандартизации и программ межгосударственной стандартизации в части разработки межгосударственных стандартов, необходимых для применения и исполнения требований технических регламентов Союза;</w:t>
      </w:r>
    </w:p>
    <w:p w14:paraId="6B3670ED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согласованных действий по определению и реализации подходов к применению национальных (государственных) стандартов государств- членов и межгосударственных стандартов, в том числе в части предоставления документов по стандартизации государств- членов, обеспечивающих реализацию технических регламентов Союза;</w:t>
      </w:r>
    </w:p>
    <w:p w14:paraId="229731E8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согласованных решений по подготовке проектов межгосударственных стандартов, разработанных в целях применения и исполнения требований технических регламентов Союза;</w:t>
      </w:r>
    </w:p>
    <w:p w14:paraId="1D6243DC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б)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обеспечивает:</w:t>
      </w:r>
    </w:p>
    <w:p w14:paraId="5DD219B3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разработку (пересмотр)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в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приоритетном порядке</w:t>
      </w:r>
      <w:r w:rsidRPr="00637A9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37A90">
        <w:rPr>
          <w:rFonts w:ascii="Sylfaen" w:hAnsi="Sylfaen"/>
          <w:sz w:val="24"/>
          <w:szCs w:val="24"/>
        </w:rPr>
        <w:t>межгосударственных стандартов, в том числе межгосударственных стандартов, разрабатываемых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на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основе международных</w:t>
      </w:r>
      <w:r w:rsidRPr="00637A9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37A90">
        <w:rPr>
          <w:rFonts w:ascii="Sylfaen" w:hAnsi="Sylfaen"/>
          <w:sz w:val="24"/>
          <w:szCs w:val="24"/>
        </w:rPr>
        <w:t>и региональных стандартов, и их включение в перечни стандартов;</w:t>
      </w:r>
    </w:p>
    <w:p w14:paraId="6030CC81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подготовку согласованных решений о внесении в установленном порядке изменений в перечни стандартов (об их актуализации, пересмотре);</w:t>
      </w:r>
    </w:p>
    <w:p w14:paraId="4B2260F5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выработку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механизма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постоянного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обновления</w:t>
      </w:r>
      <w:r w:rsidRPr="00637A9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37A90">
        <w:rPr>
          <w:rFonts w:ascii="Sylfaen" w:hAnsi="Sylfaen"/>
          <w:sz w:val="24"/>
          <w:szCs w:val="24"/>
        </w:rPr>
        <w:t>межгосударственных стандартов, включенных в перечни стандартов, на базе передовых международных и региональных стандартов;</w:t>
      </w:r>
    </w:p>
    <w:p w14:paraId="00EE66A8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в)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подготавливает предложения по следующим вопросам, регулируемым правом Союза в сфере технического регулирования:</w:t>
      </w:r>
    </w:p>
    <w:p w14:paraId="54E4F1BA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определение стратегии, направлений и перспектив развития стандартизации;</w:t>
      </w:r>
    </w:p>
    <w:p w14:paraId="6E1A5D56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формирование эффективных механизмов реализации согласованных действий государств-членов в области стандартизации, в том числе опережающей стандартизации для обеспечения выпуска в государствах-членах инновационной и высокотехнологичной продукции;</w:t>
      </w:r>
    </w:p>
    <w:p w14:paraId="047B9FB6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lastRenderedPageBreak/>
        <w:t>совершенствование и гармонизация законодательства государств- членов в области стандартизации;</w:t>
      </w:r>
    </w:p>
    <w:p w14:paraId="15AAB926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совершенствование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взаимодействия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государственных</w:t>
      </w:r>
      <w:r w:rsidRPr="00637A9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37A90">
        <w:rPr>
          <w:rFonts w:ascii="Sylfaen" w:hAnsi="Sylfaen"/>
          <w:sz w:val="24"/>
          <w:szCs w:val="24"/>
        </w:rPr>
        <w:t>(национальных) органов, в том числе с межгосударственными техническими комитетами по стандартизации;</w:t>
      </w:r>
    </w:p>
    <w:p w14:paraId="518DAAD7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обеспечение информационного взаимодействия государственных (национальных) органов;</w:t>
      </w:r>
    </w:p>
    <w:p w14:paraId="42DFD13F" w14:textId="77777777" w:rsidR="00433447" w:rsidRPr="00637A90" w:rsidRDefault="00571D20" w:rsidP="002042F3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г)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инициирует изучение сотрудниками государственных (национальных) органов опыта государств-членов и международного опыта в области стандартизации.</w:t>
      </w:r>
    </w:p>
    <w:p w14:paraId="1F6B413E" w14:textId="77777777" w:rsidR="00433447" w:rsidRPr="00637A90" w:rsidRDefault="00433447" w:rsidP="002042F3">
      <w:pPr>
        <w:spacing w:after="120"/>
        <w:ind w:firstLine="567"/>
        <w:jc w:val="both"/>
      </w:pPr>
    </w:p>
    <w:p w14:paraId="70B2BBD1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Права Совета руководителей</w:t>
      </w:r>
    </w:p>
    <w:p w14:paraId="13DC2808" w14:textId="77777777" w:rsidR="00433447" w:rsidRPr="00637A90" w:rsidRDefault="00433447" w:rsidP="00637A90">
      <w:pPr>
        <w:spacing w:after="120"/>
      </w:pPr>
    </w:p>
    <w:p w14:paraId="7FF86BFB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Совет руководителей в рамках вопросов, регулируемых правом Союза в сфере технического регулирования, имеет право:</w:t>
      </w:r>
    </w:p>
    <w:p w14:paraId="78537B69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а)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осуществлять подготовку предложений для рассмотрения Евразийской экономической комиссией (далее - Комиссия) по вопросам стандартизации;</w:t>
      </w:r>
    </w:p>
    <w:p w14:paraId="35B25578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б)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взаимодействовать с государственными (национальными)</w:t>
      </w:r>
      <w:r w:rsidRPr="00637A9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37A90">
        <w:rPr>
          <w:rFonts w:ascii="Sylfaen" w:hAnsi="Sylfaen"/>
          <w:sz w:val="24"/>
          <w:szCs w:val="24"/>
        </w:rPr>
        <w:t>органами, иными государственными структурами государств-членов, научными и образовательными учреждениями, общественными организациями,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бизнес-сообществами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государств-членов,</w:t>
      </w:r>
      <w:r w:rsidRPr="00637A9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37A90">
        <w:rPr>
          <w:rFonts w:ascii="Sylfaen" w:hAnsi="Sylfaen"/>
          <w:sz w:val="24"/>
          <w:szCs w:val="24"/>
        </w:rPr>
        <w:t>международными организациями и независимыми экспертами по вопросам стандартизации;</w:t>
      </w:r>
    </w:p>
    <w:p w14:paraId="1585ACD8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в) представлять в Комиссию предложения по темам научно- исследовательских работ для включения в план научно- исследовательских работ Комиссии;</w:t>
      </w:r>
    </w:p>
    <w:p w14:paraId="4444A28D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г)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представлять в Комиссию согласованную позицию государственных (национальных) органов.</w:t>
      </w:r>
    </w:p>
    <w:p w14:paraId="181CCB06" w14:textId="77777777" w:rsidR="00433447" w:rsidRPr="00637A90" w:rsidRDefault="00433447" w:rsidP="00637A90">
      <w:pPr>
        <w:spacing w:after="120"/>
      </w:pPr>
    </w:p>
    <w:p w14:paraId="23A569D1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Состав Совета руководителей</w:t>
      </w:r>
    </w:p>
    <w:p w14:paraId="1BD93917" w14:textId="77777777" w:rsidR="00433447" w:rsidRPr="00637A90" w:rsidRDefault="00433447" w:rsidP="00637A90">
      <w:pPr>
        <w:spacing w:after="120"/>
      </w:pPr>
    </w:p>
    <w:p w14:paraId="776FE9BD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Состав Совета руководителей формируется из руководителей государственных (национальных) органов.</w:t>
      </w:r>
    </w:p>
    <w:p w14:paraId="1B66F551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В состав Совета руководителей включается член Коллегии Комиссии, к компетенции которого относятся вопросы технического регулирования.</w:t>
      </w:r>
    </w:p>
    <w:p w14:paraId="57DDEF6E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Государственные (национальные)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органы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своевременно</w:t>
      </w:r>
      <w:r w:rsidRPr="00637A9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37A90">
        <w:rPr>
          <w:rFonts w:ascii="Sylfaen" w:hAnsi="Sylfaen"/>
          <w:sz w:val="24"/>
          <w:szCs w:val="24"/>
        </w:rPr>
        <w:t>информируют Совет руководителей и Комиссию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об изменениях</w:t>
      </w:r>
      <w:r w:rsidRPr="00637A9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37A90">
        <w:rPr>
          <w:rFonts w:ascii="Sylfaen" w:hAnsi="Sylfaen"/>
          <w:sz w:val="24"/>
          <w:szCs w:val="24"/>
        </w:rPr>
        <w:t>в составе их руководителей.</w:t>
      </w:r>
    </w:p>
    <w:p w14:paraId="783721FA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Председательствует на заседаниях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Совета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руководителей</w:t>
      </w:r>
      <w:r w:rsidR="00571D20" w:rsidRPr="00637A9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 xml:space="preserve">и осуществляет общее руководство работой Совета руководителей председатель Совета руководителей, назначаемый из числа членов Совета руководителей на заседании </w:t>
      </w:r>
      <w:r w:rsidR="00571D20" w:rsidRPr="00637A90">
        <w:rPr>
          <w:rFonts w:ascii="Sylfaen" w:hAnsi="Sylfaen"/>
          <w:sz w:val="24"/>
          <w:szCs w:val="24"/>
        </w:rPr>
        <w:lastRenderedPageBreak/>
        <w:t>Совета руководителей.</w:t>
      </w:r>
    </w:p>
    <w:p w14:paraId="761F7DE9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Председательство на заседаниях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Совета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руководителей</w:t>
      </w:r>
      <w:r w:rsidRPr="00637A9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37A90">
        <w:rPr>
          <w:rFonts w:ascii="Sylfaen" w:hAnsi="Sylfaen"/>
          <w:sz w:val="24"/>
          <w:szCs w:val="24"/>
        </w:rPr>
        <w:t>осуществляется государством-членом на ротационной основе в порядке русского алфавита в течение 1 календарного года без права продления.</w:t>
      </w:r>
    </w:p>
    <w:p w14:paraId="312E4ADB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Председатель Совета руководителей:</w:t>
      </w:r>
    </w:p>
    <w:p w14:paraId="57FA8D19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а)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руководит деятельностью Совета руководителей;</w:t>
      </w:r>
    </w:p>
    <w:p w14:paraId="4203D43E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б)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согласовывает и утверждает повестку дня заседания Совета руководителей, определяет дату, время и место его проведения;</w:t>
      </w:r>
    </w:p>
    <w:p w14:paraId="27F23866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в)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ведет заседания Совета руководителей;</w:t>
      </w:r>
    </w:p>
    <w:p w14:paraId="126A6DC9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г)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подписывает протоколы заседаний Совета руководителей.</w:t>
      </w:r>
    </w:p>
    <w:p w14:paraId="18026B7F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По приглашению председателя или членов Совета руководителей в заседании Совета руководителей участвуют должностные лица и сотрудники Комиссии, к компетенции которых относятся рассматриваемые на заседании Совета руководителей вопросы, представители государственных (национальных) органов, иных государственных структур государств-членов, научных и образовательных учреждений, общественных организаций, бизнес- сообществ государств-членов, международных и региональных организаций (в том числе Межгосударственного совета по стандартизации, метрологии и сертификации) и независимые эксперты (далее - участники заседания Совета руководителей).</w:t>
      </w:r>
    </w:p>
    <w:p w14:paraId="2FE2B8CF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Ответственный секретарь Совета руководителей назначается председателем Совета руководителей из числа должностных лиц или сотрудников государственных (национальных) органов либо должностных лиц или сотрудников Комиссии, к компетенции которых относятся вопросы по направлениям деятельности Совета руководителей, сроком на 1 год.</w:t>
      </w:r>
    </w:p>
    <w:p w14:paraId="27D8B697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Ответственный секретарь Совета руководителей:</w:t>
      </w:r>
    </w:p>
    <w:p w14:paraId="3FE18D15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а)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готовит проект повестки дня заседания Совета руководителей и представляет ее на утверждение председателю Совета;</w:t>
      </w:r>
    </w:p>
    <w:p w14:paraId="4AEE2A62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б)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ней;</w:t>
      </w:r>
    </w:p>
    <w:p w14:paraId="2DDCBD95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в)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информирует членов Совета руководителей и участников заседания Совета руководителей о дате, времени и месте проведения очередного заседания Совета руководителей;</w:t>
      </w:r>
    </w:p>
    <w:p w14:paraId="0861B7A7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г)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ведет протокол заседания Совета руководителей, согласовывает проект протокола с членами Совета руководителей и представляет его на подпись председателю Совета руководителей;</w:t>
      </w:r>
    </w:p>
    <w:p w14:paraId="27CF2FD3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д)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направляет членам Совета руководителей копии протоколов заседаний Совета руководителей;</w:t>
      </w:r>
    </w:p>
    <w:p w14:paraId="526A874B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lastRenderedPageBreak/>
        <w:t>е)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осуществляет контроль за выполнением работ по реализации</w:t>
      </w:r>
      <w:r w:rsidRPr="00637A9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37A90">
        <w:rPr>
          <w:rFonts w:ascii="Sylfaen" w:hAnsi="Sylfaen"/>
          <w:sz w:val="24"/>
          <w:szCs w:val="24"/>
        </w:rPr>
        <w:t>мероприятий, предусмотренных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протоколом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заседания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Совета</w:t>
      </w:r>
      <w:r w:rsidRPr="00637A9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37A90">
        <w:rPr>
          <w:rFonts w:ascii="Sylfaen" w:hAnsi="Sylfaen"/>
          <w:sz w:val="24"/>
          <w:szCs w:val="24"/>
        </w:rPr>
        <w:t>руководителей, и информирует председателя и членов Совета руководителей о результатах.</w:t>
      </w:r>
    </w:p>
    <w:p w14:paraId="5BD539B0" w14:textId="77777777" w:rsidR="00433447" w:rsidRPr="00637A90" w:rsidRDefault="00433447" w:rsidP="00D46A40">
      <w:pPr>
        <w:spacing w:after="120"/>
        <w:ind w:firstLine="567"/>
        <w:jc w:val="both"/>
      </w:pPr>
    </w:p>
    <w:p w14:paraId="1E12EEEE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Порядок работы Совета руководителей</w:t>
      </w:r>
    </w:p>
    <w:p w14:paraId="5764D9B4" w14:textId="77777777" w:rsidR="00433447" w:rsidRPr="00637A90" w:rsidRDefault="00433447" w:rsidP="00637A90">
      <w:pPr>
        <w:spacing w:after="120"/>
      </w:pPr>
    </w:p>
    <w:p w14:paraId="5300C5E7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Заседания Совета руководителей проводятся по мере необходимости, но не реже 2 раз в год, при этом как минимум 1 заседание Совета руководителей проводится в очном режиме.</w:t>
      </w:r>
    </w:p>
    <w:p w14:paraId="5FB4FDE4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Решение о проведении заседания Совета руководителей принимается председателем Совета руководителей.</w:t>
      </w:r>
    </w:p>
    <w:p w14:paraId="3D7CFEE7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Предложения по формированию проекта повестки дня заседания Совета руководителей направляются членами Совета руководителей председателю Совета руководителей.</w:t>
      </w:r>
    </w:p>
    <w:p w14:paraId="7F4BAD0B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Материалы к повестке дня заседания Совета руководителей включают в себя:</w:t>
      </w:r>
    </w:p>
    <w:p w14:paraId="153A89FE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а)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справки по рассматриваемым вопросам;</w:t>
      </w:r>
    </w:p>
    <w:p w14:paraId="01CC86A8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б)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проекты предлагаемых к рассмотрению документов (при наличии);</w:t>
      </w:r>
    </w:p>
    <w:p w14:paraId="1E56830C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в)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проекты протокольных решений;</w:t>
      </w:r>
    </w:p>
    <w:p w14:paraId="77EE16AF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г)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необходимые справочные и аналитические материалы.</w:t>
      </w:r>
    </w:p>
    <w:p w14:paraId="03E938AE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Ответственный секретарь Совета руководителей 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ней, в том числе в электронном виде, не позднее чем за 20 календарных дней до даты проведения заседания Совета руководителей, а в случае поступления от членов Совета руководителей предложений о рассмотрении на заседании Совета руководителей дополнительных вопросов, не включенных в утвержденную повестку дня заседания Совета руководителей, - не позднее чем за 3 рабочих дня до даты проведения заседания.</w:t>
      </w:r>
    </w:p>
    <w:p w14:paraId="25301D7D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Заседания Совета руководителей проводятся, как правило, в помещениях Комиссии.</w:t>
      </w:r>
    </w:p>
    <w:p w14:paraId="41E819AE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Заседание Совета руководителей может проводиться в любом из государств-членов по решению председателя Совета руководителей, принимаемому на основе предложений государственных (национальных) органов. В этом случае принимающее государство-член оказывает содействие в организации и проведении заседания Совета руководителей.</w:t>
      </w:r>
    </w:p>
    <w:p w14:paraId="002DF6D1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 xml:space="preserve">По решению председателя Совета руководителей и членов Совета руководителей заседание Совета руководителей может проводиться в режиме </w:t>
      </w:r>
      <w:r w:rsidRPr="00637A90">
        <w:rPr>
          <w:rFonts w:ascii="Sylfaen" w:hAnsi="Sylfaen"/>
          <w:sz w:val="24"/>
          <w:szCs w:val="24"/>
        </w:rPr>
        <w:lastRenderedPageBreak/>
        <w:t>видеоконференции.</w:t>
      </w:r>
    </w:p>
    <w:p w14:paraId="7E6251CA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Заседание Совета руководителей считается правомочным, если на нем присутствует не менее двух третей от общего числа членов Совета руководителей.</w:t>
      </w:r>
    </w:p>
    <w:p w14:paraId="1CE8B67C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Члены Совета руководителей участвуют в заседаниях Совета руководителей лично, без права замены.</w:t>
      </w:r>
    </w:p>
    <w:p w14:paraId="26AD7DE7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В случае невозможности присутствия члена Совета руководителей на заседании Совета руководителей он имеет право заблаговременно представить председателю Совета руководителей свое мнение по рассматриваемым вопросам в письменной форме.</w:t>
      </w:r>
    </w:p>
    <w:p w14:paraId="68C3CC00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Члены Совета руководителей могут предложить для рассмотрения на заседании Совета руководителей дополнительные вопросы, не включенные в утвержденную повестку дня заседания Совета руководителей, не позднее чем за 10 календарных дней до даты проведения заседания Совета руководителей.</w:t>
      </w:r>
    </w:p>
    <w:p w14:paraId="3A7607F9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Решение о включении дополнительных вопросов в повестку дня заседания Совета руководителей принимается председателем Совета руководителей по согласованию с членами Совета руководителей.</w:t>
      </w:r>
    </w:p>
    <w:p w14:paraId="5D1CAB7B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Вопрос, включенный в повестку дня заседания Совета</w:t>
      </w:r>
      <w:r w:rsidR="00571D20" w:rsidRPr="00637A9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руководителей, может быть снят с рассмотрения председателем Совета руководителей по предложению члена Совета руководителей.</w:t>
      </w:r>
    </w:p>
    <w:p w14:paraId="2FEB6739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Члены Совета руководителей, предложившие вопросы для включения в повестку дня заседания Совета руководителей, обеспечивают представление ответственному секретарю Совета руководителей соответствующих материалов и информации.</w:t>
      </w:r>
    </w:p>
    <w:p w14:paraId="74E3D1DE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Председатель Совета руководителей имеет право запрашивать в установленном порядке у государственных (национальных) органов и членов Совета руководителей материалы и информацию по вопросам, отнесенным к компетенции Совета руководителей.</w:t>
      </w:r>
    </w:p>
    <w:p w14:paraId="62F71B85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Члены Совета руководителей обладают равными правами при обсуждении вопросов на заседании Совета руководителей.</w:t>
      </w:r>
    </w:p>
    <w:p w14:paraId="3CE7B07B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Решения Совета руководителей принимаются консенсусом.</w:t>
      </w:r>
    </w:p>
    <w:p w14:paraId="1F6A3F7E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Результаты заседания Совета руководителей оформляются протоколом, в котором фиксируются позиции членов Совета руководителей. Предложения членов Совета руководителей, представленные ими на заседаниях Совета руководителей, не могут рассматриваться в качестве позиции государств-членов.</w:t>
      </w:r>
    </w:p>
    <w:p w14:paraId="4A129253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Протокол заседания Совета руководителей подписывается председателем Совета руководителей, как правило, в день проведения заседания Совета руководителей, а в случае проведения заседания Совета руководителей в режиме видеоконференции не позднее 3 рабочих дней с даты проведения заседания Совета руководителей.</w:t>
      </w:r>
    </w:p>
    <w:p w14:paraId="458453EB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lastRenderedPageBreak/>
        <w:t>Ответственный секретарь Совета руководителей направляет копию протокола заседания Совета руководителей всем членам Совета руководителей не позднее 3 рабочих дней с даты его подписания председателем Совета руководителей.</w:t>
      </w:r>
    </w:p>
    <w:p w14:paraId="00942914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По решению председателя Совета руководителей копия протокола заседания Совета руководителей или выписка из него может направляться участникам заседания Совета руководителей.</w:t>
      </w:r>
    </w:p>
    <w:p w14:paraId="4EF89B6A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Протоколы заседаний Совета руководителей хранятся у ответственного секретаря Совета руководителей, а копии этих протоколов - в Комиссии.</w:t>
      </w:r>
    </w:p>
    <w:p w14:paraId="326EFF5C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Расходы, связанные с участием в деятельности Совета руководителей членов Совета руководителей и представителей государственных (национальных) органов, иных государственных структур государств-членов, несут направляющие их государства- члены.</w:t>
      </w:r>
    </w:p>
    <w:p w14:paraId="67474728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Расходы,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связанные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с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участием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в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деятельности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Совета</w:t>
      </w:r>
      <w:r w:rsidRPr="00637A9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37A90">
        <w:rPr>
          <w:rFonts w:ascii="Sylfaen" w:hAnsi="Sylfaen"/>
          <w:sz w:val="24"/>
          <w:szCs w:val="24"/>
        </w:rPr>
        <w:t>руководителей представителей научных и образовательных учреждений, общественных организаций, бизнес-сообществ государств- членов, международных организаций и независимых экспертов, указанные лица несут самостоятельно.</w:t>
      </w:r>
    </w:p>
    <w:p w14:paraId="3481C876" w14:textId="77777777" w:rsidR="00433447" w:rsidRPr="00637A90" w:rsidRDefault="00571D2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Расходы,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связанные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с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участием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в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деятельности</w:t>
      </w:r>
      <w:r w:rsidR="00637A90">
        <w:rPr>
          <w:rFonts w:ascii="Sylfaen" w:hAnsi="Sylfaen"/>
          <w:sz w:val="24"/>
          <w:szCs w:val="24"/>
        </w:rPr>
        <w:t xml:space="preserve"> </w:t>
      </w:r>
      <w:r w:rsidRPr="00637A90">
        <w:rPr>
          <w:rFonts w:ascii="Sylfaen" w:hAnsi="Sylfaen"/>
          <w:sz w:val="24"/>
          <w:szCs w:val="24"/>
        </w:rPr>
        <w:t>Совета</w:t>
      </w:r>
      <w:r w:rsidRPr="00637A9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37A90">
        <w:rPr>
          <w:rFonts w:ascii="Sylfaen" w:hAnsi="Sylfaen"/>
          <w:sz w:val="24"/>
          <w:szCs w:val="24"/>
        </w:rPr>
        <w:t>руководителей члена Коллегии Комиссии, должностных лиц и сотрудников Комиссии, несет Комиссия.</w:t>
      </w:r>
    </w:p>
    <w:p w14:paraId="71F4252A" w14:textId="77777777" w:rsidR="00433447" w:rsidRPr="00637A90" w:rsidRDefault="00637A90" w:rsidP="00D46A40">
      <w:pPr>
        <w:pStyle w:val="Bodytext201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7A90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="00571D20" w:rsidRPr="00637A90">
        <w:rPr>
          <w:rFonts w:ascii="Sylfaen" w:hAnsi="Sylfaen"/>
          <w:sz w:val="24"/>
          <w:szCs w:val="24"/>
        </w:rPr>
        <w:t>Организационно-техническое обеспечение деятельности Совета руководителей осуществляется Комиссией.</w:t>
      </w:r>
    </w:p>
    <w:sectPr w:rsidR="00433447" w:rsidRPr="00637A90" w:rsidSect="00637A9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8B0B4" w14:textId="77777777" w:rsidR="00FB5D56" w:rsidRDefault="00FB5D56" w:rsidP="00433447">
      <w:r>
        <w:separator/>
      </w:r>
    </w:p>
  </w:endnote>
  <w:endnote w:type="continuationSeparator" w:id="0">
    <w:p w14:paraId="56FC5DD9" w14:textId="77777777" w:rsidR="00FB5D56" w:rsidRDefault="00FB5D56" w:rsidP="0043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1BB17" w14:textId="77777777" w:rsidR="00FB5D56" w:rsidRDefault="00FB5D56"/>
  </w:footnote>
  <w:footnote w:type="continuationSeparator" w:id="0">
    <w:p w14:paraId="41F9ED90" w14:textId="77777777" w:rsidR="00FB5D56" w:rsidRDefault="00FB5D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82FE5"/>
    <w:multiLevelType w:val="multilevel"/>
    <w:tmpl w:val="2BEEB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D8295D"/>
    <w:multiLevelType w:val="multilevel"/>
    <w:tmpl w:val="28B6158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2923C3"/>
    <w:multiLevelType w:val="multilevel"/>
    <w:tmpl w:val="2E3E5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A95804"/>
    <w:multiLevelType w:val="multilevel"/>
    <w:tmpl w:val="B3FEB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447"/>
    <w:rsid w:val="00035A82"/>
    <w:rsid w:val="001C05D2"/>
    <w:rsid w:val="001E7FD3"/>
    <w:rsid w:val="002042F3"/>
    <w:rsid w:val="00433447"/>
    <w:rsid w:val="00571D20"/>
    <w:rsid w:val="00637A90"/>
    <w:rsid w:val="008339EB"/>
    <w:rsid w:val="00B94E51"/>
    <w:rsid w:val="00D46A40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3A12"/>
  <w15:docId w15:val="{499444E9-4F89-4BC5-ADAD-DF09F7AA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344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447"/>
    <w:rPr>
      <w:color w:val="0066CC"/>
      <w:u w:val="single"/>
    </w:rPr>
  </w:style>
  <w:style w:type="character" w:customStyle="1" w:styleId="Bodytext19">
    <w:name w:val="Body text (19)_"/>
    <w:basedOn w:val="DefaultParagraphFont"/>
    <w:link w:val="Bodytext190"/>
    <w:rsid w:val="004334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4334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433447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Tablecaption2Bold">
    <w:name w:val="Table caption (2) + Bold"/>
    <w:basedOn w:val="Tablecaption2"/>
    <w:rsid w:val="0043344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3344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TimesNewRoman">
    <w:name w:val="Body text (2) + Times New Roman"/>
    <w:aliases w:val="15 pt"/>
    <w:basedOn w:val="Bodytext2"/>
    <w:rsid w:val="00433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imesNewRoman0">
    <w:name w:val="Body text (2) + Times New Roman"/>
    <w:aliases w:val="13 pt,Bold,Spacing 2 pt"/>
    <w:basedOn w:val="Bodytext2"/>
    <w:rsid w:val="004334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00">
    <w:name w:val="Body text (20)_"/>
    <w:basedOn w:val="DefaultParagraphFont"/>
    <w:link w:val="Bodytext201"/>
    <w:rsid w:val="00433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0Bold">
    <w:name w:val="Body text (20) + Bold"/>
    <w:basedOn w:val="Bodytext200"/>
    <w:rsid w:val="004334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4334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TimesNewRoman1">
    <w:name w:val="Body text (2) + Times New Roman"/>
    <w:aliases w:val="13 pt,Bold"/>
    <w:basedOn w:val="Bodytext2"/>
    <w:rsid w:val="004334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4334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pacing4pt">
    <w:name w:val="Table caption (3) + Spacing 4 pt"/>
    <w:basedOn w:val="Tablecaption3"/>
    <w:rsid w:val="004334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9Spacing2pt">
    <w:name w:val="Body text (19) + Spacing 2 pt"/>
    <w:basedOn w:val="Bodytext19"/>
    <w:rsid w:val="004334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190">
    <w:name w:val="Body text (19)"/>
    <w:basedOn w:val="Normal"/>
    <w:link w:val="Bodytext19"/>
    <w:rsid w:val="00433447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433447"/>
    <w:pPr>
      <w:shd w:val="clear" w:color="auto" w:fill="FFFFFF"/>
      <w:spacing w:before="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433447"/>
    <w:pPr>
      <w:shd w:val="clear" w:color="auto" w:fill="FFFFFF"/>
      <w:spacing w:line="0" w:lineRule="atLeast"/>
    </w:pPr>
    <w:rPr>
      <w:rFonts w:ascii="Georgia" w:eastAsia="Georgia" w:hAnsi="Georgia" w:cs="Georgia"/>
      <w:spacing w:val="90"/>
      <w:sz w:val="28"/>
      <w:szCs w:val="28"/>
    </w:rPr>
  </w:style>
  <w:style w:type="paragraph" w:customStyle="1" w:styleId="Bodytext20">
    <w:name w:val="Body text (2)"/>
    <w:basedOn w:val="Normal"/>
    <w:link w:val="Bodytext2"/>
    <w:rsid w:val="00433447"/>
    <w:pPr>
      <w:shd w:val="clear" w:color="auto" w:fill="FFFFFF"/>
      <w:spacing w:line="0" w:lineRule="atLeast"/>
    </w:pPr>
    <w:rPr>
      <w:sz w:val="28"/>
      <w:szCs w:val="28"/>
    </w:rPr>
  </w:style>
  <w:style w:type="paragraph" w:customStyle="1" w:styleId="Bodytext201">
    <w:name w:val="Body text (20)"/>
    <w:basedOn w:val="Normal"/>
    <w:link w:val="Bodytext200"/>
    <w:rsid w:val="00433447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43344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30">
    <w:name w:val="Table caption (3)"/>
    <w:basedOn w:val="Normal"/>
    <w:link w:val="Tablecaption3"/>
    <w:rsid w:val="0043344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2018-08-03T06:29:00Z</dcterms:created>
  <dcterms:modified xsi:type="dcterms:W3CDTF">2020-04-27T04:21:00Z</dcterms:modified>
</cp:coreProperties>
</file>