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6A" w:rsidRPr="00F60C6A" w:rsidRDefault="00F60C6A" w:rsidP="00F60C6A">
      <w:pPr>
        <w:spacing w:after="160" w:line="360" w:lineRule="auto"/>
        <w:rPr>
          <w:rFonts w:eastAsia="Times New Roman" w:cs="Times New Roman"/>
          <w:szCs w:val="30"/>
        </w:rPr>
      </w:pPr>
      <w:bookmarkStart w:id="0" w:name="_GoBack"/>
      <w:bookmarkEnd w:id="0"/>
    </w:p>
    <w:p w:rsidR="00296D18" w:rsidRPr="00F60C6A" w:rsidRDefault="00D01060" w:rsidP="00F60C6A">
      <w:pPr>
        <w:pStyle w:val="Bodytext20"/>
        <w:shd w:val="clear" w:color="auto" w:fill="auto"/>
        <w:spacing w:before="0" w:after="160" w:line="360" w:lineRule="auto"/>
        <w:ind w:left="3969" w:right="40"/>
        <w:jc w:val="center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>УТВЕРЖДЕН</w:t>
      </w:r>
    </w:p>
    <w:p w:rsidR="00296D18" w:rsidRPr="00F60C6A" w:rsidRDefault="00D01060" w:rsidP="00F60C6A">
      <w:pPr>
        <w:pStyle w:val="Bodytext20"/>
        <w:shd w:val="clear" w:color="auto" w:fill="auto"/>
        <w:spacing w:before="0" w:after="160" w:line="360" w:lineRule="auto"/>
        <w:ind w:left="3969" w:right="40"/>
        <w:jc w:val="center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>Решением Коллегии</w:t>
      </w:r>
      <w:r w:rsidRPr="00F60C6A">
        <w:rPr>
          <w:rFonts w:ascii="Sylfaen" w:hAnsi="Sylfaen"/>
          <w:sz w:val="24"/>
        </w:rPr>
        <w:br/>
        <w:t>Евразийской экономической комиссии</w:t>
      </w:r>
      <w:r w:rsidRPr="00F60C6A">
        <w:rPr>
          <w:rFonts w:ascii="Sylfaen" w:hAnsi="Sylfaen"/>
          <w:sz w:val="24"/>
        </w:rPr>
        <w:br/>
        <w:t>от 19 декабря 2016 г. № 168</w:t>
      </w:r>
    </w:p>
    <w:p w:rsidR="00296D18" w:rsidRPr="00F60C6A" w:rsidRDefault="00D01060" w:rsidP="00F60C6A">
      <w:pPr>
        <w:pStyle w:val="Bodytext30"/>
        <w:shd w:val="clear" w:color="auto" w:fill="auto"/>
        <w:spacing w:after="160" w:line="360" w:lineRule="auto"/>
        <w:ind w:left="20" w:firstLine="0"/>
        <w:jc w:val="center"/>
        <w:rPr>
          <w:rFonts w:ascii="Sylfaen" w:hAnsi="Sylfaen"/>
          <w:sz w:val="24"/>
        </w:rPr>
      </w:pPr>
      <w:r w:rsidRPr="00F60C6A">
        <w:rPr>
          <w:rStyle w:val="Bodytext3Spacing2pt"/>
          <w:rFonts w:ascii="Sylfaen" w:hAnsi="Sylfaen"/>
          <w:b/>
          <w:bCs/>
          <w:spacing w:val="0"/>
          <w:sz w:val="24"/>
        </w:rPr>
        <w:t>ПОРЯДОК</w:t>
      </w:r>
    </w:p>
    <w:p w:rsidR="00296D18" w:rsidRPr="00F60C6A" w:rsidRDefault="00D01060" w:rsidP="00F60C6A">
      <w:pPr>
        <w:pStyle w:val="Bodytext30"/>
        <w:shd w:val="clear" w:color="auto" w:fill="auto"/>
        <w:spacing w:after="160" w:line="360" w:lineRule="auto"/>
        <w:ind w:left="440" w:firstLine="840"/>
        <w:jc w:val="left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>согласования интервальных количественных значений внешних параметров прогнозов, используемых для подготовки официальных прогнозов социально-экономического развития</w:t>
      </w:r>
      <w:r w:rsidR="00F60C6A" w:rsidRPr="00F60C6A">
        <w:rPr>
          <w:rFonts w:ascii="Sylfaen" w:hAnsi="Sylfaen"/>
          <w:sz w:val="24"/>
        </w:rPr>
        <w:t xml:space="preserve"> </w:t>
      </w:r>
      <w:r w:rsidRPr="00F60C6A">
        <w:rPr>
          <w:rFonts w:ascii="Sylfaen" w:hAnsi="Sylfaen"/>
          <w:sz w:val="24"/>
        </w:rPr>
        <w:t>государств - членов Евразийского экономического союза</w:t>
      </w:r>
    </w:p>
    <w:p w:rsidR="00296D18" w:rsidRPr="00F60C6A" w:rsidRDefault="00F60C6A" w:rsidP="00F60C6A">
      <w:pPr>
        <w:pStyle w:val="Bodytext20"/>
        <w:shd w:val="clear" w:color="auto" w:fill="auto"/>
        <w:tabs>
          <w:tab w:val="left" w:pos="1088"/>
        </w:tabs>
        <w:spacing w:before="0" w:after="160" w:line="360" w:lineRule="auto"/>
        <w:ind w:firstLine="760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>1.</w:t>
      </w:r>
      <w:r w:rsidRPr="00F60C6A">
        <w:rPr>
          <w:rFonts w:ascii="Sylfaen" w:hAnsi="Sylfaen"/>
          <w:sz w:val="24"/>
        </w:rPr>
        <w:tab/>
      </w:r>
      <w:r w:rsidR="00D01060" w:rsidRPr="00F60C6A">
        <w:rPr>
          <w:rFonts w:ascii="Sylfaen" w:hAnsi="Sylfaen"/>
          <w:sz w:val="24"/>
        </w:rPr>
        <w:t>Настоящий Порядок разработан в целях реализации Протокола</w:t>
      </w:r>
      <w:r w:rsidRPr="00F60C6A">
        <w:rPr>
          <w:rFonts w:ascii="Sylfaen" w:hAnsi="Sylfaen"/>
          <w:sz w:val="24"/>
        </w:rPr>
        <w:t xml:space="preserve"> </w:t>
      </w:r>
      <w:r w:rsidR="00D01060" w:rsidRPr="00F60C6A">
        <w:rPr>
          <w:rFonts w:ascii="Sylfaen" w:hAnsi="Sylfaen"/>
          <w:sz w:val="24"/>
        </w:rPr>
        <w:t>о проведении</w:t>
      </w:r>
      <w:r w:rsidRPr="00F60C6A">
        <w:rPr>
          <w:rFonts w:ascii="Sylfaen" w:hAnsi="Sylfaen"/>
          <w:sz w:val="24"/>
        </w:rPr>
        <w:t xml:space="preserve"> </w:t>
      </w:r>
      <w:r w:rsidR="00D01060" w:rsidRPr="00F60C6A">
        <w:rPr>
          <w:rFonts w:ascii="Sylfaen" w:hAnsi="Sylfaen"/>
          <w:sz w:val="24"/>
        </w:rPr>
        <w:t>согласованной макроэкономической политики</w:t>
      </w:r>
      <w:r w:rsidRPr="00F60C6A">
        <w:rPr>
          <w:rFonts w:ascii="Sylfaen" w:hAnsi="Sylfaen"/>
          <w:sz w:val="24"/>
        </w:rPr>
        <w:t xml:space="preserve"> </w:t>
      </w:r>
      <w:r w:rsidR="00D01060" w:rsidRPr="00F60C6A">
        <w:rPr>
          <w:rFonts w:ascii="Sylfaen" w:hAnsi="Sylfaen"/>
          <w:sz w:val="24"/>
        </w:rPr>
        <w:t>(приложение № 14 к Договору о Евразийском экономическом союзе от 29 мая 2014 года) и устанавливает последовательность действий государств - членов Евразийского экономического союза (далее - государства-члены) и Евразийской экономической комиссии (далее - Комиссия) при определении на прогнозный период интервальных количественных</w:t>
      </w:r>
      <w:r w:rsidR="00D01060" w:rsidRPr="00F60C6A">
        <w:rPr>
          <w:rFonts w:ascii="Sylfaen" w:hAnsi="Sylfaen"/>
          <w:sz w:val="24"/>
        </w:rPr>
        <w:tab/>
        <w:t>значений внешних параметров</w:t>
      </w:r>
      <w:r w:rsidRPr="00F60C6A">
        <w:rPr>
          <w:rFonts w:ascii="Sylfaen" w:hAnsi="Sylfaen"/>
          <w:sz w:val="24"/>
        </w:rPr>
        <w:t xml:space="preserve"> </w:t>
      </w:r>
      <w:r w:rsidR="00D01060" w:rsidRPr="00F60C6A">
        <w:rPr>
          <w:rFonts w:ascii="Sylfaen" w:hAnsi="Sylfaen"/>
          <w:sz w:val="24"/>
        </w:rPr>
        <w:t>прогнозов,</w:t>
      </w:r>
      <w:r w:rsidRPr="00F60C6A">
        <w:rPr>
          <w:rFonts w:ascii="Sylfaen" w:hAnsi="Sylfaen"/>
          <w:sz w:val="24"/>
        </w:rPr>
        <w:t xml:space="preserve"> </w:t>
      </w:r>
      <w:r w:rsidR="00D01060" w:rsidRPr="00F60C6A">
        <w:rPr>
          <w:rFonts w:ascii="Sylfaen" w:hAnsi="Sylfaen"/>
          <w:sz w:val="24"/>
        </w:rPr>
        <w:t>используемых для подготовки о</w:t>
      </w:r>
      <w:r w:rsidRPr="00F60C6A">
        <w:rPr>
          <w:rFonts w:ascii="Sylfaen" w:hAnsi="Sylfaen"/>
          <w:sz w:val="24"/>
        </w:rPr>
        <w:t>фициальных прогнозов социально-</w:t>
      </w:r>
      <w:r w:rsidR="00D01060" w:rsidRPr="00F60C6A">
        <w:rPr>
          <w:rFonts w:ascii="Sylfaen" w:hAnsi="Sylfaen"/>
          <w:sz w:val="24"/>
        </w:rPr>
        <w:t>экономического развития государств-членов.</w:t>
      </w:r>
    </w:p>
    <w:p w:rsidR="00296D18" w:rsidRPr="00F60C6A" w:rsidRDefault="00F60C6A" w:rsidP="00F60C6A">
      <w:pPr>
        <w:pStyle w:val="Bodytext20"/>
        <w:shd w:val="clear" w:color="auto" w:fill="auto"/>
        <w:tabs>
          <w:tab w:val="left" w:pos="1055"/>
        </w:tabs>
        <w:spacing w:before="0" w:after="160" w:line="360" w:lineRule="auto"/>
        <w:ind w:firstLine="760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>2.</w:t>
      </w:r>
      <w:r w:rsidRPr="00F60C6A">
        <w:rPr>
          <w:rFonts w:ascii="Sylfaen" w:hAnsi="Sylfaen"/>
          <w:sz w:val="24"/>
        </w:rPr>
        <w:tab/>
      </w:r>
      <w:r w:rsidR="00D01060" w:rsidRPr="00F60C6A">
        <w:rPr>
          <w:rFonts w:ascii="Sylfaen" w:hAnsi="Sylfaen"/>
          <w:sz w:val="24"/>
        </w:rPr>
        <w:t>В настоящем Порядке используются понятия, которые означают следующее:</w:t>
      </w:r>
    </w:p>
    <w:p w:rsidR="00296D18" w:rsidRPr="00F60C6A" w:rsidRDefault="00D01060" w:rsidP="00F60C6A">
      <w:pPr>
        <w:pStyle w:val="Bodytext20"/>
        <w:shd w:val="clear" w:color="auto" w:fill="auto"/>
        <w:spacing w:before="0" w:after="160" w:line="360" w:lineRule="auto"/>
        <w:ind w:firstLine="760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 xml:space="preserve">«второй этап разработки прогноза» - этап разработки прогноза социально-экономического развития государства-члена (для Республики Армения - прогноз социально-экономического развития Республики Армения на очередной финансовый год, для Республики Беларусь - прогноз социально-экономического развития Республики Беларусь на очередной год и на плановый период, для Республики Казахстан - прогноз социально-экономического развития Республики Казахстан на среднесрочный период, для Кыргызской Республики - прогноз </w:t>
      </w:r>
      <w:r w:rsidRPr="00F60C6A">
        <w:rPr>
          <w:rFonts w:ascii="Sylfaen" w:hAnsi="Sylfaen"/>
          <w:sz w:val="24"/>
        </w:rPr>
        <w:lastRenderedPageBreak/>
        <w:t>социально-экономического развития Кыргызской Республики на 3-летний период, включая прогноз на предстоящий финансовый год, для Российской Федерации - прогноз социально-экономического развития Российской Федерации на очередной финансовый год и плановый период);</w:t>
      </w:r>
    </w:p>
    <w:p w:rsidR="00296D18" w:rsidRPr="00F60C6A" w:rsidRDefault="00D01060" w:rsidP="00F60C6A">
      <w:pPr>
        <w:pStyle w:val="Bodytext20"/>
        <w:shd w:val="clear" w:color="auto" w:fill="auto"/>
        <w:spacing w:before="0" w:after="160" w:line="360" w:lineRule="auto"/>
        <w:ind w:firstLine="740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>«индивидуальные внешние параметры прогнозов» - показатели, оказывающие существенное влияние на развитие национальной экономики каждого государства-члена и не входящие в перечень внешних параметров прогнозов, установленных пунктом 8 Протокола о проведении согласованной макроэкономической политики (приложение № 14 к Договору о Евразийском экономическом союзе от 29 мая 2014 года);</w:t>
      </w:r>
    </w:p>
    <w:p w:rsidR="00296D18" w:rsidRPr="00F60C6A" w:rsidRDefault="00D01060" w:rsidP="00F60C6A">
      <w:pPr>
        <w:pStyle w:val="Bodytext20"/>
        <w:shd w:val="clear" w:color="auto" w:fill="auto"/>
        <w:spacing w:before="0" w:after="160" w:line="360" w:lineRule="auto"/>
        <w:ind w:firstLine="740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>«оценка состояния внешнеторговых операций» - прогноз динамики экспорта и импорта на прогнозный период, в том числе во взаимной торговле;</w:t>
      </w:r>
    </w:p>
    <w:p w:rsidR="00296D18" w:rsidRPr="00F60C6A" w:rsidRDefault="00D01060" w:rsidP="00F60C6A">
      <w:pPr>
        <w:pStyle w:val="Bodytext20"/>
        <w:shd w:val="clear" w:color="auto" w:fill="auto"/>
        <w:spacing w:before="0" w:after="160" w:line="360" w:lineRule="auto"/>
        <w:ind w:firstLine="740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>«первый этап разработки прогноза» - этап разработки предварительного прогноза социально-экономического развития государства-члена (для Республики Армения - проект прогноза социально-экономического развития Республики Армения на среднесрочную перспективу, для Республики Беларусь - проект прогноза социально-экономического развития Республики Беларусь на очередной год и на плановый период, для Республики Казахстан - проект прогноза социально-экономического развития Республики Казахстан на среднесрочный период, для Кыргызской Республики - сценарные макроэкономические условия для разработки прогноза социально-экономического развития Кыргызской Республики на 3-летний период, для Российской Федерации - сценарные условия функционирования экономики Российской Федерации и основные параметры прогноза социально-экономического развития Российской Федерации на очередной финансовый год и плановый период);</w:t>
      </w:r>
    </w:p>
    <w:p w:rsidR="00296D18" w:rsidRPr="00F60C6A" w:rsidRDefault="00D01060" w:rsidP="00F60C6A">
      <w:pPr>
        <w:pStyle w:val="Bodytext20"/>
        <w:shd w:val="clear" w:color="auto" w:fill="auto"/>
        <w:spacing w:before="0" w:after="160" w:line="360" w:lineRule="auto"/>
        <w:ind w:firstLine="740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>«прогнозный период» - период, составляющий 3 года без учета текущего года (года формирования прогноза);</w:t>
      </w:r>
    </w:p>
    <w:p w:rsidR="00296D18" w:rsidRPr="00F60C6A" w:rsidRDefault="00D01060" w:rsidP="00F60C6A">
      <w:pPr>
        <w:pStyle w:val="Bodytext20"/>
        <w:shd w:val="clear" w:color="auto" w:fill="auto"/>
        <w:spacing w:before="0" w:after="160" w:line="360" w:lineRule="auto"/>
        <w:ind w:firstLine="740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>«уполномоченные органы» - органы исполнительной власти государств-</w:t>
      </w:r>
      <w:r w:rsidRPr="00F60C6A">
        <w:rPr>
          <w:rFonts w:ascii="Sylfaen" w:hAnsi="Sylfaen"/>
          <w:sz w:val="24"/>
        </w:rPr>
        <w:lastRenderedPageBreak/>
        <w:t>членов, в компетенцию которых входят разработка официальных прогнозов социально-экономического развития и (или) взаимодействие с Комиссией.</w:t>
      </w:r>
    </w:p>
    <w:p w:rsidR="00296D18" w:rsidRPr="00F60C6A" w:rsidRDefault="00D01060" w:rsidP="00F60C6A">
      <w:pPr>
        <w:pStyle w:val="Bodytext20"/>
        <w:shd w:val="clear" w:color="auto" w:fill="auto"/>
        <w:spacing w:before="0" w:after="160" w:line="360" w:lineRule="auto"/>
        <w:ind w:firstLine="740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>Иные понятия, используемые в настоящем Порядке, применяются в значениях, определенных Протоколом о проведении согласованной макроэкономической политики (приложение № 14 к Договору о Евразийском экономическом союзе от 29 мая 2014 года).</w:t>
      </w:r>
    </w:p>
    <w:p w:rsidR="00296D18" w:rsidRPr="00F60C6A" w:rsidRDefault="00F60C6A" w:rsidP="00F60C6A">
      <w:pPr>
        <w:pStyle w:val="Bodytext20"/>
        <w:shd w:val="clear" w:color="auto" w:fill="auto"/>
        <w:tabs>
          <w:tab w:val="left" w:pos="1047"/>
        </w:tabs>
        <w:spacing w:before="0" w:after="160" w:line="360" w:lineRule="auto"/>
        <w:ind w:firstLine="740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>3.</w:t>
      </w:r>
      <w:r w:rsidRPr="00F60C6A">
        <w:rPr>
          <w:rFonts w:ascii="Sylfaen" w:hAnsi="Sylfaen"/>
          <w:sz w:val="24"/>
        </w:rPr>
        <w:tab/>
      </w:r>
      <w:r w:rsidR="00D01060" w:rsidRPr="00F60C6A">
        <w:rPr>
          <w:rFonts w:ascii="Sylfaen" w:hAnsi="Sylfaen"/>
          <w:sz w:val="24"/>
        </w:rPr>
        <w:t xml:space="preserve">Комиссия осуществляет мониторинг информации, размещаемой в открытом доступе международными организациями (органами), в части, касающейся прогнозов цены на нефть марки </w:t>
      </w:r>
      <w:r w:rsidR="00D01060" w:rsidRPr="00F60C6A">
        <w:rPr>
          <w:rFonts w:ascii="Sylfaen" w:hAnsi="Sylfaen"/>
          <w:sz w:val="24"/>
          <w:lang w:val="en-GB" w:eastAsia="en-GB" w:bidi="en-GB"/>
        </w:rPr>
        <w:t>Brent</w:t>
      </w:r>
      <w:r w:rsidR="00D01060" w:rsidRPr="00F60C6A">
        <w:rPr>
          <w:rFonts w:ascii="Sylfaen" w:hAnsi="Sylfaen"/>
          <w:sz w:val="24"/>
          <w:lang w:eastAsia="en-GB" w:bidi="en-GB"/>
        </w:rPr>
        <w:t xml:space="preserve"> </w:t>
      </w:r>
      <w:r w:rsidR="00D01060" w:rsidRPr="00F60C6A">
        <w:rPr>
          <w:rFonts w:ascii="Sylfaen" w:hAnsi="Sylfaen"/>
          <w:sz w:val="24"/>
        </w:rPr>
        <w:t>и прогнозов темпов развития мировой экономики.</w:t>
      </w:r>
    </w:p>
    <w:p w:rsidR="00296D18" w:rsidRPr="00F60C6A" w:rsidRDefault="00D01060" w:rsidP="00F60C6A">
      <w:pPr>
        <w:pStyle w:val="Bodytext20"/>
        <w:shd w:val="clear" w:color="auto" w:fill="auto"/>
        <w:spacing w:before="0" w:after="160" w:line="360" w:lineRule="auto"/>
        <w:ind w:firstLine="740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>Уполномоченные органы вправе направлять в Комиссию предложения о международных организациях (органах), формирующих указанные прогнозы.</w:t>
      </w:r>
    </w:p>
    <w:p w:rsidR="00296D18" w:rsidRPr="00F60C6A" w:rsidRDefault="00F60C6A" w:rsidP="00F60C6A">
      <w:pPr>
        <w:pStyle w:val="Bodytext20"/>
        <w:shd w:val="clear" w:color="auto" w:fill="auto"/>
        <w:tabs>
          <w:tab w:val="left" w:pos="1036"/>
        </w:tabs>
        <w:spacing w:before="0" w:after="160" w:line="360" w:lineRule="auto"/>
        <w:ind w:firstLine="740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>4.</w:t>
      </w:r>
      <w:r w:rsidRPr="00F60C6A">
        <w:rPr>
          <w:rFonts w:ascii="Sylfaen" w:hAnsi="Sylfaen"/>
          <w:sz w:val="24"/>
        </w:rPr>
        <w:tab/>
      </w:r>
      <w:r w:rsidR="00D01060" w:rsidRPr="00F60C6A">
        <w:rPr>
          <w:rFonts w:ascii="Sylfaen" w:hAnsi="Sylfaen"/>
          <w:sz w:val="24"/>
        </w:rPr>
        <w:t xml:space="preserve">По результатам мониторинга, осуществляемого в соответствии с пунктом 3 настоящего Порядка, Комиссия ежегодно, до 1 апреля, формирует и направляет государствам-членам исходные предложения по интервальным количественным значениям прогнозов цены на нефть марки </w:t>
      </w:r>
      <w:r w:rsidR="00D01060" w:rsidRPr="00F60C6A">
        <w:rPr>
          <w:rFonts w:ascii="Sylfaen" w:hAnsi="Sylfaen"/>
          <w:sz w:val="24"/>
          <w:lang w:val="en-GB" w:eastAsia="en-GB" w:bidi="en-GB"/>
        </w:rPr>
        <w:t>Brent</w:t>
      </w:r>
      <w:r w:rsidR="00D01060" w:rsidRPr="00F60C6A">
        <w:rPr>
          <w:rFonts w:ascii="Sylfaen" w:hAnsi="Sylfaen"/>
          <w:sz w:val="24"/>
          <w:lang w:eastAsia="en-GB" w:bidi="en-GB"/>
        </w:rPr>
        <w:t xml:space="preserve"> </w:t>
      </w:r>
      <w:r w:rsidR="00D01060" w:rsidRPr="00F60C6A">
        <w:rPr>
          <w:rFonts w:ascii="Sylfaen" w:hAnsi="Sylfaen"/>
          <w:sz w:val="24"/>
        </w:rPr>
        <w:t>и темпов развития мировой экономики.</w:t>
      </w:r>
    </w:p>
    <w:p w:rsidR="00296D18" w:rsidRPr="00F60C6A" w:rsidRDefault="00F60C6A" w:rsidP="00F60C6A">
      <w:pPr>
        <w:pStyle w:val="Bodytext20"/>
        <w:shd w:val="clear" w:color="auto" w:fill="auto"/>
        <w:tabs>
          <w:tab w:val="left" w:pos="1047"/>
        </w:tabs>
        <w:spacing w:before="0" w:after="160" w:line="360" w:lineRule="auto"/>
        <w:ind w:firstLine="740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>5.</w:t>
      </w:r>
      <w:r w:rsidRPr="00F60C6A">
        <w:rPr>
          <w:rFonts w:ascii="Sylfaen" w:hAnsi="Sylfaen"/>
          <w:sz w:val="24"/>
        </w:rPr>
        <w:tab/>
      </w:r>
      <w:r w:rsidR="00D01060" w:rsidRPr="00F60C6A">
        <w:rPr>
          <w:rFonts w:ascii="Sylfaen" w:hAnsi="Sylfaen"/>
          <w:sz w:val="24"/>
        </w:rPr>
        <w:t xml:space="preserve">Уполномоченные органы Республики Армения, Республики Казахстан, Кыргызской Республики и Российской Федерации на первом этапе разработки прогноза ежегодно, до 15 апреля, направляют в Комиссию предложения на прогнозный период по количественным значениям внешних параметров прогнозов, предусмотренным в базовых сценариях проектов национальных прогнозов социально- экономического развития и сценарных условиях. Уполномоченные органы Российской Федерации также направляют в указанный срок в Комиссию информацию об ориентировочном интервале изменения прогнозной цены на природный газ, поставляемый для внутреннего потребления, и о прогнозной цене на нефть марки </w:t>
      </w:r>
      <w:r w:rsidR="00D01060" w:rsidRPr="00F60C6A">
        <w:rPr>
          <w:rFonts w:ascii="Sylfaen" w:hAnsi="Sylfaen"/>
          <w:sz w:val="24"/>
          <w:lang w:val="en-GB" w:eastAsia="en-GB" w:bidi="en-GB"/>
        </w:rPr>
        <w:t>Urals</w:t>
      </w:r>
      <w:r w:rsidR="00D01060" w:rsidRPr="00F60C6A">
        <w:rPr>
          <w:rFonts w:ascii="Sylfaen" w:hAnsi="Sylfaen"/>
          <w:sz w:val="24"/>
          <w:lang w:eastAsia="en-GB" w:bidi="en-GB"/>
        </w:rPr>
        <w:t xml:space="preserve">, </w:t>
      </w:r>
      <w:r w:rsidR="00D01060" w:rsidRPr="00F60C6A">
        <w:rPr>
          <w:rFonts w:ascii="Sylfaen" w:hAnsi="Sylfaen"/>
          <w:sz w:val="24"/>
        </w:rPr>
        <w:t xml:space="preserve">являющихся внешними параметрами для Республики Армения, Республики Беларусь и Кыргызской Республики. Указанная информация об </w:t>
      </w:r>
      <w:r w:rsidR="00D01060" w:rsidRPr="00F60C6A">
        <w:rPr>
          <w:rFonts w:ascii="Sylfaen" w:hAnsi="Sylfaen"/>
          <w:sz w:val="24"/>
        </w:rPr>
        <w:lastRenderedPageBreak/>
        <w:t>ориентировочном интервале изменения прогнозной цены на природный газ, предоставляемая уполномоченными органами Российской Федерации в целях макроэкономического прогнозирования, не является обязательством Российской Федерации по цене поставки природного газа в государства-члены в прогнозном периоде.</w:t>
      </w:r>
    </w:p>
    <w:p w:rsidR="00296D18" w:rsidRPr="00F60C6A" w:rsidRDefault="00F60C6A" w:rsidP="00F60C6A">
      <w:pPr>
        <w:pStyle w:val="Bodytext20"/>
        <w:shd w:val="clear" w:color="auto" w:fill="auto"/>
        <w:tabs>
          <w:tab w:val="left" w:pos="1044"/>
        </w:tabs>
        <w:spacing w:before="0" w:after="160" w:line="360" w:lineRule="auto"/>
        <w:ind w:firstLine="740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>6.</w:t>
      </w:r>
      <w:r w:rsidRPr="00F60C6A">
        <w:rPr>
          <w:rFonts w:ascii="Sylfaen" w:hAnsi="Sylfaen"/>
          <w:sz w:val="24"/>
        </w:rPr>
        <w:tab/>
      </w:r>
      <w:r w:rsidR="00D01060" w:rsidRPr="00F60C6A">
        <w:rPr>
          <w:rFonts w:ascii="Sylfaen" w:hAnsi="Sylfaen"/>
          <w:sz w:val="24"/>
        </w:rPr>
        <w:t>Комиссия в течение 3 рабочих дней со дня поступления от уполномоченных органов Российской Федерации предложений на прогнозный период по количественным значениям внешних параметров прогнозов направляет их в Республику Беларусь.</w:t>
      </w:r>
    </w:p>
    <w:p w:rsidR="00296D18" w:rsidRPr="00F60C6A" w:rsidRDefault="00D01060" w:rsidP="00F60C6A">
      <w:pPr>
        <w:pStyle w:val="Bodytext20"/>
        <w:shd w:val="clear" w:color="auto" w:fill="auto"/>
        <w:spacing w:before="0" w:after="160" w:line="360" w:lineRule="auto"/>
        <w:ind w:firstLine="740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 xml:space="preserve">Информацию об ориентировочном интервале изменения прогнозной цены на природный газ, поставляемый для внутреннего потребления, и о прогнозной цене на нефть марки </w:t>
      </w:r>
      <w:r w:rsidRPr="00F60C6A">
        <w:rPr>
          <w:rFonts w:ascii="Sylfaen" w:hAnsi="Sylfaen"/>
          <w:sz w:val="24"/>
          <w:lang w:val="en-GB" w:eastAsia="en-GB" w:bidi="en-GB"/>
        </w:rPr>
        <w:t>Urals</w:t>
      </w:r>
      <w:r w:rsidRPr="00F60C6A">
        <w:rPr>
          <w:rFonts w:ascii="Sylfaen" w:hAnsi="Sylfaen"/>
          <w:sz w:val="24"/>
          <w:lang w:eastAsia="en-GB" w:bidi="en-GB"/>
        </w:rPr>
        <w:t xml:space="preserve"> </w:t>
      </w:r>
      <w:r w:rsidRPr="00F60C6A">
        <w:rPr>
          <w:rFonts w:ascii="Sylfaen" w:hAnsi="Sylfaen"/>
          <w:sz w:val="24"/>
        </w:rPr>
        <w:t>Комиссия в течение 3 рабочих дней со дня ее поступления от уполномоченных органов Российской Федерации направляет в Республику Армения, Республику Беларусь и Кыргызскую Республику.</w:t>
      </w:r>
    </w:p>
    <w:p w:rsidR="00296D18" w:rsidRPr="00F60C6A" w:rsidRDefault="00F60C6A" w:rsidP="00F60C6A">
      <w:pPr>
        <w:pStyle w:val="Bodytext20"/>
        <w:shd w:val="clear" w:color="auto" w:fill="auto"/>
        <w:tabs>
          <w:tab w:val="left" w:pos="1054"/>
        </w:tabs>
        <w:spacing w:before="0" w:after="160" w:line="360" w:lineRule="auto"/>
        <w:ind w:firstLine="740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>7.</w:t>
      </w:r>
      <w:r w:rsidRPr="00F60C6A">
        <w:rPr>
          <w:rFonts w:ascii="Sylfaen" w:hAnsi="Sylfaen"/>
          <w:sz w:val="24"/>
        </w:rPr>
        <w:tab/>
      </w:r>
      <w:r w:rsidR="00D01060" w:rsidRPr="00F60C6A">
        <w:rPr>
          <w:rFonts w:ascii="Sylfaen" w:hAnsi="Sylfaen"/>
          <w:sz w:val="24"/>
        </w:rPr>
        <w:t>Уполномоченные органы Республики Беларусь на первом этапе разработки прогноза ежегодно, до 5 мая, направляют в Комиссию предложения на прогнозный период по количественным значениям внешних параметров прогноза, предусмотренным в базовом сценарии проекта прогноза социально-экономического развития Республики Беларусь на очередной год и на плановый период.</w:t>
      </w:r>
    </w:p>
    <w:p w:rsidR="00296D18" w:rsidRPr="00F60C6A" w:rsidRDefault="00F60C6A" w:rsidP="00F60C6A">
      <w:pPr>
        <w:pStyle w:val="Bodytext20"/>
        <w:shd w:val="clear" w:color="auto" w:fill="auto"/>
        <w:tabs>
          <w:tab w:val="left" w:pos="1062"/>
        </w:tabs>
        <w:spacing w:before="0" w:after="160" w:line="360" w:lineRule="auto"/>
        <w:ind w:firstLine="740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>8.</w:t>
      </w:r>
      <w:r w:rsidRPr="00F60C6A">
        <w:rPr>
          <w:rFonts w:ascii="Sylfaen" w:hAnsi="Sylfaen"/>
          <w:sz w:val="24"/>
        </w:rPr>
        <w:tab/>
      </w:r>
      <w:r w:rsidR="00D01060" w:rsidRPr="00F60C6A">
        <w:rPr>
          <w:rFonts w:ascii="Sylfaen" w:hAnsi="Sylfaen"/>
          <w:sz w:val="24"/>
        </w:rPr>
        <w:t>Уполномоченные органы Республики Армения, Республики Казахстан, Кыргызской Республики и Российской Федерации в срок, установленный пунктом 5 настоящего Порядка, уполномоченные органы Республики Беларусь в срок, установленный пунктом 7 настоящего Порядка, направляют в Комиссию информацию об оценке состояния внешнеторговых операций на прогнозный период в целом (без представления отдельно данных по прогнозу динамики экспорта и импорта во взаимной торговле).</w:t>
      </w:r>
    </w:p>
    <w:p w:rsidR="00296D18" w:rsidRPr="00F60C6A" w:rsidRDefault="00D01060" w:rsidP="00F60C6A">
      <w:pPr>
        <w:pStyle w:val="Bodytext20"/>
        <w:shd w:val="clear" w:color="auto" w:fill="auto"/>
        <w:spacing w:before="0" w:after="160" w:line="360" w:lineRule="auto"/>
        <w:ind w:firstLine="740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 xml:space="preserve">После разработки механизма формирования прогнозов взаимной торговли государств-членов уполномоченные органы также представляют в Комиссию </w:t>
      </w:r>
      <w:r w:rsidRPr="00F60C6A">
        <w:rPr>
          <w:rFonts w:ascii="Sylfaen" w:hAnsi="Sylfaen"/>
          <w:sz w:val="24"/>
        </w:rPr>
        <w:lastRenderedPageBreak/>
        <w:t>данные по прогнозу динамики экспорта и импорта во взаимной торговле на прогнозный период в сроки, установленные для предоставления информации об оценке состояния внешнеторговых операций.</w:t>
      </w:r>
    </w:p>
    <w:p w:rsidR="00296D18" w:rsidRPr="00F60C6A" w:rsidRDefault="00D01060" w:rsidP="00F60C6A">
      <w:pPr>
        <w:pStyle w:val="Bodytext20"/>
        <w:shd w:val="clear" w:color="auto" w:fill="auto"/>
        <w:spacing w:before="0" w:after="160" w:line="360" w:lineRule="auto"/>
        <w:ind w:firstLine="740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>Комиссия ежегодно, до 10 мая, направляет государствам-членам информацию об оценке состояния внешнеторговых операций и (после разработки соответствующего механизма) прогноз динамики экспорта и импорта во взаимной торговле на прогнозный период, представленные уполномоченными органами.</w:t>
      </w:r>
    </w:p>
    <w:p w:rsidR="00296D18" w:rsidRPr="00F60C6A" w:rsidRDefault="00F60C6A" w:rsidP="00F60C6A">
      <w:pPr>
        <w:pStyle w:val="Bodytext20"/>
        <w:shd w:val="clear" w:color="auto" w:fill="auto"/>
        <w:tabs>
          <w:tab w:val="left" w:pos="1109"/>
        </w:tabs>
        <w:spacing w:before="0" w:after="160" w:line="360" w:lineRule="auto"/>
        <w:ind w:firstLine="780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>9.</w:t>
      </w:r>
      <w:r w:rsidRPr="00F60C6A">
        <w:rPr>
          <w:rFonts w:ascii="Sylfaen" w:hAnsi="Sylfaen"/>
          <w:sz w:val="24"/>
        </w:rPr>
        <w:tab/>
      </w:r>
      <w:r w:rsidR="00D01060" w:rsidRPr="00F60C6A">
        <w:rPr>
          <w:rFonts w:ascii="Sylfaen" w:hAnsi="Sylfaen"/>
          <w:sz w:val="24"/>
        </w:rPr>
        <w:t>Уполномоченные органы Республики Армения, Республики Казахстан, Кыргызской Республики и Российской Федерации в срок, установленный пунктом 5 настоящего Порядка, уполномоченные органы Республики Беларусь в срок, установленный пунктом 7 настоящего Порядка, могут направлять в Комиссию информацию об индивидуальных внешних параметрах прогнозов (в случае их наличия) для использования Комиссией при разработке в аналитических (справочных) целях прогнозов социально-экономического развития Евразийского экономического союза.</w:t>
      </w:r>
    </w:p>
    <w:p w:rsidR="00296D18" w:rsidRPr="00F60C6A" w:rsidRDefault="00D01060" w:rsidP="00F60C6A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>В целях повышения качества разрабатываемых прогнозов социально-экономического развития Евразийского экономического союза Комиссия совместно с уполномоченными органами на периодической основе обсуждает подготовленные Комиссией ключевые предложения и начальные условия прогноза, а также прогнозы значений основных показателей развития экономик государств-членов и основных торговых партнеров государств-членов в прогнозном периоде.</w:t>
      </w:r>
    </w:p>
    <w:p w:rsidR="00296D18" w:rsidRPr="00F60C6A" w:rsidRDefault="00F60C6A" w:rsidP="00F60C6A">
      <w:pPr>
        <w:pStyle w:val="Bodytext20"/>
        <w:shd w:val="clear" w:color="auto" w:fill="auto"/>
        <w:tabs>
          <w:tab w:val="left" w:pos="1202"/>
        </w:tabs>
        <w:spacing w:before="0" w:after="160" w:line="360" w:lineRule="auto"/>
        <w:ind w:firstLine="780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>10.</w:t>
      </w:r>
      <w:r w:rsidRPr="00F60C6A">
        <w:rPr>
          <w:rFonts w:ascii="Sylfaen" w:hAnsi="Sylfaen"/>
          <w:sz w:val="24"/>
        </w:rPr>
        <w:tab/>
      </w:r>
      <w:r w:rsidR="00D01060" w:rsidRPr="00F60C6A">
        <w:rPr>
          <w:rFonts w:ascii="Sylfaen" w:hAnsi="Sylfaen"/>
          <w:sz w:val="24"/>
        </w:rPr>
        <w:t xml:space="preserve">Определение интервальных количественных значений прогнозов цены на нефть марки </w:t>
      </w:r>
      <w:r w:rsidR="00D01060" w:rsidRPr="00F60C6A">
        <w:rPr>
          <w:rFonts w:ascii="Sylfaen" w:hAnsi="Sylfaen"/>
          <w:sz w:val="24"/>
          <w:lang w:val="en-GB" w:eastAsia="en-GB" w:bidi="en-GB"/>
        </w:rPr>
        <w:t>Brent</w:t>
      </w:r>
      <w:r w:rsidR="00D01060" w:rsidRPr="00F60C6A">
        <w:rPr>
          <w:rFonts w:ascii="Sylfaen" w:hAnsi="Sylfaen"/>
          <w:sz w:val="24"/>
          <w:lang w:eastAsia="en-GB" w:bidi="en-GB"/>
        </w:rPr>
        <w:t xml:space="preserve"> </w:t>
      </w:r>
      <w:r w:rsidR="00D01060" w:rsidRPr="00F60C6A">
        <w:rPr>
          <w:rFonts w:ascii="Sylfaen" w:hAnsi="Sylfaen"/>
          <w:sz w:val="24"/>
        </w:rPr>
        <w:t>и темпов развития мировой экономики осуществляется в соответствии с требованиями согласно приложению.</w:t>
      </w:r>
    </w:p>
    <w:p w:rsidR="00296D18" w:rsidRPr="00F60C6A" w:rsidRDefault="00F60C6A" w:rsidP="00F60C6A">
      <w:pPr>
        <w:pStyle w:val="Bodytext20"/>
        <w:shd w:val="clear" w:color="auto" w:fill="auto"/>
        <w:tabs>
          <w:tab w:val="left" w:pos="1198"/>
        </w:tabs>
        <w:spacing w:before="0" w:after="160" w:line="360" w:lineRule="auto"/>
        <w:ind w:firstLine="780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>11.</w:t>
      </w:r>
      <w:r w:rsidRPr="00F60C6A">
        <w:rPr>
          <w:rFonts w:ascii="Sylfaen" w:hAnsi="Sylfaen"/>
          <w:sz w:val="24"/>
        </w:rPr>
        <w:tab/>
      </w:r>
      <w:r w:rsidR="00D01060" w:rsidRPr="00F60C6A">
        <w:rPr>
          <w:rFonts w:ascii="Sylfaen" w:hAnsi="Sylfaen"/>
          <w:sz w:val="24"/>
        </w:rPr>
        <w:t>Комиссия ежегодно, до 10 мая, направляет на согласование государствам-членам интервальные количественные значения внешних параметров прогнозов.</w:t>
      </w:r>
    </w:p>
    <w:p w:rsidR="00296D18" w:rsidRPr="00F60C6A" w:rsidRDefault="00F60C6A" w:rsidP="00F60C6A">
      <w:pPr>
        <w:pStyle w:val="Bodytext20"/>
        <w:shd w:val="clear" w:color="auto" w:fill="auto"/>
        <w:tabs>
          <w:tab w:val="left" w:pos="1195"/>
        </w:tabs>
        <w:spacing w:before="0" w:after="160" w:line="360" w:lineRule="auto"/>
        <w:ind w:firstLine="780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>12.</w:t>
      </w:r>
      <w:r w:rsidRPr="00F60C6A">
        <w:rPr>
          <w:rFonts w:ascii="Sylfaen" w:hAnsi="Sylfaen"/>
          <w:sz w:val="24"/>
        </w:rPr>
        <w:tab/>
      </w:r>
      <w:r w:rsidR="00D01060" w:rsidRPr="00F60C6A">
        <w:rPr>
          <w:rFonts w:ascii="Sylfaen" w:hAnsi="Sylfaen"/>
          <w:sz w:val="24"/>
        </w:rPr>
        <w:t xml:space="preserve">Государства-члены ежегодно, до 20 мая, согласовывают представленные </w:t>
      </w:r>
      <w:r w:rsidR="00D01060" w:rsidRPr="00F60C6A">
        <w:rPr>
          <w:rFonts w:ascii="Sylfaen" w:hAnsi="Sylfaen"/>
          <w:sz w:val="24"/>
        </w:rPr>
        <w:lastRenderedPageBreak/>
        <w:t>Комиссией интервальные количественные значения внешних параметров прогнозов.</w:t>
      </w:r>
    </w:p>
    <w:p w:rsidR="00296D18" w:rsidRPr="00F60C6A" w:rsidRDefault="00F60C6A" w:rsidP="00F60C6A">
      <w:pPr>
        <w:pStyle w:val="Bodytext20"/>
        <w:shd w:val="clear" w:color="auto" w:fill="auto"/>
        <w:tabs>
          <w:tab w:val="left" w:pos="1180"/>
        </w:tabs>
        <w:spacing w:before="0" w:after="160" w:line="360" w:lineRule="auto"/>
        <w:ind w:firstLine="780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>13.</w:t>
      </w:r>
      <w:r w:rsidRPr="00F60C6A">
        <w:rPr>
          <w:rFonts w:ascii="Sylfaen" w:hAnsi="Sylfaen"/>
          <w:sz w:val="24"/>
        </w:rPr>
        <w:tab/>
      </w:r>
      <w:r w:rsidR="00D01060" w:rsidRPr="00F60C6A">
        <w:rPr>
          <w:rFonts w:ascii="Sylfaen" w:hAnsi="Sylfaen"/>
          <w:sz w:val="24"/>
        </w:rPr>
        <w:t>Коллегия Комиссии ежегодно, до 5 июля, утверждает согласованные государствами-членами интервальные количественные значения внешних параметров прогнозов.</w:t>
      </w:r>
    </w:p>
    <w:p w:rsidR="00296D18" w:rsidRPr="00F60C6A" w:rsidRDefault="00F60C6A" w:rsidP="00F60C6A">
      <w:pPr>
        <w:pStyle w:val="Bodytext20"/>
        <w:shd w:val="clear" w:color="auto" w:fill="auto"/>
        <w:tabs>
          <w:tab w:val="left" w:pos="1206"/>
        </w:tabs>
        <w:spacing w:before="0" w:after="160" w:line="360" w:lineRule="auto"/>
        <w:ind w:firstLine="780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>14.</w:t>
      </w:r>
      <w:r w:rsidRPr="00F60C6A">
        <w:rPr>
          <w:rFonts w:ascii="Sylfaen" w:hAnsi="Sylfaen"/>
          <w:sz w:val="24"/>
        </w:rPr>
        <w:tab/>
      </w:r>
      <w:r w:rsidR="00D01060" w:rsidRPr="00F60C6A">
        <w:rPr>
          <w:rFonts w:ascii="Sylfaen" w:hAnsi="Sylfaen"/>
          <w:sz w:val="24"/>
        </w:rPr>
        <w:t>Информация об утвержденных Коллегией Комиссии интервальных количественных значениях внешних параметров прогнозов направляется в уполномоченные органы в течение 3 рабочих дней с даты официального опубликования соответствующего решения Коллегии Комиссии.</w:t>
      </w:r>
    </w:p>
    <w:p w:rsidR="00296D18" w:rsidRPr="00F60C6A" w:rsidRDefault="00F60C6A" w:rsidP="00F60C6A">
      <w:pPr>
        <w:pStyle w:val="Bodytext20"/>
        <w:shd w:val="clear" w:color="auto" w:fill="auto"/>
        <w:tabs>
          <w:tab w:val="left" w:pos="1206"/>
        </w:tabs>
        <w:spacing w:before="0" w:after="160" w:line="360" w:lineRule="auto"/>
        <w:ind w:firstLine="780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>15.</w:t>
      </w:r>
      <w:r w:rsidRPr="00F60C6A">
        <w:rPr>
          <w:rFonts w:ascii="Sylfaen" w:hAnsi="Sylfaen"/>
          <w:sz w:val="24"/>
        </w:rPr>
        <w:tab/>
      </w:r>
      <w:r w:rsidR="00D01060" w:rsidRPr="00F60C6A">
        <w:rPr>
          <w:rFonts w:ascii="Sylfaen" w:hAnsi="Sylfaen"/>
          <w:sz w:val="24"/>
        </w:rPr>
        <w:t>Уполномоченные органы на втором этапе разработки прогноза формируют прогнозы социально-экономического развития с учетом утвержденных Коллегией Комиссии интервальных количественных значений внешних параметров прогнозов и направляют их в Комиссию в соответствии с порядком обмена информацией между уполномоченными органами государств - членов Евразийского экономического союза и Евразийской экономической комиссией в целях проведения согласованной макроэкономической политики, утверждаемым Коллегией Комиссии в соответствии с подпунктом 7 пункта 4 Протокола о проведении согласованной макроэкономической политики (приложение № 14 к Договору о Евразийском экономическом союзе от 29 мая 2014 года).</w:t>
      </w:r>
    </w:p>
    <w:p w:rsidR="00296D18" w:rsidRPr="00F60C6A" w:rsidRDefault="00F60C6A" w:rsidP="00F60C6A">
      <w:pPr>
        <w:pStyle w:val="Bodytext20"/>
        <w:shd w:val="clear" w:color="auto" w:fill="auto"/>
        <w:tabs>
          <w:tab w:val="left" w:pos="1202"/>
        </w:tabs>
        <w:spacing w:before="0" w:after="160" w:line="360" w:lineRule="auto"/>
        <w:ind w:firstLine="780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>16.</w:t>
      </w:r>
      <w:r w:rsidRPr="00F60C6A">
        <w:rPr>
          <w:rFonts w:ascii="Sylfaen" w:hAnsi="Sylfaen"/>
          <w:sz w:val="24"/>
        </w:rPr>
        <w:tab/>
      </w:r>
      <w:r w:rsidR="00D01060" w:rsidRPr="00F60C6A">
        <w:rPr>
          <w:rFonts w:ascii="Sylfaen" w:hAnsi="Sylfaen"/>
          <w:sz w:val="24"/>
        </w:rPr>
        <w:t>В случае внесения государством-членом в официальный прогноз социально-экономического развития изменений, в соответствии с которыми значения внешних параметров прогнозов выходят за пределы интервальных количественных значений, утвержденных Коллегией Комиссии на прогнозный период, уполномоченный орган этого государства-члена направляет в Комиссию в течение 5 рабочих дней с даты внесения таких изменений соответствующую информацию.</w:t>
      </w:r>
    </w:p>
    <w:p w:rsidR="00296D18" w:rsidRPr="00F60C6A" w:rsidRDefault="00F60C6A" w:rsidP="00F60C6A">
      <w:pPr>
        <w:pStyle w:val="Bodytext20"/>
        <w:shd w:val="clear" w:color="auto" w:fill="auto"/>
        <w:tabs>
          <w:tab w:val="left" w:pos="1209"/>
        </w:tabs>
        <w:spacing w:before="0" w:after="160" w:line="360" w:lineRule="auto"/>
        <w:ind w:firstLine="760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>17.</w:t>
      </w:r>
      <w:r w:rsidRPr="00F60C6A">
        <w:rPr>
          <w:rFonts w:ascii="Sylfaen" w:hAnsi="Sylfaen"/>
          <w:sz w:val="24"/>
        </w:rPr>
        <w:tab/>
      </w:r>
      <w:r w:rsidR="00D01060" w:rsidRPr="00F60C6A">
        <w:rPr>
          <w:rFonts w:ascii="Sylfaen" w:hAnsi="Sylfaen"/>
          <w:sz w:val="24"/>
        </w:rPr>
        <w:t xml:space="preserve">Комиссия в течение 3 рабочих дней со дня поступления информации, указанной в пункте 16 настоящего Порядка, направляет государствам-членам предложение о внесении изменений в утвержденные Коллегией Комиссии </w:t>
      </w:r>
      <w:r w:rsidR="00D01060" w:rsidRPr="00F60C6A">
        <w:rPr>
          <w:rFonts w:ascii="Sylfaen" w:hAnsi="Sylfaen"/>
          <w:sz w:val="24"/>
        </w:rPr>
        <w:lastRenderedPageBreak/>
        <w:t>интервальные количественные значения внешних параметров прогнозов.</w:t>
      </w:r>
    </w:p>
    <w:p w:rsidR="00296D18" w:rsidRPr="00F60C6A" w:rsidRDefault="00D01060" w:rsidP="00F60C6A">
      <w:pPr>
        <w:pStyle w:val="Bodytext20"/>
        <w:shd w:val="clear" w:color="auto" w:fill="auto"/>
        <w:spacing w:before="0" w:after="160" w:line="360" w:lineRule="auto"/>
        <w:ind w:firstLine="760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>Государства-члены рассматривают и согласовывают не позднее 7 рабочих дней со дня поступления указанного предложения измененные интервальные количественные значения внешних параметров прогнозов.</w:t>
      </w:r>
    </w:p>
    <w:p w:rsidR="00296D18" w:rsidRPr="00F60C6A" w:rsidRDefault="00F60C6A" w:rsidP="00F60C6A">
      <w:pPr>
        <w:pStyle w:val="Bodytext20"/>
        <w:shd w:val="clear" w:color="auto" w:fill="auto"/>
        <w:tabs>
          <w:tab w:val="left" w:pos="1207"/>
        </w:tabs>
        <w:spacing w:before="0" w:after="160" w:line="360" w:lineRule="auto"/>
        <w:ind w:firstLine="760"/>
        <w:rPr>
          <w:rFonts w:ascii="Sylfaen" w:hAnsi="Sylfaen"/>
          <w:sz w:val="24"/>
        </w:rPr>
      </w:pPr>
      <w:r w:rsidRPr="00F60C6A">
        <w:rPr>
          <w:rFonts w:ascii="Sylfaen" w:hAnsi="Sylfaen"/>
          <w:sz w:val="24"/>
        </w:rPr>
        <w:t>18.</w:t>
      </w:r>
      <w:r w:rsidRPr="00F60C6A">
        <w:rPr>
          <w:rFonts w:ascii="Sylfaen" w:hAnsi="Sylfaen"/>
          <w:sz w:val="24"/>
        </w:rPr>
        <w:tab/>
      </w:r>
      <w:r w:rsidR="00D01060" w:rsidRPr="00F60C6A">
        <w:rPr>
          <w:rFonts w:ascii="Sylfaen" w:hAnsi="Sylfaen"/>
          <w:sz w:val="24"/>
        </w:rPr>
        <w:t>Согласованные государствами-членами измененные интервальные количественные значения внешних параметров прогнозов утверждаются Коллегией Комиссии.</w:t>
      </w:r>
    </w:p>
    <w:sectPr w:rsidR="00296D18" w:rsidRPr="00F60C6A" w:rsidSect="00F60C6A">
      <w:headerReference w:type="even" r:id="rId8"/>
      <w:type w:val="continuous"/>
      <w:pgSz w:w="11900" w:h="16840" w:code="9"/>
      <w:pgMar w:top="1418" w:right="1418" w:bottom="1418" w:left="1418" w:header="0" w:footer="6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060" w:rsidRDefault="00D01060" w:rsidP="00296D18">
      <w:r>
        <w:separator/>
      </w:r>
    </w:p>
  </w:endnote>
  <w:endnote w:type="continuationSeparator" w:id="0">
    <w:p w:rsidR="00D01060" w:rsidRDefault="00D01060" w:rsidP="0029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060" w:rsidRDefault="00D01060"/>
  </w:footnote>
  <w:footnote w:type="continuationSeparator" w:id="0">
    <w:p w:rsidR="00D01060" w:rsidRDefault="00D010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D18" w:rsidRDefault="00052CFF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4029075</wp:posOffset>
              </wp:positionH>
              <wp:positionV relativeFrom="page">
                <wp:posOffset>282575</wp:posOffset>
              </wp:positionV>
              <wp:extent cx="68580" cy="130175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D18" w:rsidRDefault="00D0106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t>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7.25pt;margin-top:22.25pt;width:5.4pt;height:10.2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" filled="f" stroked="f">
              <v:textbox style="mso-fit-shape-to-text:t" inset="0,0,0,0">
                <w:txbxContent>
                  <w:p w:rsidR="00296D18" w:rsidRDefault="00D0106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F7A"/>
    <w:multiLevelType w:val="multilevel"/>
    <w:tmpl w:val="16C28A7A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8168C"/>
    <w:multiLevelType w:val="multilevel"/>
    <w:tmpl w:val="525045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6C29BD"/>
    <w:multiLevelType w:val="multilevel"/>
    <w:tmpl w:val="DED8A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6205F1"/>
    <w:multiLevelType w:val="multilevel"/>
    <w:tmpl w:val="D82C9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18"/>
    <w:rsid w:val="00052CFF"/>
    <w:rsid w:val="00296D18"/>
    <w:rsid w:val="00D01060"/>
    <w:rsid w:val="00F6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6D1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6D1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296D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296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,Spacing 3 pt"/>
    <w:basedOn w:val="Bodytext2"/>
    <w:rsid w:val="00296D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296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pacing2pt">
    <w:name w:val="Body text (3) + Spacing 2 pt"/>
    <w:basedOn w:val="Bodytext3"/>
    <w:rsid w:val="00296D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sid w:val="00296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GB" w:eastAsia="en-GB" w:bidi="en-GB"/>
    </w:rPr>
  </w:style>
  <w:style w:type="paragraph" w:customStyle="1" w:styleId="Bodytext30">
    <w:name w:val="Body text (3)"/>
    <w:basedOn w:val="Normal"/>
    <w:link w:val="Bodytext3"/>
    <w:rsid w:val="00296D18"/>
    <w:pPr>
      <w:shd w:val="clear" w:color="auto" w:fill="FFFFFF"/>
      <w:spacing w:after="120" w:line="0" w:lineRule="atLeast"/>
      <w:ind w:hanging="28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296D18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296D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">
    <w:name w:val="Heading #1_"/>
    <w:basedOn w:val="DefaultParagraphFont"/>
    <w:link w:val="Heading10"/>
    <w:rsid w:val="00F60C6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Heading10">
    <w:name w:val="Heading #1"/>
    <w:basedOn w:val="Normal"/>
    <w:link w:val="Heading1"/>
    <w:rsid w:val="00F60C6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C6A"/>
    <w:rPr>
      <w:rFonts w:ascii="Tahoma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F60C6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C6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6D1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6D1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296D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296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,Spacing 3 pt"/>
    <w:basedOn w:val="Bodytext2"/>
    <w:rsid w:val="00296D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296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pacing2pt">
    <w:name w:val="Body text (3) + Spacing 2 pt"/>
    <w:basedOn w:val="Bodytext3"/>
    <w:rsid w:val="00296D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sid w:val="00296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GB" w:eastAsia="en-GB" w:bidi="en-GB"/>
    </w:rPr>
  </w:style>
  <w:style w:type="paragraph" w:customStyle="1" w:styleId="Bodytext30">
    <w:name w:val="Body text (3)"/>
    <w:basedOn w:val="Normal"/>
    <w:link w:val="Bodytext3"/>
    <w:rsid w:val="00296D18"/>
    <w:pPr>
      <w:shd w:val="clear" w:color="auto" w:fill="FFFFFF"/>
      <w:spacing w:after="120" w:line="0" w:lineRule="atLeast"/>
      <w:ind w:hanging="28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296D18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296D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">
    <w:name w:val="Heading #1_"/>
    <w:basedOn w:val="DefaultParagraphFont"/>
    <w:link w:val="Heading10"/>
    <w:rsid w:val="00F60C6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Heading10">
    <w:name w:val="Heading #1"/>
    <w:basedOn w:val="Normal"/>
    <w:link w:val="Heading1"/>
    <w:rsid w:val="00F60C6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C6A"/>
    <w:rPr>
      <w:rFonts w:ascii="Tahoma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F60C6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C6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2018-08-17T06:59:00Z</dcterms:created>
  <dcterms:modified xsi:type="dcterms:W3CDTF">2018-08-17T06:59:00Z</dcterms:modified>
</cp:coreProperties>
</file>