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80" w:rsidRPr="00031C94" w:rsidRDefault="00031C94" w:rsidP="00440A22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031C94">
        <w:rPr>
          <w:rFonts w:ascii="Sylfaen" w:hAnsi="Sylfaen" w:cs="Sylfaen"/>
          <w:sz w:val="24"/>
        </w:rPr>
        <w:t>УТВЕРЖДЕНА</w:t>
      </w:r>
    </w:p>
    <w:p w:rsidR="00440A22" w:rsidRPr="00562188" w:rsidRDefault="00031C94" w:rsidP="00440A22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Решением Коллегии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Евразийской экономической комиссии</w:t>
      </w:r>
    </w:p>
    <w:p w:rsidR="009D4B80" w:rsidRPr="00562188" w:rsidRDefault="00031C94" w:rsidP="00440A22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от 28 февраля 2018 г. № 33</w:t>
      </w:r>
    </w:p>
    <w:p w:rsidR="00440A22" w:rsidRPr="00562188" w:rsidRDefault="00440A22" w:rsidP="00440A22">
      <w:pPr>
        <w:pStyle w:val="Bodytext20"/>
        <w:shd w:val="clear" w:color="auto" w:fill="auto"/>
        <w:spacing w:before="0" w:after="120" w:line="240" w:lineRule="auto"/>
        <w:ind w:left="9639" w:right="-30"/>
        <w:jc w:val="center"/>
        <w:rPr>
          <w:rFonts w:ascii="Sylfaen" w:hAnsi="Sylfaen" w:cs="Sylfaen"/>
          <w:sz w:val="24"/>
        </w:rPr>
      </w:pPr>
    </w:p>
    <w:p w:rsidR="009D4B80" w:rsidRPr="00031C94" w:rsidRDefault="00031C94" w:rsidP="00440A22">
      <w:pPr>
        <w:pStyle w:val="Bodytext30"/>
        <w:shd w:val="clear" w:color="auto" w:fill="auto"/>
        <w:spacing w:line="240" w:lineRule="auto"/>
        <w:ind w:left="567" w:right="679"/>
        <w:rPr>
          <w:rFonts w:ascii="Sylfaen" w:hAnsi="Sylfaen" w:cs="Sylfaen"/>
          <w:sz w:val="24"/>
        </w:rPr>
      </w:pPr>
      <w:r w:rsidRPr="00031C94">
        <w:rPr>
          <w:rStyle w:val="Bodytext3Spacing2pt"/>
          <w:rFonts w:ascii="Sylfaen" w:hAnsi="Sylfaen" w:cs="Sylfaen"/>
          <w:b/>
          <w:bCs/>
          <w:spacing w:val="0"/>
          <w:sz w:val="24"/>
        </w:rPr>
        <w:t>ПРОГРАММА</w:t>
      </w:r>
    </w:p>
    <w:p w:rsidR="009D4B80" w:rsidRPr="00031C94" w:rsidRDefault="00031C94" w:rsidP="00440A22">
      <w:pPr>
        <w:pStyle w:val="Bodytext30"/>
        <w:shd w:val="clear" w:color="auto" w:fill="auto"/>
        <w:spacing w:line="240" w:lineRule="auto"/>
        <w:ind w:left="567" w:right="679"/>
        <w:rPr>
          <w:rFonts w:ascii="Sylfaen" w:hAnsi="Sylfaen" w:cs="Sylfaen"/>
          <w:sz w:val="24"/>
        </w:rPr>
      </w:pPr>
      <w:r w:rsidRPr="00031C94">
        <w:rPr>
          <w:rFonts w:ascii="Sylfaen" w:hAnsi="Sylfaen" w:cs="Sylfaen"/>
          <w:sz w:val="24"/>
        </w:rPr>
        <w:t>по разработке (внесению изменений, пересмотру) межгосударственных стандартов, содержащих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правила и методы исследований (испытаний) и измерений, в том числе правила отбора образцов,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необходимые для применения и исполнения требований технического регламента Евразийского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экономического союза «Требования к сжиженным углеводородным газам для использования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их в качестве топлива» (ТР ЕАЭС 036/2016) и осуществления оценки соответствия</w:t>
      </w:r>
      <w:r w:rsidR="00440A22" w:rsidRPr="00440A22">
        <w:rPr>
          <w:rFonts w:ascii="Sylfaen" w:hAnsi="Sylfaen" w:cs="Sylfaen"/>
          <w:sz w:val="24"/>
        </w:rPr>
        <w:t xml:space="preserve"> </w:t>
      </w:r>
      <w:r w:rsidRPr="00031C94">
        <w:rPr>
          <w:rFonts w:ascii="Sylfaen" w:hAnsi="Sylfaen" w:cs="Sylfaen"/>
          <w:sz w:val="24"/>
        </w:rPr>
        <w:t>объектов технического регулирования</w:t>
      </w:r>
    </w:p>
    <w:tbl>
      <w:tblPr>
        <w:tblOverlap w:val="never"/>
        <w:tblW w:w="14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446"/>
        <w:gridCol w:w="6"/>
        <w:gridCol w:w="6156"/>
        <w:gridCol w:w="2252"/>
        <w:gridCol w:w="1173"/>
        <w:gridCol w:w="6"/>
        <w:gridCol w:w="1294"/>
        <w:gridCol w:w="1903"/>
      </w:tblGrid>
      <w:tr w:rsidR="00440A22" w:rsidRPr="00031C94" w:rsidTr="00440A22">
        <w:trPr>
          <w:tblHeader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№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Код МКС</w:t>
            </w:r>
          </w:p>
        </w:tc>
        <w:tc>
          <w:tcPr>
            <w:tcW w:w="6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Наименование проекта межгосударственного стандарта.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Виды работ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Элементы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технического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регламента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Евразийского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экономического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союза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Срок разработки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22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Государство - член</w:t>
            </w:r>
            <w:r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Евразийского экономического союза - ответственный разработчик</w:t>
            </w:r>
          </w:p>
        </w:tc>
      </w:tr>
      <w:tr w:rsidR="00440A22" w:rsidRPr="00031C94" w:rsidTr="00440A22">
        <w:trPr>
          <w:tblHeader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1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начало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031C94" w:rsidRDefault="00440A22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окончание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A22" w:rsidRPr="00031C94" w:rsidRDefault="00440A22" w:rsidP="00031C94">
            <w:pPr>
              <w:spacing w:after="120"/>
              <w:rPr>
                <w:rFonts w:ascii="Sylfaen" w:hAnsi="Sylfaen" w:cs="Sylfaen"/>
              </w:rPr>
            </w:pP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75Л60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 азы углеводородные сжиженные топливные. Технические условия.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Пересмотр ГОСТ 27578-87, ГОСТ 20448-90, ГОСТ 52087-2003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2017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Российская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Федерация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75Л60.30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 xml:space="preserve">Газы углеводородные сжиженные. Метод определения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углеводородного состава.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Пересмотр ГОСТ 10679-76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приложение,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показатель «Массовая доля суммы</w:t>
            </w:r>
            <w:r w:rsidR="00440A22" w:rsidRPr="00031C94">
              <w:rPr>
                <w:rStyle w:val="Bodytext211pt"/>
                <w:rFonts w:ascii="Sylfaen" w:hAnsi="Sylfaen" w:cs="Sylfaen"/>
                <w:sz w:val="24"/>
              </w:rPr>
              <w:t xml:space="preserve"> непредельных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="00440A22" w:rsidRPr="00031C94">
              <w:rPr>
                <w:rStyle w:val="Bodytext211pt"/>
                <w:rFonts w:ascii="Sylfaen" w:hAnsi="Sylfaen" w:cs="Sylfaen"/>
                <w:sz w:val="24"/>
              </w:rPr>
              <w:t>углеводородов»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2017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Российская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Федерация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 азы углеводородные сжиженные. Метод отбора проб. Пересмотр ГОСТ 14921-78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2017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Российская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Федерация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75.060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Газы углеводородные сжиженные. Расчетный метод определения плотности и давления насыщенных паров. Пересмотр ГОСТ 28656-90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приложение,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показатель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«Давление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насыщенных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паров»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2017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Российская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Федерация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 азы нефтяные сжиженные. Метод определения углеводородного состава при помощи газовой хроматографии.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 xml:space="preserve">Разработка ГОСТ на основе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ASTM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2163-14е1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приложение, показатель «Массовая доля суммы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непредельных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углеводородов»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Республика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Казахстан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 азы нефтяные сжиженные. Определение давления насыщенных паров.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Разработка ГОСТ на основе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ASTM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1267-12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приложение,</w:t>
            </w:r>
            <w:r w:rsidR="00440A22" w:rsidRPr="00440A22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показатель</w:t>
            </w:r>
            <w:r w:rsidR="00440A22" w:rsidRPr="00440A22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«Давление</w:t>
            </w:r>
            <w:r w:rsidR="00440A22" w:rsidRPr="00440A22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насыщенных</w:t>
            </w:r>
            <w:r w:rsidR="00440A22" w:rsidRPr="00440A22">
              <w:rPr>
                <w:rStyle w:val="Bodytext211pt"/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паров»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2019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Республика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Казахстан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75.160.20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Нефтепродукты. Определение серосодержащих соединений методом газовой хроматографии и селективного обнаружения серы.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 xml:space="preserve">Разработка ГОСТ на основе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ASTM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  <w:lang w:val="en-US" w:eastAsia="en-US" w:bidi="en-US"/>
              </w:rPr>
              <w:t>D</w:t>
            </w:r>
            <w:r w:rsidRPr="00031C94">
              <w:rPr>
                <w:rStyle w:val="Bodytext211pt"/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5623-94(2014)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приложение, показатель «Массовая доля сероводорода 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Республика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Казахстан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9D4B80" w:rsidP="00440A22">
            <w:pPr>
              <w:rPr>
                <w:rFonts w:ascii="Sylfaen" w:hAnsi="Sylfaen" w:cs="Sylfaen"/>
                <w:szCs w:val="1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440A22" w:rsidP="00440A2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>
              <w:rPr>
                <w:rStyle w:val="Bodytext211pt"/>
                <w:rFonts w:ascii="Sylfaen" w:hAnsi="Sylfaen" w:cs="Sylfaen"/>
                <w:sz w:val="24"/>
              </w:rPr>
              <w:t>меркаптановой</w:t>
            </w:r>
            <w:r>
              <w:rPr>
                <w:rStyle w:val="Bodytext211pt"/>
                <w:rFonts w:ascii="Sylfaen" w:hAnsi="Sylfaen" w:cs="Sylfaen"/>
                <w:sz w:val="24"/>
                <w:lang w:val="en-US"/>
              </w:rPr>
              <w:t xml:space="preserve"> </w:t>
            </w:r>
            <w:r w:rsidR="00031C94" w:rsidRPr="00031C94">
              <w:rPr>
                <w:rStyle w:val="Bodytext211pt"/>
                <w:rFonts w:ascii="Sylfaen" w:hAnsi="Sylfaen" w:cs="Sylfaen"/>
                <w:sz w:val="24"/>
              </w:rPr>
              <w:t>серы»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9D4B80" w:rsidP="00031C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Газы углеводородные сжиженные топливные. Технические условия.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Разработка ГОСТ на основе СТ РК 1663-2007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приложение, показатели «Содержание свободной воды и щелочи», «Объемная доля жидкого остатка»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2019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Республика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Казахстан</w:t>
            </w:r>
          </w:p>
        </w:tc>
      </w:tr>
      <w:tr w:rsidR="009D4B80" w:rsidRPr="00031C94" w:rsidTr="00440A2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75.160.30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Г азы углеводородные сжиженные. Определение остатка методом газовой хроматографии с помощью ввода пробы в колонку.</w:t>
            </w:r>
          </w:p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Разработка ГОСТ на основе СТ РК АСТМ Д 7756-2015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 xml:space="preserve">приложение, показатель «Объемная доля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жидкого остатка»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lastRenderedPageBreak/>
              <w:t>2019 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2020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031C94" w:rsidRDefault="00031C94" w:rsidP="00031C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031C94">
              <w:rPr>
                <w:rStyle w:val="Bodytext211pt"/>
                <w:rFonts w:ascii="Sylfaen" w:hAnsi="Sylfaen" w:cs="Sylfaen"/>
                <w:sz w:val="24"/>
              </w:rPr>
              <w:t>Республика</w:t>
            </w:r>
            <w:r w:rsidR="00440A22">
              <w:rPr>
                <w:rFonts w:ascii="Sylfaen" w:hAnsi="Sylfaen" w:cs="Sylfaen"/>
                <w:sz w:val="24"/>
              </w:rPr>
              <w:t xml:space="preserve"> </w:t>
            </w:r>
            <w:r w:rsidRPr="00031C94">
              <w:rPr>
                <w:rStyle w:val="Bodytext211pt"/>
                <w:rFonts w:ascii="Sylfaen" w:hAnsi="Sylfaen" w:cs="Sylfaen"/>
                <w:sz w:val="24"/>
              </w:rPr>
              <w:t>Казахстан</w:t>
            </w:r>
          </w:p>
        </w:tc>
      </w:tr>
    </w:tbl>
    <w:p w:rsidR="009D4B80" w:rsidRPr="00031C94" w:rsidRDefault="009D4B80" w:rsidP="00042D1B">
      <w:pPr>
        <w:spacing w:after="120"/>
        <w:rPr>
          <w:rFonts w:ascii="Sylfaen" w:hAnsi="Sylfaen" w:cs="Sylfaen"/>
          <w:szCs w:val="2"/>
        </w:rPr>
      </w:pPr>
    </w:p>
    <w:sectPr w:rsidR="009D4B80" w:rsidRPr="00031C94" w:rsidSect="00042D1B">
      <w:pgSz w:w="16840" w:h="11909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BB" w:rsidRDefault="008E72BB" w:rsidP="009D4B80">
      <w:r>
        <w:separator/>
      </w:r>
    </w:p>
  </w:endnote>
  <w:endnote w:type="continuationSeparator" w:id="0">
    <w:p w:rsidR="008E72BB" w:rsidRDefault="008E72BB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BB" w:rsidRDefault="008E72BB"/>
  </w:footnote>
  <w:footnote w:type="continuationSeparator" w:id="0">
    <w:p w:rsidR="008E72BB" w:rsidRDefault="008E7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31C94"/>
    <w:rsid w:val="00042D1B"/>
    <w:rsid w:val="000F6688"/>
    <w:rsid w:val="00201E60"/>
    <w:rsid w:val="00440A22"/>
    <w:rsid w:val="00562188"/>
    <w:rsid w:val="006F66EC"/>
    <w:rsid w:val="007576A7"/>
    <w:rsid w:val="008B206E"/>
    <w:rsid w:val="008E72BB"/>
    <w:rsid w:val="00907354"/>
    <w:rsid w:val="009D4B80"/>
    <w:rsid w:val="00B3518C"/>
    <w:rsid w:val="00CA1744"/>
    <w:rsid w:val="00DE66AE"/>
    <w:rsid w:val="00E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047D4-3A34-4919-BA1E-2D9E8971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2018-10-03T08:43:00Z</dcterms:created>
  <dcterms:modified xsi:type="dcterms:W3CDTF">2019-09-25T05:41:00Z</dcterms:modified>
</cp:coreProperties>
</file>