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A416" w14:textId="77777777" w:rsidR="00714878" w:rsidRPr="006406EE" w:rsidRDefault="0006134E" w:rsidP="00625213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ПРИЛОЖЕНИЕ</w:t>
      </w:r>
    </w:p>
    <w:p w14:paraId="3540AAEC" w14:textId="77777777" w:rsidR="00714878" w:rsidRPr="006406EE" w:rsidRDefault="0006134E" w:rsidP="00625213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к Решению Совета</w:t>
      </w:r>
      <w:r w:rsidR="00F54ECF" w:rsidRPr="00F54ECF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0CE9EBCA" w14:textId="77777777" w:rsidR="00714878" w:rsidRPr="006406EE" w:rsidRDefault="0006134E" w:rsidP="00625213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от 14 июня 2018 г. № 57</w:t>
      </w:r>
    </w:p>
    <w:p w14:paraId="050765E0" w14:textId="77777777" w:rsidR="00714878" w:rsidRPr="006406EE" w:rsidRDefault="00714878" w:rsidP="00F54ECF">
      <w:pPr>
        <w:spacing w:after="120"/>
        <w:ind w:left="1134" w:right="1126"/>
      </w:pPr>
    </w:p>
    <w:p w14:paraId="07DBEC6A" w14:textId="77777777" w:rsidR="00714878" w:rsidRPr="006406EE" w:rsidRDefault="0006134E" w:rsidP="00F54ECF">
      <w:pPr>
        <w:pStyle w:val="Bodytext50"/>
        <w:shd w:val="clear" w:color="auto" w:fill="auto"/>
        <w:spacing w:before="0" w:after="120" w:line="240" w:lineRule="auto"/>
        <w:ind w:left="1134" w:right="1126"/>
        <w:rPr>
          <w:rFonts w:ascii="Sylfaen" w:hAnsi="Sylfaen"/>
          <w:spacing w:val="0"/>
          <w:sz w:val="24"/>
          <w:szCs w:val="24"/>
        </w:rPr>
      </w:pPr>
      <w:r w:rsidRPr="006406EE">
        <w:rPr>
          <w:rFonts w:ascii="Sylfaen" w:hAnsi="Sylfaen"/>
          <w:spacing w:val="0"/>
          <w:sz w:val="24"/>
          <w:szCs w:val="24"/>
        </w:rPr>
        <w:t>ИЗМЕНЕНИЯ,</w:t>
      </w:r>
    </w:p>
    <w:p w14:paraId="1B094E2A" w14:textId="77777777" w:rsidR="00714878" w:rsidRPr="006406EE" w:rsidRDefault="0006134E" w:rsidP="00F54ECF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вносимые в Порядок рассмотрения дел о нарушении общих правил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конкуренции на трансграничных рынках</w:t>
      </w:r>
    </w:p>
    <w:p w14:paraId="4F0868D0" w14:textId="77777777" w:rsidR="00714878" w:rsidRPr="006406EE" w:rsidRDefault="00714878" w:rsidP="00625213">
      <w:pPr>
        <w:spacing w:after="120"/>
      </w:pPr>
    </w:p>
    <w:p w14:paraId="10A9DF50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1. В пункте 4:</w:t>
      </w:r>
    </w:p>
    <w:p w14:paraId="5FE8BB2E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а)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после слова «председателя» дополнить словами «, заместителя председателя»;</w:t>
      </w:r>
    </w:p>
    <w:p w14:paraId="7E61B99C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б)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дополнить абзацами следующего содержания:</w:t>
      </w:r>
    </w:p>
    <w:p w14:paraId="061A9714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«В случае изменения состава комиссии по рассмотрению дела,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(далее - уполномоченные органы), выносится соответствующее определение об изменении состава, которое подписывается членом Коллегии Комиссии, курирующим вопросы конкуренции и антимонопольного регулирования.</w:t>
      </w:r>
    </w:p>
    <w:p w14:paraId="4522820D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Копия определения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определения.».</w:t>
      </w:r>
    </w:p>
    <w:p w14:paraId="57E417DE" w14:textId="77777777" w:rsidR="00714878" w:rsidRPr="006406EE" w:rsidRDefault="006406E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06134E" w:rsidRPr="006406EE">
        <w:rPr>
          <w:rFonts w:ascii="Sylfaen" w:hAnsi="Sylfaen"/>
          <w:sz w:val="24"/>
          <w:szCs w:val="24"/>
        </w:rPr>
        <w:t>В пункте 5:</w:t>
      </w:r>
    </w:p>
    <w:p w14:paraId="6474961C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а)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слово «поручению» заменить словами «письменному поручению»;</w:t>
      </w:r>
    </w:p>
    <w:p w14:paraId="67AF90AD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б)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дополнить словами «(далее - уполномоченное структурное подразделение Комиссии)».</w:t>
      </w:r>
    </w:p>
    <w:p w14:paraId="554E3B40" w14:textId="77777777" w:rsidR="00714878" w:rsidRPr="006406EE" w:rsidRDefault="006406E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06134E" w:rsidRPr="006406EE">
        <w:rPr>
          <w:rFonts w:ascii="Sylfaen" w:hAnsi="Sylfaen"/>
          <w:sz w:val="24"/>
          <w:szCs w:val="24"/>
        </w:rPr>
        <w:t>Пункт 6 изложить в следующей редакции:</w:t>
      </w:r>
    </w:p>
    <w:p w14:paraId="3543F080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«6. Членами комиссии по рассмотрению дела являются должностные лица и (или) сотрудники уполномоченного структурного подразделения Комиссии. Количество членов комиссии по рассмотрению дела должно быть не менее 3 человек.</w:t>
      </w:r>
    </w:p>
    <w:p w14:paraId="0A6E27B5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Один из членов комиссии по рассмотрению дела, являющийся должностным лицом уполномоченного структурного подразделения Комиссии, назначается заместителем председателя комиссии по рассмотрению дела, который исполняет в случае отсутствия председателя комиссии по рассмотрению дела его обязанности.</w:t>
      </w:r>
    </w:p>
    <w:p w14:paraId="3EF60FFD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 xml:space="preserve">Должностные лица и (или) сотрудники уполномоченного структурного </w:t>
      </w:r>
      <w:r w:rsidRPr="006406EE">
        <w:rPr>
          <w:rFonts w:ascii="Sylfaen" w:hAnsi="Sylfaen"/>
          <w:sz w:val="24"/>
          <w:szCs w:val="24"/>
        </w:rPr>
        <w:lastRenderedPageBreak/>
        <w:t>подразделения Комиссии, проводившие расследование нарушений общих правил конкуренции на трансграничных рынках, не могут включаться в состав комиссии по рассмотрению дела, возбужденного по результатам такого расследования.».</w:t>
      </w:r>
    </w:p>
    <w:p w14:paraId="00D03076" w14:textId="77777777" w:rsidR="00714878" w:rsidRPr="006406EE" w:rsidRDefault="006406E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06134E" w:rsidRPr="006406EE">
        <w:rPr>
          <w:rFonts w:ascii="Sylfaen" w:hAnsi="Sylfaen"/>
          <w:sz w:val="24"/>
          <w:szCs w:val="24"/>
        </w:rPr>
        <w:t>Подпункт 4 пункта 11 изложить в следующей редакции:</w:t>
      </w:r>
    </w:p>
    <w:p w14:paraId="4DDFC049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«4) уполномоченные органы, независимо от основания возбуждения дела,».</w:t>
      </w:r>
    </w:p>
    <w:p w14:paraId="1BE08AD0" w14:textId="77777777" w:rsidR="00714878" w:rsidRPr="006406EE" w:rsidRDefault="006406E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06134E" w:rsidRPr="006406EE">
        <w:rPr>
          <w:rFonts w:ascii="Sylfaen" w:hAnsi="Sylfaen"/>
          <w:sz w:val="24"/>
          <w:szCs w:val="24"/>
        </w:rPr>
        <w:t>В пункте 16:</w:t>
      </w:r>
    </w:p>
    <w:p w14:paraId="103A07C9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а)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цифры «30» заменить цифрами «60»;</w:t>
      </w:r>
    </w:p>
    <w:p w14:paraId="1D4962AB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б)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дополнить абзацем следующего содержания:</w:t>
      </w:r>
    </w:p>
    <w:p w14:paraId="235AF9E3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«О продлении срока рассмотрения дела комиссия по рассмотрению дела выносит соответствующее определение.».</w:t>
      </w:r>
    </w:p>
    <w:p w14:paraId="7431430B" w14:textId="77777777" w:rsidR="00714878" w:rsidRPr="006406EE" w:rsidRDefault="006406E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06134E" w:rsidRPr="006406EE">
        <w:rPr>
          <w:rFonts w:ascii="Sylfaen" w:hAnsi="Sylfaen"/>
          <w:sz w:val="24"/>
          <w:szCs w:val="24"/>
        </w:rPr>
        <w:t>Пункт 21 дополнить абзацем следующего содержания:</w:t>
      </w:r>
    </w:p>
    <w:p w14:paraId="20E5E513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«Документы, содержащие конфиденциальную информацию,</w:t>
      </w:r>
      <w:r w:rsidR="00EE3E90" w:rsidRPr="00EE3E90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направляются в Комиссию в соответствии с международным договором в рамках Евразийского экономического союза, предусмотренным пунктом 80 Протокола, в запечатанном конверте (пакете, бандеролью) с проставленной на нем пометкой (штампом), свидетельствующей об отнесении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содержащихся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в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нем</w:t>
      </w:r>
      <w:r w:rsidR="006406EE">
        <w:rPr>
          <w:rFonts w:ascii="Sylfaen" w:hAnsi="Sylfaen"/>
          <w:sz w:val="24"/>
          <w:szCs w:val="24"/>
        </w:rPr>
        <w:t xml:space="preserve"> </w:t>
      </w:r>
      <w:r w:rsidRPr="006406EE">
        <w:rPr>
          <w:rFonts w:ascii="Sylfaen" w:hAnsi="Sylfaen"/>
          <w:sz w:val="24"/>
          <w:szCs w:val="24"/>
        </w:rPr>
        <w:t>документов</w:t>
      </w:r>
      <w:r w:rsidRPr="006406E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406EE">
        <w:rPr>
          <w:rFonts w:ascii="Sylfaen" w:hAnsi="Sylfaen"/>
          <w:sz w:val="24"/>
          <w:szCs w:val="24"/>
        </w:rPr>
        <w:t>к документам ограниченного распространения («Конфиденциально», «Коммерческая тайна», «Для служебного пользования»).».</w:t>
      </w:r>
    </w:p>
    <w:p w14:paraId="2E91C8EB" w14:textId="77777777" w:rsidR="00714878" w:rsidRPr="006406EE" w:rsidRDefault="006406E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06134E" w:rsidRPr="006406EE">
        <w:rPr>
          <w:rFonts w:ascii="Sylfaen" w:hAnsi="Sylfaen"/>
          <w:sz w:val="24"/>
          <w:szCs w:val="24"/>
        </w:rPr>
        <w:t>Пункт 32 изложить в следующей редакции:</w:t>
      </w:r>
    </w:p>
    <w:p w14:paraId="29D5AFFF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«32.0 продлении срока, отложении, приостановлении, возобновлении рассмотрения дела, а также назначении экспертизы комиссия по рассмотрению дела выносит определение, копия которого в течение 3 рабочих дней со дня его вынесения направляется лицам, участвующим в рассмотрении дела, любым доступным способом, позволяющим установить факт получения ими копий такого определения.</w:t>
      </w:r>
    </w:p>
    <w:p w14:paraId="05CD8E33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Указанные определения подписываются председателем и членами комиссии по рассмотрению дела.</w:t>
      </w:r>
    </w:p>
    <w:p w14:paraId="39D4F5B9" w14:textId="77777777" w:rsidR="00714878" w:rsidRPr="006406EE" w:rsidRDefault="0006134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Копия определения о назначении экспертизы направляется также эксперту в течение 3 рабочих дней со дня вынесения такого определения любым доступным способом, позволяющим установить факт получения им копии такого определения.».</w:t>
      </w:r>
    </w:p>
    <w:p w14:paraId="39E380B7" w14:textId="77777777" w:rsidR="00714878" w:rsidRPr="006406EE" w:rsidRDefault="006406EE" w:rsidP="00F54EC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406EE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06134E" w:rsidRPr="006406EE">
        <w:rPr>
          <w:rFonts w:ascii="Sylfaen" w:hAnsi="Sylfaen"/>
          <w:sz w:val="24"/>
          <w:szCs w:val="24"/>
        </w:rPr>
        <w:t>В подпункте 5 пункта 41 после слов «к рассмотрению,» дополнить словами «о продлении</w:t>
      </w:r>
      <w:r w:rsidR="0006134E" w:rsidRPr="006406E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06134E" w:rsidRPr="006406EE">
        <w:rPr>
          <w:rFonts w:ascii="Sylfaen" w:hAnsi="Sylfaen"/>
          <w:sz w:val="24"/>
          <w:szCs w:val="24"/>
        </w:rPr>
        <w:t>срока рассмотрения дела,».</w:t>
      </w:r>
    </w:p>
    <w:sectPr w:rsidR="00714878" w:rsidRPr="006406EE" w:rsidSect="006406E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4D21C" w14:textId="77777777" w:rsidR="00F2604A" w:rsidRDefault="00F2604A" w:rsidP="00714878">
      <w:r>
        <w:separator/>
      </w:r>
    </w:p>
  </w:endnote>
  <w:endnote w:type="continuationSeparator" w:id="0">
    <w:p w14:paraId="10B1D5D6" w14:textId="77777777" w:rsidR="00F2604A" w:rsidRDefault="00F2604A" w:rsidP="0071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6541F" w14:textId="77777777" w:rsidR="00F2604A" w:rsidRDefault="00F2604A"/>
  </w:footnote>
  <w:footnote w:type="continuationSeparator" w:id="0">
    <w:p w14:paraId="0946FCAE" w14:textId="77777777" w:rsidR="00F2604A" w:rsidRDefault="00F260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62216"/>
    <w:multiLevelType w:val="multilevel"/>
    <w:tmpl w:val="0CE02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376A9C"/>
    <w:multiLevelType w:val="multilevel"/>
    <w:tmpl w:val="4572BD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878"/>
    <w:rsid w:val="0006134E"/>
    <w:rsid w:val="00625213"/>
    <w:rsid w:val="006406EE"/>
    <w:rsid w:val="00714878"/>
    <w:rsid w:val="00800F84"/>
    <w:rsid w:val="00EE3E90"/>
    <w:rsid w:val="00F2604A"/>
    <w:rsid w:val="00F5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5E32"/>
  <w15:docId w15:val="{949B8D66-E461-46B8-8143-4C9D82A8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48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487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1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71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71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1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148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71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,Body text (2) + 17 pt,Body text (2) + Sylfaen,Body text (5) + 15 pt,Body text (2) + Times New Roman,13 pt"/>
    <w:basedOn w:val="Bodytext2"/>
    <w:rsid w:val="0071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71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4pt">
    <w:name w:val="Body text (4) + 14 pt"/>
    <w:basedOn w:val="Bodytext4"/>
    <w:rsid w:val="0071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71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71487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714878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7148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1487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714878"/>
    <w:pPr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714878"/>
    <w:pPr>
      <w:shd w:val="clear" w:color="auto" w:fill="FFFFFF"/>
      <w:spacing w:before="1260" w:line="346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3</cp:revision>
  <dcterms:created xsi:type="dcterms:W3CDTF">2018-08-06T13:26:00Z</dcterms:created>
  <dcterms:modified xsi:type="dcterms:W3CDTF">2020-04-29T14:11:00Z</dcterms:modified>
</cp:coreProperties>
</file>