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2B" w:rsidRPr="00EF60E3" w:rsidRDefault="006D74A8" w:rsidP="00EF60E3">
      <w:pPr>
        <w:pStyle w:val="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F60E3">
        <w:rPr>
          <w:rFonts w:ascii="Sylfaen" w:hAnsi="Sylfaen"/>
          <w:sz w:val="24"/>
          <w:szCs w:val="24"/>
        </w:rPr>
        <w:t>ПРИЛОЖЕНИЕ</w:t>
      </w:r>
    </w:p>
    <w:p w:rsidR="00C40A2B" w:rsidRPr="00EF60E3" w:rsidRDefault="006D74A8" w:rsidP="00EF60E3">
      <w:pPr>
        <w:pStyle w:val="20"/>
        <w:shd w:val="clear" w:color="auto" w:fill="auto"/>
        <w:spacing w:before="0" w:after="0" w:line="240" w:lineRule="auto"/>
        <w:ind w:left="5103" w:right="-6"/>
        <w:jc w:val="center"/>
        <w:rPr>
          <w:rFonts w:ascii="Sylfaen" w:hAnsi="Sylfaen"/>
          <w:sz w:val="24"/>
          <w:szCs w:val="24"/>
        </w:rPr>
      </w:pPr>
      <w:r w:rsidRPr="00EF60E3">
        <w:rPr>
          <w:rFonts w:ascii="Sylfaen" w:hAnsi="Sylfaen"/>
          <w:sz w:val="24"/>
          <w:szCs w:val="24"/>
        </w:rPr>
        <w:t>к Решению Совета</w:t>
      </w:r>
      <w:r w:rsidR="00EF60E3">
        <w:rPr>
          <w:rFonts w:ascii="Sylfaen" w:hAnsi="Sylfaen"/>
          <w:sz w:val="24"/>
          <w:szCs w:val="24"/>
        </w:rPr>
        <w:t xml:space="preserve"> </w:t>
      </w:r>
      <w:r w:rsidRPr="00EF60E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40A2B" w:rsidRPr="00EF60E3" w:rsidRDefault="006D74A8" w:rsidP="00EF60E3">
      <w:pPr>
        <w:pStyle w:val="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EF60E3">
        <w:rPr>
          <w:rFonts w:ascii="Sylfaen" w:hAnsi="Sylfaen"/>
          <w:sz w:val="24"/>
          <w:szCs w:val="24"/>
        </w:rPr>
        <w:t>от 13 января 2017 г. № 15</w:t>
      </w:r>
    </w:p>
    <w:p w:rsidR="00EF60E3" w:rsidRDefault="00EF60E3" w:rsidP="00EF60E3">
      <w:pPr>
        <w:pStyle w:val="70"/>
        <w:shd w:val="clear" w:color="auto" w:fill="auto"/>
        <w:spacing w:line="240" w:lineRule="auto"/>
        <w:ind w:left="20"/>
        <w:rPr>
          <w:rStyle w:val="72pt"/>
          <w:rFonts w:ascii="Sylfaen" w:hAnsi="Sylfaen"/>
          <w:b/>
          <w:bCs/>
          <w:spacing w:val="0"/>
          <w:sz w:val="24"/>
          <w:szCs w:val="24"/>
        </w:rPr>
      </w:pPr>
    </w:p>
    <w:p w:rsidR="00C40A2B" w:rsidRPr="00EF60E3" w:rsidRDefault="006D74A8" w:rsidP="00EF60E3">
      <w:pPr>
        <w:pStyle w:val="7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EF60E3">
        <w:rPr>
          <w:rStyle w:val="72pt"/>
          <w:rFonts w:ascii="Sylfaen" w:hAnsi="Sylfaen"/>
          <w:b/>
          <w:bCs/>
          <w:spacing w:val="0"/>
          <w:sz w:val="24"/>
          <w:szCs w:val="24"/>
        </w:rPr>
        <w:t>ИЗМЕНЕНИЕ,</w:t>
      </w:r>
    </w:p>
    <w:p w:rsidR="00C40A2B" w:rsidRDefault="006D74A8" w:rsidP="00EF60E3">
      <w:pPr>
        <w:pStyle w:val="7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EF60E3">
        <w:rPr>
          <w:rFonts w:ascii="Sylfaen" w:hAnsi="Sylfaen"/>
          <w:sz w:val="24"/>
          <w:szCs w:val="24"/>
        </w:rPr>
        <w:t>вносимое в перечень категорий товаров, в отношении которых</w:t>
      </w:r>
      <w:r w:rsidR="00EF60E3" w:rsidRPr="00EF60E3">
        <w:rPr>
          <w:rFonts w:ascii="Sylfaen" w:hAnsi="Sylfaen"/>
          <w:sz w:val="24"/>
          <w:szCs w:val="24"/>
        </w:rPr>
        <w:t xml:space="preserve"> </w:t>
      </w:r>
      <w:r w:rsidRPr="00EF60E3">
        <w:rPr>
          <w:rFonts w:ascii="Sylfaen" w:hAnsi="Sylfaen"/>
          <w:sz w:val="24"/>
          <w:szCs w:val="24"/>
        </w:rPr>
        <w:t>может быть установлена специальная таможенная процедура,</w:t>
      </w:r>
      <w:r w:rsidR="00EF60E3" w:rsidRPr="00EF60E3">
        <w:rPr>
          <w:rFonts w:ascii="Sylfaen" w:hAnsi="Sylfaen"/>
          <w:sz w:val="24"/>
          <w:szCs w:val="24"/>
        </w:rPr>
        <w:t xml:space="preserve"> </w:t>
      </w:r>
      <w:r w:rsidRPr="00EF60E3">
        <w:rPr>
          <w:rFonts w:ascii="Sylfaen" w:hAnsi="Sylfaen"/>
          <w:sz w:val="24"/>
          <w:szCs w:val="24"/>
        </w:rPr>
        <w:t>и условий их помещения под такую таможенную процедуру</w:t>
      </w:r>
    </w:p>
    <w:p w:rsidR="00EF60E3" w:rsidRPr="00EF60E3" w:rsidRDefault="00EF60E3" w:rsidP="00EF60E3">
      <w:pPr>
        <w:pStyle w:val="7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</w:p>
    <w:p w:rsidR="00C40A2B" w:rsidRPr="00EF60E3" w:rsidRDefault="006D74A8" w:rsidP="00EF60E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F60E3">
        <w:rPr>
          <w:rFonts w:ascii="Sylfaen" w:hAnsi="Sylfaen"/>
          <w:sz w:val="24"/>
          <w:szCs w:val="24"/>
        </w:rPr>
        <w:t>Дополнить пунктом 16 следующего содержания:</w:t>
      </w:r>
    </w:p>
    <w:p w:rsidR="00C40A2B" w:rsidRPr="00EF60E3" w:rsidRDefault="006D74A8" w:rsidP="00EF60E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F60E3">
        <w:rPr>
          <w:rFonts w:ascii="Sylfaen" w:hAnsi="Sylfaen"/>
          <w:sz w:val="24"/>
          <w:szCs w:val="24"/>
        </w:rPr>
        <w:t>«16. Бланки разрешений на осуществление международных автомобильных перевозок грузов и пассажиров (далее - бланки разрешений), перемещаемые через таможенную границу Союза уполномоченными органами в области транспорта государства-члена либо по их поручению организациями в рамках международных договоров государств-членов, и бланки книжек МДП, в том числе использованные, перемещаемые через таможенную границу Союза в рамках Таможенной конвенции о международной перевозке грузов с применением книжки МДП от 14 ноября 1975 года (далее - Конвенция МДП), помещаются под специальную таможенную процедуру без уплаты таможенных пошлин, налогов.</w:t>
      </w:r>
    </w:p>
    <w:p w:rsidR="00C40A2B" w:rsidRPr="00EF60E3" w:rsidRDefault="006D74A8" w:rsidP="00EF60E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F60E3">
        <w:rPr>
          <w:rFonts w:ascii="Sylfaen" w:hAnsi="Sylfaen"/>
          <w:sz w:val="24"/>
          <w:szCs w:val="24"/>
        </w:rPr>
        <w:t>Условием помещения бланков разрешений под специальную таможенную процедуру является представление таможенному органу письменного подтверждения уполномоченного органа в области транспорта государства-члена, в котором указываются перечни видов бланков разрешений, перемещаемых через таможенную границу Союза, их количество, а также диапазон номеров.</w:t>
      </w:r>
    </w:p>
    <w:p w:rsidR="00C40A2B" w:rsidRPr="00EF60E3" w:rsidRDefault="006D74A8" w:rsidP="00EF60E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F60E3">
        <w:rPr>
          <w:rFonts w:ascii="Sylfaen" w:hAnsi="Sylfaen"/>
          <w:sz w:val="24"/>
          <w:szCs w:val="24"/>
        </w:rPr>
        <w:t>В случае перемещения через таможенную границу Союза бланков разрешений организацией в соответствии с частью первой настоящего пункта в письменном подтверждении уполномоченного органа в области транспорта государства-члена дополнительно указывается наименование такой организации.</w:t>
      </w:r>
    </w:p>
    <w:p w:rsidR="00C40A2B" w:rsidRPr="00EF60E3" w:rsidRDefault="006D74A8" w:rsidP="00EF60E3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F60E3">
        <w:rPr>
          <w:rFonts w:ascii="Sylfaen" w:hAnsi="Sylfaen"/>
          <w:sz w:val="24"/>
          <w:szCs w:val="24"/>
        </w:rPr>
        <w:t>Условием помещения бланков книжек МДП под специальную таможенную процедуру является представление таможенному органу письменных документов Международного союза автомобильного транспорта или гарантийного объединения в рамках Конвенции МДП государства-члена, в котором указываются перечни видов бланков книжек МДП, перемещаемых через таможенную границу Союза, их количество, диапазон номеров, получатель и отправитель бланков книжек МДП, а также наименование организации, перемещающей бланки книжек МДП.».</w:t>
      </w:r>
    </w:p>
    <w:sectPr w:rsidR="00C40A2B" w:rsidRPr="00EF60E3" w:rsidSect="00EF60E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07" w:rsidRDefault="00226907" w:rsidP="00C40A2B">
      <w:r>
        <w:separator/>
      </w:r>
    </w:p>
  </w:endnote>
  <w:endnote w:type="continuationSeparator" w:id="0">
    <w:p w:rsidR="00226907" w:rsidRDefault="00226907" w:rsidP="00C4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07" w:rsidRDefault="00226907"/>
  </w:footnote>
  <w:footnote w:type="continuationSeparator" w:id="0">
    <w:p w:rsidR="00226907" w:rsidRDefault="002269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54E2E"/>
    <w:multiLevelType w:val="multilevel"/>
    <w:tmpl w:val="E6866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0A2B"/>
    <w:rsid w:val="00226907"/>
    <w:rsid w:val="003D0AEA"/>
    <w:rsid w:val="006D74A8"/>
    <w:rsid w:val="00C40A2B"/>
    <w:rsid w:val="00D52F4D"/>
    <w:rsid w:val="00E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0A2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0A2B"/>
    <w:rPr>
      <w:color w:val="0066CC"/>
      <w:u w:val="single"/>
    </w:rPr>
  </w:style>
  <w:style w:type="character" w:customStyle="1" w:styleId="7">
    <w:name w:val="Основной текст (7)_"/>
    <w:basedOn w:val="DefaultParagraphFont"/>
    <w:link w:val="70"/>
    <w:rsid w:val="00C40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5">
    <w:name w:val="Заголовок №1 (5)_"/>
    <w:basedOn w:val="DefaultParagraphFont"/>
    <w:link w:val="150"/>
    <w:rsid w:val="00C40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74pt">
    <w:name w:val="Основной текст (7) + Интервал 4 pt"/>
    <w:basedOn w:val="7"/>
    <w:rsid w:val="00C40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C40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Tahoma14pt">
    <w:name w:val="Основной текст (2) + Tahoma;14 pt"/>
    <w:basedOn w:val="2"/>
    <w:rsid w:val="00C40A2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13pt">
    <w:name w:val="Основной текст (2) + Tahoma;13 pt"/>
    <w:basedOn w:val="2"/>
    <w:rsid w:val="00C40A2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sid w:val="00C40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40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2pt">
    <w:name w:val="Основной текст (7) + Интервал 2 pt"/>
    <w:basedOn w:val="7"/>
    <w:rsid w:val="00C40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C40A2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50">
    <w:name w:val="Заголовок №1 (5)"/>
    <w:basedOn w:val="Normal"/>
    <w:link w:val="15"/>
    <w:rsid w:val="00C40A2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Normal"/>
    <w:link w:val="2"/>
    <w:rsid w:val="00C40A2B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2018-03-29T11:21:00Z</dcterms:created>
  <dcterms:modified xsi:type="dcterms:W3CDTF">2018-10-27T07:31:00Z</dcterms:modified>
</cp:coreProperties>
</file>