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E0074">
        <w:rPr>
          <w:rFonts w:ascii="Sylfaen" w:hAnsi="Sylfaen"/>
          <w:sz w:val="24"/>
          <w:szCs w:val="24"/>
        </w:rPr>
        <w:t>ПРИЛОЖЕНИЕ</w:t>
      </w:r>
    </w:p>
    <w:p w:rsidR="005E0074" w:rsidRDefault="008766E2" w:rsidP="005E0074">
      <w:pPr>
        <w:pStyle w:val="100"/>
        <w:shd w:val="clear" w:color="auto" w:fill="auto"/>
        <w:spacing w:before="0" w:line="240" w:lineRule="auto"/>
        <w:ind w:left="5103" w:right="-6" w:firstLine="0"/>
        <w:jc w:val="center"/>
        <w:rPr>
          <w:rFonts w:ascii="Sylfaen" w:hAnsi="Sylfaen"/>
          <w:sz w:val="24"/>
          <w:szCs w:val="24"/>
          <w:lang w:val="en-US"/>
        </w:rPr>
      </w:pPr>
      <w:r w:rsidRPr="005E0074">
        <w:rPr>
          <w:rFonts w:ascii="Sylfaen" w:hAnsi="Sylfaen"/>
          <w:sz w:val="24"/>
          <w:szCs w:val="24"/>
        </w:rPr>
        <w:t>к Решению Коллегии</w:t>
      </w:r>
      <w:r w:rsidR="005E0074" w:rsidRPr="005E0074">
        <w:rPr>
          <w:rFonts w:ascii="Sylfaen" w:hAnsi="Sylfaen"/>
          <w:sz w:val="24"/>
          <w:szCs w:val="24"/>
        </w:rPr>
        <w:t xml:space="preserve"> </w:t>
      </w:r>
      <w:r w:rsidRPr="005E007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от 5 декабря 2017 г. № 166</w:t>
      </w:r>
    </w:p>
    <w:p w:rsidR="005E0074" w:rsidRDefault="005E0074" w:rsidP="005E0074">
      <w:pPr>
        <w:pStyle w:val="220"/>
        <w:shd w:val="clear" w:color="auto" w:fill="auto"/>
        <w:spacing w:before="0" w:after="120" w:line="240" w:lineRule="auto"/>
        <w:rPr>
          <w:rStyle w:val="22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1"/>
    </w:p>
    <w:p w:rsidR="00AF77D6" w:rsidRPr="005E0074" w:rsidRDefault="008766E2" w:rsidP="005E0074">
      <w:pPr>
        <w:pStyle w:val="2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E0074">
        <w:rPr>
          <w:rStyle w:val="22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AF77D6" w:rsidRDefault="008766E2" w:rsidP="005E0074">
      <w:pPr>
        <w:pStyle w:val="122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5E0074">
        <w:rPr>
          <w:rFonts w:ascii="Sylfaen" w:hAnsi="Sylfaen"/>
          <w:sz w:val="24"/>
          <w:szCs w:val="24"/>
        </w:rPr>
        <w:t>вносимые в решения Коллегии Евразийской экономической</w:t>
      </w:r>
      <w:bookmarkStart w:id="2" w:name="bookmark2"/>
      <w:r w:rsidR="005E0074" w:rsidRPr="005E0074">
        <w:rPr>
          <w:rFonts w:ascii="Sylfaen" w:hAnsi="Sylfaen"/>
          <w:sz w:val="24"/>
          <w:szCs w:val="24"/>
        </w:rPr>
        <w:t xml:space="preserve"> </w:t>
      </w:r>
      <w:r w:rsidRPr="005E0074">
        <w:rPr>
          <w:rFonts w:ascii="Sylfaen" w:hAnsi="Sylfaen"/>
          <w:sz w:val="24"/>
          <w:szCs w:val="24"/>
        </w:rPr>
        <w:t>комиссии</w:t>
      </w:r>
      <w:bookmarkEnd w:id="2"/>
    </w:p>
    <w:p w:rsidR="005E0074" w:rsidRPr="005E0074" w:rsidRDefault="005E0074" w:rsidP="005E0074">
      <w:pPr>
        <w:pStyle w:val="122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AF77D6" w:rsidRPr="005E0074" w:rsidRDefault="005E0074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 xml:space="preserve">1. </w:t>
      </w:r>
      <w:r w:rsidR="008766E2" w:rsidRPr="005E0074">
        <w:rPr>
          <w:rFonts w:ascii="Sylfaen" w:hAnsi="Sylfaen"/>
          <w:sz w:val="24"/>
          <w:szCs w:val="24"/>
        </w:rPr>
        <w:t>В Решении Коллегии Евразийской экономической комиссии от</w:t>
      </w:r>
      <w:r w:rsidR="008766E2" w:rsidRPr="005E007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25 октября 2016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г.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№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116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«Об установлении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ставок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ввозных</w:t>
      </w:r>
      <w:r w:rsidR="008766E2" w:rsidRPr="005E007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таможенных пошлин Единого таможенного тарифа Евразийского экономического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союза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в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отношении отдельных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видов</w:t>
      </w:r>
      <w:r w:rsidR="008766E2" w:rsidRPr="005E007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сельскохозяйственных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и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промышленных товаров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и о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внесении</w:t>
      </w:r>
      <w:r w:rsidR="008766E2" w:rsidRPr="005E007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изменения в Решение Совета Евразийской экономической комиссии от 14 октября 2015 г. № 59»: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пункт 3 признать утратившим силу;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в пункте 4: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в абзаце первом слова «, за исключением пункта 3» исключить;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абзац второй признать утратившим силу.</w:t>
      </w:r>
    </w:p>
    <w:p w:rsidR="00AF77D6" w:rsidRPr="005E0074" w:rsidRDefault="005E0074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 xml:space="preserve">2. </w:t>
      </w:r>
      <w:r w:rsidR="008766E2" w:rsidRPr="005E0074">
        <w:rPr>
          <w:rFonts w:ascii="Sylfaen" w:hAnsi="Sylfaen"/>
          <w:sz w:val="24"/>
          <w:szCs w:val="24"/>
        </w:rPr>
        <w:t>В Решении Коллегии Евразийской экономической комиссии от</w:t>
      </w:r>
      <w:r w:rsidR="008766E2" w:rsidRPr="005E007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25 октября 2016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г.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№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117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«Об установлении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ставок</w:t>
      </w:r>
      <w:r w:rsidRPr="005E0074">
        <w:rPr>
          <w:rFonts w:ascii="Sylfaen" w:hAnsi="Sylfaen"/>
          <w:sz w:val="24"/>
          <w:szCs w:val="24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ввозных</w:t>
      </w:r>
      <w:r w:rsidR="008766E2" w:rsidRPr="005E007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766E2" w:rsidRPr="005E0074">
        <w:rPr>
          <w:rFonts w:ascii="Sylfaen" w:hAnsi="Sylfaen"/>
          <w:sz w:val="24"/>
          <w:szCs w:val="24"/>
        </w:rPr>
        <w:t>таможенных пошлин Единого таможенного тарифа Евразийского экономического союза в отношении отдельных видов сырья минерального происхождения, содержащего драгоценный металл или соединения драгоценных металлов, и о внесении изменения в Решение Совета Евразийской экономической комиссии от 14 октября 2015 г. №59»: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пункт 3 признать утратившим силу;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в пункте 4:</w:t>
      </w:r>
    </w:p>
    <w:p w:rsidR="005E0074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в абзаце первом слова «, за исключением пункта 3» исключить;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абзац второй признать утратившим силу.</w:t>
      </w:r>
    </w:p>
    <w:p w:rsidR="005E0074" w:rsidRPr="005E0074" w:rsidRDefault="005E0074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 xml:space="preserve">3. </w:t>
      </w:r>
      <w:r w:rsidR="008766E2" w:rsidRPr="005E0074">
        <w:rPr>
          <w:rFonts w:ascii="Sylfaen" w:hAnsi="Sylfaen"/>
          <w:sz w:val="24"/>
          <w:szCs w:val="24"/>
        </w:rPr>
        <w:t>В Решении Коллегии Евразийской экономической комиссии от 1 ноября 2016 г. № 128 «О продлении срока действия ставки ввозной таможенной пошлины Единого таможенного тарифа Евразийского экономического союза в отношении отходов и лома драгоценных металлов и о внесении изменения в Решение Совета Евразийской экономической комисс</w:t>
      </w:r>
      <w:r>
        <w:rPr>
          <w:rFonts w:ascii="Sylfaen" w:hAnsi="Sylfaen"/>
          <w:sz w:val="24"/>
          <w:szCs w:val="24"/>
        </w:rPr>
        <w:t>ии от 14 октября 2015 г. № 59»:</w:t>
      </w:r>
    </w:p>
    <w:p w:rsid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5E0074">
        <w:rPr>
          <w:rFonts w:ascii="Sylfaen" w:hAnsi="Sylfaen"/>
          <w:sz w:val="24"/>
          <w:szCs w:val="24"/>
        </w:rPr>
        <w:t>пункт 3 признать утратившим силу;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в пункте 4:</w:t>
      </w:r>
    </w:p>
    <w:p w:rsid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5E0074">
        <w:rPr>
          <w:rFonts w:ascii="Sylfaen" w:hAnsi="Sylfaen"/>
          <w:sz w:val="24"/>
          <w:szCs w:val="24"/>
        </w:rPr>
        <w:t>в абзаце первом слова «, за исключением пункта 3» исключить;</w:t>
      </w:r>
    </w:p>
    <w:p w:rsidR="00AF77D6" w:rsidRPr="005E0074" w:rsidRDefault="008766E2" w:rsidP="005E0074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E0074">
        <w:rPr>
          <w:rFonts w:ascii="Sylfaen" w:hAnsi="Sylfaen"/>
          <w:sz w:val="24"/>
          <w:szCs w:val="24"/>
        </w:rPr>
        <w:t>абзац второй признать утратившим силу.</w:t>
      </w:r>
    </w:p>
    <w:sectPr w:rsidR="00AF77D6" w:rsidRPr="005E0074" w:rsidSect="005E0074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9A" w:rsidRDefault="00CA4D9A" w:rsidP="00AF77D6">
      <w:r>
        <w:separator/>
      </w:r>
    </w:p>
  </w:endnote>
  <w:endnote w:type="continuationSeparator" w:id="0">
    <w:p w:rsidR="00CA4D9A" w:rsidRDefault="00CA4D9A" w:rsidP="00A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9A" w:rsidRDefault="00CA4D9A"/>
  </w:footnote>
  <w:footnote w:type="continuationSeparator" w:id="0">
    <w:p w:rsidR="00CA4D9A" w:rsidRDefault="00CA4D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7AE"/>
    <w:multiLevelType w:val="multilevel"/>
    <w:tmpl w:val="3E268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F22F5"/>
    <w:multiLevelType w:val="multilevel"/>
    <w:tmpl w:val="6FFED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77D6"/>
    <w:rsid w:val="00520B8F"/>
    <w:rsid w:val="005E0074"/>
    <w:rsid w:val="008766E2"/>
    <w:rsid w:val="00AF77D6"/>
    <w:rsid w:val="00C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77D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7D6"/>
    <w:rPr>
      <w:color w:val="0066CC"/>
      <w:u w:val="single"/>
    </w:rPr>
  </w:style>
  <w:style w:type="character" w:customStyle="1" w:styleId="9">
    <w:name w:val="Основной текст (9)_"/>
    <w:basedOn w:val="DefaultParagraphFont"/>
    <w:link w:val="90"/>
    <w:rsid w:val="00AF7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AF7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">
    <w:name w:val="Основной текст (7)_"/>
    <w:basedOn w:val="DefaultParagraphFont"/>
    <w:link w:val="70"/>
    <w:rsid w:val="00AF77D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TimesNewRoman14pt4pt">
    <w:name w:val="Основной текст (7) + Times New Roman;14 pt;Интервал 4 pt"/>
    <w:basedOn w:val="7"/>
    <w:rsid w:val="00AF7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AF7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1">
    <w:name w:val="Основной текст (10) + Полужирный"/>
    <w:basedOn w:val="10"/>
    <w:rsid w:val="00AF7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10"/>
    <w:rsid w:val="00AF7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 (2)_"/>
    <w:basedOn w:val="DefaultParagraphFont"/>
    <w:link w:val="220"/>
    <w:rsid w:val="00AF7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2pt">
    <w:name w:val="Заголовок №2 (2) + Интервал 2 pt"/>
    <w:basedOn w:val="22"/>
    <w:rsid w:val="00AF7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1">
    <w:name w:val="Основной текст (12)_"/>
    <w:basedOn w:val="DefaultParagraphFont"/>
    <w:link w:val="122"/>
    <w:rsid w:val="00AF7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90">
    <w:name w:val="Основной текст (9)"/>
    <w:basedOn w:val="Normal"/>
    <w:link w:val="9"/>
    <w:rsid w:val="00AF77D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AF77D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Normal"/>
    <w:link w:val="7"/>
    <w:rsid w:val="00AF77D6"/>
    <w:pPr>
      <w:shd w:val="clear" w:color="auto" w:fill="FFFFFF"/>
      <w:spacing w:line="486" w:lineRule="exac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00">
    <w:name w:val="Основной текст (10)"/>
    <w:basedOn w:val="Normal"/>
    <w:link w:val="10"/>
    <w:rsid w:val="00AF77D6"/>
    <w:pPr>
      <w:shd w:val="clear" w:color="auto" w:fill="FFFFFF"/>
      <w:spacing w:before="420" w:line="482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0">
    <w:name w:val="Заголовок №2 (2)"/>
    <w:basedOn w:val="Normal"/>
    <w:link w:val="22"/>
    <w:rsid w:val="00AF77D6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2">
    <w:name w:val="Основной текст (12)"/>
    <w:basedOn w:val="Normal"/>
    <w:link w:val="121"/>
    <w:rsid w:val="00AF77D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2018-05-25T11:40:00Z</dcterms:created>
  <dcterms:modified xsi:type="dcterms:W3CDTF">2019-03-15T07:29:00Z</dcterms:modified>
</cp:coreProperties>
</file>