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0B" w:rsidRPr="00E7266B" w:rsidRDefault="00EF014D" w:rsidP="00F41D1D">
      <w:pPr>
        <w:pStyle w:val="Bodytext40"/>
        <w:shd w:val="clear" w:color="auto" w:fill="auto"/>
        <w:spacing w:before="0" w:after="120" w:line="240" w:lineRule="auto"/>
        <w:ind w:left="4820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E7266B">
        <w:rPr>
          <w:rFonts w:ascii="Sylfaen" w:hAnsi="Sylfaen"/>
          <w:sz w:val="24"/>
          <w:szCs w:val="24"/>
        </w:rPr>
        <w:t>ПРИЛОЖЕНИЕ</w:t>
      </w:r>
    </w:p>
    <w:p w:rsidR="00F41D1D" w:rsidRPr="00F41D1D" w:rsidRDefault="00EF014D" w:rsidP="00F41D1D">
      <w:pPr>
        <w:pStyle w:val="Bodytext40"/>
        <w:shd w:val="clear" w:color="auto" w:fill="auto"/>
        <w:spacing w:before="0" w:line="240" w:lineRule="auto"/>
        <w:ind w:left="4820" w:right="-6"/>
        <w:jc w:val="center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t>к Рекомендации Коллегии</w:t>
      </w:r>
      <w:r w:rsidR="00E7266B" w:rsidRPr="00E7266B">
        <w:rPr>
          <w:rFonts w:ascii="Sylfaen" w:hAnsi="Sylfaen"/>
          <w:sz w:val="24"/>
          <w:szCs w:val="24"/>
        </w:rPr>
        <w:t xml:space="preserve"> </w:t>
      </w:r>
      <w:r w:rsidRPr="00E7266B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D25D0B" w:rsidRPr="00E7266B" w:rsidRDefault="00F41D1D" w:rsidP="00F41D1D">
      <w:pPr>
        <w:pStyle w:val="Bodytext40"/>
        <w:shd w:val="clear" w:color="auto" w:fill="auto"/>
        <w:spacing w:before="0" w:after="120" w:line="240" w:lineRule="auto"/>
        <w:ind w:left="4820" w:right="-8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о</w:t>
      </w:r>
      <w:r w:rsidR="00EF014D" w:rsidRPr="00E7266B">
        <w:rPr>
          <w:rFonts w:ascii="Sylfaen" w:hAnsi="Sylfaen"/>
          <w:sz w:val="24"/>
          <w:szCs w:val="24"/>
        </w:rPr>
        <w:t>т 22 марта 2016 г. № 2</w:t>
      </w:r>
    </w:p>
    <w:p w:rsidR="00E7266B" w:rsidRPr="00E16030" w:rsidRDefault="00E7266B" w:rsidP="00E7266B">
      <w:pPr>
        <w:pStyle w:val="Bodytext30"/>
        <w:shd w:val="clear" w:color="auto" w:fill="auto"/>
        <w:spacing w:line="240" w:lineRule="auto"/>
        <w:ind w:right="6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E7266B" w:rsidRPr="00E16030" w:rsidRDefault="00EF014D" w:rsidP="00E7266B">
      <w:pPr>
        <w:pStyle w:val="Bodytext30"/>
        <w:shd w:val="clear" w:color="auto" w:fill="auto"/>
        <w:spacing w:line="240" w:lineRule="auto"/>
        <w:ind w:right="6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E7266B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ОСНОВНЫЕ НАПРАВЛЕНИЯ</w:t>
      </w:r>
    </w:p>
    <w:p w:rsidR="00D25D0B" w:rsidRPr="00E16030" w:rsidRDefault="00EF014D" w:rsidP="00E7266B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t>повышения эффективности взаимодействия уполномоченных</w:t>
      </w:r>
      <w:r w:rsidR="00E7266B" w:rsidRPr="00E7266B">
        <w:rPr>
          <w:rFonts w:ascii="Sylfaen" w:hAnsi="Sylfaen"/>
          <w:sz w:val="24"/>
          <w:szCs w:val="24"/>
        </w:rPr>
        <w:t xml:space="preserve"> </w:t>
      </w:r>
      <w:r w:rsidRPr="00E7266B">
        <w:rPr>
          <w:rFonts w:ascii="Sylfaen" w:hAnsi="Sylfaen"/>
          <w:sz w:val="24"/>
          <w:szCs w:val="24"/>
        </w:rPr>
        <w:t>органов в сфере защиты прав потребителей государств - членов</w:t>
      </w:r>
      <w:r w:rsidR="00E7266B" w:rsidRPr="00E7266B">
        <w:rPr>
          <w:rFonts w:ascii="Sylfaen" w:hAnsi="Sylfaen"/>
          <w:sz w:val="24"/>
          <w:szCs w:val="24"/>
        </w:rPr>
        <w:t xml:space="preserve"> </w:t>
      </w:r>
      <w:r w:rsidRPr="00E7266B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E7266B" w:rsidRPr="00E16030" w:rsidRDefault="00E7266B" w:rsidP="00E7266B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</w:p>
    <w:p w:rsidR="00D25D0B" w:rsidRPr="00E7266B" w:rsidRDefault="00E7266B" w:rsidP="00E7266B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t xml:space="preserve">1. </w:t>
      </w:r>
      <w:r w:rsidR="00EF014D" w:rsidRPr="00E7266B">
        <w:rPr>
          <w:rFonts w:ascii="Sylfaen" w:hAnsi="Sylfaen"/>
          <w:sz w:val="24"/>
          <w:szCs w:val="24"/>
        </w:rPr>
        <w:t>Основной целью взаимодействия уполномоченных органов в сфере защиты прав потребителей государств - членов Евразийского экономического союза (далее соответственно - уполномоченные органы, государства-члены, Союз) является повышение уровня защиты прав потребителей государств-членов, в результате чего будет обеспечено:</w:t>
      </w:r>
    </w:p>
    <w:p w:rsidR="00D25D0B" w:rsidRPr="00E7266B" w:rsidRDefault="00EF014D" w:rsidP="00E7266B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t>а)</w:t>
      </w:r>
      <w:r w:rsidR="00E7266B" w:rsidRPr="00E7266B">
        <w:rPr>
          <w:rFonts w:ascii="Sylfaen" w:hAnsi="Sylfaen"/>
          <w:sz w:val="24"/>
          <w:szCs w:val="24"/>
        </w:rPr>
        <w:t xml:space="preserve"> </w:t>
      </w:r>
      <w:r w:rsidRPr="00E7266B">
        <w:rPr>
          <w:rFonts w:ascii="Sylfaen" w:hAnsi="Sylfaen"/>
          <w:sz w:val="24"/>
          <w:szCs w:val="24"/>
        </w:rPr>
        <w:t>создание эффективной защиты прав потребителей;</w:t>
      </w:r>
    </w:p>
    <w:p w:rsidR="00D25D0B" w:rsidRPr="00E7266B" w:rsidRDefault="00EF014D" w:rsidP="00E7266B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t>б)</w:t>
      </w:r>
      <w:r w:rsidR="00E7266B" w:rsidRPr="00E7266B">
        <w:rPr>
          <w:rFonts w:ascii="Sylfaen" w:hAnsi="Sylfaen"/>
          <w:sz w:val="24"/>
          <w:szCs w:val="24"/>
        </w:rPr>
        <w:t xml:space="preserve"> </w:t>
      </w:r>
      <w:r w:rsidRPr="00E7266B">
        <w:rPr>
          <w:rFonts w:ascii="Sylfaen" w:hAnsi="Sylfaen"/>
          <w:sz w:val="24"/>
          <w:szCs w:val="24"/>
        </w:rPr>
        <w:t>минимизация рисков реализации некачественных, контрафактных, фальсифицированных и опасных для жизни, здоровья, имущества потребителей и окружающей среды товаров (работ, услуг);</w:t>
      </w:r>
    </w:p>
    <w:p w:rsidR="00D25D0B" w:rsidRPr="00E7266B" w:rsidRDefault="00EF014D" w:rsidP="00E7266B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t>в)</w:t>
      </w:r>
      <w:r w:rsidR="00E7266B" w:rsidRPr="00E7266B">
        <w:rPr>
          <w:rFonts w:ascii="Sylfaen" w:hAnsi="Sylfaen"/>
          <w:sz w:val="24"/>
          <w:szCs w:val="24"/>
        </w:rPr>
        <w:t xml:space="preserve"> </w:t>
      </w:r>
      <w:r w:rsidRPr="00E7266B">
        <w:rPr>
          <w:rFonts w:ascii="Sylfaen" w:hAnsi="Sylfaen"/>
          <w:sz w:val="24"/>
          <w:szCs w:val="24"/>
        </w:rPr>
        <w:t>развитие добросовестной конкуренции через повышение доверия потребителей к качеству товаров (работ, услуг);</w:t>
      </w:r>
    </w:p>
    <w:p w:rsidR="00D25D0B" w:rsidRPr="00E7266B" w:rsidRDefault="00EF014D" w:rsidP="00E7266B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t>г)</w:t>
      </w:r>
      <w:r w:rsidR="00E7266B" w:rsidRPr="00E7266B">
        <w:rPr>
          <w:rFonts w:ascii="Sylfaen" w:hAnsi="Sylfaen"/>
          <w:sz w:val="24"/>
          <w:szCs w:val="24"/>
        </w:rPr>
        <w:t xml:space="preserve"> </w:t>
      </w:r>
      <w:r w:rsidRPr="00E7266B">
        <w:rPr>
          <w:rFonts w:ascii="Sylfaen" w:hAnsi="Sylfaen"/>
          <w:sz w:val="24"/>
          <w:szCs w:val="24"/>
        </w:rPr>
        <w:t>оптимизация требований к контролю качества и безопасности продукции, производимой на территориях государств-членов, в целях создания условий для производства и реализации безопасных, качественных, энергоэффективных товаров (работ, услуг);</w:t>
      </w:r>
    </w:p>
    <w:p w:rsidR="00D25D0B" w:rsidRPr="00E7266B" w:rsidRDefault="00EF014D" w:rsidP="00E7266B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t>д)</w:t>
      </w:r>
      <w:r w:rsidR="00E7266B" w:rsidRPr="00E7266B">
        <w:rPr>
          <w:rFonts w:ascii="Sylfaen" w:hAnsi="Sylfaen"/>
          <w:sz w:val="24"/>
          <w:szCs w:val="24"/>
        </w:rPr>
        <w:t xml:space="preserve"> </w:t>
      </w:r>
      <w:r w:rsidRPr="00E7266B">
        <w:rPr>
          <w:rFonts w:ascii="Sylfaen" w:hAnsi="Sylfaen"/>
          <w:sz w:val="24"/>
          <w:szCs w:val="24"/>
        </w:rPr>
        <w:t>повышение эффективности функционирования системы досудебного (претензионного) рассмотрения споров;</w:t>
      </w:r>
    </w:p>
    <w:p w:rsidR="00D25D0B" w:rsidRPr="00E7266B" w:rsidRDefault="00EF014D" w:rsidP="00E7266B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t>е)</w:t>
      </w:r>
      <w:r w:rsidR="00E7266B" w:rsidRPr="00E7266B">
        <w:rPr>
          <w:rFonts w:ascii="Sylfaen" w:hAnsi="Sylfaen"/>
          <w:sz w:val="24"/>
          <w:szCs w:val="24"/>
        </w:rPr>
        <w:t xml:space="preserve"> </w:t>
      </w:r>
      <w:r w:rsidRPr="00E7266B">
        <w:rPr>
          <w:rFonts w:ascii="Sylfaen" w:hAnsi="Sylfaen"/>
          <w:sz w:val="24"/>
          <w:szCs w:val="24"/>
        </w:rPr>
        <w:t>совершенствование механизма общественной защиты прав потребителей;</w:t>
      </w:r>
    </w:p>
    <w:p w:rsidR="00D25D0B" w:rsidRPr="00E7266B" w:rsidRDefault="00EF014D" w:rsidP="00E7266B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t>ж)</w:t>
      </w:r>
      <w:r w:rsidR="00E7266B" w:rsidRPr="00E7266B">
        <w:rPr>
          <w:rFonts w:ascii="Sylfaen" w:hAnsi="Sylfaen"/>
          <w:sz w:val="24"/>
          <w:szCs w:val="24"/>
        </w:rPr>
        <w:t xml:space="preserve"> </w:t>
      </w:r>
      <w:r w:rsidRPr="00E7266B">
        <w:rPr>
          <w:rFonts w:ascii="Sylfaen" w:hAnsi="Sylfaen"/>
          <w:sz w:val="24"/>
          <w:szCs w:val="24"/>
        </w:rPr>
        <w:t>подготовка квалифицированных кадров в сфере защиты прав потребителей;</w:t>
      </w:r>
    </w:p>
    <w:p w:rsidR="00D25D0B" w:rsidRPr="00E7266B" w:rsidRDefault="00EF014D" w:rsidP="00E7266B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t>з)</w:t>
      </w:r>
      <w:r w:rsidR="00E7266B" w:rsidRPr="00E7266B">
        <w:rPr>
          <w:rFonts w:ascii="Sylfaen" w:hAnsi="Sylfaen"/>
          <w:sz w:val="24"/>
          <w:szCs w:val="24"/>
        </w:rPr>
        <w:t xml:space="preserve"> </w:t>
      </w:r>
      <w:r w:rsidRPr="00E7266B">
        <w:rPr>
          <w:rFonts w:ascii="Sylfaen" w:hAnsi="Sylfaen"/>
          <w:sz w:val="24"/>
          <w:szCs w:val="24"/>
        </w:rPr>
        <w:t>повышение уровня правовой грамотности потребительского и предпринимательского сообществ.</w:t>
      </w:r>
    </w:p>
    <w:p w:rsidR="00D25D0B" w:rsidRPr="00E7266B" w:rsidRDefault="00E7266B" w:rsidP="00E7266B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t xml:space="preserve">2. </w:t>
      </w:r>
      <w:r w:rsidR="00EF014D" w:rsidRPr="00E7266B">
        <w:rPr>
          <w:rFonts w:ascii="Sylfaen" w:hAnsi="Sylfaen"/>
          <w:sz w:val="24"/>
          <w:szCs w:val="24"/>
        </w:rPr>
        <w:t>Основными направлениями взаимодействия уполномоченных органов являются:</w:t>
      </w:r>
    </w:p>
    <w:p w:rsidR="00D25D0B" w:rsidRPr="00E7266B" w:rsidRDefault="00EF014D" w:rsidP="00E7266B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t>а)</w:t>
      </w:r>
      <w:r w:rsidR="00E7266B" w:rsidRPr="00E7266B">
        <w:rPr>
          <w:rFonts w:ascii="Sylfaen" w:hAnsi="Sylfaen"/>
          <w:sz w:val="24"/>
          <w:szCs w:val="24"/>
        </w:rPr>
        <w:t xml:space="preserve"> </w:t>
      </w:r>
      <w:r w:rsidRPr="00E7266B">
        <w:rPr>
          <w:rFonts w:ascii="Sylfaen" w:hAnsi="Sylfaen"/>
          <w:sz w:val="24"/>
          <w:szCs w:val="24"/>
        </w:rPr>
        <w:t>совершенствование законодательства государств-членов о защите прав потребителей, в том числе с учетом международного опыта;</w:t>
      </w:r>
    </w:p>
    <w:p w:rsidR="00D25D0B" w:rsidRPr="00E7266B" w:rsidRDefault="00EF014D" w:rsidP="00E7266B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t>б)</w:t>
      </w:r>
      <w:r w:rsidR="00E7266B" w:rsidRPr="00E7266B">
        <w:rPr>
          <w:rFonts w:ascii="Sylfaen" w:hAnsi="Sylfaen"/>
          <w:sz w:val="24"/>
          <w:szCs w:val="24"/>
        </w:rPr>
        <w:t xml:space="preserve"> </w:t>
      </w:r>
      <w:r w:rsidRPr="00E7266B">
        <w:rPr>
          <w:rFonts w:ascii="Sylfaen" w:hAnsi="Sylfaen"/>
          <w:sz w:val="24"/>
          <w:szCs w:val="24"/>
        </w:rPr>
        <w:t>создание системы мотивации изготовителей и продавцов для производства и реализации безопасных, качественных, энергоэффективных товаров (работ, услуг);</w:t>
      </w:r>
    </w:p>
    <w:p w:rsidR="00D25D0B" w:rsidRPr="00E7266B" w:rsidRDefault="00EF014D" w:rsidP="00E7266B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lastRenderedPageBreak/>
        <w:t>в)</w:t>
      </w:r>
      <w:r w:rsidR="00E7266B" w:rsidRPr="00E7266B">
        <w:rPr>
          <w:rFonts w:ascii="Sylfaen" w:hAnsi="Sylfaen"/>
          <w:sz w:val="24"/>
          <w:szCs w:val="24"/>
        </w:rPr>
        <w:t xml:space="preserve"> </w:t>
      </w:r>
      <w:r w:rsidRPr="00E7266B">
        <w:rPr>
          <w:rFonts w:ascii="Sylfaen" w:hAnsi="Sylfaen"/>
          <w:sz w:val="24"/>
          <w:szCs w:val="24"/>
        </w:rPr>
        <w:t>обмен информацией о выявленных фактах реализации некачественных, контрафактных, фальсифицированных и опасных для жизни, здоровья, имущества потребителей и окружающей среды товаров (работ, услуг), о применяемых мерах по предотвращению и пресечению реализации таких товаров (работ, услуг) и о нарушениях прав потребителей хозяйствующими субъектами государств-членов;</w:t>
      </w:r>
    </w:p>
    <w:p w:rsidR="00D25D0B" w:rsidRPr="00E7266B" w:rsidRDefault="00EF014D" w:rsidP="00E7266B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t>г)</w:t>
      </w:r>
      <w:r w:rsidR="00E7266B" w:rsidRPr="00E7266B">
        <w:rPr>
          <w:rFonts w:ascii="Sylfaen" w:hAnsi="Sylfaen"/>
          <w:sz w:val="24"/>
          <w:szCs w:val="24"/>
        </w:rPr>
        <w:t xml:space="preserve"> </w:t>
      </w:r>
      <w:r w:rsidRPr="00E7266B">
        <w:rPr>
          <w:rFonts w:ascii="Sylfaen" w:hAnsi="Sylfaen"/>
          <w:sz w:val="24"/>
          <w:szCs w:val="24"/>
        </w:rPr>
        <w:t>создание механизма оперативного обмена информацией о выявленных фактах реализации некачественных, контрафактных, фальсифицированных и опасных для жизни, здоровья, имущества потребителей и окружающей среды товаров (работ, услуг), о применяемых мерах по предотвращению и пресечению реализации таких товаров (работ, услуг) и о нарушениях прав потребителей хозяйствующими субъектами государств-членов;</w:t>
      </w:r>
    </w:p>
    <w:p w:rsidR="00D25D0B" w:rsidRPr="00E7266B" w:rsidRDefault="00EF014D" w:rsidP="00E7266B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t>д)</w:t>
      </w:r>
      <w:r w:rsidR="00E7266B" w:rsidRPr="00E7266B">
        <w:rPr>
          <w:rFonts w:ascii="Sylfaen" w:hAnsi="Sylfaen"/>
          <w:sz w:val="24"/>
          <w:szCs w:val="24"/>
        </w:rPr>
        <w:t xml:space="preserve"> </w:t>
      </w:r>
      <w:r w:rsidRPr="00E7266B">
        <w:rPr>
          <w:rFonts w:ascii="Sylfaen" w:hAnsi="Sylfaen"/>
          <w:sz w:val="24"/>
          <w:szCs w:val="24"/>
        </w:rPr>
        <w:t>создание системы информационного взаимодействия по вопросам защиты прав потребителей при реализации общих процессов в</w:t>
      </w:r>
      <w:r w:rsidRPr="00E7266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E7266B">
        <w:rPr>
          <w:rFonts w:ascii="Sylfaen" w:hAnsi="Sylfaen"/>
          <w:sz w:val="24"/>
          <w:szCs w:val="24"/>
        </w:rPr>
        <w:t>рамках Союза средствами интегрированной информационной системы Союза;</w:t>
      </w:r>
    </w:p>
    <w:p w:rsidR="00D25D0B" w:rsidRPr="00E7266B" w:rsidRDefault="00EF014D" w:rsidP="00E7266B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t>е)</w:t>
      </w:r>
      <w:r w:rsidR="00E7266B" w:rsidRPr="00E7266B">
        <w:rPr>
          <w:rFonts w:ascii="Sylfaen" w:hAnsi="Sylfaen"/>
          <w:sz w:val="24"/>
          <w:szCs w:val="24"/>
        </w:rPr>
        <w:t xml:space="preserve"> </w:t>
      </w:r>
      <w:r w:rsidRPr="00E7266B">
        <w:rPr>
          <w:rFonts w:ascii="Sylfaen" w:hAnsi="Sylfaen"/>
          <w:sz w:val="24"/>
          <w:szCs w:val="24"/>
        </w:rPr>
        <w:t>обеспечение проведения совместных научных исследований по вопросам защиты прав потребителей, в том числе с учетом расширения практики электронной торговли товарами (работами, услугами);</w:t>
      </w:r>
    </w:p>
    <w:p w:rsidR="00D25D0B" w:rsidRPr="00E7266B" w:rsidRDefault="00EF014D" w:rsidP="00E7266B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t>ж)</w:t>
      </w:r>
      <w:r w:rsidR="00E7266B" w:rsidRPr="00E7266B">
        <w:rPr>
          <w:rFonts w:ascii="Sylfaen" w:hAnsi="Sylfaen"/>
          <w:sz w:val="24"/>
          <w:szCs w:val="24"/>
        </w:rPr>
        <w:t xml:space="preserve"> </w:t>
      </w:r>
      <w:r w:rsidRPr="00E7266B">
        <w:rPr>
          <w:rFonts w:ascii="Sylfaen" w:hAnsi="Sylfaen"/>
          <w:sz w:val="24"/>
          <w:szCs w:val="24"/>
        </w:rPr>
        <w:t>создание единой базы организаций государств-членов, осуществляющих экспертные работы в области защиты прав потребителей, и информирование о возможности осуществления новых, не освоенных экспертными организациями видов исследований;</w:t>
      </w:r>
    </w:p>
    <w:p w:rsidR="00D25D0B" w:rsidRPr="00E7266B" w:rsidRDefault="00EF014D" w:rsidP="00E7266B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t>з)</w:t>
      </w:r>
      <w:r w:rsidR="00E7266B" w:rsidRPr="00E7266B">
        <w:rPr>
          <w:rFonts w:ascii="Sylfaen" w:hAnsi="Sylfaen"/>
          <w:sz w:val="24"/>
          <w:szCs w:val="24"/>
        </w:rPr>
        <w:t xml:space="preserve"> </w:t>
      </w:r>
      <w:r w:rsidRPr="00E7266B">
        <w:rPr>
          <w:rFonts w:ascii="Sylfaen" w:hAnsi="Sylfaen"/>
          <w:sz w:val="24"/>
          <w:szCs w:val="24"/>
        </w:rPr>
        <w:t>создание условий для развития механизма общественной защиты прав потребителей.</w:t>
      </w:r>
    </w:p>
    <w:p w:rsidR="00D25D0B" w:rsidRPr="00E7266B" w:rsidRDefault="00E7266B" w:rsidP="00E7266B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t xml:space="preserve">3. </w:t>
      </w:r>
      <w:r w:rsidR="00EF014D" w:rsidRPr="00E7266B">
        <w:rPr>
          <w:rFonts w:ascii="Sylfaen" w:hAnsi="Sylfaen"/>
          <w:sz w:val="24"/>
          <w:szCs w:val="24"/>
        </w:rPr>
        <w:t>В рамках реализации настоящих Основных направлений целесообразно проведение уполномоченными органами мониторинга систем защиты прав потребителей в государствах-членах, в ходе которого осуществляется:</w:t>
      </w:r>
    </w:p>
    <w:p w:rsidR="00D25D0B" w:rsidRPr="00E7266B" w:rsidRDefault="00EF014D" w:rsidP="00E7266B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t>а)</w:t>
      </w:r>
      <w:r w:rsidR="00E7266B" w:rsidRPr="00E7266B">
        <w:rPr>
          <w:rFonts w:ascii="Sylfaen" w:hAnsi="Sylfaen"/>
          <w:sz w:val="24"/>
          <w:szCs w:val="24"/>
        </w:rPr>
        <w:t xml:space="preserve"> </w:t>
      </w:r>
      <w:r w:rsidRPr="00E7266B">
        <w:rPr>
          <w:rFonts w:ascii="Sylfaen" w:hAnsi="Sylfaen"/>
          <w:sz w:val="24"/>
          <w:szCs w:val="24"/>
        </w:rPr>
        <w:t>анализ законодательства государств-членов о защите прав потребителей и разработка предложений по его совершенствованию;</w:t>
      </w:r>
    </w:p>
    <w:p w:rsidR="00D25D0B" w:rsidRPr="00E7266B" w:rsidRDefault="00EF014D" w:rsidP="00E7266B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t>б)</w:t>
      </w:r>
      <w:r w:rsidR="00E7266B" w:rsidRPr="00E7266B">
        <w:rPr>
          <w:rFonts w:ascii="Sylfaen" w:hAnsi="Sylfaen"/>
          <w:sz w:val="24"/>
          <w:szCs w:val="24"/>
        </w:rPr>
        <w:t xml:space="preserve"> </w:t>
      </w:r>
      <w:r w:rsidRPr="00E7266B">
        <w:rPr>
          <w:rFonts w:ascii="Sylfaen" w:hAnsi="Sylfaen"/>
          <w:sz w:val="24"/>
          <w:szCs w:val="24"/>
        </w:rPr>
        <w:t>анализ международного законодательства о защите прав потребителей;</w:t>
      </w:r>
    </w:p>
    <w:p w:rsidR="00D25D0B" w:rsidRPr="00E7266B" w:rsidRDefault="00EF014D" w:rsidP="00E7266B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t>в)</w:t>
      </w:r>
      <w:r w:rsidR="00E7266B" w:rsidRPr="00E7266B">
        <w:rPr>
          <w:rFonts w:ascii="Sylfaen" w:hAnsi="Sylfaen"/>
          <w:sz w:val="24"/>
          <w:szCs w:val="24"/>
        </w:rPr>
        <w:t xml:space="preserve"> </w:t>
      </w:r>
      <w:r w:rsidRPr="00E7266B">
        <w:rPr>
          <w:rFonts w:ascii="Sylfaen" w:hAnsi="Sylfaen"/>
          <w:sz w:val="24"/>
          <w:szCs w:val="24"/>
        </w:rPr>
        <w:t>анализ правоприменительной практики государств-членов в области защиты прав потребителей;</w:t>
      </w:r>
    </w:p>
    <w:p w:rsidR="00D25D0B" w:rsidRPr="00E7266B" w:rsidRDefault="00EF014D" w:rsidP="00E7266B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t>г)</w:t>
      </w:r>
      <w:r w:rsidR="00E7266B" w:rsidRPr="00E7266B">
        <w:rPr>
          <w:rFonts w:ascii="Sylfaen" w:hAnsi="Sylfaen"/>
          <w:sz w:val="24"/>
          <w:szCs w:val="24"/>
        </w:rPr>
        <w:t xml:space="preserve"> </w:t>
      </w:r>
      <w:r w:rsidRPr="00E7266B">
        <w:rPr>
          <w:rFonts w:ascii="Sylfaen" w:hAnsi="Sylfaen"/>
          <w:sz w:val="24"/>
          <w:szCs w:val="24"/>
        </w:rPr>
        <w:t>анализ судебной практики государств-членов в области защиты прав потребителей;</w:t>
      </w:r>
    </w:p>
    <w:p w:rsidR="00D25D0B" w:rsidRPr="00E7266B" w:rsidRDefault="00EF014D" w:rsidP="00E7266B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t>д)</w:t>
      </w:r>
      <w:r w:rsidR="00E7266B" w:rsidRPr="00E7266B">
        <w:rPr>
          <w:rFonts w:ascii="Sylfaen" w:hAnsi="Sylfaen"/>
          <w:sz w:val="24"/>
          <w:szCs w:val="24"/>
        </w:rPr>
        <w:t xml:space="preserve"> </w:t>
      </w:r>
      <w:r w:rsidRPr="00E7266B">
        <w:rPr>
          <w:rFonts w:ascii="Sylfaen" w:hAnsi="Sylfaen"/>
          <w:sz w:val="24"/>
          <w:szCs w:val="24"/>
        </w:rPr>
        <w:t>анализ работы национальных систем по информированию населения по вопросам защиты прав потребителей и разработка предложений по их совершенствованию;</w:t>
      </w:r>
    </w:p>
    <w:p w:rsidR="00D25D0B" w:rsidRPr="00E7266B" w:rsidRDefault="00EF014D" w:rsidP="00E7266B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t>е)</w:t>
      </w:r>
      <w:r w:rsidR="00E7266B" w:rsidRPr="00E7266B">
        <w:rPr>
          <w:rFonts w:ascii="Sylfaen" w:hAnsi="Sylfaen"/>
          <w:sz w:val="24"/>
          <w:szCs w:val="24"/>
        </w:rPr>
        <w:t xml:space="preserve"> </w:t>
      </w:r>
      <w:r w:rsidRPr="00E7266B">
        <w:rPr>
          <w:rFonts w:ascii="Sylfaen" w:hAnsi="Sylfaen"/>
          <w:sz w:val="24"/>
          <w:szCs w:val="24"/>
        </w:rPr>
        <w:t>анализ применения мер, направленных на выявление и устранение нарушений обязательных требований, установленных в законодательстве государств-членов о защите прав потребителей;</w:t>
      </w:r>
    </w:p>
    <w:p w:rsidR="00D25D0B" w:rsidRPr="00E7266B" w:rsidRDefault="00EF014D" w:rsidP="00E7266B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lastRenderedPageBreak/>
        <w:t>ж)</w:t>
      </w:r>
      <w:r w:rsidR="00E7266B" w:rsidRPr="00E7266B">
        <w:rPr>
          <w:rFonts w:ascii="Sylfaen" w:hAnsi="Sylfaen"/>
          <w:sz w:val="24"/>
          <w:szCs w:val="24"/>
        </w:rPr>
        <w:t xml:space="preserve"> </w:t>
      </w:r>
      <w:r w:rsidRPr="00E7266B">
        <w:rPr>
          <w:rFonts w:ascii="Sylfaen" w:hAnsi="Sylfaen"/>
          <w:sz w:val="24"/>
          <w:szCs w:val="24"/>
        </w:rPr>
        <w:t>анализ результатов статистического наблюдения в области защиты прав потребителей, случаев причинения вреда жизни и здоровью потребителей, окружающей среде и имуществу потребителей, связанных с приобретением и использованием товаров (работ, услуг), имеющих недостатки, и опасных товаров (работ, услуг) либо с предоставлением потребителям несвоевременной, неполной, недостоверной или вводящей в заблуждение информации о товарах (работах, услугах);</w:t>
      </w:r>
    </w:p>
    <w:p w:rsidR="00D25D0B" w:rsidRPr="00E7266B" w:rsidRDefault="00EF014D" w:rsidP="00E7266B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E7266B">
        <w:rPr>
          <w:rFonts w:ascii="Sylfaen" w:hAnsi="Sylfaen"/>
          <w:sz w:val="24"/>
          <w:szCs w:val="24"/>
        </w:rPr>
        <w:t>е) анализ эффективности взаимодействия уполномоченных органов и общественных объединений потребителей в области защиты прав потребителей.</w:t>
      </w:r>
    </w:p>
    <w:sectPr w:rsidR="00D25D0B" w:rsidRPr="00E7266B" w:rsidSect="00E7266B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0E" w:rsidRDefault="0012020E" w:rsidP="00D25D0B">
      <w:r>
        <w:separator/>
      </w:r>
    </w:p>
  </w:endnote>
  <w:endnote w:type="continuationSeparator" w:id="0">
    <w:p w:rsidR="0012020E" w:rsidRDefault="0012020E" w:rsidP="00D2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0E" w:rsidRDefault="0012020E"/>
  </w:footnote>
  <w:footnote w:type="continuationSeparator" w:id="0">
    <w:p w:rsidR="0012020E" w:rsidRDefault="001202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58E"/>
    <w:multiLevelType w:val="multilevel"/>
    <w:tmpl w:val="1CFE9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25D0B"/>
    <w:rsid w:val="0012020E"/>
    <w:rsid w:val="00210F8C"/>
    <w:rsid w:val="003C6ECB"/>
    <w:rsid w:val="00AD55A3"/>
    <w:rsid w:val="00BC454F"/>
    <w:rsid w:val="00D25D0B"/>
    <w:rsid w:val="00DA1E0A"/>
    <w:rsid w:val="00E16030"/>
    <w:rsid w:val="00E7266B"/>
    <w:rsid w:val="00EA6A45"/>
    <w:rsid w:val="00EF014D"/>
    <w:rsid w:val="00F01F53"/>
    <w:rsid w:val="00F4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5D0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5D0B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25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D25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D25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25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aliases w:val="Italic"/>
    <w:basedOn w:val="Bodytext2"/>
    <w:rsid w:val="00D25D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4pt">
    <w:name w:val="Body text (2) + 14 pt"/>
    <w:aliases w:val="Italic"/>
    <w:basedOn w:val="Bodytext2"/>
    <w:rsid w:val="00D25D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D25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aliases w:val="Spacing 2 pt"/>
    <w:basedOn w:val="Bodytext4"/>
    <w:rsid w:val="00D25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D25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D25D0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D25D0B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D25D0B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D25D0B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719</Words>
  <Characters>4099</Characters>
  <Application>Microsoft Office Word</Application>
  <DocSecurity>0</DocSecurity>
  <Lines>34</Lines>
  <Paragraphs>9</Paragraphs>
  <ScaleCrop>false</ScaleCrop>
  <Company>TC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8</cp:revision>
  <dcterms:created xsi:type="dcterms:W3CDTF">2017-05-22T21:29:00Z</dcterms:created>
  <dcterms:modified xsi:type="dcterms:W3CDTF">2017-12-28T10:34:00Z</dcterms:modified>
</cp:coreProperties>
</file>