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9A" w:rsidRPr="009B5D9A" w:rsidRDefault="009B5D9A" w:rsidP="009B5D9A">
      <w:pPr>
        <w:pStyle w:val="Heading40"/>
        <w:shd w:val="clear" w:color="auto" w:fill="auto"/>
        <w:spacing w:after="160" w:line="360" w:lineRule="auto"/>
        <w:ind w:left="10773" w:firstLine="0"/>
        <w:jc w:val="center"/>
        <w:rPr>
          <w:rFonts w:ascii="GHEA Grapalat" w:hAnsi="GHEA Grapalat"/>
          <w:sz w:val="24"/>
        </w:rPr>
      </w:pPr>
      <w:bookmarkStart w:id="0" w:name="_GoBack"/>
      <w:bookmarkEnd w:id="0"/>
      <w:r w:rsidRPr="009B5D9A">
        <w:rPr>
          <w:rFonts w:ascii="GHEA Grapalat" w:hAnsi="GHEA Grapalat"/>
          <w:sz w:val="24"/>
        </w:rPr>
        <w:t>УТВЕРЖДЕН</w:t>
      </w:r>
    </w:p>
    <w:p w:rsidR="00B12319" w:rsidRPr="009B5D9A" w:rsidRDefault="00474B6C" w:rsidP="009B5D9A">
      <w:pPr>
        <w:pStyle w:val="Heading40"/>
        <w:shd w:val="clear" w:color="auto" w:fill="auto"/>
        <w:spacing w:after="160" w:line="360" w:lineRule="auto"/>
        <w:ind w:left="10773" w:firstLine="0"/>
        <w:jc w:val="center"/>
        <w:rPr>
          <w:rFonts w:ascii="GHEA Grapalat" w:hAnsi="GHEA Grapalat"/>
          <w:sz w:val="24"/>
        </w:rPr>
      </w:pPr>
      <w:r w:rsidRPr="009B5D9A">
        <w:rPr>
          <w:rFonts w:ascii="GHEA Grapalat" w:hAnsi="GHEA Grapalat"/>
          <w:sz w:val="24"/>
        </w:rPr>
        <w:t xml:space="preserve">Решением Высшего Евразийского экономического совета </w:t>
      </w:r>
      <w:r w:rsidR="009B5D9A" w:rsidRPr="009B5D9A">
        <w:rPr>
          <w:rFonts w:ascii="GHEA Grapalat" w:hAnsi="GHEA Grapalat"/>
          <w:sz w:val="24"/>
        </w:rPr>
        <w:br/>
      </w:r>
      <w:r w:rsidRPr="009B5D9A">
        <w:rPr>
          <w:rFonts w:ascii="GHEA Grapalat" w:hAnsi="GHEA Grapalat"/>
          <w:sz w:val="24"/>
        </w:rPr>
        <w:t>от 26 декабря 2016 г. № 22</w:t>
      </w:r>
    </w:p>
    <w:p w:rsidR="00B12319" w:rsidRPr="009B5D9A" w:rsidRDefault="00474B6C" w:rsidP="009B5D9A">
      <w:pPr>
        <w:pStyle w:val="Heading220"/>
        <w:shd w:val="clear" w:color="auto" w:fill="auto"/>
        <w:spacing w:before="0" w:after="160" w:line="360" w:lineRule="auto"/>
        <w:ind w:right="60"/>
        <w:rPr>
          <w:rFonts w:ascii="GHEA Grapalat" w:hAnsi="GHEA Grapalat"/>
          <w:spacing w:val="0"/>
          <w:sz w:val="24"/>
        </w:rPr>
      </w:pPr>
      <w:bookmarkStart w:id="1" w:name="bookmark2"/>
      <w:r w:rsidRPr="009B5D9A">
        <w:rPr>
          <w:rFonts w:ascii="GHEA Grapalat" w:hAnsi="GHEA Grapalat"/>
          <w:spacing w:val="0"/>
          <w:sz w:val="24"/>
        </w:rPr>
        <w:t>ПЛАН ЛИБЕРАЛИЗАЦИИ</w:t>
      </w:r>
      <w:bookmarkEnd w:id="1"/>
    </w:p>
    <w:p w:rsidR="00B12319" w:rsidRDefault="00474B6C" w:rsidP="009B5D9A">
      <w:pPr>
        <w:pStyle w:val="Heading30"/>
        <w:shd w:val="clear" w:color="auto" w:fill="auto"/>
        <w:spacing w:before="0" w:after="160" w:line="360" w:lineRule="auto"/>
        <w:ind w:right="60"/>
        <w:rPr>
          <w:rFonts w:ascii="GHEA Grapalat" w:hAnsi="GHEA Grapalat"/>
          <w:sz w:val="24"/>
          <w:lang w:val="en-US"/>
        </w:rPr>
      </w:pPr>
      <w:bookmarkStart w:id="2" w:name="bookmark3"/>
      <w:r w:rsidRPr="009B5D9A">
        <w:rPr>
          <w:rFonts w:ascii="GHEA Grapalat" w:hAnsi="GHEA Grapalat"/>
          <w:sz w:val="24"/>
        </w:rPr>
        <w:t>по формированию единого рынка услуг в области составления отчетности и бухгалтерского учета</w:t>
      </w:r>
      <w:bookmarkEnd w:id="2"/>
    </w:p>
    <w:p w:rsidR="009B5D9A" w:rsidRPr="009B5D9A" w:rsidRDefault="009B5D9A" w:rsidP="009B5D9A">
      <w:pPr>
        <w:pStyle w:val="Heading30"/>
        <w:shd w:val="clear" w:color="auto" w:fill="auto"/>
        <w:spacing w:before="0" w:after="160" w:line="360" w:lineRule="auto"/>
        <w:ind w:right="60"/>
        <w:rPr>
          <w:rFonts w:ascii="GHEA Grapalat" w:hAnsi="GHEA Grapalat"/>
          <w:sz w:val="24"/>
          <w:lang w:val="en-US"/>
        </w:rPr>
      </w:pPr>
    </w:p>
    <w:tbl>
      <w:tblPr>
        <w:tblOverlap w:val="never"/>
        <w:tblW w:w="151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0"/>
        <w:gridCol w:w="2268"/>
        <w:gridCol w:w="3543"/>
        <w:gridCol w:w="3119"/>
      </w:tblGrid>
      <w:tr w:rsidR="00646AFB" w:rsidRPr="009B5D9A" w:rsidTr="00646AFB">
        <w:trPr>
          <w:tblHeader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right="-10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right="-10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right="-10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Форма завершения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right="-10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Исполнитель</w:t>
            </w:r>
          </w:p>
        </w:tc>
      </w:tr>
      <w:tr w:rsidR="00646AFB" w:rsidRPr="009B5D9A" w:rsidTr="00646AFB">
        <w:trPr>
          <w:jc w:val="center"/>
        </w:trPr>
        <w:tc>
          <w:tcPr>
            <w:tcW w:w="6250" w:type="dxa"/>
            <w:tcBorders>
              <w:top w:val="single" w:sz="4" w:space="0" w:color="auto"/>
            </w:tcBorders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1. Определение перечня нормативных правовых актов государств - членов Евразийского экономического союза (далее соответственно - государства-члены, Союз), регулирующих услуги в области:</w:t>
            </w:r>
          </w:p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 w:firstLine="400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 xml:space="preserve">составления финансовых отчетов на основе информации, представляемой клиентом (достоверность составляемых отчетов при этом не гарантируется), ведомственных доходов, балансовых ведомостей, анализа балансовых ведомостей и счетов </w:t>
            </w:r>
            <w:r w:rsidRPr="009B5D9A">
              <w:rPr>
                <w:rFonts w:ascii="GHEA Grapalat" w:hAnsi="GHEA Grapalat"/>
                <w:sz w:val="24"/>
              </w:rPr>
              <w:lastRenderedPageBreak/>
              <w:t>(за исключением услуг по составлению деклараций по налогам на предпринимательскую деятельность);</w:t>
            </w:r>
          </w:p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 w:firstLine="400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проверки, оценки и подготовки финансовых отчетов;</w:t>
            </w:r>
          </w:p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 w:firstLine="400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классификации и регистрации в бухгалтерских книгах коммерческих операций в денежном выражении или другой единице измерения;</w:t>
            </w:r>
          </w:p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 w:firstLine="400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составления (заполнения) деклараций по налогам на предпринимательскую деятельность, представляемых вместе с финансовыми отчетами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right="-10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lastRenderedPageBreak/>
              <w:t>2016-2017 годы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информация в Евразийскую экономическую комиссию (далее - Комиссия) и в правительства государств-членов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B12319" w:rsidRPr="009B5D9A" w:rsidRDefault="009B5D9A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правительства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r w:rsidR="00474B6C" w:rsidRPr="009B5D9A">
              <w:rPr>
                <w:rFonts w:ascii="GHEA Grapalat" w:hAnsi="GHEA Grapalat"/>
                <w:sz w:val="24"/>
              </w:rPr>
              <w:t>государств-членов</w:t>
            </w:r>
          </w:p>
        </w:tc>
      </w:tr>
      <w:tr w:rsidR="00646AFB" w:rsidRPr="009B5D9A" w:rsidTr="00646AFB">
        <w:trPr>
          <w:jc w:val="center"/>
        </w:trPr>
        <w:tc>
          <w:tcPr>
            <w:tcW w:w="6250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lastRenderedPageBreak/>
              <w:t>2. Проведение сравнительного анализа положений нормативных правовых актов государств-членов, в том числе в части квалификационных и иных требований к персоналу поставщика услуг в области составления отчетности и бухгалтерского учета</w:t>
            </w:r>
          </w:p>
        </w:tc>
        <w:tc>
          <w:tcPr>
            <w:tcW w:w="2268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right="-10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2016-2017 годы</w:t>
            </w:r>
          </w:p>
        </w:tc>
        <w:tc>
          <w:tcPr>
            <w:tcW w:w="3543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информация в Комиссию</w:t>
            </w:r>
          </w:p>
        </w:tc>
        <w:tc>
          <w:tcPr>
            <w:tcW w:w="3119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правительства государств-членов</w:t>
            </w:r>
          </w:p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Комиссия</w:t>
            </w:r>
          </w:p>
        </w:tc>
      </w:tr>
      <w:tr w:rsidR="00646AFB" w:rsidRPr="009B5D9A" w:rsidTr="00646AFB">
        <w:trPr>
          <w:jc w:val="center"/>
        </w:trPr>
        <w:tc>
          <w:tcPr>
            <w:tcW w:w="6250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 xml:space="preserve">3. Подготовка предложений по гармонизации </w:t>
            </w:r>
            <w:r w:rsidRPr="009B5D9A">
              <w:rPr>
                <w:rFonts w:ascii="GHEA Grapalat" w:hAnsi="GHEA Grapalat"/>
                <w:sz w:val="24"/>
              </w:rPr>
              <w:lastRenderedPageBreak/>
              <w:t>законодательства государств-членов</w:t>
            </w:r>
          </w:p>
        </w:tc>
        <w:tc>
          <w:tcPr>
            <w:tcW w:w="2268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right="-10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lastRenderedPageBreak/>
              <w:t>2017 год</w:t>
            </w:r>
          </w:p>
        </w:tc>
        <w:tc>
          <w:tcPr>
            <w:tcW w:w="3543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 xml:space="preserve">решение рабочей группы в </w:t>
            </w:r>
            <w:r w:rsidRPr="009B5D9A">
              <w:rPr>
                <w:rFonts w:ascii="GHEA Grapalat" w:hAnsi="GHEA Grapalat"/>
                <w:sz w:val="24"/>
              </w:rPr>
              <w:lastRenderedPageBreak/>
              <w:t>области аудита, составления отчетности и бухгалтерского учета (далее - рабочая группа)</w:t>
            </w:r>
          </w:p>
        </w:tc>
        <w:tc>
          <w:tcPr>
            <w:tcW w:w="3119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lastRenderedPageBreak/>
              <w:t xml:space="preserve">правительства </w:t>
            </w:r>
            <w:r w:rsidRPr="009B5D9A">
              <w:rPr>
                <w:rFonts w:ascii="GHEA Grapalat" w:hAnsi="GHEA Grapalat"/>
                <w:sz w:val="24"/>
              </w:rPr>
              <w:lastRenderedPageBreak/>
              <w:t>государств-членов</w:t>
            </w:r>
          </w:p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Комиссия</w:t>
            </w:r>
          </w:p>
        </w:tc>
      </w:tr>
      <w:tr w:rsidR="00646AFB" w:rsidRPr="009B5D9A" w:rsidTr="00646AFB">
        <w:trPr>
          <w:jc w:val="center"/>
        </w:trPr>
        <w:tc>
          <w:tcPr>
            <w:tcW w:w="6250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lastRenderedPageBreak/>
              <w:t>4. Подготовка предложений по разработке проекта международного договора по формированию единого рынка услуг в области составления отчетности и бухгалтерского учета (при необходимости)</w:t>
            </w:r>
          </w:p>
        </w:tc>
        <w:tc>
          <w:tcPr>
            <w:tcW w:w="2268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right="-10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2017 год</w:t>
            </w:r>
          </w:p>
        </w:tc>
        <w:tc>
          <w:tcPr>
            <w:tcW w:w="3543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решение рабочей группы</w:t>
            </w:r>
          </w:p>
        </w:tc>
        <w:tc>
          <w:tcPr>
            <w:tcW w:w="3119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правительства</w:t>
            </w:r>
            <w:r w:rsidR="00646AFB">
              <w:rPr>
                <w:rFonts w:ascii="GHEA Grapalat" w:hAnsi="GHEA Grapalat"/>
                <w:sz w:val="24"/>
              </w:rPr>
              <w:t xml:space="preserve"> </w:t>
            </w:r>
            <w:r w:rsidRPr="009B5D9A">
              <w:rPr>
                <w:rFonts w:ascii="GHEA Grapalat" w:hAnsi="GHEA Grapalat"/>
                <w:sz w:val="24"/>
              </w:rPr>
              <w:t>государств-членов</w:t>
            </w:r>
          </w:p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Комиссия</w:t>
            </w:r>
          </w:p>
        </w:tc>
      </w:tr>
      <w:tr w:rsidR="00646AFB" w:rsidRPr="009B5D9A" w:rsidTr="00646AFB">
        <w:trPr>
          <w:jc w:val="center"/>
        </w:trPr>
        <w:tc>
          <w:tcPr>
            <w:tcW w:w="6250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5. Внесение изменений в нормативные правовые акты государств-членов, в том числе в соответствии с международным договором в рамках Союза, если необходимость его разработки и принятия будет обусловлена результатами выполнения мероприятий, предусмотренных пунктами 2 и 3 настоящего плана</w:t>
            </w:r>
          </w:p>
        </w:tc>
        <w:tc>
          <w:tcPr>
            <w:tcW w:w="2268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right="-10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2018-2020 годы</w:t>
            </w:r>
          </w:p>
        </w:tc>
        <w:tc>
          <w:tcPr>
            <w:tcW w:w="3543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нормативные правовые акты государств-членов</w:t>
            </w:r>
          </w:p>
        </w:tc>
        <w:tc>
          <w:tcPr>
            <w:tcW w:w="3119" w:type="dxa"/>
            <w:shd w:val="clear" w:color="auto" w:fill="FFFFFF"/>
          </w:tcPr>
          <w:p w:rsidR="00B12319" w:rsidRPr="009B5D9A" w:rsidRDefault="009B5D9A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правительства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r w:rsidR="00474B6C" w:rsidRPr="009B5D9A">
              <w:rPr>
                <w:rFonts w:ascii="GHEA Grapalat" w:hAnsi="GHEA Grapalat"/>
                <w:sz w:val="24"/>
              </w:rPr>
              <w:t>государств-членов</w:t>
            </w:r>
          </w:p>
        </w:tc>
      </w:tr>
      <w:tr w:rsidR="00646AFB" w:rsidRPr="009B5D9A" w:rsidTr="00646AFB">
        <w:trPr>
          <w:jc w:val="center"/>
        </w:trPr>
        <w:tc>
          <w:tcPr>
            <w:tcW w:w="6250" w:type="dxa"/>
            <w:shd w:val="clear" w:color="auto" w:fill="FFFFFF"/>
          </w:tcPr>
          <w:p w:rsidR="00646AFB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 xml:space="preserve">6. Применение на территориях государств-членов международных стандартов финансовой отчетности: </w:t>
            </w:r>
          </w:p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 w:firstLine="284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 xml:space="preserve">формирование минимального перечня </w:t>
            </w:r>
            <w:r w:rsidRPr="009B5D9A">
              <w:rPr>
                <w:rFonts w:ascii="GHEA Grapalat" w:hAnsi="GHEA Grapalat"/>
                <w:sz w:val="24"/>
              </w:rPr>
              <w:lastRenderedPageBreak/>
              <w:t>общественно значимых организаций, составляющих отчетность в соответствии с международными стандартами финансовой отчетности;</w:t>
            </w:r>
          </w:p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 w:firstLine="284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определение направления гармонизации процесса имплементации международных стандартов финансовой отчетности в государствах-членах; обеспечение применения общественно значимыми</w:t>
            </w:r>
            <w:r w:rsidR="009B5D9A" w:rsidRPr="009B5D9A">
              <w:rPr>
                <w:rStyle w:val="Bodytext21"/>
                <w:rFonts w:ascii="GHEA Grapalat" w:hAnsi="GHEA Grapalat"/>
                <w:sz w:val="24"/>
              </w:rPr>
              <w:t xml:space="preserve"> организациями международных стандартов финансовой отчетности.</w:t>
            </w:r>
          </w:p>
        </w:tc>
        <w:tc>
          <w:tcPr>
            <w:tcW w:w="2268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right="-10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lastRenderedPageBreak/>
              <w:t>2018-2020 годы</w:t>
            </w:r>
          </w:p>
        </w:tc>
        <w:tc>
          <w:tcPr>
            <w:tcW w:w="3543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 xml:space="preserve">признание международных стандартов финансовой отчетности на территориях </w:t>
            </w:r>
            <w:r w:rsidRPr="009B5D9A">
              <w:rPr>
                <w:rFonts w:ascii="GHEA Grapalat" w:hAnsi="GHEA Grapalat"/>
                <w:sz w:val="24"/>
              </w:rPr>
              <w:lastRenderedPageBreak/>
              <w:t>государств-членов</w:t>
            </w:r>
          </w:p>
        </w:tc>
        <w:tc>
          <w:tcPr>
            <w:tcW w:w="3119" w:type="dxa"/>
            <w:shd w:val="clear" w:color="auto" w:fill="FFFFFF"/>
          </w:tcPr>
          <w:p w:rsidR="00B12319" w:rsidRPr="009B5D9A" w:rsidRDefault="009B5D9A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>п</w:t>
            </w:r>
            <w:r w:rsidR="00474B6C" w:rsidRPr="009B5D9A">
              <w:rPr>
                <w:rFonts w:ascii="GHEA Grapalat" w:hAnsi="GHEA Grapalat"/>
                <w:sz w:val="24"/>
              </w:rPr>
              <w:t>равительства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r w:rsidR="00474B6C" w:rsidRPr="009B5D9A">
              <w:rPr>
                <w:rFonts w:ascii="GHEA Grapalat" w:hAnsi="GHEA Grapalat"/>
                <w:sz w:val="24"/>
              </w:rPr>
              <w:t>государств-членов</w:t>
            </w:r>
          </w:p>
        </w:tc>
      </w:tr>
      <w:tr w:rsidR="00646AFB" w:rsidRPr="009B5D9A" w:rsidTr="00646AFB">
        <w:trPr>
          <w:jc w:val="center"/>
        </w:trPr>
        <w:tc>
          <w:tcPr>
            <w:tcW w:w="6250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 w:firstLine="300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lastRenderedPageBreak/>
              <w:t>Рассмотрение возможности и целесообразности применения на территориях государств-членов международных стандартов финансовой отчетности для малых и средних предприятий</w:t>
            </w:r>
          </w:p>
        </w:tc>
        <w:tc>
          <w:tcPr>
            <w:tcW w:w="2268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right="-10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2018-2019 годы</w:t>
            </w:r>
          </w:p>
        </w:tc>
        <w:tc>
          <w:tcPr>
            <w:tcW w:w="3543" w:type="dxa"/>
            <w:shd w:val="clear" w:color="auto" w:fill="FFFFFF"/>
          </w:tcPr>
          <w:p w:rsidR="00B12319" w:rsidRPr="009B5D9A" w:rsidRDefault="00B12319" w:rsidP="00646AFB">
            <w:pPr>
              <w:spacing w:after="160" w:line="360" w:lineRule="auto"/>
              <w:ind w:left="144" w:right="132"/>
              <w:rPr>
                <w:rFonts w:ascii="GHEA Grapalat" w:hAnsi="GHEA Grapalat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:rsidR="00B12319" w:rsidRPr="009B5D9A" w:rsidRDefault="00B12319" w:rsidP="00646AFB">
            <w:pPr>
              <w:spacing w:after="160" w:line="360" w:lineRule="auto"/>
              <w:ind w:left="144" w:right="132"/>
              <w:rPr>
                <w:rFonts w:ascii="GHEA Grapalat" w:hAnsi="GHEA Grapalat"/>
                <w:szCs w:val="10"/>
              </w:rPr>
            </w:pPr>
          </w:p>
        </w:tc>
      </w:tr>
      <w:tr w:rsidR="00646AFB" w:rsidRPr="009B5D9A" w:rsidTr="00646AFB">
        <w:trPr>
          <w:jc w:val="center"/>
        </w:trPr>
        <w:tc>
          <w:tcPr>
            <w:tcW w:w="6250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7. Мониторинг исполнения мероприятий, предусмотренных пунктами 1 - 6 настоящего плана</w:t>
            </w:r>
          </w:p>
        </w:tc>
        <w:tc>
          <w:tcPr>
            <w:tcW w:w="2268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right="-10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ежегодно</w:t>
            </w:r>
          </w:p>
        </w:tc>
        <w:tc>
          <w:tcPr>
            <w:tcW w:w="3543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информация в правительства государств-членов</w:t>
            </w:r>
          </w:p>
        </w:tc>
        <w:tc>
          <w:tcPr>
            <w:tcW w:w="3119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Комиссия</w:t>
            </w:r>
          </w:p>
        </w:tc>
      </w:tr>
      <w:tr w:rsidR="00646AFB" w:rsidRPr="009B5D9A" w:rsidTr="00646AFB">
        <w:trPr>
          <w:jc w:val="center"/>
        </w:trPr>
        <w:tc>
          <w:tcPr>
            <w:tcW w:w="6250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 xml:space="preserve">8. Принятие решения Высшего Евразийского экономического совета, устанавливающего </w:t>
            </w:r>
            <w:r w:rsidRPr="009B5D9A">
              <w:rPr>
                <w:rStyle w:val="Bodytext21"/>
                <w:rFonts w:ascii="GHEA Grapalat" w:hAnsi="GHEA Grapalat"/>
                <w:sz w:val="24"/>
              </w:rPr>
              <w:lastRenderedPageBreak/>
              <w:t>обязательства государств-членов по применению правил единого рынка услуг в области составления отчетности и бухгалтерского учета</w:t>
            </w:r>
          </w:p>
        </w:tc>
        <w:tc>
          <w:tcPr>
            <w:tcW w:w="2268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right="-10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lastRenderedPageBreak/>
              <w:t>2020 год</w:t>
            </w:r>
          </w:p>
        </w:tc>
        <w:tc>
          <w:tcPr>
            <w:tcW w:w="3543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 xml:space="preserve">решение Высшего Евразийского </w:t>
            </w:r>
            <w:r w:rsidRPr="009B5D9A">
              <w:rPr>
                <w:rStyle w:val="Bodytext21"/>
                <w:rFonts w:ascii="GHEA Grapalat" w:hAnsi="GHEA Grapalat"/>
                <w:sz w:val="24"/>
              </w:rPr>
              <w:lastRenderedPageBreak/>
              <w:t>экономического совета</w:t>
            </w:r>
          </w:p>
        </w:tc>
        <w:tc>
          <w:tcPr>
            <w:tcW w:w="3119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lastRenderedPageBreak/>
              <w:t>правительства</w:t>
            </w:r>
            <w:r w:rsidR="009B5D9A">
              <w:rPr>
                <w:rStyle w:val="Bodytext21"/>
                <w:rFonts w:ascii="GHEA Grapalat" w:hAnsi="GHEA Grapalat"/>
                <w:sz w:val="24"/>
              </w:rPr>
              <w:t xml:space="preserve"> </w:t>
            </w:r>
            <w:r w:rsidRPr="009B5D9A">
              <w:rPr>
                <w:rStyle w:val="Bodytext21"/>
                <w:rFonts w:ascii="GHEA Grapalat" w:hAnsi="GHEA Grapalat"/>
                <w:sz w:val="24"/>
              </w:rPr>
              <w:lastRenderedPageBreak/>
              <w:t>государств-членов</w:t>
            </w:r>
          </w:p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Комиссия</w:t>
            </w:r>
          </w:p>
        </w:tc>
      </w:tr>
      <w:tr w:rsidR="00646AFB" w:rsidRPr="009B5D9A" w:rsidTr="00646AFB">
        <w:trPr>
          <w:jc w:val="center"/>
        </w:trPr>
        <w:tc>
          <w:tcPr>
            <w:tcW w:w="6250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lastRenderedPageBreak/>
              <w:t>9. Начало функционирования единого рынка услуг в области составления отчетности и бухгалтерского учета</w:t>
            </w:r>
          </w:p>
        </w:tc>
        <w:tc>
          <w:tcPr>
            <w:tcW w:w="2268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right="-10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2021 год</w:t>
            </w:r>
          </w:p>
        </w:tc>
        <w:tc>
          <w:tcPr>
            <w:tcW w:w="3543" w:type="dxa"/>
            <w:shd w:val="clear" w:color="auto" w:fill="FFFFFF"/>
          </w:tcPr>
          <w:p w:rsidR="00B12319" w:rsidRPr="009B5D9A" w:rsidRDefault="00B12319" w:rsidP="00646AFB">
            <w:pPr>
              <w:spacing w:after="160" w:line="360" w:lineRule="auto"/>
              <w:ind w:left="144" w:right="132"/>
              <w:rPr>
                <w:rFonts w:ascii="GHEA Grapalat" w:hAnsi="GHEA Grapalat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:rsidR="00B12319" w:rsidRPr="009B5D9A" w:rsidRDefault="00474B6C" w:rsidP="00646AFB">
            <w:pPr>
              <w:pStyle w:val="Bodytext20"/>
              <w:shd w:val="clear" w:color="auto" w:fill="auto"/>
              <w:spacing w:after="160" w:line="360" w:lineRule="auto"/>
              <w:ind w:left="144" w:right="132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правительства</w:t>
            </w:r>
            <w:r w:rsidR="009B5D9A">
              <w:rPr>
                <w:rStyle w:val="Bodytext21"/>
                <w:rFonts w:ascii="GHEA Grapalat" w:hAnsi="GHEA Grapalat"/>
                <w:sz w:val="24"/>
              </w:rPr>
              <w:t xml:space="preserve"> </w:t>
            </w:r>
            <w:r w:rsidRPr="009B5D9A">
              <w:rPr>
                <w:rStyle w:val="Bodytext21"/>
                <w:rFonts w:ascii="GHEA Grapalat" w:hAnsi="GHEA Grapalat"/>
                <w:sz w:val="24"/>
              </w:rPr>
              <w:t>государств-членов</w:t>
            </w:r>
          </w:p>
        </w:tc>
      </w:tr>
    </w:tbl>
    <w:p w:rsidR="00B12319" w:rsidRPr="009B5D9A" w:rsidRDefault="00B12319" w:rsidP="009B5D9A">
      <w:pPr>
        <w:spacing w:after="160" w:line="360" w:lineRule="auto"/>
        <w:rPr>
          <w:rFonts w:ascii="GHEA Grapalat" w:hAnsi="GHEA Grapalat"/>
          <w:szCs w:val="2"/>
        </w:rPr>
      </w:pPr>
    </w:p>
    <w:p w:rsidR="009B5D9A" w:rsidRDefault="009B5D9A">
      <w:pPr>
        <w:rPr>
          <w:rFonts w:ascii="GHEA Grapalat" w:hAnsi="GHEA Grapalat"/>
          <w:szCs w:val="2"/>
        </w:rPr>
      </w:pPr>
      <w:r>
        <w:rPr>
          <w:rFonts w:ascii="GHEA Grapalat" w:hAnsi="GHEA Grapalat"/>
          <w:szCs w:val="2"/>
        </w:rPr>
        <w:br w:type="page"/>
      </w:r>
    </w:p>
    <w:p w:rsidR="009B5D9A" w:rsidRPr="009B5D9A" w:rsidRDefault="009B5D9A" w:rsidP="00646AFB">
      <w:pPr>
        <w:pStyle w:val="Heading40"/>
        <w:shd w:val="clear" w:color="auto" w:fill="auto"/>
        <w:spacing w:after="160" w:line="360" w:lineRule="auto"/>
        <w:ind w:left="10773" w:firstLine="0"/>
        <w:jc w:val="center"/>
        <w:rPr>
          <w:rFonts w:ascii="GHEA Grapalat" w:hAnsi="GHEA Grapalat"/>
          <w:sz w:val="24"/>
          <w:lang w:val="en-US"/>
        </w:rPr>
      </w:pPr>
      <w:r w:rsidRPr="009B5D9A">
        <w:rPr>
          <w:rStyle w:val="Headerorfooter1"/>
          <w:rFonts w:ascii="GHEA Grapalat" w:hAnsi="GHEA Grapalat"/>
          <w:sz w:val="24"/>
        </w:rPr>
        <w:lastRenderedPageBreak/>
        <w:t>УТВЕРЖДЕН</w:t>
      </w:r>
    </w:p>
    <w:p w:rsidR="00B12319" w:rsidRPr="009B5D9A" w:rsidRDefault="00474B6C" w:rsidP="00646AFB">
      <w:pPr>
        <w:pStyle w:val="Heading40"/>
        <w:shd w:val="clear" w:color="auto" w:fill="auto"/>
        <w:spacing w:after="160" w:line="360" w:lineRule="auto"/>
        <w:ind w:left="10773" w:firstLine="0"/>
        <w:jc w:val="center"/>
        <w:rPr>
          <w:rFonts w:ascii="GHEA Grapalat" w:hAnsi="GHEA Grapalat"/>
          <w:sz w:val="24"/>
        </w:rPr>
      </w:pPr>
      <w:r w:rsidRPr="009B5D9A">
        <w:rPr>
          <w:rFonts w:ascii="GHEA Grapalat" w:hAnsi="GHEA Grapalat"/>
          <w:sz w:val="24"/>
        </w:rPr>
        <w:t xml:space="preserve">Решением Высшего Евразийского экономического совета </w:t>
      </w:r>
      <w:r w:rsidR="009B5D9A" w:rsidRPr="009B5D9A">
        <w:rPr>
          <w:rFonts w:ascii="GHEA Grapalat" w:hAnsi="GHEA Grapalat"/>
          <w:sz w:val="24"/>
        </w:rPr>
        <w:br/>
      </w:r>
      <w:r w:rsidRPr="009B5D9A">
        <w:rPr>
          <w:rFonts w:ascii="GHEA Grapalat" w:hAnsi="GHEA Grapalat"/>
          <w:sz w:val="24"/>
        </w:rPr>
        <w:t>от 26 декабря 2016 г. № 22</w:t>
      </w:r>
    </w:p>
    <w:p w:rsidR="00646AFB" w:rsidRDefault="00646AFB" w:rsidP="00646AFB">
      <w:pPr>
        <w:pStyle w:val="Heading30"/>
        <w:shd w:val="clear" w:color="auto" w:fill="auto"/>
        <w:spacing w:before="0" w:after="160" w:line="360" w:lineRule="auto"/>
        <w:ind w:right="660"/>
        <w:rPr>
          <w:rStyle w:val="Heading3Spacing3pt"/>
          <w:rFonts w:ascii="GHEA Grapalat" w:hAnsi="GHEA Grapalat"/>
          <w:b/>
          <w:bCs/>
          <w:spacing w:val="0"/>
          <w:sz w:val="24"/>
        </w:rPr>
      </w:pPr>
      <w:bookmarkStart w:id="3" w:name="bookmark4"/>
    </w:p>
    <w:p w:rsidR="00646AFB" w:rsidRDefault="00474B6C" w:rsidP="00646AFB">
      <w:pPr>
        <w:pStyle w:val="Heading30"/>
        <w:shd w:val="clear" w:color="auto" w:fill="auto"/>
        <w:spacing w:before="0" w:after="160" w:line="360" w:lineRule="auto"/>
        <w:ind w:right="660"/>
        <w:rPr>
          <w:rStyle w:val="Heading3Spacing3pt"/>
          <w:rFonts w:ascii="GHEA Grapalat" w:hAnsi="GHEA Grapalat"/>
          <w:b/>
          <w:bCs/>
          <w:spacing w:val="0"/>
          <w:sz w:val="24"/>
        </w:rPr>
      </w:pPr>
      <w:r w:rsidRPr="009B5D9A">
        <w:rPr>
          <w:rStyle w:val="Heading3Spacing3pt"/>
          <w:rFonts w:ascii="GHEA Grapalat" w:hAnsi="GHEA Grapalat"/>
          <w:b/>
          <w:bCs/>
          <w:spacing w:val="0"/>
          <w:sz w:val="24"/>
        </w:rPr>
        <w:t>ПЛАН ЛИБЕРАЛИЗАЦИИ</w:t>
      </w:r>
    </w:p>
    <w:p w:rsidR="00B12319" w:rsidRDefault="00474B6C" w:rsidP="00646AFB">
      <w:pPr>
        <w:pStyle w:val="Heading30"/>
        <w:shd w:val="clear" w:color="auto" w:fill="auto"/>
        <w:spacing w:before="0" w:after="160" w:line="360" w:lineRule="auto"/>
        <w:ind w:right="660"/>
        <w:rPr>
          <w:rFonts w:ascii="GHEA Grapalat" w:hAnsi="GHEA Grapalat"/>
          <w:sz w:val="24"/>
        </w:rPr>
      </w:pPr>
      <w:r w:rsidRPr="009B5D9A">
        <w:rPr>
          <w:rStyle w:val="Heading3Spacing3pt"/>
          <w:rFonts w:ascii="GHEA Grapalat" w:hAnsi="GHEA Grapalat"/>
          <w:b/>
          <w:bCs/>
          <w:spacing w:val="0"/>
          <w:sz w:val="24"/>
        </w:rPr>
        <w:t xml:space="preserve">по </w:t>
      </w:r>
      <w:r w:rsidRPr="009B5D9A">
        <w:rPr>
          <w:rFonts w:ascii="GHEA Grapalat" w:hAnsi="GHEA Grapalat"/>
          <w:sz w:val="24"/>
        </w:rPr>
        <w:t>формированию единого рынка услуг в области аудита</w:t>
      </w:r>
      <w:bookmarkEnd w:id="3"/>
    </w:p>
    <w:p w:rsidR="00646AFB" w:rsidRPr="009B5D9A" w:rsidRDefault="00646AFB" w:rsidP="00646AFB">
      <w:pPr>
        <w:pStyle w:val="Heading30"/>
        <w:shd w:val="clear" w:color="auto" w:fill="auto"/>
        <w:spacing w:before="0" w:after="160" w:line="360" w:lineRule="auto"/>
        <w:ind w:right="660"/>
        <w:rPr>
          <w:rFonts w:ascii="GHEA Grapalat" w:hAnsi="GHEA Grapalat"/>
          <w:sz w:val="24"/>
        </w:rPr>
      </w:pPr>
    </w:p>
    <w:tbl>
      <w:tblPr>
        <w:tblOverlap w:val="never"/>
        <w:tblW w:w="0" w:type="auto"/>
        <w:jc w:val="center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4"/>
        <w:gridCol w:w="2126"/>
        <w:gridCol w:w="4704"/>
        <w:gridCol w:w="14"/>
        <w:gridCol w:w="4075"/>
      </w:tblGrid>
      <w:tr w:rsidR="00737D54" w:rsidRPr="009B5D9A" w:rsidTr="00737D54">
        <w:trPr>
          <w:jc w:val="center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Срок исполнения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Форма завершения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Исполнитель</w:t>
            </w:r>
          </w:p>
        </w:tc>
      </w:tr>
      <w:tr w:rsidR="00737D54" w:rsidRPr="009B5D9A" w:rsidTr="00737D54">
        <w:trPr>
          <w:jc w:val="center"/>
        </w:trPr>
        <w:tc>
          <w:tcPr>
            <w:tcW w:w="4724" w:type="dxa"/>
            <w:tcBorders>
              <w:top w:val="single" w:sz="4" w:space="0" w:color="auto"/>
            </w:tcBorders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1. Разработка проекта соглашения об аудиторской деятельности на территории Евразийского экономического союза (далее соответственно - соглашение, Союз)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2017 год</w:t>
            </w:r>
          </w:p>
        </w:tc>
        <w:tc>
          <w:tcPr>
            <w:tcW w:w="4704" w:type="dxa"/>
            <w:tcBorders>
              <w:top w:val="single" w:sz="4" w:space="0" w:color="auto"/>
            </w:tcBorders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соглашение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правительства государств - членов Союза Евразийская экономическая комиссия (далее соответственно - государства-члены, Комиссия)</w:t>
            </w:r>
          </w:p>
        </w:tc>
      </w:tr>
      <w:tr w:rsidR="00737D54" w:rsidRPr="009B5D9A" w:rsidTr="00737D54">
        <w:trPr>
          <w:jc w:val="center"/>
        </w:trPr>
        <w:tc>
          <w:tcPr>
            <w:tcW w:w="472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2. Анализ законодательства государств - членов на предмет соответствия нормам соглашения</w:t>
            </w:r>
          </w:p>
        </w:tc>
        <w:tc>
          <w:tcPr>
            <w:tcW w:w="2126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2017 год</w:t>
            </w:r>
          </w:p>
        </w:tc>
        <w:tc>
          <w:tcPr>
            <w:tcW w:w="470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информация в Комиссию</w:t>
            </w:r>
          </w:p>
        </w:tc>
        <w:tc>
          <w:tcPr>
            <w:tcW w:w="4089" w:type="dxa"/>
            <w:gridSpan w:val="2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правительства</w:t>
            </w:r>
            <w:r w:rsidR="00646AFB">
              <w:rPr>
                <w:rFonts w:ascii="GHEA Grapalat" w:hAnsi="GHEA Grapalat"/>
                <w:sz w:val="24"/>
              </w:rPr>
              <w:t xml:space="preserve"> </w:t>
            </w:r>
            <w:r w:rsidRPr="009B5D9A">
              <w:rPr>
                <w:rFonts w:ascii="GHEA Grapalat" w:hAnsi="GHEA Grapalat"/>
                <w:sz w:val="24"/>
              </w:rPr>
              <w:t>государств-членов</w:t>
            </w:r>
          </w:p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Комиссия</w:t>
            </w:r>
          </w:p>
        </w:tc>
      </w:tr>
      <w:tr w:rsidR="00737D54" w:rsidRPr="009B5D9A" w:rsidTr="00737D54">
        <w:trPr>
          <w:jc w:val="center"/>
        </w:trPr>
        <w:tc>
          <w:tcPr>
            <w:tcW w:w="472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lastRenderedPageBreak/>
              <w:t>3. Подготовка предложений по приведению законодательства государств-членов в соответствие с нормами соглашения</w:t>
            </w:r>
          </w:p>
        </w:tc>
        <w:tc>
          <w:tcPr>
            <w:tcW w:w="2126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2018 год</w:t>
            </w:r>
          </w:p>
        </w:tc>
        <w:tc>
          <w:tcPr>
            <w:tcW w:w="470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проекты нормативных правовых актов государств-членов</w:t>
            </w:r>
          </w:p>
        </w:tc>
        <w:tc>
          <w:tcPr>
            <w:tcW w:w="4089" w:type="dxa"/>
            <w:gridSpan w:val="2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правительства</w:t>
            </w:r>
            <w:r w:rsidR="00646AFB">
              <w:rPr>
                <w:rFonts w:ascii="GHEA Grapalat" w:hAnsi="GHEA Grapalat"/>
                <w:sz w:val="24"/>
              </w:rPr>
              <w:t xml:space="preserve"> </w:t>
            </w:r>
            <w:r w:rsidRPr="009B5D9A">
              <w:rPr>
                <w:rFonts w:ascii="GHEA Grapalat" w:hAnsi="GHEA Grapalat"/>
                <w:sz w:val="24"/>
              </w:rPr>
              <w:t>государств-членов</w:t>
            </w:r>
          </w:p>
        </w:tc>
      </w:tr>
      <w:tr w:rsidR="00737D54" w:rsidRPr="009B5D9A" w:rsidTr="00737D54">
        <w:trPr>
          <w:jc w:val="center"/>
        </w:trPr>
        <w:tc>
          <w:tcPr>
            <w:tcW w:w="472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4. Приведение законодательства государств-членов в соответствие с нормами соглашения</w:t>
            </w:r>
          </w:p>
        </w:tc>
        <w:tc>
          <w:tcPr>
            <w:tcW w:w="2126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2018-2020 годы</w:t>
            </w:r>
          </w:p>
        </w:tc>
        <w:tc>
          <w:tcPr>
            <w:tcW w:w="470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нормативные правовые акты государств-членов</w:t>
            </w:r>
          </w:p>
        </w:tc>
        <w:tc>
          <w:tcPr>
            <w:tcW w:w="4089" w:type="dxa"/>
            <w:gridSpan w:val="2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правительства</w:t>
            </w:r>
            <w:r w:rsidR="00646AFB">
              <w:rPr>
                <w:rFonts w:ascii="GHEA Grapalat" w:hAnsi="GHEA Grapalat"/>
                <w:sz w:val="24"/>
              </w:rPr>
              <w:t xml:space="preserve"> </w:t>
            </w:r>
            <w:r w:rsidRPr="009B5D9A">
              <w:rPr>
                <w:rFonts w:ascii="GHEA Grapalat" w:hAnsi="GHEA Grapalat"/>
                <w:sz w:val="24"/>
              </w:rPr>
              <w:t>государств-членов</w:t>
            </w:r>
          </w:p>
        </w:tc>
      </w:tr>
      <w:tr w:rsidR="00737D54" w:rsidRPr="009B5D9A" w:rsidTr="00737D54">
        <w:trPr>
          <w:jc w:val="center"/>
        </w:trPr>
        <w:tc>
          <w:tcPr>
            <w:tcW w:w="472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5. Определение порядка и способа обмена информацией о регистрации аудиторских организаций, индивидуальных аудиторов и аудиторов</w:t>
            </w:r>
          </w:p>
        </w:tc>
        <w:tc>
          <w:tcPr>
            <w:tcW w:w="2126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2"/>
                <w:rFonts w:ascii="GHEA Grapalat" w:hAnsi="GHEA Grapalat"/>
                <w:sz w:val="24"/>
              </w:rPr>
              <w:t>2017-2018</w:t>
            </w:r>
            <w:r w:rsidRPr="009B5D9A">
              <w:rPr>
                <w:rFonts w:ascii="GHEA Grapalat" w:hAnsi="GHEA Grapalat"/>
                <w:sz w:val="24"/>
              </w:rPr>
              <w:t xml:space="preserve"> годы</w:t>
            </w:r>
          </w:p>
        </w:tc>
        <w:tc>
          <w:tcPr>
            <w:tcW w:w="470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международный договор в рамках Союза или акт органа Союза, утверждающий порядок и способ обмена информацией о регистрации аудиторских</w:t>
            </w:r>
            <w:r w:rsidR="00646AFB" w:rsidRPr="009B5D9A">
              <w:rPr>
                <w:rFonts w:ascii="GHEA Grapalat" w:hAnsi="GHEA Grapalat"/>
                <w:sz w:val="24"/>
              </w:rPr>
              <w:t xml:space="preserve"> организаций, индивидуальных аудиторов и аудиторов</w:t>
            </w:r>
          </w:p>
        </w:tc>
        <w:tc>
          <w:tcPr>
            <w:tcW w:w="4089" w:type="dxa"/>
            <w:gridSpan w:val="2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правительства</w:t>
            </w:r>
            <w:r w:rsidR="00646AFB">
              <w:rPr>
                <w:rFonts w:ascii="GHEA Grapalat" w:hAnsi="GHEA Grapalat"/>
                <w:sz w:val="24"/>
              </w:rPr>
              <w:t xml:space="preserve"> </w:t>
            </w:r>
            <w:r w:rsidRPr="009B5D9A">
              <w:rPr>
                <w:rFonts w:ascii="GHEA Grapalat" w:hAnsi="GHEA Grapalat"/>
                <w:sz w:val="24"/>
              </w:rPr>
              <w:t>государств-членов</w:t>
            </w:r>
          </w:p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Комиссия</w:t>
            </w:r>
          </w:p>
        </w:tc>
      </w:tr>
      <w:tr w:rsidR="00737D54" w:rsidRPr="009B5D9A" w:rsidTr="00737D54">
        <w:trPr>
          <w:jc w:val="center"/>
        </w:trPr>
        <w:tc>
          <w:tcPr>
            <w:tcW w:w="472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6. Формирование реестров аудиторских организаций, индивидуальных аудиторов и аудиторов</w:t>
            </w:r>
          </w:p>
        </w:tc>
        <w:tc>
          <w:tcPr>
            <w:tcW w:w="2126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2018</w:t>
            </w:r>
            <w:r w:rsidRPr="009B5D9A">
              <w:rPr>
                <w:rStyle w:val="Bodytext22"/>
                <w:rFonts w:ascii="GHEA Grapalat" w:hAnsi="GHEA Grapalat"/>
                <w:sz w:val="24"/>
              </w:rPr>
              <w:t>-2019</w:t>
            </w:r>
            <w:r w:rsidRPr="009B5D9A">
              <w:rPr>
                <w:rFonts w:ascii="GHEA Grapalat" w:hAnsi="GHEA Grapalat"/>
                <w:sz w:val="24"/>
              </w:rPr>
              <w:t xml:space="preserve"> годы</w:t>
            </w:r>
          </w:p>
        </w:tc>
        <w:tc>
          <w:tcPr>
            <w:tcW w:w="4718" w:type="dxa"/>
            <w:gridSpan w:val="2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нормативный правовой акт государства-члена, определяющий орган государства-члена ответственный за ведение реестра аудиторских организаций, индивидуальных аудиторов и аудиторов и порядок его ведения</w:t>
            </w:r>
          </w:p>
        </w:tc>
        <w:tc>
          <w:tcPr>
            <w:tcW w:w="4075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правительства</w:t>
            </w:r>
            <w:r w:rsidR="00646AFB">
              <w:rPr>
                <w:rFonts w:ascii="GHEA Grapalat" w:hAnsi="GHEA Grapalat"/>
                <w:sz w:val="24"/>
              </w:rPr>
              <w:t xml:space="preserve"> </w:t>
            </w:r>
            <w:r w:rsidRPr="009B5D9A">
              <w:rPr>
                <w:rFonts w:ascii="GHEA Grapalat" w:hAnsi="GHEA Grapalat"/>
                <w:sz w:val="24"/>
              </w:rPr>
              <w:t>государств-членов</w:t>
            </w:r>
          </w:p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Комиссия</w:t>
            </w:r>
          </w:p>
        </w:tc>
      </w:tr>
      <w:tr w:rsidR="00737D54" w:rsidRPr="009B5D9A" w:rsidTr="00737D54">
        <w:trPr>
          <w:jc w:val="center"/>
        </w:trPr>
        <w:tc>
          <w:tcPr>
            <w:tcW w:w="472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lastRenderedPageBreak/>
              <w:t>7. Переход на международные стандарты аудита на территориях государств-членов</w:t>
            </w:r>
          </w:p>
        </w:tc>
        <w:tc>
          <w:tcPr>
            <w:tcW w:w="2126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2018</w:t>
            </w:r>
            <w:r w:rsidRPr="009B5D9A">
              <w:rPr>
                <w:rStyle w:val="Bodytext22"/>
                <w:rFonts w:ascii="GHEA Grapalat" w:hAnsi="GHEA Grapalat"/>
                <w:sz w:val="24"/>
              </w:rPr>
              <w:t>-2020</w:t>
            </w:r>
            <w:r w:rsidRPr="009B5D9A">
              <w:rPr>
                <w:rFonts w:ascii="GHEA Grapalat" w:hAnsi="GHEA Grapalat"/>
                <w:sz w:val="24"/>
              </w:rPr>
              <w:t xml:space="preserve"> годы</w:t>
            </w:r>
          </w:p>
        </w:tc>
        <w:tc>
          <w:tcPr>
            <w:tcW w:w="4718" w:type="dxa"/>
            <w:gridSpan w:val="2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внесение изменений в нормативные правовые акты государств-членов, обеспечивающих признание международных стандартов ау</w:t>
            </w:r>
            <w:r w:rsidR="00737D54">
              <w:rPr>
                <w:rFonts w:ascii="GHEA Grapalat" w:hAnsi="GHEA Grapalat"/>
                <w:sz w:val="24"/>
              </w:rPr>
              <w:t>дита на территориях государств-</w:t>
            </w:r>
            <w:r w:rsidRPr="009B5D9A">
              <w:rPr>
                <w:rFonts w:ascii="GHEA Grapalat" w:hAnsi="GHEA Grapalat"/>
                <w:sz w:val="24"/>
              </w:rPr>
              <w:t>членов;</w:t>
            </w:r>
          </w:p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обеспечение доступа к признанным международным стандартам аудита на русском языке и на государственных языках государств-членов</w:t>
            </w:r>
          </w:p>
        </w:tc>
        <w:tc>
          <w:tcPr>
            <w:tcW w:w="4075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правительства государств-членов</w:t>
            </w:r>
          </w:p>
        </w:tc>
      </w:tr>
      <w:tr w:rsidR="00737D54" w:rsidRPr="009B5D9A" w:rsidTr="00737D54">
        <w:trPr>
          <w:jc w:val="center"/>
        </w:trPr>
        <w:tc>
          <w:tcPr>
            <w:tcW w:w="472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8. Применение на территории Союза Кодекса этики профессиональных бухгалтеров (в части аудиторской деятельности), принятого Международной федерацией бухгалтеров</w:t>
            </w:r>
          </w:p>
        </w:tc>
        <w:tc>
          <w:tcPr>
            <w:tcW w:w="2126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2"/>
                <w:rFonts w:ascii="GHEA Grapalat" w:hAnsi="GHEA Grapalat"/>
                <w:sz w:val="24"/>
              </w:rPr>
              <w:t>2018-2019</w:t>
            </w:r>
            <w:r w:rsidRPr="009B5D9A">
              <w:rPr>
                <w:rFonts w:ascii="GHEA Grapalat" w:hAnsi="GHEA Grapalat"/>
                <w:sz w:val="24"/>
              </w:rPr>
              <w:t xml:space="preserve"> годы</w:t>
            </w:r>
          </w:p>
        </w:tc>
        <w:tc>
          <w:tcPr>
            <w:tcW w:w="4718" w:type="dxa"/>
            <w:gridSpan w:val="2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внесение изменений в нормативные правовые акты государств-членов, обеспечивающих применение на территории Союза Кодекса этики профессиональных бухгалтеров (в части аудиторской деятельности)</w:t>
            </w:r>
          </w:p>
        </w:tc>
        <w:tc>
          <w:tcPr>
            <w:tcW w:w="4075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Fonts w:ascii="GHEA Grapalat" w:hAnsi="GHEA Grapalat"/>
                <w:sz w:val="24"/>
              </w:rPr>
              <w:t>правительства</w:t>
            </w:r>
            <w:r w:rsidR="00646AFB">
              <w:rPr>
                <w:rFonts w:ascii="GHEA Grapalat" w:hAnsi="GHEA Grapalat"/>
                <w:sz w:val="24"/>
              </w:rPr>
              <w:t xml:space="preserve"> </w:t>
            </w:r>
            <w:r w:rsidRPr="009B5D9A">
              <w:rPr>
                <w:rFonts w:ascii="GHEA Grapalat" w:hAnsi="GHEA Grapalat"/>
                <w:sz w:val="24"/>
              </w:rPr>
              <w:t>государств-членов</w:t>
            </w:r>
          </w:p>
        </w:tc>
      </w:tr>
      <w:tr w:rsidR="00737D54" w:rsidRPr="009B5D9A" w:rsidTr="00737D54">
        <w:trPr>
          <w:jc w:val="center"/>
        </w:trPr>
        <w:tc>
          <w:tcPr>
            <w:tcW w:w="472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 xml:space="preserve">9. Определение порядка взаимодействия органов, уполномоченных на проведение внешнего контроля качества работы </w:t>
            </w:r>
            <w:r w:rsidRPr="009B5D9A">
              <w:rPr>
                <w:rStyle w:val="Bodytext21"/>
                <w:rFonts w:ascii="GHEA Grapalat" w:hAnsi="GHEA Grapalat"/>
                <w:sz w:val="24"/>
              </w:rPr>
              <w:lastRenderedPageBreak/>
              <w:t>аудиторских организаций и индивидуальных аудиторов</w:t>
            </w:r>
          </w:p>
        </w:tc>
        <w:tc>
          <w:tcPr>
            <w:tcW w:w="2126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lastRenderedPageBreak/>
              <w:t>2018 год</w:t>
            </w:r>
          </w:p>
        </w:tc>
        <w:tc>
          <w:tcPr>
            <w:tcW w:w="4718" w:type="dxa"/>
            <w:gridSpan w:val="2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 xml:space="preserve">международный договор в рамках Союза или акт органа Союза, утверждающий порядок взаимодействия органов, </w:t>
            </w:r>
            <w:r w:rsidRPr="009B5D9A">
              <w:rPr>
                <w:rStyle w:val="Bodytext21"/>
                <w:rFonts w:ascii="GHEA Grapalat" w:hAnsi="GHEA Grapalat"/>
                <w:sz w:val="24"/>
              </w:rPr>
              <w:lastRenderedPageBreak/>
              <w:t>уполномоченных на проведение внешнего контроля качества работы аудиторских организаций и индивидуальных аудиторов</w:t>
            </w:r>
          </w:p>
        </w:tc>
        <w:tc>
          <w:tcPr>
            <w:tcW w:w="4075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lastRenderedPageBreak/>
              <w:t>правительства</w:t>
            </w:r>
            <w:r w:rsidR="00646AFB">
              <w:rPr>
                <w:rStyle w:val="Bodytext21"/>
                <w:rFonts w:ascii="GHEA Grapalat" w:hAnsi="GHEA Grapalat"/>
                <w:sz w:val="24"/>
              </w:rPr>
              <w:t xml:space="preserve"> </w:t>
            </w:r>
            <w:r w:rsidRPr="009B5D9A">
              <w:rPr>
                <w:rStyle w:val="Bodytext21"/>
                <w:rFonts w:ascii="GHEA Grapalat" w:hAnsi="GHEA Grapalat"/>
                <w:sz w:val="24"/>
              </w:rPr>
              <w:t>государств-членов</w:t>
            </w:r>
          </w:p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Комиссия</w:t>
            </w:r>
          </w:p>
        </w:tc>
      </w:tr>
      <w:tr w:rsidR="00737D54" w:rsidRPr="009B5D9A" w:rsidTr="00737D54">
        <w:trPr>
          <w:jc w:val="center"/>
        </w:trPr>
        <w:tc>
          <w:tcPr>
            <w:tcW w:w="472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lastRenderedPageBreak/>
              <w:t>10. Определение порядка взаимодействия органов, уполномоченных на регулирование аудиторской деятельности</w:t>
            </w:r>
          </w:p>
        </w:tc>
        <w:tc>
          <w:tcPr>
            <w:tcW w:w="2126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2018 год</w:t>
            </w:r>
          </w:p>
        </w:tc>
        <w:tc>
          <w:tcPr>
            <w:tcW w:w="4718" w:type="dxa"/>
            <w:gridSpan w:val="2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международный договор в рамках Союза или акт органа Союза, утверждающий порядок взаимодействия органов, уполномоченных на регулирование аудиторской деятельности</w:t>
            </w:r>
          </w:p>
        </w:tc>
        <w:tc>
          <w:tcPr>
            <w:tcW w:w="4075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правительства</w:t>
            </w:r>
            <w:r w:rsidR="00646AFB">
              <w:rPr>
                <w:rStyle w:val="Bodytext21"/>
                <w:rFonts w:ascii="GHEA Grapalat" w:hAnsi="GHEA Grapalat"/>
                <w:sz w:val="24"/>
              </w:rPr>
              <w:t xml:space="preserve"> </w:t>
            </w:r>
            <w:r w:rsidRPr="009B5D9A">
              <w:rPr>
                <w:rStyle w:val="Bodytext21"/>
                <w:rFonts w:ascii="GHEA Grapalat" w:hAnsi="GHEA Grapalat"/>
                <w:sz w:val="24"/>
              </w:rPr>
              <w:t>государств-членов</w:t>
            </w:r>
          </w:p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Комиссия</w:t>
            </w:r>
          </w:p>
        </w:tc>
      </w:tr>
      <w:tr w:rsidR="00737D54" w:rsidRPr="009B5D9A" w:rsidTr="00737D54">
        <w:trPr>
          <w:jc w:val="center"/>
        </w:trPr>
        <w:tc>
          <w:tcPr>
            <w:tcW w:w="472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 xml:space="preserve">11. Мониторинг исполнения мероприятий, предусмотренных пунктами </w:t>
            </w:r>
            <w:r w:rsidRPr="009B5D9A">
              <w:rPr>
                <w:rStyle w:val="Bodytext2Spacing2pt"/>
                <w:rFonts w:ascii="GHEA Grapalat" w:hAnsi="GHEA Grapalat"/>
                <w:spacing w:val="0"/>
                <w:sz w:val="24"/>
              </w:rPr>
              <w:t>1-10</w:t>
            </w:r>
            <w:r w:rsidRPr="009B5D9A">
              <w:rPr>
                <w:rStyle w:val="Bodytext21"/>
                <w:rFonts w:ascii="GHEA Grapalat" w:hAnsi="GHEA Grapalat"/>
                <w:sz w:val="24"/>
              </w:rPr>
              <w:t xml:space="preserve"> настоящего плана</w:t>
            </w:r>
          </w:p>
        </w:tc>
        <w:tc>
          <w:tcPr>
            <w:tcW w:w="2126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ежегодно</w:t>
            </w:r>
          </w:p>
        </w:tc>
        <w:tc>
          <w:tcPr>
            <w:tcW w:w="4718" w:type="dxa"/>
            <w:gridSpan w:val="2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информация в правительства государств-членов</w:t>
            </w:r>
          </w:p>
        </w:tc>
        <w:tc>
          <w:tcPr>
            <w:tcW w:w="4075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Комиссия</w:t>
            </w:r>
          </w:p>
        </w:tc>
      </w:tr>
      <w:tr w:rsidR="00737D54" w:rsidRPr="009B5D9A" w:rsidTr="00737D54">
        <w:trPr>
          <w:jc w:val="center"/>
        </w:trPr>
        <w:tc>
          <w:tcPr>
            <w:tcW w:w="472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12.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области аудита</w:t>
            </w:r>
          </w:p>
        </w:tc>
        <w:tc>
          <w:tcPr>
            <w:tcW w:w="2126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2021 год</w:t>
            </w:r>
          </w:p>
        </w:tc>
        <w:tc>
          <w:tcPr>
            <w:tcW w:w="4718" w:type="dxa"/>
            <w:gridSpan w:val="2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решение Высшего Евразийского экономического совета</w:t>
            </w:r>
          </w:p>
        </w:tc>
        <w:tc>
          <w:tcPr>
            <w:tcW w:w="4075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правительства</w:t>
            </w:r>
            <w:r w:rsidR="00646AFB">
              <w:rPr>
                <w:rStyle w:val="Bodytext21"/>
                <w:rFonts w:ascii="GHEA Grapalat" w:hAnsi="GHEA Grapalat"/>
                <w:sz w:val="24"/>
              </w:rPr>
              <w:t xml:space="preserve"> </w:t>
            </w:r>
            <w:r w:rsidRPr="009B5D9A">
              <w:rPr>
                <w:rStyle w:val="Bodytext21"/>
                <w:rFonts w:ascii="GHEA Grapalat" w:hAnsi="GHEA Grapalat"/>
                <w:sz w:val="24"/>
              </w:rPr>
              <w:t>государств-членов</w:t>
            </w:r>
          </w:p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Комиссия</w:t>
            </w:r>
          </w:p>
        </w:tc>
      </w:tr>
      <w:tr w:rsidR="00737D54" w:rsidRPr="009B5D9A" w:rsidTr="00737D54">
        <w:trPr>
          <w:jc w:val="center"/>
        </w:trPr>
        <w:tc>
          <w:tcPr>
            <w:tcW w:w="4724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lastRenderedPageBreak/>
              <w:t>13. Начало функционирования единого рынка услуг в области аудита</w:t>
            </w:r>
          </w:p>
        </w:tc>
        <w:tc>
          <w:tcPr>
            <w:tcW w:w="2126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/>
              <w:jc w:val="center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2022 год</w:t>
            </w:r>
          </w:p>
        </w:tc>
        <w:tc>
          <w:tcPr>
            <w:tcW w:w="4718" w:type="dxa"/>
            <w:gridSpan w:val="2"/>
            <w:shd w:val="clear" w:color="auto" w:fill="FFFFFF"/>
          </w:tcPr>
          <w:p w:rsidR="00B12319" w:rsidRPr="009B5D9A" w:rsidRDefault="00B12319" w:rsidP="00737D54">
            <w:pPr>
              <w:spacing w:after="160" w:line="360" w:lineRule="auto"/>
              <w:ind w:left="36" w:right="86"/>
              <w:rPr>
                <w:rFonts w:ascii="GHEA Grapalat" w:hAnsi="GHEA Grapalat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B12319" w:rsidRPr="009B5D9A" w:rsidRDefault="00474B6C" w:rsidP="00737D54">
            <w:pPr>
              <w:pStyle w:val="Bodytext20"/>
              <w:shd w:val="clear" w:color="auto" w:fill="auto"/>
              <w:spacing w:after="160" w:line="360" w:lineRule="auto"/>
              <w:ind w:left="36" w:right="86"/>
              <w:rPr>
                <w:rFonts w:ascii="GHEA Grapalat" w:hAnsi="GHEA Grapalat"/>
                <w:sz w:val="24"/>
              </w:rPr>
            </w:pPr>
            <w:r w:rsidRPr="009B5D9A">
              <w:rPr>
                <w:rStyle w:val="Bodytext21"/>
                <w:rFonts w:ascii="GHEA Grapalat" w:hAnsi="GHEA Grapalat"/>
                <w:sz w:val="24"/>
              </w:rPr>
              <w:t>правительства</w:t>
            </w:r>
            <w:r w:rsidR="00646AFB">
              <w:rPr>
                <w:rStyle w:val="Bodytext21"/>
                <w:rFonts w:ascii="GHEA Grapalat" w:hAnsi="GHEA Grapalat"/>
                <w:sz w:val="24"/>
              </w:rPr>
              <w:t xml:space="preserve"> </w:t>
            </w:r>
            <w:r w:rsidRPr="009B5D9A">
              <w:rPr>
                <w:rStyle w:val="Bodytext21"/>
                <w:rFonts w:ascii="GHEA Grapalat" w:hAnsi="GHEA Grapalat"/>
                <w:sz w:val="24"/>
              </w:rPr>
              <w:t>государств-членов</w:t>
            </w:r>
          </w:p>
        </w:tc>
      </w:tr>
    </w:tbl>
    <w:p w:rsidR="00B12319" w:rsidRPr="009B5D9A" w:rsidRDefault="00B12319" w:rsidP="009B5D9A">
      <w:pPr>
        <w:spacing w:after="160" w:line="360" w:lineRule="auto"/>
        <w:rPr>
          <w:rFonts w:ascii="GHEA Grapalat" w:hAnsi="GHEA Grapalat"/>
          <w:szCs w:val="2"/>
        </w:rPr>
      </w:pPr>
    </w:p>
    <w:sectPr w:rsidR="00B12319" w:rsidRPr="009B5D9A" w:rsidSect="00B12319">
      <w:headerReference w:type="even" r:id="rId7"/>
      <w:headerReference w:type="default" r:id="rId8"/>
      <w:pgSz w:w="16840" w:h="11900" w:orient="landscape"/>
      <w:pgMar w:top="1251" w:right="609" w:bottom="993" w:left="1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86" w:rsidRDefault="00257D86" w:rsidP="00B12319">
      <w:r>
        <w:separator/>
      </w:r>
    </w:p>
  </w:endnote>
  <w:endnote w:type="continuationSeparator" w:id="0">
    <w:p w:rsidR="00257D86" w:rsidRDefault="00257D86" w:rsidP="00B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86" w:rsidRDefault="00257D86"/>
  </w:footnote>
  <w:footnote w:type="continuationSeparator" w:id="0">
    <w:p w:rsidR="00257D86" w:rsidRDefault="00257D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319" w:rsidRDefault="00B123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319" w:rsidRDefault="00B123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12319"/>
    <w:rsid w:val="00257D86"/>
    <w:rsid w:val="00474B6C"/>
    <w:rsid w:val="00646AFB"/>
    <w:rsid w:val="00737D54"/>
    <w:rsid w:val="008641A5"/>
    <w:rsid w:val="009B5D9A"/>
    <w:rsid w:val="00B1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231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2319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B12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B12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4pt">
    <w:name w:val="Heading #2 + Spacing 4 pt"/>
    <w:basedOn w:val="Heading2"/>
    <w:rsid w:val="00B12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B12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B12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4pt">
    <w:name w:val="Body text (3) + 14 pt"/>
    <w:aliases w:val="Bold,Spacing 2 pt"/>
    <w:basedOn w:val="Bodytext3"/>
    <w:rsid w:val="00B12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12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4pt">
    <w:name w:val="Body text (2) + 14 pt"/>
    <w:aliases w:val="Bold"/>
    <w:basedOn w:val="Bodytext2"/>
    <w:rsid w:val="00B12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B12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B12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sid w:val="00B12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B12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Heading3">
    <w:name w:val="Heading #3_"/>
    <w:basedOn w:val="DefaultParagraphFont"/>
    <w:link w:val="Heading30"/>
    <w:rsid w:val="00B12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B12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3Spacing3pt">
    <w:name w:val="Heading #3 + Spacing 3 pt"/>
    <w:basedOn w:val="Heading3"/>
    <w:rsid w:val="00B12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B12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B12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B12319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B12319"/>
    <w:pPr>
      <w:shd w:val="clear" w:color="auto" w:fill="FFFFFF"/>
      <w:spacing w:before="10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B12319"/>
    <w:pPr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B12319"/>
    <w:pPr>
      <w:shd w:val="clear" w:color="auto" w:fill="FFFFFF"/>
      <w:spacing w:before="600" w:after="48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B1231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40">
    <w:name w:val="Heading #4"/>
    <w:basedOn w:val="Normal"/>
    <w:link w:val="Heading4"/>
    <w:rsid w:val="00B12319"/>
    <w:pPr>
      <w:shd w:val="clear" w:color="auto" w:fill="FFFFFF"/>
      <w:spacing w:after="660" w:line="342" w:lineRule="exact"/>
      <w:ind w:firstLine="1120"/>
      <w:outlineLvl w:val="3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B123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B12319"/>
    <w:pPr>
      <w:shd w:val="clear" w:color="auto" w:fill="FFFFFF"/>
      <w:spacing w:before="66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Heading30">
    <w:name w:val="Heading #3"/>
    <w:basedOn w:val="Normal"/>
    <w:link w:val="Heading3"/>
    <w:rsid w:val="00B12319"/>
    <w:pPr>
      <w:shd w:val="clear" w:color="auto" w:fill="FFFFFF"/>
      <w:spacing w:before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5pt">
    <w:name w:val="Body text (2) + 15 pt"/>
    <w:basedOn w:val="Bodytext2"/>
    <w:rsid w:val="009B5D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Header">
    <w:name w:val="header"/>
    <w:basedOn w:val="Normal"/>
    <w:link w:val="HeaderChar"/>
    <w:uiPriority w:val="99"/>
    <w:semiHidden/>
    <w:unhideWhenUsed/>
    <w:rsid w:val="009B5D9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D9A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B5D9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D9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2017-04-27T16:15:00Z</dcterms:created>
  <dcterms:modified xsi:type="dcterms:W3CDTF">2017-12-22T13:09:00Z</dcterms:modified>
</cp:coreProperties>
</file>