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3F" w:rsidRDefault="00141987" w:rsidP="006A0238">
      <w:pPr>
        <w:pStyle w:val="Bodytext20"/>
        <w:shd w:val="clear" w:color="auto" w:fill="auto"/>
        <w:spacing w:before="0" w:after="120" w:line="240" w:lineRule="auto"/>
        <w:ind w:left="7938"/>
        <w:rPr>
          <w:rFonts w:ascii="Sylfaen" w:hAnsi="Sylfaen"/>
          <w:sz w:val="24"/>
          <w:lang w:val="en-US"/>
        </w:rPr>
      </w:pPr>
      <w:bookmarkStart w:id="0" w:name="_GoBack"/>
      <w:bookmarkEnd w:id="0"/>
      <w:r w:rsidRPr="00141987">
        <w:rPr>
          <w:rFonts w:ascii="Sylfaen" w:hAnsi="Sylfaen"/>
          <w:sz w:val="24"/>
        </w:rPr>
        <w:t>Проект</w:t>
      </w:r>
    </w:p>
    <w:p w:rsidR="006A0238" w:rsidRPr="006A0238" w:rsidRDefault="006A0238" w:rsidP="006A0238">
      <w:pPr>
        <w:pStyle w:val="Bodytext20"/>
        <w:shd w:val="clear" w:color="auto" w:fill="auto"/>
        <w:spacing w:before="0" w:after="120" w:line="240" w:lineRule="auto"/>
        <w:ind w:left="7938"/>
        <w:rPr>
          <w:rFonts w:ascii="Sylfaen" w:hAnsi="Sylfaen"/>
          <w:sz w:val="24"/>
          <w:lang w:val="en-US"/>
        </w:rPr>
      </w:pPr>
    </w:p>
    <w:p w:rsidR="00CE773F" w:rsidRPr="00141987" w:rsidRDefault="00141987" w:rsidP="006A0238">
      <w:pPr>
        <w:pStyle w:val="Heading20"/>
        <w:shd w:val="clear" w:color="auto" w:fill="auto"/>
        <w:spacing w:before="0" w:after="120" w:line="240" w:lineRule="auto"/>
        <w:ind w:left="567" w:right="568" w:firstLine="0"/>
        <w:jc w:val="center"/>
        <w:rPr>
          <w:rFonts w:ascii="Sylfaen" w:hAnsi="Sylfaen"/>
          <w:sz w:val="24"/>
        </w:rPr>
      </w:pPr>
      <w:r w:rsidRPr="00141987">
        <w:rPr>
          <w:rStyle w:val="Heading2Spacing2pt0"/>
          <w:rFonts w:ascii="Sylfaen" w:hAnsi="Sylfaen"/>
          <w:b/>
          <w:bCs/>
          <w:spacing w:val="0"/>
          <w:sz w:val="24"/>
        </w:rPr>
        <w:t>ПРОТОКОЛ</w:t>
      </w:r>
    </w:p>
    <w:p w:rsidR="00CE773F" w:rsidRPr="008A02D0" w:rsidRDefault="00141987" w:rsidP="006A0238">
      <w:pPr>
        <w:pStyle w:val="Bodytext30"/>
        <w:shd w:val="clear" w:color="auto" w:fill="auto"/>
        <w:spacing w:line="240" w:lineRule="auto"/>
        <w:ind w:left="567" w:right="568" w:firstLine="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о внесении изменения в Договор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 присоединении Кыргызской Республики к Договору о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Евразийском экономическом союзе от 29 мая 2014 года,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подписанный 23 декабря 2014 года</w:t>
      </w:r>
    </w:p>
    <w:p w:rsidR="006A0238" w:rsidRPr="008A02D0" w:rsidRDefault="006A0238" w:rsidP="006A0238">
      <w:pPr>
        <w:pStyle w:val="Bodytext30"/>
        <w:shd w:val="clear" w:color="auto" w:fill="auto"/>
        <w:spacing w:line="240" w:lineRule="auto"/>
        <w:ind w:left="567" w:right="568" w:firstLine="0"/>
        <w:jc w:val="center"/>
        <w:rPr>
          <w:rFonts w:ascii="Sylfaen" w:hAnsi="Sylfaen"/>
          <w:sz w:val="24"/>
        </w:rPr>
      </w:pP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Государства - члены Евразийского экономического союза, именуемые в дальнейшем государствами-членами,</w:t>
      </w:r>
    </w:p>
    <w:p w:rsidR="00CE773F" w:rsidRPr="008A02D0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согласились о нижеследующем:</w:t>
      </w:r>
    </w:p>
    <w:p w:rsidR="006A0238" w:rsidRPr="008A02D0" w:rsidRDefault="006A0238" w:rsidP="00141987">
      <w:pPr>
        <w:pStyle w:val="Bodytext20"/>
        <w:shd w:val="clear" w:color="auto" w:fill="auto"/>
        <w:spacing w:before="0" w:after="120" w:line="240" w:lineRule="auto"/>
        <w:ind w:left="800" w:firstLine="700"/>
        <w:rPr>
          <w:rFonts w:ascii="Sylfaen" w:hAnsi="Sylfaen"/>
          <w:sz w:val="24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4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left="800" w:firstLine="700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Внести в пункт 1 статьи 8 Договора о присоединении Кыргызской Республики к Договору о Евразийском экономическом союзе от 29 мая 2014 года, подписанного 23 декабря 2014 года, изменение, заменив слова «На период трех лет с даты начала применения Кыргызской Республикой Единого таможенного тарифа Евразийского экономического союза» словами «На срок по 31 декабря 2020 года включительно».</w:t>
      </w:r>
    </w:p>
    <w:p w:rsidR="006A0238" w:rsidRPr="008A02D0" w:rsidRDefault="006A0238" w:rsidP="00141987">
      <w:pPr>
        <w:pStyle w:val="Bodytext20"/>
        <w:shd w:val="clear" w:color="auto" w:fill="auto"/>
        <w:spacing w:before="0" w:after="120" w:line="240" w:lineRule="auto"/>
        <w:ind w:right="140"/>
        <w:jc w:val="center"/>
        <w:rPr>
          <w:rFonts w:ascii="Sylfaen" w:hAnsi="Sylfaen"/>
          <w:sz w:val="24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4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2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left="800" w:firstLine="700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Настоящий Протокол временно применяется с 12 августа 2018 года и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left="800" w:firstLine="700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государством-членом внутригосударственных процедур, необходимых для вступления настоящего Протокола в силу, и распространяется на отношения, возникшие с 12 августа 2018 года.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left="800" w:firstLine="700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 xml:space="preserve">В отношении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Кыргызской Республикой с 1-го числа следующего месяца после выполнения таким государством- членом внутригосударственных процедур, необходимых для вступления настоящего Поотокола в </w:t>
      </w:r>
      <w:r w:rsidRPr="00141987">
        <w:rPr>
          <w:rStyle w:val="Bodytext212pt1"/>
          <w:rFonts w:ascii="Sylfaen" w:hAnsi="Sylfaen"/>
        </w:rPr>
        <w:t xml:space="preserve">силу, и </w:t>
      </w:r>
      <w:r w:rsidRPr="00141987">
        <w:rPr>
          <w:rFonts w:ascii="Sylfaen" w:hAnsi="Sylfaen"/>
          <w:sz w:val="24"/>
        </w:rPr>
        <w:t xml:space="preserve">оаспоостшняется </w:t>
      </w:r>
      <w:r w:rsidRPr="00141987">
        <w:rPr>
          <w:rStyle w:val="Bodytext212pt2"/>
          <w:rFonts w:ascii="Sylfaen" w:hAnsi="Sylfaen"/>
        </w:rPr>
        <w:t>на отношения</w:t>
      </w:r>
      <w:r w:rsidR="006A0238" w:rsidRPr="006A0238">
        <w:rPr>
          <w:rStyle w:val="Bodytext212pt2"/>
          <w:rFonts w:ascii="Sylfaen" w:hAnsi="Sylfaen"/>
        </w:rPr>
        <w:t xml:space="preserve"> </w:t>
      </w:r>
      <w:r w:rsidRPr="00141987">
        <w:rPr>
          <w:rFonts w:ascii="Sylfaen" w:hAnsi="Sylfaen"/>
          <w:sz w:val="24"/>
        </w:rPr>
        <w:t>возникшие с 12 августа 2018 года.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left="800" w:firstLine="700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lastRenderedPageBreak/>
        <w:t>Совершено в городе _____________ «_____» ___________ 2018 года в одном подлинном экземпляре на русском языке.</w:t>
      </w:r>
    </w:p>
    <w:p w:rsidR="00CE773F" w:rsidRPr="008A02D0" w:rsidRDefault="00141987" w:rsidP="00CC316A">
      <w:pPr>
        <w:pStyle w:val="Bodytext20"/>
        <w:shd w:val="clear" w:color="auto" w:fill="auto"/>
        <w:spacing w:before="0" w:after="120" w:line="240" w:lineRule="auto"/>
        <w:ind w:left="800" w:firstLine="700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 w:rsidR="006A0238" w:rsidRPr="008A02D0" w:rsidRDefault="006A0238" w:rsidP="00141987">
      <w:pPr>
        <w:pStyle w:val="Bodytext20"/>
        <w:shd w:val="clear" w:color="auto" w:fill="auto"/>
        <w:spacing w:before="0" w:after="120" w:line="240" w:lineRule="auto"/>
        <w:ind w:left="800" w:right="680" w:firstLine="700"/>
        <w:rPr>
          <w:rFonts w:ascii="Sylfaen" w:hAnsi="Sylfaen"/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2002"/>
        <w:gridCol w:w="1980"/>
        <w:gridCol w:w="2084"/>
        <w:gridCol w:w="1919"/>
      </w:tblGrid>
      <w:tr w:rsidR="00CE773F" w:rsidRPr="00141987" w:rsidTr="00141987">
        <w:tc>
          <w:tcPr>
            <w:tcW w:w="2002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Bold"/>
                <w:rFonts w:ascii="Sylfaen" w:hAnsi="Sylfaen"/>
                <w:sz w:val="24"/>
              </w:rPr>
              <w:t>За Республику Армения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Bold"/>
                <w:rFonts w:ascii="Sylfaen" w:hAnsi="Sylfaen"/>
                <w:sz w:val="24"/>
              </w:rPr>
              <w:t>За Республику Беларусь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Bold"/>
                <w:rFonts w:ascii="Sylfaen" w:hAnsi="Sylfaen"/>
                <w:sz w:val="24"/>
              </w:rPr>
              <w:t>За Республику Казахстан</w:t>
            </w:r>
          </w:p>
        </w:tc>
        <w:tc>
          <w:tcPr>
            <w:tcW w:w="2084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Bold"/>
                <w:rFonts w:ascii="Sylfaen" w:hAnsi="Sylfaen"/>
                <w:sz w:val="24"/>
              </w:rPr>
              <w:t>За Кыргызскую Республику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Bold"/>
                <w:rFonts w:ascii="Sylfaen" w:hAnsi="Sylfaen"/>
                <w:sz w:val="24"/>
              </w:rPr>
              <w:t>За Российскую Федерацию</w:t>
            </w:r>
          </w:p>
        </w:tc>
      </w:tr>
    </w:tbl>
    <w:p w:rsidR="006A0238" w:rsidRDefault="006A0238" w:rsidP="00141987">
      <w:pPr>
        <w:spacing w:after="120"/>
        <w:rPr>
          <w:rFonts w:ascii="Sylfaen" w:hAnsi="Sylfaen"/>
          <w:szCs w:val="2"/>
        </w:rPr>
      </w:pPr>
    </w:p>
    <w:sectPr w:rsidR="006A0238" w:rsidSect="00C00C30">
      <w:pgSz w:w="11909" w:h="16840" w:code="9"/>
      <w:pgMar w:top="1418" w:right="1419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78" w:rsidRDefault="00CC4678" w:rsidP="00CE773F">
      <w:r>
        <w:separator/>
      </w:r>
    </w:p>
  </w:endnote>
  <w:endnote w:type="continuationSeparator" w:id="0">
    <w:p w:rsidR="00CC4678" w:rsidRDefault="00CC4678" w:rsidP="00CE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78" w:rsidRDefault="00CC4678"/>
  </w:footnote>
  <w:footnote w:type="continuationSeparator" w:id="0">
    <w:p w:rsidR="00CC4678" w:rsidRDefault="00CC4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A6F"/>
    <w:multiLevelType w:val="multilevel"/>
    <w:tmpl w:val="A5C03C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71497"/>
    <w:multiLevelType w:val="multilevel"/>
    <w:tmpl w:val="4CBE9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07240"/>
    <w:multiLevelType w:val="multilevel"/>
    <w:tmpl w:val="8592C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A6520"/>
    <w:multiLevelType w:val="multilevel"/>
    <w:tmpl w:val="AEEAD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5E20F7"/>
    <w:multiLevelType w:val="multilevel"/>
    <w:tmpl w:val="9E883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C7156"/>
    <w:multiLevelType w:val="multilevel"/>
    <w:tmpl w:val="9DA40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1B1BA4"/>
    <w:multiLevelType w:val="multilevel"/>
    <w:tmpl w:val="323A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77E71"/>
    <w:multiLevelType w:val="multilevel"/>
    <w:tmpl w:val="00809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04883"/>
    <w:multiLevelType w:val="multilevel"/>
    <w:tmpl w:val="11DED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A44F2"/>
    <w:multiLevelType w:val="multilevel"/>
    <w:tmpl w:val="77A69AF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DB6461"/>
    <w:multiLevelType w:val="multilevel"/>
    <w:tmpl w:val="36B06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6B6306"/>
    <w:multiLevelType w:val="multilevel"/>
    <w:tmpl w:val="3C46D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47E40"/>
    <w:multiLevelType w:val="multilevel"/>
    <w:tmpl w:val="57028242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825F5"/>
    <w:multiLevelType w:val="multilevel"/>
    <w:tmpl w:val="E6643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3562A"/>
    <w:multiLevelType w:val="multilevel"/>
    <w:tmpl w:val="8F949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B4E68"/>
    <w:multiLevelType w:val="multilevel"/>
    <w:tmpl w:val="55ECC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C21D13"/>
    <w:multiLevelType w:val="multilevel"/>
    <w:tmpl w:val="3DA09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155A2"/>
    <w:multiLevelType w:val="multilevel"/>
    <w:tmpl w:val="E6109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007AE"/>
    <w:multiLevelType w:val="multilevel"/>
    <w:tmpl w:val="C074A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D52DC"/>
    <w:multiLevelType w:val="multilevel"/>
    <w:tmpl w:val="19BEFDA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BA5493"/>
    <w:multiLevelType w:val="multilevel"/>
    <w:tmpl w:val="9530E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2F56C6"/>
    <w:multiLevelType w:val="multilevel"/>
    <w:tmpl w:val="7AB2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760E30"/>
    <w:multiLevelType w:val="multilevel"/>
    <w:tmpl w:val="10F6FFA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61E60"/>
    <w:multiLevelType w:val="multilevel"/>
    <w:tmpl w:val="F06C0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B086C"/>
    <w:multiLevelType w:val="multilevel"/>
    <w:tmpl w:val="A8D22472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5F3069"/>
    <w:multiLevelType w:val="multilevel"/>
    <w:tmpl w:val="DA601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034C16"/>
    <w:multiLevelType w:val="multilevel"/>
    <w:tmpl w:val="55AC06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C4D07"/>
    <w:multiLevelType w:val="multilevel"/>
    <w:tmpl w:val="789EB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D94E00"/>
    <w:multiLevelType w:val="multilevel"/>
    <w:tmpl w:val="43545CB4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0B3A5F"/>
    <w:multiLevelType w:val="multilevel"/>
    <w:tmpl w:val="1A28A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AF4AB6"/>
    <w:multiLevelType w:val="multilevel"/>
    <w:tmpl w:val="BFD4A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FB0D8F"/>
    <w:multiLevelType w:val="multilevel"/>
    <w:tmpl w:val="B3E25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ED09DF"/>
    <w:multiLevelType w:val="multilevel"/>
    <w:tmpl w:val="AEC8B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1C19A4"/>
    <w:multiLevelType w:val="multilevel"/>
    <w:tmpl w:val="CD3E4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D10631"/>
    <w:multiLevelType w:val="multilevel"/>
    <w:tmpl w:val="71E87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92CF2"/>
    <w:multiLevelType w:val="multilevel"/>
    <w:tmpl w:val="E36C4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F5B8C"/>
    <w:multiLevelType w:val="multilevel"/>
    <w:tmpl w:val="81344194"/>
    <w:lvl w:ilvl="0">
      <w:start w:val="1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7878AB"/>
    <w:multiLevelType w:val="multilevel"/>
    <w:tmpl w:val="F1F87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01982"/>
    <w:multiLevelType w:val="multilevel"/>
    <w:tmpl w:val="ACF250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8"/>
  </w:num>
  <w:num w:numId="5">
    <w:abstractNumId w:val="5"/>
  </w:num>
  <w:num w:numId="6">
    <w:abstractNumId w:val="27"/>
  </w:num>
  <w:num w:numId="7">
    <w:abstractNumId w:val="25"/>
  </w:num>
  <w:num w:numId="8">
    <w:abstractNumId w:val="34"/>
  </w:num>
  <w:num w:numId="9">
    <w:abstractNumId w:val="10"/>
  </w:num>
  <w:num w:numId="10">
    <w:abstractNumId w:val="11"/>
  </w:num>
  <w:num w:numId="11">
    <w:abstractNumId w:val="37"/>
  </w:num>
  <w:num w:numId="12">
    <w:abstractNumId w:val="32"/>
  </w:num>
  <w:num w:numId="13">
    <w:abstractNumId w:val="14"/>
  </w:num>
  <w:num w:numId="14">
    <w:abstractNumId w:val="29"/>
  </w:num>
  <w:num w:numId="15">
    <w:abstractNumId w:val="7"/>
  </w:num>
  <w:num w:numId="16">
    <w:abstractNumId w:val="4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38"/>
  </w:num>
  <w:num w:numId="22">
    <w:abstractNumId w:val="33"/>
  </w:num>
  <w:num w:numId="23">
    <w:abstractNumId w:val="30"/>
  </w:num>
  <w:num w:numId="24">
    <w:abstractNumId w:val="15"/>
  </w:num>
  <w:num w:numId="25">
    <w:abstractNumId w:val="2"/>
  </w:num>
  <w:num w:numId="26">
    <w:abstractNumId w:val="18"/>
  </w:num>
  <w:num w:numId="27">
    <w:abstractNumId w:val="16"/>
  </w:num>
  <w:num w:numId="28">
    <w:abstractNumId w:val="17"/>
  </w:num>
  <w:num w:numId="29">
    <w:abstractNumId w:val="6"/>
  </w:num>
  <w:num w:numId="30">
    <w:abstractNumId w:val="35"/>
  </w:num>
  <w:num w:numId="31">
    <w:abstractNumId w:val="26"/>
  </w:num>
  <w:num w:numId="32">
    <w:abstractNumId w:val="31"/>
  </w:num>
  <w:num w:numId="33">
    <w:abstractNumId w:val="9"/>
  </w:num>
  <w:num w:numId="34">
    <w:abstractNumId w:val="22"/>
  </w:num>
  <w:num w:numId="35">
    <w:abstractNumId w:val="12"/>
  </w:num>
  <w:num w:numId="36">
    <w:abstractNumId w:val="19"/>
  </w:num>
  <w:num w:numId="37">
    <w:abstractNumId w:val="24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73F"/>
    <w:rsid w:val="00033FA3"/>
    <w:rsid w:val="00141987"/>
    <w:rsid w:val="002D1FD3"/>
    <w:rsid w:val="00352716"/>
    <w:rsid w:val="006A0238"/>
    <w:rsid w:val="007557BB"/>
    <w:rsid w:val="007925BD"/>
    <w:rsid w:val="008A02D0"/>
    <w:rsid w:val="009E5D6C"/>
    <w:rsid w:val="00A51309"/>
    <w:rsid w:val="00C00C30"/>
    <w:rsid w:val="00CC316A"/>
    <w:rsid w:val="00CC4678"/>
    <w:rsid w:val="00C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DD00"/>
  <w15:docId w15:val="{275E1B6E-A381-4710-B9B8-EEA0A5DE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E773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773F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CE77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4 pt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">
    <w:name w:val="Body text (2) + Arial"/>
    <w:aliases w:val="12 pt"/>
    <w:basedOn w:val="Bodytext2"/>
    <w:rsid w:val="00CE77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0">
    <w:name w:val="Body text (2) + 12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E77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2">
    <w:name w:val="Body text (2)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1">
    <w:name w:val="Body text (2) + 14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pacing2pt0">
    <w:name w:val="Heading #2 + Spacing 2 pt"/>
    <w:basedOn w:val="Heading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Spacing4pt0">
    <w:name w:val="Table caption + Spacing 4 pt"/>
    <w:basedOn w:val="Tablecaption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">
    <w:name w:val="Body text (2) + Sylfaen"/>
    <w:basedOn w:val="Bodytext2"/>
    <w:rsid w:val="00CE77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1">
    <w:name w:val="Body text (2) + 12 pt"/>
    <w:aliases w:val="Small Caps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2">
    <w:name w:val="Body text (2) + 1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-2pt">
    <w:name w:val="Body text (2) + Spacing -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1pt">
    <w:name w:val="Body text (2) + 11 pt"/>
    <w:aliases w:val="Spacing 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CE773F"/>
    <w:pPr>
      <w:shd w:val="clear" w:color="auto" w:fill="FFFFFF"/>
      <w:spacing w:before="420" w:after="420" w:line="346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E773F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CE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CE773F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CE773F"/>
    <w:pPr>
      <w:shd w:val="clear" w:color="auto" w:fill="FFFFFF"/>
      <w:spacing w:after="120" w:line="0" w:lineRule="atLeast"/>
      <w:ind w:hanging="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E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C42FF9-BB68-4B72-9476-5363EB91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Arpine Khachatryan</cp:lastModifiedBy>
  <cp:revision>3</cp:revision>
  <dcterms:created xsi:type="dcterms:W3CDTF">2018-08-03T13:36:00Z</dcterms:created>
  <dcterms:modified xsi:type="dcterms:W3CDTF">2019-10-14T08:13:00Z</dcterms:modified>
</cp:coreProperties>
</file>