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67CE7" w14:textId="77777777" w:rsidR="0084755B" w:rsidRPr="006923F9" w:rsidRDefault="002A24BD" w:rsidP="006923F9">
      <w:pPr>
        <w:pStyle w:val="130"/>
        <w:shd w:val="clear" w:color="auto" w:fill="auto"/>
        <w:spacing w:after="120" w:line="240" w:lineRule="auto"/>
        <w:ind w:left="5245"/>
        <w:rPr>
          <w:rFonts w:ascii="Sylfaen" w:hAnsi="Sylfaen"/>
          <w:sz w:val="24"/>
          <w:szCs w:val="24"/>
        </w:rPr>
      </w:pPr>
      <w:bookmarkStart w:id="0" w:name="_GoBack"/>
      <w:bookmarkEnd w:id="0"/>
      <w:r w:rsidRPr="006923F9">
        <w:rPr>
          <w:rFonts w:ascii="Sylfaen" w:hAnsi="Sylfaen"/>
          <w:sz w:val="24"/>
          <w:szCs w:val="24"/>
        </w:rPr>
        <w:t>ПРИЛОЖЕНИЕ</w:t>
      </w:r>
    </w:p>
    <w:p w14:paraId="01F288C8" w14:textId="77777777" w:rsidR="006923F9" w:rsidRPr="006923F9" w:rsidRDefault="002A24BD" w:rsidP="006923F9">
      <w:pPr>
        <w:pStyle w:val="100"/>
        <w:shd w:val="clear" w:color="auto" w:fill="auto"/>
        <w:spacing w:after="0" w:line="240" w:lineRule="auto"/>
        <w:ind w:left="5245"/>
        <w:rPr>
          <w:rStyle w:val="101"/>
          <w:rFonts w:ascii="Sylfaen" w:hAnsi="Sylfaen"/>
          <w:sz w:val="24"/>
          <w:szCs w:val="24"/>
        </w:rPr>
      </w:pPr>
      <w:r w:rsidRPr="006923F9">
        <w:rPr>
          <w:rStyle w:val="101"/>
          <w:rFonts w:ascii="Sylfaen" w:hAnsi="Sylfaen"/>
          <w:sz w:val="24"/>
          <w:szCs w:val="24"/>
        </w:rPr>
        <w:t>к Решению Коллегии</w:t>
      </w:r>
      <w:r w:rsidR="006923F9" w:rsidRPr="006923F9">
        <w:rPr>
          <w:rStyle w:val="101"/>
          <w:rFonts w:ascii="Sylfaen" w:hAnsi="Sylfaen"/>
          <w:sz w:val="24"/>
          <w:szCs w:val="24"/>
        </w:rPr>
        <w:t xml:space="preserve"> </w:t>
      </w:r>
      <w:r w:rsidRPr="006923F9">
        <w:rPr>
          <w:rStyle w:val="101"/>
          <w:rFonts w:ascii="Sylfaen" w:hAnsi="Sylfaen"/>
          <w:sz w:val="24"/>
          <w:szCs w:val="24"/>
        </w:rPr>
        <w:t>Евразийской экономической комиссии</w:t>
      </w:r>
    </w:p>
    <w:p w14:paraId="5076127C" w14:textId="77777777" w:rsidR="0084755B" w:rsidRPr="006923F9" w:rsidRDefault="002A24BD" w:rsidP="006923F9">
      <w:pPr>
        <w:pStyle w:val="100"/>
        <w:shd w:val="clear" w:color="auto" w:fill="auto"/>
        <w:spacing w:after="120" w:line="240" w:lineRule="auto"/>
        <w:ind w:left="5245"/>
        <w:rPr>
          <w:rFonts w:ascii="Sylfaen" w:hAnsi="Sylfaen"/>
          <w:sz w:val="24"/>
          <w:szCs w:val="24"/>
        </w:rPr>
      </w:pPr>
      <w:r w:rsidRPr="006923F9">
        <w:rPr>
          <w:rStyle w:val="101"/>
          <w:rFonts w:ascii="Sylfaen" w:hAnsi="Sylfaen"/>
          <w:sz w:val="24"/>
          <w:szCs w:val="24"/>
        </w:rPr>
        <w:t>от 3 октября 2017 г. № 133</w:t>
      </w:r>
    </w:p>
    <w:p w14:paraId="5CAFF0DF" w14:textId="77777777" w:rsidR="00362451" w:rsidRPr="00D2346E" w:rsidRDefault="00362451" w:rsidP="006923F9">
      <w:pPr>
        <w:pStyle w:val="110"/>
        <w:shd w:val="clear" w:color="auto" w:fill="auto"/>
        <w:spacing w:line="240" w:lineRule="auto"/>
        <w:rPr>
          <w:rStyle w:val="1115pt2pt"/>
          <w:rFonts w:ascii="Sylfaen" w:hAnsi="Sylfaen"/>
          <w:b/>
          <w:bCs/>
          <w:spacing w:val="0"/>
          <w:sz w:val="24"/>
          <w:szCs w:val="24"/>
        </w:rPr>
      </w:pPr>
    </w:p>
    <w:p w14:paraId="64B872FA" w14:textId="77777777" w:rsidR="00362451" w:rsidRPr="00D2346E" w:rsidRDefault="002A24BD" w:rsidP="006923F9">
      <w:pPr>
        <w:pStyle w:val="110"/>
        <w:shd w:val="clear" w:color="auto" w:fill="auto"/>
        <w:spacing w:line="240" w:lineRule="auto"/>
        <w:rPr>
          <w:rStyle w:val="1115pt2pt"/>
          <w:rFonts w:ascii="Sylfaen" w:hAnsi="Sylfaen"/>
          <w:b/>
          <w:bCs/>
          <w:spacing w:val="0"/>
          <w:sz w:val="24"/>
          <w:szCs w:val="24"/>
        </w:rPr>
      </w:pPr>
      <w:r w:rsidRPr="006923F9">
        <w:rPr>
          <w:rStyle w:val="1115pt2pt"/>
          <w:rFonts w:ascii="Sylfaen" w:hAnsi="Sylfaen"/>
          <w:b/>
          <w:bCs/>
          <w:spacing w:val="0"/>
          <w:sz w:val="24"/>
          <w:szCs w:val="24"/>
        </w:rPr>
        <w:t>РАЗМЕРЫ СТАВОК</w:t>
      </w:r>
    </w:p>
    <w:p w14:paraId="131FC41A" w14:textId="77777777" w:rsidR="0084755B" w:rsidRPr="006923F9" w:rsidRDefault="002A24BD" w:rsidP="006923F9">
      <w:pPr>
        <w:pStyle w:val="11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6923F9">
        <w:rPr>
          <w:rFonts w:ascii="Sylfaen" w:hAnsi="Sylfaen"/>
          <w:sz w:val="24"/>
          <w:szCs w:val="24"/>
        </w:rPr>
        <w:t>антидемпинговой пошлины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4068"/>
        <w:gridCol w:w="2416"/>
      </w:tblGrid>
      <w:tr w:rsidR="0084755B" w:rsidRPr="006923F9" w14:paraId="461FB22A" w14:textId="77777777" w:rsidTr="006923F9"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2E6C5" w14:textId="77777777" w:rsidR="0084755B" w:rsidRPr="006923F9" w:rsidRDefault="002A24BD" w:rsidP="006923F9">
            <w:pPr>
              <w:pStyle w:val="9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23F9">
              <w:rPr>
                <w:rStyle w:val="914pt"/>
                <w:rFonts w:ascii="Sylfaen" w:hAnsi="Sylfaen"/>
                <w:sz w:val="24"/>
                <w:szCs w:val="24"/>
              </w:rPr>
              <w:t>Наименование товара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BFECB" w14:textId="77777777" w:rsidR="0084755B" w:rsidRPr="006923F9" w:rsidRDefault="002A24BD" w:rsidP="006923F9">
            <w:pPr>
              <w:pStyle w:val="9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923F9">
              <w:rPr>
                <w:rStyle w:val="914pt"/>
                <w:rFonts w:ascii="Sylfaen" w:hAnsi="Sylfaen"/>
                <w:sz w:val="24"/>
                <w:szCs w:val="24"/>
              </w:rPr>
              <w:t>Производитель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A6273" w14:textId="77777777" w:rsidR="0084755B" w:rsidRPr="006923F9" w:rsidRDefault="002A24BD" w:rsidP="006923F9">
            <w:pPr>
              <w:pStyle w:val="9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923F9">
              <w:rPr>
                <w:rStyle w:val="914pt"/>
                <w:rFonts w:ascii="Sylfaen" w:hAnsi="Sylfaen"/>
                <w:sz w:val="24"/>
                <w:szCs w:val="24"/>
              </w:rPr>
              <w:t>Размер ставки антидемпинговой пошлины (процентов от таможенной стоимости)</w:t>
            </w:r>
          </w:p>
        </w:tc>
      </w:tr>
      <w:tr w:rsidR="0084755B" w:rsidRPr="006923F9" w14:paraId="13F7DB3D" w14:textId="77777777" w:rsidTr="006923F9">
        <w:tc>
          <w:tcPr>
            <w:tcW w:w="290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902CDAC" w14:textId="77777777" w:rsidR="0084755B" w:rsidRPr="006923F9" w:rsidRDefault="002A24BD" w:rsidP="006923F9">
            <w:pPr>
              <w:pStyle w:val="9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23F9">
              <w:rPr>
                <w:rStyle w:val="914pt"/>
                <w:rFonts w:ascii="Sylfaen" w:hAnsi="Sylfaen"/>
                <w:sz w:val="24"/>
                <w:szCs w:val="24"/>
              </w:rPr>
              <w:t>Уголки стальные горячекатаные равнополочные шириной полки от 20 до 200 мм включительно из углеродистой, низколегированной и легированной (за исключением коррозионностойкой) стали</w:t>
            </w:r>
          </w:p>
        </w:tc>
        <w:tc>
          <w:tcPr>
            <w:tcW w:w="40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992637" w14:textId="77777777" w:rsidR="0084755B" w:rsidRPr="006923F9" w:rsidRDefault="002A24BD" w:rsidP="006923F9">
            <w:pPr>
              <w:pStyle w:val="9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923F9">
              <w:rPr>
                <w:rStyle w:val="914pt"/>
                <w:rFonts w:ascii="Sylfaen" w:hAnsi="Sylfaen"/>
                <w:sz w:val="24"/>
                <w:szCs w:val="24"/>
              </w:rPr>
              <w:t>частное акционерное общество «Енакиевский металлургический завод» (Украина, 87504, Донецкая область, г. Мариуполь, пр. Ильича, 54, блок 4)</w:t>
            </w:r>
          </w:p>
        </w:tc>
        <w:tc>
          <w:tcPr>
            <w:tcW w:w="2416" w:type="dxa"/>
            <w:tcBorders>
              <w:top w:val="single" w:sz="4" w:space="0" w:color="auto"/>
            </w:tcBorders>
            <w:shd w:val="clear" w:color="auto" w:fill="FFFFFF"/>
          </w:tcPr>
          <w:p w14:paraId="0D5BC095" w14:textId="77777777" w:rsidR="0084755B" w:rsidRPr="006923F9" w:rsidRDefault="002A24BD" w:rsidP="006923F9">
            <w:pPr>
              <w:pStyle w:val="9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923F9">
              <w:rPr>
                <w:rStyle w:val="914pt"/>
                <w:rFonts w:ascii="Sylfaen" w:hAnsi="Sylfaen"/>
                <w:sz w:val="24"/>
                <w:szCs w:val="24"/>
              </w:rPr>
              <w:t>37,89</w:t>
            </w:r>
          </w:p>
        </w:tc>
      </w:tr>
      <w:tr w:rsidR="0084755B" w:rsidRPr="006923F9" w14:paraId="306A0BEB" w14:textId="77777777" w:rsidTr="006923F9">
        <w:tc>
          <w:tcPr>
            <w:tcW w:w="2909" w:type="dxa"/>
            <w:vMerge/>
            <w:shd w:val="clear" w:color="auto" w:fill="FFFFFF"/>
          </w:tcPr>
          <w:p w14:paraId="26A27519" w14:textId="77777777" w:rsidR="0084755B" w:rsidRPr="006923F9" w:rsidRDefault="0084755B" w:rsidP="006923F9">
            <w:pPr>
              <w:spacing w:after="120"/>
            </w:pPr>
          </w:p>
        </w:tc>
        <w:tc>
          <w:tcPr>
            <w:tcW w:w="4068" w:type="dxa"/>
            <w:shd w:val="clear" w:color="auto" w:fill="FFFFFF"/>
            <w:vAlign w:val="center"/>
          </w:tcPr>
          <w:p w14:paraId="417313ED" w14:textId="77777777" w:rsidR="0084755B" w:rsidRPr="006923F9" w:rsidRDefault="002A24BD" w:rsidP="006923F9">
            <w:pPr>
              <w:pStyle w:val="9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923F9">
              <w:rPr>
                <w:rStyle w:val="914pt"/>
                <w:rFonts w:ascii="Sylfaen" w:hAnsi="Sylfaen"/>
                <w:sz w:val="24"/>
                <w:szCs w:val="24"/>
              </w:rPr>
              <w:t>частное акционерное общество «Металлургический комбинат «Азовсталь» (Украина, 87500, Донецкая область, г. Мариуполь, ул. Лепорского, 1)</w:t>
            </w:r>
          </w:p>
        </w:tc>
        <w:tc>
          <w:tcPr>
            <w:tcW w:w="2416" w:type="dxa"/>
            <w:shd w:val="clear" w:color="auto" w:fill="FFFFFF"/>
          </w:tcPr>
          <w:p w14:paraId="76D04EC0" w14:textId="77777777" w:rsidR="0084755B" w:rsidRPr="006923F9" w:rsidRDefault="002A24BD" w:rsidP="006923F9">
            <w:pPr>
              <w:pStyle w:val="9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923F9">
              <w:rPr>
                <w:rStyle w:val="914pt"/>
                <w:rFonts w:ascii="Sylfaen" w:hAnsi="Sylfaen"/>
                <w:sz w:val="24"/>
                <w:szCs w:val="24"/>
              </w:rPr>
              <w:t>37,89</w:t>
            </w:r>
          </w:p>
        </w:tc>
      </w:tr>
      <w:tr w:rsidR="0084755B" w:rsidRPr="006923F9" w14:paraId="298C9424" w14:textId="77777777" w:rsidTr="006923F9">
        <w:tc>
          <w:tcPr>
            <w:tcW w:w="2909" w:type="dxa"/>
            <w:shd w:val="clear" w:color="auto" w:fill="FFFFFF"/>
          </w:tcPr>
          <w:p w14:paraId="6F580D10" w14:textId="77777777" w:rsidR="0084755B" w:rsidRPr="006923F9" w:rsidRDefault="0084755B" w:rsidP="006923F9">
            <w:pPr>
              <w:spacing w:after="120"/>
            </w:pPr>
          </w:p>
        </w:tc>
        <w:tc>
          <w:tcPr>
            <w:tcW w:w="4068" w:type="dxa"/>
            <w:shd w:val="clear" w:color="auto" w:fill="FFFFFF"/>
            <w:vAlign w:val="bottom"/>
          </w:tcPr>
          <w:p w14:paraId="1FF9FEB9" w14:textId="77777777" w:rsidR="0084755B" w:rsidRPr="006923F9" w:rsidRDefault="002A24BD" w:rsidP="006923F9">
            <w:pPr>
              <w:pStyle w:val="9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23F9">
              <w:rPr>
                <w:rStyle w:val="914pt"/>
                <w:rFonts w:ascii="Sylfaen" w:hAnsi="Sylfaen"/>
                <w:sz w:val="24"/>
                <w:szCs w:val="24"/>
              </w:rPr>
              <w:t>прочие.;</w:t>
            </w:r>
          </w:p>
        </w:tc>
        <w:tc>
          <w:tcPr>
            <w:tcW w:w="2416" w:type="dxa"/>
            <w:shd w:val="clear" w:color="auto" w:fill="FFFFFF"/>
            <w:vAlign w:val="bottom"/>
          </w:tcPr>
          <w:p w14:paraId="54ADC5DD" w14:textId="77777777" w:rsidR="0084755B" w:rsidRPr="006923F9" w:rsidRDefault="002A24BD" w:rsidP="006923F9">
            <w:pPr>
              <w:pStyle w:val="9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923F9">
              <w:rPr>
                <w:rStyle w:val="914pt"/>
                <w:rFonts w:ascii="Sylfaen" w:hAnsi="Sylfaen"/>
                <w:sz w:val="24"/>
                <w:szCs w:val="24"/>
              </w:rPr>
              <w:t>37,89</w:t>
            </w:r>
          </w:p>
        </w:tc>
      </w:tr>
    </w:tbl>
    <w:p w14:paraId="111BEF4A" w14:textId="77777777" w:rsidR="0084755B" w:rsidRPr="006923F9" w:rsidRDefault="0084755B" w:rsidP="006923F9">
      <w:pPr>
        <w:spacing w:after="120"/>
      </w:pPr>
    </w:p>
    <w:sectPr w:rsidR="0084755B" w:rsidRPr="006923F9" w:rsidSect="006923F9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700FF" w14:textId="77777777" w:rsidR="005E49B9" w:rsidRDefault="005E49B9" w:rsidP="0084755B">
      <w:r>
        <w:separator/>
      </w:r>
    </w:p>
  </w:endnote>
  <w:endnote w:type="continuationSeparator" w:id="0">
    <w:p w14:paraId="7EF2C6C1" w14:textId="77777777" w:rsidR="005E49B9" w:rsidRDefault="005E49B9" w:rsidP="0084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Demi">
    <w:altName w:val="Calibri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C88DA" w14:textId="77777777" w:rsidR="005E49B9" w:rsidRDefault="005E49B9"/>
  </w:footnote>
  <w:footnote w:type="continuationSeparator" w:id="0">
    <w:p w14:paraId="522AEDC9" w14:textId="77777777" w:rsidR="005E49B9" w:rsidRDefault="005E49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D0189"/>
    <w:multiLevelType w:val="multilevel"/>
    <w:tmpl w:val="74B6C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55B"/>
    <w:rsid w:val="002A24BD"/>
    <w:rsid w:val="00362451"/>
    <w:rsid w:val="003E0A38"/>
    <w:rsid w:val="005E49B9"/>
    <w:rsid w:val="006923F9"/>
    <w:rsid w:val="0084755B"/>
    <w:rsid w:val="00A910AB"/>
    <w:rsid w:val="00D2346E"/>
    <w:rsid w:val="00D4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6FE5"/>
  <w15:docId w15:val="{0507D277-338F-4834-A54D-FA0FBE1B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4755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755B"/>
    <w:rPr>
      <w:color w:val="0066CC"/>
      <w:u w:val="single"/>
    </w:rPr>
  </w:style>
  <w:style w:type="character" w:customStyle="1" w:styleId="11">
    <w:name w:val="Основной текст (11)_"/>
    <w:basedOn w:val="DefaultParagraphFont"/>
    <w:link w:val="110"/>
    <w:rsid w:val="00847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DefaultParagraphFont"/>
    <w:link w:val="100"/>
    <w:rsid w:val="00847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1">
    <w:name w:val="Основной текст (10)"/>
    <w:basedOn w:val="10"/>
    <w:rsid w:val="00847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2pt">
    <w:name w:val="Основной текст (10) + Интервал 2 pt"/>
    <w:basedOn w:val="10"/>
    <w:rsid w:val="00847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847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21">
    <w:name w:val="Основной текст (12)_"/>
    <w:basedOn w:val="DefaultParagraphFont"/>
    <w:link w:val="122"/>
    <w:rsid w:val="00847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9">
    <w:name w:val="Основной текст (9)_"/>
    <w:basedOn w:val="DefaultParagraphFont"/>
    <w:link w:val="90"/>
    <w:rsid w:val="00847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14pt">
    <w:name w:val="Основной текст (9) + 14 pt"/>
    <w:basedOn w:val="9"/>
    <w:rsid w:val="00847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FranklinGothicDemi13pt">
    <w:name w:val="Основной текст (9) + Franklin Gothic Demi;13 pt"/>
    <w:basedOn w:val="9"/>
    <w:rsid w:val="0084755B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3pt">
    <w:name w:val="Основной текст (9) + 13 pt;Полужирный"/>
    <w:basedOn w:val="9"/>
    <w:rsid w:val="00847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DefaultParagraphFont"/>
    <w:link w:val="130"/>
    <w:rsid w:val="00847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15pt2pt">
    <w:name w:val="Основной текст (11) + 15 pt;Интервал 2 pt"/>
    <w:basedOn w:val="11"/>
    <w:rsid w:val="00847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10">
    <w:name w:val="Основной текст (11)"/>
    <w:basedOn w:val="Normal"/>
    <w:link w:val="11"/>
    <w:rsid w:val="0084755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Normal"/>
    <w:link w:val="10"/>
    <w:rsid w:val="0084755B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Normal"/>
    <w:link w:val="12"/>
    <w:rsid w:val="0084755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2">
    <w:name w:val="Основной текст (12)"/>
    <w:basedOn w:val="Normal"/>
    <w:link w:val="121"/>
    <w:rsid w:val="0084755B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28"/>
      <w:szCs w:val="28"/>
    </w:rPr>
  </w:style>
  <w:style w:type="paragraph" w:customStyle="1" w:styleId="90">
    <w:name w:val="Основной текст (9)"/>
    <w:basedOn w:val="Normal"/>
    <w:link w:val="9"/>
    <w:rsid w:val="0084755B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30">
    <w:name w:val="Основной текст (13)"/>
    <w:basedOn w:val="Normal"/>
    <w:link w:val="13"/>
    <w:rsid w:val="0084755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2018-05-21T12:10:00Z</dcterms:created>
  <dcterms:modified xsi:type="dcterms:W3CDTF">2019-07-04T10:17:00Z</dcterms:modified>
</cp:coreProperties>
</file>