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ru-RU" w:eastAsia="ru-RU" w:bidi="ru-RU"/>
        </w:rPr>
      </w:pPr>
      <w:r>
        <w:rPr>
          <w:rFonts w:ascii="Sylfaen" w:hAnsi="Sylfaen"/>
          <w:sz w:val="24"/>
          <w:szCs w:val="24"/>
        </w:rPr>
        <w:t>УТВЕРЖДЕНО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Решением Совета</w:t>
      </w:r>
      <w:r>
        <w:rPr>
          <w:rFonts w:ascii="Sylfaen" w:hAnsi="Sylfaen"/>
          <w:sz w:val="24"/>
          <w:szCs w:val="24"/>
          <w:lang w:bidi="en-US"/>
        </w:rPr>
        <w:t xml:space="preserve"> </w:t>
      </w:r>
      <w:r>
        <w:rPr>
          <w:rFonts w:ascii="Sylfaen" w:hAnsi="Sylfaen"/>
          <w:sz w:val="24"/>
          <w:szCs w:val="24"/>
        </w:rPr>
        <w:t xml:space="preserve"> Евразийской экономической комиссии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от 20 декабря 2017 г. № 96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1D27CB" w:rsidRDefault="001D27CB" w:rsidP="001D27CB">
      <w:pPr>
        <w:pStyle w:val="Bodytext30"/>
        <w:shd w:val="clear" w:color="auto" w:fill="auto"/>
        <w:spacing w:line="240" w:lineRule="auto"/>
        <w:ind w:left="851" w:right="851"/>
        <w:rPr>
          <w:rFonts w:ascii="Sylfaen" w:hAnsi="Sylfaen"/>
          <w:sz w:val="24"/>
          <w:szCs w:val="24"/>
        </w:rPr>
      </w:pPr>
      <w:r>
        <w:rPr>
          <w:rStyle w:val="Bodytext3Spacing2pt"/>
          <w:rFonts w:ascii="Sylfaen" w:hAnsi="Sylfaen"/>
          <w:sz w:val="24"/>
          <w:szCs w:val="24"/>
        </w:rPr>
        <w:t>ПОЛОЖЕНИЕ</w:t>
      </w:r>
    </w:p>
    <w:p w:rsidR="001D27CB" w:rsidRDefault="001D27CB" w:rsidP="001D27CB">
      <w:pPr>
        <w:pStyle w:val="Bodytext30"/>
        <w:shd w:val="clear" w:color="auto" w:fill="auto"/>
        <w:spacing w:line="240" w:lineRule="auto"/>
        <w:ind w:left="851" w:right="85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 проведении мониторинга системообразующих предприятий</w:t>
      </w:r>
      <w:r>
        <w:rPr>
          <w:rStyle w:val="Bodytext2"/>
          <w:rFonts w:ascii="Sylfaen" w:hAnsi="Sylfaen"/>
          <w:b w:val="0"/>
          <w:bCs w:val="0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right="340"/>
        <w:jc w:val="center"/>
        <w:rPr>
          <w:rFonts w:ascii="Sylfaen" w:hAnsi="Sylfaen"/>
          <w:sz w:val="24"/>
          <w:szCs w:val="24"/>
        </w:rPr>
      </w:pP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right="34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I. Общие положения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  Настоящее Положение разработано в целях реализации пункта 4.5.2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  Настоящее Положение определяет порядок проведения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ежегодного мониторинга системообразующих предприятий государств - членов Евразийского экономического союза (далее соответственно - мониторинг, государства-члены, Союз), направленного на выявление препятствий, ограничивающих движение промышленных товаров на общем рынке Союза и на рынках третьих стран, а также развитие промышленного сотрудничества в рамках Союза (далее - препятствия).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  Мониторинг проводится Евразийской экономической комиссией (далее - Комиссия) совместно с государствами-членами на ежегодной основе в отношении предприятий, включенных в перечень системообразующих предприятий.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left="2940"/>
        <w:rPr>
          <w:rFonts w:ascii="Sylfaen" w:hAnsi="Sylfaen"/>
          <w:sz w:val="24"/>
          <w:szCs w:val="24"/>
        </w:rPr>
      </w:pP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II. Цели и задачи мониторинга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 Целью мониторинга является выявление препятствий: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 при движении промышленных товаров на общем рынке Союза;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 для развития промышленного сотрудничества в рамках Союза;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 при продвижении промышленных товаров на рынки третьих стран.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 Задачей мониторинга является подготовка ежегодно доклада с предложениями по устранению выявленных препятствий (далее - доклад).</w:t>
      </w:r>
    </w:p>
    <w:p w:rsidR="001D27CB" w:rsidRDefault="001D27CB" w:rsidP="001D27CB">
      <w:pPr>
        <w:spacing w:after="120"/>
      </w:pP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III. Порядок проведения мониторинга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 Мониторинг проводится путем опроса системообразующих предприятий государств-членов, в том числе с использованием информационно-</w:t>
      </w:r>
      <w:r>
        <w:rPr>
          <w:rFonts w:ascii="Sylfaen" w:hAnsi="Sylfaen"/>
          <w:sz w:val="24"/>
          <w:szCs w:val="24"/>
        </w:rPr>
        <w:lastRenderedPageBreak/>
        <w:t>телекоммуникационной сети «Интернет» посредством размещения опросного листа (анкеты) на официальном сайте Союза.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 Мониторинг на основе опроса системообразующих предприятий государств-членов проводится Комиссией по согласованной с государствами-членами форме опросного листа (анкеты) в соответствии с перечнем системообразующих предприятий.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 Уполномоченные органы государств-членов обеспечивают участие в опросе, предусмотренном пунктом 6 настоящего Положения, своих национальных предприятий, включенных в перечень системообразующих предприятий.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 По решению уполномоченных органов государств-членов опрос системообразующих предприятий проводится одним из следующих способов: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уполномоченные органы государств-членов осуществляют сбор заполненных предприятиями опросных листов (анкет), обрабатывают полученную информацию и результаты обработки направляют в Комиссию;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уполномоченные органы государств-членов информируют свои национальные предприятия, включенные в перечень системообразующих предприятий, о проведении опроса. Предприятия заполняют опросные листы (анкеты) и направляют их в уполномоченные органы государств-членов и Комиссию.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 Комиссией на основании полученной по результатам проведения мониторинга информации ежегодно готовится доклад.</w:t>
      </w:r>
    </w:p>
    <w:p w:rsidR="001D27CB" w:rsidRDefault="001D27CB" w:rsidP="001D27CB">
      <w:pPr>
        <w:spacing w:after="120"/>
      </w:pP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IV. Структура доклада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 Доклад включает в себя следующую информацию: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 описание основных параметров проведения мониторинга;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 сравнительный анализ результатов последнего проведенного мониторинга и результатов предыдущего мониторинга за год, предшествующий отчетному;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 анализ препятствий, выявленных в ходе проведения мониторинга;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 предложения по устранению выявленных препятствий, подготовленные с учетом потенциала общего рынка Союза, промышленной кооперации и развития производств в государствах- членах;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 иная дополнительная информация.</w:t>
      </w:r>
    </w:p>
    <w:p w:rsidR="001D27CB" w:rsidRDefault="001D27CB" w:rsidP="001D27CB">
      <w:pPr>
        <w:spacing w:after="120"/>
      </w:pP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V. Заключительные положения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 При подготовке доклада может: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а) проводиться анализ нормативных правовых актов государств- членов в сфере промышленного развития и информации, поступающей от органов исполнительной власти государств-членов и отраслевых ассоциаций, о наличии препятствий, </w:t>
      </w:r>
      <w:r>
        <w:rPr>
          <w:rFonts w:ascii="Sylfaen" w:hAnsi="Sylfaen"/>
          <w:sz w:val="24"/>
          <w:szCs w:val="24"/>
        </w:rPr>
        <w:lastRenderedPageBreak/>
        <w:t>ограничивающих деятельность системообразующих предприятий в рамках Союза;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 учитываться информация, полученная Комиссией в соответствии с порядком, предусмотренным пунктом 135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 Проект доклада вносится на Консультативный комитет по промышленности после согласования государствами-членами.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 По итогам рассмотрения на Консультативном комитете по промышленности проект доклада рассматривается Коллегией Комиссии.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 По итогам рассмотрения Коллегией Комиссии доклад направляется в правительства государств-членов и может учитываться при принятии этими государствами мер по устранению выявленных в ходе проведения мониторинга препятствий.</w:t>
      </w:r>
    </w:p>
    <w:p w:rsidR="001D27CB" w:rsidRDefault="001D27CB" w:rsidP="001D27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 Доклад учитывается Комиссией при осуществлении деятельности по устранению препятствий.</w:t>
      </w:r>
    </w:p>
    <w:p w:rsidR="00E520AD" w:rsidRPr="00B739D3" w:rsidRDefault="00E520AD" w:rsidP="00B739D3">
      <w:bookmarkStart w:id="0" w:name="_GoBack"/>
      <w:bookmarkEnd w:id="0"/>
    </w:p>
    <w:sectPr w:rsidR="00E520AD" w:rsidRPr="00B739D3" w:rsidSect="00DE6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E1B" w:rsidRDefault="00075E1B" w:rsidP="00FA0BA4">
      <w:r>
        <w:separator/>
      </w:r>
    </w:p>
  </w:endnote>
  <w:endnote w:type="continuationSeparator" w:id="0">
    <w:p w:rsidR="00075E1B" w:rsidRDefault="00075E1B" w:rsidP="00F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E1B" w:rsidRDefault="00075E1B" w:rsidP="00FA0BA4">
      <w:r>
        <w:separator/>
      </w:r>
    </w:p>
  </w:footnote>
  <w:footnote w:type="continuationSeparator" w:id="0">
    <w:p w:rsidR="00075E1B" w:rsidRDefault="00075E1B" w:rsidP="00FA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4"/>
    <w:rsid w:val="00075E1B"/>
    <w:rsid w:val="001D27CB"/>
    <w:rsid w:val="002829E7"/>
    <w:rsid w:val="00312367"/>
    <w:rsid w:val="00B739D3"/>
    <w:rsid w:val="00DE60AE"/>
    <w:rsid w:val="00E520AD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B2D-9803-4575-8FAE-7254FE6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BA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FA0B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Spacing2pt">
    <w:name w:val="Body text (4) + Spacing 2 pt"/>
    <w:basedOn w:val="Bodytext4"/>
    <w:rsid w:val="00FA0BA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A0BA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A0BA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FA0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B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BA4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A0BA4"/>
    <w:rPr>
      <w:vertAlign w:val="superscript"/>
    </w:rPr>
  </w:style>
  <w:style w:type="character" w:customStyle="1" w:styleId="Bodytext3">
    <w:name w:val="Body text (3)_"/>
    <w:basedOn w:val="DefaultParagraphFont"/>
    <w:link w:val="Bodytext30"/>
    <w:locked/>
    <w:rsid w:val="001D27C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D27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Spacing2pt">
    <w:name w:val="Body text (3) + Spacing 2 pt"/>
    <w:basedOn w:val="Bodytext3"/>
    <w:rsid w:val="001D27C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3</cp:revision>
  <dcterms:created xsi:type="dcterms:W3CDTF">2019-07-08T07:30:00Z</dcterms:created>
  <dcterms:modified xsi:type="dcterms:W3CDTF">2019-07-08T07:39:00Z</dcterms:modified>
</cp:coreProperties>
</file>