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03" w:rsidRPr="006C2A82" w:rsidRDefault="00915CA4" w:rsidP="006465DE">
      <w:pPr>
        <w:pStyle w:val="Headingnumber20"/>
        <w:shd w:val="clear" w:color="auto" w:fill="auto"/>
        <w:spacing w:after="120" w:line="240" w:lineRule="auto"/>
        <w:ind w:left="4820" w:right="-8"/>
        <w:rPr>
          <w:rFonts w:ascii="Sylfaen" w:hAnsi="Sylfaen"/>
          <w:sz w:val="24"/>
          <w:szCs w:val="24"/>
        </w:rPr>
      </w:pPr>
      <w:bookmarkStart w:id="0" w:name="_GoBack"/>
      <w:bookmarkEnd w:id="0"/>
      <w:r w:rsidRPr="006C2A82">
        <w:rPr>
          <w:rFonts w:ascii="Sylfaen" w:hAnsi="Sylfaen"/>
          <w:sz w:val="24"/>
          <w:szCs w:val="24"/>
        </w:rPr>
        <w:t>ПРИЛОЖЕНИЕ</w:t>
      </w:r>
    </w:p>
    <w:p w:rsidR="00380103" w:rsidRPr="006C2A82" w:rsidRDefault="00915CA4" w:rsidP="006465DE">
      <w:pPr>
        <w:pStyle w:val="Heading220"/>
        <w:shd w:val="clear" w:color="auto" w:fill="auto"/>
        <w:spacing w:before="0" w:after="0" w:line="240" w:lineRule="auto"/>
        <w:ind w:left="4820" w:right="-6"/>
        <w:rPr>
          <w:rFonts w:ascii="Sylfaen" w:hAnsi="Sylfaen"/>
          <w:sz w:val="24"/>
          <w:szCs w:val="24"/>
        </w:rPr>
      </w:pPr>
      <w:bookmarkStart w:id="1" w:name="bookmark1"/>
      <w:r w:rsidRPr="006C2A82">
        <w:rPr>
          <w:rFonts w:ascii="Sylfaen" w:hAnsi="Sylfaen"/>
          <w:sz w:val="24"/>
          <w:szCs w:val="24"/>
        </w:rPr>
        <w:t>к Рекомендации Коллегии</w:t>
      </w:r>
      <w:r w:rsidR="006C2A82" w:rsidRPr="006C2A82">
        <w:rPr>
          <w:rFonts w:ascii="Sylfaen" w:hAnsi="Sylfaen"/>
          <w:sz w:val="24"/>
          <w:szCs w:val="24"/>
        </w:rPr>
        <w:t xml:space="preserve"> </w:t>
      </w:r>
      <w:r w:rsidRPr="006C2A82">
        <w:rPr>
          <w:rFonts w:ascii="Sylfaen" w:hAnsi="Sylfaen"/>
          <w:sz w:val="24"/>
          <w:szCs w:val="24"/>
        </w:rPr>
        <w:t>Евразийской экономической комиссии</w:t>
      </w:r>
      <w:bookmarkEnd w:id="1"/>
    </w:p>
    <w:p w:rsidR="00380103" w:rsidRPr="006C2A82" w:rsidRDefault="00915CA4" w:rsidP="006465DE">
      <w:pPr>
        <w:pStyle w:val="Heading220"/>
        <w:shd w:val="clear" w:color="auto" w:fill="auto"/>
        <w:spacing w:before="0" w:after="120" w:line="240" w:lineRule="auto"/>
        <w:ind w:left="4820" w:right="-8"/>
        <w:rPr>
          <w:rFonts w:ascii="Sylfaen" w:hAnsi="Sylfaen"/>
          <w:sz w:val="24"/>
          <w:szCs w:val="24"/>
        </w:rPr>
      </w:pPr>
      <w:r w:rsidRPr="006C2A82">
        <w:rPr>
          <w:rFonts w:ascii="Sylfaen" w:hAnsi="Sylfaen"/>
          <w:sz w:val="24"/>
          <w:szCs w:val="24"/>
        </w:rPr>
        <w:t>от 13 декабря 2016 г. № 26</w:t>
      </w:r>
    </w:p>
    <w:p w:rsidR="006465DE" w:rsidRPr="0072712B" w:rsidRDefault="006465DE" w:rsidP="006C2A82">
      <w:pPr>
        <w:pStyle w:val="Bodytext80"/>
        <w:shd w:val="clear" w:color="auto" w:fill="auto"/>
        <w:spacing w:line="240" w:lineRule="auto"/>
        <w:ind w:right="40"/>
        <w:rPr>
          <w:rStyle w:val="Bodytext8Spacing2pt"/>
          <w:rFonts w:ascii="Sylfaen" w:hAnsi="Sylfaen"/>
          <w:b/>
          <w:bCs/>
          <w:spacing w:val="0"/>
          <w:sz w:val="24"/>
          <w:szCs w:val="24"/>
        </w:rPr>
      </w:pPr>
    </w:p>
    <w:p w:rsidR="00380103" w:rsidRPr="006C2A82" w:rsidRDefault="00915CA4" w:rsidP="006465DE">
      <w:pPr>
        <w:pStyle w:val="Bodytext80"/>
        <w:shd w:val="clear" w:color="auto" w:fill="auto"/>
        <w:spacing w:after="0" w:line="240" w:lineRule="auto"/>
        <w:ind w:left="1134" w:right="1126"/>
        <w:rPr>
          <w:rFonts w:ascii="Sylfaen" w:hAnsi="Sylfaen"/>
          <w:sz w:val="24"/>
          <w:szCs w:val="24"/>
        </w:rPr>
      </w:pPr>
      <w:r w:rsidRPr="006C2A82">
        <w:rPr>
          <w:rStyle w:val="Bodytext8Spacing2pt"/>
          <w:rFonts w:ascii="Sylfaen" w:hAnsi="Sylfaen"/>
          <w:b/>
          <w:bCs/>
          <w:spacing w:val="0"/>
          <w:sz w:val="24"/>
          <w:szCs w:val="24"/>
        </w:rPr>
        <w:t>РЕКОМЕНДАТЕЛЬНЫЙ ПЛАН</w:t>
      </w:r>
    </w:p>
    <w:p w:rsidR="00380103" w:rsidRPr="0072712B" w:rsidRDefault="00915CA4" w:rsidP="006465DE">
      <w:pPr>
        <w:pStyle w:val="Bodytext8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6C2A82">
        <w:rPr>
          <w:rFonts w:ascii="Sylfaen" w:hAnsi="Sylfaen"/>
          <w:sz w:val="24"/>
          <w:szCs w:val="24"/>
        </w:rPr>
        <w:t>мероприятий по поддержке производителей продукции легкой</w:t>
      </w:r>
      <w:r w:rsidR="006C2A82" w:rsidRPr="006C2A82">
        <w:rPr>
          <w:rFonts w:ascii="Sylfaen" w:hAnsi="Sylfaen"/>
          <w:sz w:val="24"/>
          <w:szCs w:val="24"/>
        </w:rPr>
        <w:t xml:space="preserve"> </w:t>
      </w:r>
      <w:r w:rsidRPr="006C2A82">
        <w:rPr>
          <w:rFonts w:ascii="Sylfaen" w:hAnsi="Sylfaen"/>
          <w:sz w:val="24"/>
          <w:szCs w:val="24"/>
        </w:rPr>
        <w:t>промышленности государств - членов Евразийского экономического</w:t>
      </w:r>
      <w:r w:rsidR="006C2A82" w:rsidRPr="006C2A82">
        <w:rPr>
          <w:rFonts w:ascii="Sylfaen" w:hAnsi="Sylfaen"/>
          <w:sz w:val="24"/>
          <w:szCs w:val="24"/>
        </w:rPr>
        <w:t xml:space="preserve"> </w:t>
      </w:r>
      <w:r w:rsidRPr="006C2A82">
        <w:rPr>
          <w:rFonts w:ascii="Sylfaen" w:hAnsi="Sylfaen"/>
          <w:sz w:val="24"/>
          <w:szCs w:val="24"/>
        </w:rPr>
        <w:t>союза в целях продвижения товаров на рынки третьих стран</w:t>
      </w:r>
      <w:r w:rsidR="006465DE" w:rsidRPr="006465DE">
        <w:rPr>
          <w:rFonts w:ascii="Sylfaen" w:hAnsi="Sylfaen"/>
          <w:sz w:val="24"/>
          <w:szCs w:val="24"/>
        </w:rPr>
        <w:t xml:space="preserve"> </w:t>
      </w:r>
      <w:r w:rsidRPr="006C2A82">
        <w:rPr>
          <w:rFonts w:ascii="Sylfaen" w:hAnsi="Sylfaen"/>
          <w:sz w:val="24"/>
          <w:szCs w:val="24"/>
        </w:rPr>
        <w:t>на 2017 - 2020 годы</w:t>
      </w:r>
    </w:p>
    <w:p w:rsidR="006465DE" w:rsidRPr="0072712B" w:rsidRDefault="006465DE" w:rsidP="006465DE">
      <w:pPr>
        <w:pStyle w:val="Bodytext8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tbl>
      <w:tblPr>
        <w:tblOverlap w:val="never"/>
        <w:tblW w:w="9902" w:type="dxa"/>
        <w:jc w:val="center"/>
        <w:tblInd w:w="-13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7765"/>
        <w:gridCol w:w="2137"/>
      </w:tblGrid>
      <w:tr w:rsidR="00380103" w:rsidRPr="006C2A82" w:rsidTr="006465DE">
        <w:trPr>
          <w:tblHeader/>
          <w:jc w:val="center"/>
        </w:trPr>
        <w:tc>
          <w:tcPr>
            <w:tcW w:w="7765" w:type="dxa"/>
            <w:shd w:val="clear" w:color="auto" w:fill="FFFFFF"/>
          </w:tcPr>
          <w:p w:rsidR="00380103" w:rsidRPr="006C2A82" w:rsidRDefault="00915CA4" w:rsidP="006C2A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Мероприятие</w:t>
            </w:r>
          </w:p>
        </w:tc>
        <w:tc>
          <w:tcPr>
            <w:tcW w:w="2137" w:type="dxa"/>
            <w:shd w:val="clear" w:color="auto" w:fill="FFFFFF"/>
            <w:vAlign w:val="bottom"/>
          </w:tcPr>
          <w:p w:rsidR="00380103" w:rsidRPr="006C2A82" w:rsidRDefault="00915CA4" w:rsidP="006C2A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Форма</w:t>
            </w:r>
            <w:r w:rsidRPr="006C2A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реализации</w:t>
            </w:r>
          </w:p>
        </w:tc>
      </w:tr>
      <w:tr w:rsidR="00380103" w:rsidRPr="006C2A82" w:rsidTr="006465DE">
        <w:trPr>
          <w:jc w:val="center"/>
        </w:trPr>
        <w:tc>
          <w:tcPr>
            <w:tcW w:w="7765" w:type="dxa"/>
            <w:shd w:val="clear" w:color="auto" w:fill="FFFFFF"/>
            <w:vAlign w:val="center"/>
          </w:tcPr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1. Определение совместно с национальными экспортно-кредитными агентствами, финансовыми институтами развития государств - членов Евразийского экономического союза (далее - государства-члены) и международными банками развития возможности принятия мер по расширению механизмов финансовой поддержки производителей продукции легкой промышленности и доступности для них финансовых услуг, а также иных услуг и технологий в соответствии с нормами и правилами Всемирной торговой организации и положениями Организации экономического сотрудничества и развития, включая: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551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развитие инфраструктуры для поддержки внешнеэкономической деятельности хозяйствующих субъектов малого и среднего предпринимательства, производящих продукцию легкой промышленности, соответствующую мировым стандартам качества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551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стимулирование развития контрактного производства швейной и обувной продукции международных брендов с участием иностранных заказчиков для поставки на экспорт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551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компенсацию затрат производителей продукции легкой промышленности, связанных: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835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с продвижением торговых марок (услуг, технологий) государств-членов на рынки третьих стран, международной выставочно-ярмарочной и экспозиционной деятельностью (включая аренду выставочного оборудования и доставку экспонатов)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835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с участием в ежегодных национальных оптовых ярмарках товаров и оборудования для текстильной и легкой промышленности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835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 разработкой новой продукции легкой промышленности, повышением ее качества и внедрением новых технологий, проведением маркетинговых исследований рынков третьих стран</w:t>
            </w:r>
          </w:p>
        </w:tc>
        <w:tc>
          <w:tcPr>
            <w:tcW w:w="2137" w:type="dxa"/>
            <w:shd w:val="clear" w:color="auto" w:fill="FFFFFF"/>
          </w:tcPr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акты</w:t>
            </w:r>
            <w:r w:rsidRPr="006C2A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</w:tr>
      <w:tr w:rsidR="00380103" w:rsidRPr="006C2A82" w:rsidTr="006465DE">
        <w:trPr>
          <w:jc w:val="center"/>
        </w:trPr>
        <w:tc>
          <w:tcPr>
            <w:tcW w:w="7765" w:type="dxa"/>
            <w:shd w:val="clear" w:color="auto" w:fill="FFFFFF"/>
            <w:vAlign w:val="center"/>
          </w:tcPr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835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 подтверждением соответствия продукции легкой промышленности в третьих странах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551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создание и развитие специализированных финансовых программ, предусматривающих в том числе особые условия кредитно-страховой и гарантийной поддержки, экспортного финансирования, а также услуги факторинга, инвестиционное кредитование деятельности по созданию совместных торговых сетей государств- членов в третьих странах, в том числе на условиях государственночастного партнерства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2. Определение возможности расширения информационно-консультационной и организационной поддержки производителей продукции легкой промышленности государств-членов, особенно хозяйствующих субъектов малого и среднего предпринимательства, в том числе: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551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по вопросам выхода на электронные торговые площадки, в том числе с использованием цифровых технологий и международных почтовых сервисов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551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по вопросам обмена опытом и предоставления информации о лучших международных практиках применения технологий промышленного дизайна в легкой промышленности, инновациях и тенденциях в швейной отрасли, включая использование компьютерных технологий</w:t>
            </w:r>
          </w:p>
          <w:p w:rsidR="00380103" w:rsidRPr="006C2A82" w:rsidRDefault="00915CA4" w:rsidP="006465DE">
            <w:pPr>
              <w:pStyle w:val="Bodytext20"/>
              <w:shd w:val="clear" w:color="auto" w:fill="auto"/>
              <w:spacing w:before="0" w:after="120" w:line="240" w:lineRule="auto"/>
              <w:ind w:left="551"/>
              <w:jc w:val="left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по вопросам, касающимся барьеров для доступа продукции легкой промышленности государств-членов на рынки третьих стран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380103" w:rsidRPr="006C2A82" w:rsidRDefault="00915CA4" w:rsidP="006C2A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акты</w:t>
            </w:r>
            <w:r w:rsidRPr="006C2A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C2A82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</w:tr>
    </w:tbl>
    <w:p w:rsidR="00380103" w:rsidRPr="006C2A82" w:rsidRDefault="00380103" w:rsidP="006C2A82">
      <w:pPr>
        <w:spacing w:after="120"/>
      </w:pPr>
    </w:p>
    <w:sectPr w:rsidR="00380103" w:rsidRPr="006C2A82" w:rsidSect="006C2A8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31" w:rsidRDefault="00E81C31" w:rsidP="00380103">
      <w:r>
        <w:separator/>
      </w:r>
    </w:p>
  </w:endnote>
  <w:endnote w:type="continuationSeparator" w:id="0">
    <w:p w:rsidR="00E81C31" w:rsidRDefault="00E81C31" w:rsidP="0038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31" w:rsidRDefault="00E81C31"/>
  </w:footnote>
  <w:footnote w:type="continuationSeparator" w:id="0">
    <w:p w:rsidR="00E81C31" w:rsidRDefault="00E81C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52A4C"/>
    <w:multiLevelType w:val="multilevel"/>
    <w:tmpl w:val="B1127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0103"/>
    <w:rsid w:val="000824D3"/>
    <w:rsid w:val="0026248F"/>
    <w:rsid w:val="00380103"/>
    <w:rsid w:val="006465DE"/>
    <w:rsid w:val="006C2A82"/>
    <w:rsid w:val="0072712B"/>
    <w:rsid w:val="00746ABE"/>
    <w:rsid w:val="00915CA4"/>
    <w:rsid w:val="00E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01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0103"/>
    <w:rPr>
      <w:color w:val="000080"/>
      <w:u w:val="single"/>
    </w:rPr>
  </w:style>
  <w:style w:type="character" w:customStyle="1" w:styleId="Bodytext8">
    <w:name w:val="Body text (8)_"/>
    <w:basedOn w:val="DefaultParagraphFont"/>
    <w:link w:val="Bodytext80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Spacing4pt">
    <w:name w:val="Body text (8) + Spacing 4 pt"/>
    <w:basedOn w:val="Bodytext8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,Spacing 2 pt"/>
    <w:basedOn w:val="Bodytext2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Bold">
    <w:name w:val="Body text (5) + Bold"/>
    <w:aliases w:val="Spacing 2 pt"/>
    <w:basedOn w:val="Bodytext5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8pt">
    <w:name w:val="Body text (2) + 18 pt"/>
    <w:aliases w:val="Italic,Spacing -3 pt"/>
    <w:basedOn w:val="Bodytext2"/>
    <w:rsid w:val="003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</w:rPr>
  </w:style>
  <w:style w:type="character" w:customStyle="1" w:styleId="Headingnumber2">
    <w:name w:val="Heading number #2_"/>
    <w:basedOn w:val="DefaultParagraphFont"/>
    <w:link w:val="Headingnumber20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Spacing2pt">
    <w:name w:val="Body text (8) + Spacing 2 pt"/>
    <w:basedOn w:val="Bodytext8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Normal"/>
    <w:link w:val="Bodytext8"/>
    <w:rsid w:val="003801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3801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80103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38010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number20">
    <w:name w:val="Heading number #2"/>
    <w:basedOn w:val="Normal"/>
    <w:link w:val="Headingnumber2"/>
    <w:rsid w:val="0038010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380103"/>
    <w:pPr>
      <w:shd w:val="clear" w:color="auto" w:fill="FFFFFF"/>
      <w:spacing w:before="240" w:after="42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2017-05-24T10:08:00Z</dcterms:created>
  <dcterms:modified xsi:type="dcterms:W3CDTF">2017-12-21T08:22:00Z</dcterms:modified>
</cp:coreProperties>
</file>