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1D" w:rsidRPr="006D1A47" w:rsidRDefault="00357122" w:rsidP="006D1A47">
      <w:pPr>
        <w:pStyle w:val="Bodytext20"/>
        <w:shd w:val="clear" w:color="auto" w:fill="auto"/>
        <w:spacing w:before="0" w:after="120" w:line="240" w:lineRule="auto"/>
        <w:ind w:left="5103" w:right="40"/>
        <w:jc w:val="center"/>
        <w:rPr>
          <w:sz w:val="24"/>
          <w:szCs w:val="24"/>
        </w:rPr>
      </w:pPr>
      <w:bookmarkStart w:id="0" w:name="_GoBack"/>
      <w:bookmarkEnd w:id="0"/>
      <w:r w:rsidRPr="006D1A47">
        <w:rPr>
          <w:sz w:val="24"/>
          <w:szCs w:val="24"/>
        </w:rPr>
        <w:t>ПРИЛОЖЕНИЕ</w:t>
      </w:r>
    </w:p>
    <w:p w:rsidR="006D1A47" w:rsidRDefault="00357122" w:rsidP="006D1A47">
      <w:pPr>
        <w:pStyle w:val="Bodytext20"/>
        <w:shd w:val="clear" w:color="auto" w:fill="auto"/>
        <w:spacing w:before="0" w:after="120" w:line="240" w:lineRule="auto"/>
        <w:ind w:left="5103" w:right="40"/>
        <w:jc w:val="center"/>
        <w:rPr>
          <w:sz w:val="24"/>
          <w:szCs w:val="24"/>
        </w:rPr>
      </w:pPr>
      <w:r w:rsidRPr="006D1A47">
        <w:rPr>
          <w:sz w:val="24"/>
          <w:szCs w:val="24"/>
        </w:rPr>
        <w:t>к Решению Коллегии</w:t>
      </w:r>
      <w:r w:rsidR="006D1A47">
        <w:rPr>
          <w:sz w:val="24"/>
          <w:szCs w:val="24"/>
        </w:rPr>
        <w:t xml:space="preserve"> </w:t>
      </w:r>
      <w:r w:rsidRPr="006D1A47">
        <w:rPr>
          <w:sz w:val="24"/>
          <w:szCs w:val="24"/>
        </w:rPr>
        <w:t>Евразийской экономической комиссии</w:t>
      </w:r>
    </w:p>
    <w:p w:rsidR="002F011D" w:rsidRDefault="00357122" w:rsidP="006D1A47">
      <w:pPr>
        <w:pStyle w:val="Bodytext20"/>
        <w:shd w:val="clear" w:color="auto" w:fill="auto"/>
        <w:spacing w:before="0" w:after="120" w:line="240" w:lineRule="auto"/>
        <w:ind w:left="5103" w:right="40"/>
        <w:jc w:val="center"/>
        <w:rPr>
          <w:sz w:val="24"/>
          <w:szCs w:val="24"/>
        </w:rPr>
      </w:pPr>
      <w:r w:rsidRPr="006D1A47">
        <w:rPr>
          <w:sz w:val="24"/>
          <w:szCs w:val="24"/>
        </w:rPr>
        <w:t>от 5 июля 2016 г. № 79</w:t>
      </w:r>
    </w:p>
    <w:p w:rsidR="006D1A47" w:rsidRPr="006D1A47" w:rsidRDefault="006D1A47" w:rsidP="006D1A47">
      <w:pPr>
        <w:pStyle w:val="Bodytext20"/>
        <w:shd w:val="clear" w:color="auto" w:fill="auto"/>
        <w:spacing w:before="0" w:after="120" w:line="240" w:lineRule="auto"/>
        <w:ind w:left="5103" w:right="40"/>
        <w:jc w:val="center"/>
        <w:rPr>
          <w:sz w:val="24"/>
          <w:szCs w:val="24"/>
        </w:rPr>
      </w:pPr>
    </w:p>
    <w:p w:rsidR="002F011D" w:rsidRPr="006D1A47" w:rsidRDefault="00357122" w:rsidP="006D1A47">
      <w:pPr>
        <w:pStyle w:val="Bodytext30"/>
        <w:shd w:val="clear" w:color="auto" w:fill="auto"/>
        <w:spacing w:line="240" w:lineRule="auto"/>
        <w:ind w:left="1701" w:right="1693" w:firstLine="0"/>
        <w:rPr>
          <w:sz w:val="24"/>
          <w:szCs w:val="24"/>
        </w:rPr>
      </w:pPr>
      <w:r w:rsidRPr="006D1A47">
        <w:rPr>
          <w:rStyle w:val="Bodytext3Spacing2pt"/>
          <w:b/>
          <w:bCs/>
          <w:spacing w:val="0"/>
          <w:sz w:val="24"/>
          <w:szCs w:val="24"/>
        </w:rPr>
        <w:t>ИЗМЕНЕНИЯ,</w:t>
      </w:r>
    </w:p>
    <w:p w:rsidR="002F011D" w:rsidRDefault="00357122" w:rsidP="006D1A47">
      <w:pPr>
        <w:pStyle w:val="Bodytext30"/>
        <w:shd w:val="clear" w:color="auto" w:fill="auto"/>
        <w:spacing w:line="240" w:lineRule="auto"/>
        <w:ind w:left="1701" w:right="1693" w:firstLine="0"/>
        <w:rPr>
          <w:sz w:val="24"/>
          <w:szCs w:val="24"/>
        </w:rPr>
      </w:pPr>
      <w:r w:rsidRPr="006D1A47">
        <w:rPr>
          <w:sz w:val="24"/>
          <w:szCs w:val="24"/>
        </w:rPr>
        <w:t>вносимые в Инструкцию о порядке заполнения</w:t>
      </w:r>
      <w:r w:rsidR="006D1A47">
        <w:rPr>
          <w:sz w:val="24"/>
          <w:szCs w:val="24"/>
        </w:rPr>
        <w:t xml:space="preserve"> </w:t>
      </w:r>
      <w:r w:rsidRPr="006D1A47">
        <w:rPr>
          <w:sz w:val="24"/>
          <w:szCs w:val="24"/>
        </w:rPr>
        <w:t>транзитной декларации</w:t>
      </w:r>
    </w:p>
    <w:p w:rsidR="006D1A47" w:rsidRPr="006D1A47" w:rsidRDefault="006D1A47" w:rsidP="006D1A47">
      <w:pPr>
        <w:pStyle w:val="Bodytext30"/>
        <w:shd w:val="clear" w:color="auto" w:fill="auto"/>
        <w:spacing w:line="240" w:lineRule="auto"/>
        <w:ind w:left="1701" w:right="1693" w:firstLine="0"/>
        <w:rPr>
          <w:sz w:val="24"/>
          <w:szCs w:val="24"/>
        </w:rPr>
      </w:pPr>
    </w:p>
    <w:p w:rsidR="002F011D" w:rsidRPr="006D1A47" w:rsidRDefault="00357122" w:rsidP="006D1A47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6D1A47">
        <w:rPr>
          <w:sz w:val="24"/>
          <w:szCs w:val="24"/>
        </w:rPr>
        <w:t>1. В пункте 14 в правилах заполнения графы 53: абзац первый (после таблицы) дополнить словами «за исключением случаев, когда местом доставки товаров являются помещения, открытые площадки и иные территории уполномоченного экономического оператора»;</w:t>
      </w:r>
    </w:p>
    <w:p w:rsidR="002F011D" w:rsidRPr="006D1A47" w:rsidRDefault="00357122" w:rsidP="006D1A47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6D1A47">
        <w:rPr>
          <w:sz w:val="24"/>
          <w:szCs w:val="24"/>
        </w:rPr>
        <w:t>дополнить абзацем следующего содержания:</w:t>
      </w:r>
    </w:p>
    <w:p w:rsidR="002F011D" w:rsidRPr="006D1A47" w:rsidRDefault="00357122" w:rsidP="006D1A47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6D1A47">
        <w:rPr>
          <w:sz w:val="24"/>
          <w:szCs w:val="24"/>
        </w:rPr>
        <w:t>«В случае если местом доставки товаров являются помещения, открытые площадки и иные территории уполномоченного экономического оператора, дополнительно к коду и наименованию таможенного органа назначения через знак разделителя «/» указывается регистрационный номер зоны таможенного контроля, которая расположена в помещениях, на открытых площадках и иных территориях уполномоченного экономического оператора и будет являться местом доставки товаров, а в случае если в государстве - члене Союза не ведется учет зон таможенного контроля с присвоением регистрационных номеров, - номер свидетельства о включении в реестр уполномоченных экономических операторов и почтовый адрес (без указания почтового индекса) помещений, открытых площадок</w:t>
      </w:r>
      <w:r w:rsidR="006D1A47">
        <w:rPr>
          <w:sz w:val="24"/>
          <w:szCs w:val="24"/>
        </w:rPr>
        <w:t xml:space="preserve"> </w:t>
      </w:r>
      <w:r w:rsidRPr="006D1A47">
        <w:rPr>
          <w:sz w:val="24"/>
          <w:szCs w:val="24"/>
        </w:rPr>
        <w:t>и иных территорий уполномоченного экономического оператора, которые будут являться местом доставки товаров.».</w:t>
      </w:r>
    </w:p>
    <w:p w:rsidR="002F011D" w:rsidRPr="006D1A47" w:rsidRDefault="00357122" w:rsidP="006D1A47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6D1A47">
        <w:rPr>
          <w:sz w:val="24"/>
          <w:szCs w:val="24"/>
        </w:rPr>
        <w:t xml:space="preserve">2. В пункте 16 в правилах заполнения графы </w:t>
      </w:r>
      <w:r w:rsidRPr="006D1A47">
        <w:rPr>
          <w:sz w:val="24"/>
          <w:szCs w:val="24"/>
          <w:lang w:eastAsia="en-US" w:bidi="en-US"/>
        </w:rPr>
        <w:t>«</w:t>
      </w:r>
      <w:r w:rsidRPr="006D1A47">
        <w:rPr>
          <w:sz w:val="24"/>
          <w:szCs w:val="24"/>
          <w:lang w:val="en-US" w:eastAsia="en-US" w:bidi="en-US"/>
        </w:rPr>
        <w:t>D</w:t>
      </w:r>
      <w:r w:rsidRPr="006D1A47">
        <w:rPr>
          <w:sz w:val="24"/>
          <w:szCs w:val="24"/>
          <w:lang w:eastAsia="en-US" w:bidi="en-US"/>
        </w:rPr>
        <w:t xml:space="preserve">» </w:t>
      </w:r>
      <w:r w:rsidRPr="006D1A47">
        <w:rPr>
          <w:sz w:val="24"/>
          <w:szCs w:val="24"/>
        </w:rPr>
        <w:t>в абзаце пятом (после таблицы):</w:t>
      </w:r>
    </w:p>
    <w:p w:rsidR="002F011D" w:rsidRPr="006D1A47" w:rsidRDefault="00357122" w:rsidP="006D1A47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6D1A47">
        <w:rPr>
          <w:sz w:val="24"/>
          <w:szCs w:val="24"/>
        </w:rPr>
        <w:t>слово «разделитель» заменить словами «знак разделителя»;</w:t>
      </w:r>
    </w:p>
    <w:p w:rsidR="002F011D" w:rsidRPr="006D1A47" w:rsidRDefault="00357122" w:rsidP="006D1A47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6D1A47">
        <w:rPr>
          <w:sz w:val="24"/>
          <w:szCs w:val="24"/>
        </w:rPr>
        <w:t xml:space="preserve">дополнить предложением следующего содержания: «В случае если местом доставки товаров являются помещения, открытые площадки и иные территории уполномоченного экономического оператора, дополнительно к коду, наименованию и местонахождению таможенного органа назначения через знак разделителя «/» указывается регистрационный номер зоны таможенного контроля, которая расположена в помещениях, на открытых площадках и иных территориях уполномоченного экономического оператора и будет являться местом доставки товаров, а в случае если в государстве - члене Союза не ведется учет зон таможенного контроля с присвоением регистрационных номеров, - номер свидетельства о включении в реестр уполномоченных экономических операторов и </w:t>
      </w:r>
      <w:r w:rsidRPr="006D1A47">
        <w:rPr>
          <w:sz w:val="24"/>
          <w:szCs w:val="24"/>
        </w:rPr>
        <w:lastRenderedPageBreak/>
        <w:t>почтовый адрес (без указания почтового индекса) помещений, открытых площадок и иных территорий уполномоченного экономического оператора, которые будут являться местом доставки товаров.».</w:t>
      </w:r>
    </w:p>
    <w:sectPr w:rsidR="002F011D" w:rsidRPr="006D1A47" w:rsidSect="006D1A47">
      <w:type w:val="continuous"/>
      <w:pgSz w:w="11900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FC5" w:rsidRDefault="009D0FC5" w:rsidP="002F011D">
      <w:r>
        <w:separator/>
      </w:r>
    </w:p>
  </w:endnote>
  <w:endnote w:type="continuationSeparator" w:id="0">
    <w:p w:rsidR="009D0FC5" w:rsidRDefault="009D0FC5" w:rsidP="002F0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FC5" w:rsidRDefault="009D0FC5"/>
  </w:footnote>
  <w:footnote w:type="continuationSeparator" w:id="0">
    <w:p w:rsidR="009D0FC5" w:rsidRDefault="009D0FC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2F011D"/>
    <w:rsid w:val="002F011D"/>
    <w:rsid w:val="00357122"/>
    <w:rsid w:val="00492D27"/>
    <w:rsid w:val="006D1A47"/>
    <w:rsid w:val="009D0FC5"/>
    <w:rsid w:val="00EC5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F011D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F011D"/>
    <w:rPr>
      <w:color w:val="000080"/>
      <w:u w:val="single"/>
    </w:rPr>
  </w:style>
  <w:style w:type="character" w:customStyle="1" w:styleId="Bodytext3">
    <w:name w:val="Body text (3)_"/>
    <w:basedOn w:val="DefaultParagraphFont"/>
    <w:link w:val="Bodytext30"/>
    <w:rsid w:val="002F011D"/>
    <w:rPr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2F011D"/>
    <w:rPr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Bodytext2">
    <w:name w:val="Body text (2)_"/>
    <w:basedOn w:val="DefaultParagraphFont"/>
    <w:link w:val="Bodytext20"/>
    <w:rsid w:val="002F011D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5pt">
    <w:name w:val="Body text (2) + 15 pt"/>
    <w:aliases w:val="Bold,Spacing 2 pt"/>
    <w:basedOn w:val="Bodytext2"/>
    <w:rsid w:val="002F011D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1">
    <w:name w:val="Body text (2)"/>
    <w:basedOn w:val="Bodytext2"/>
    <w:rsid w:val="002F011D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Tablecaption">
    <w:name w:val="Table caption_"/>
    <w:basedOn w:val="DefaultParagraphFont"/>
    <w:link w:val="Tablecaption0"/>
    <w:rsid w:val="002F011D"/>
    <w:rPr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Spacing4pt">
    <w:name w:val="Table caption + Spacing 4 pt"/>
    <w:basedOn w:val="Tablecaption"/>
    <w:rsid w:val="002F011D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Bold">
    <w:name w:val="Body text (2) + Bold"/>
    <w:basedOn w:val="Bodytext2"/>
    <w:rsid w:val="002F011D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3Spacing2pt">
    <w:name w:val="Body text (3) + Spacing 2 pt"/>
    <w:basedOn w:val="Bodytext3"/>
    <w:rsid w:val="002F011D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paragraph" w:customStyle="1" w:styleId="Bodytext30">
    <w:name w:val="Body text (3)"/>
    <w:basedOn w:val="Normal"/>
    <w:link w:val="Bodytext3"/>
    <w:rsid w:val="002F011D"/>
    <w:pPr>
      <w:shd w:val="clear" w:color="auto" w:fill="FFFFFF"/>
      <w:spacing w:after="120" w:line="0" w:lineRule="atLeast"/>
      <w:ind w:hanging="400"/>
      <w:jc w:val="center"/>
    </w:pPr>
    <w:rPr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2F011D"/>
    <w:pPr>
      <w:shd w:val="clear" w:color="auto" w:fill="FFFFFF"/>
      <w:spacing w:before="120" w:after="840" w:line="0" w:lineRule="atLeast"/>
      <w:jc w:val="center"/>
      <w:outlineLvl w:val="0"/>
    </w:pPr>
    <w:rPr>
      <w:sz w:val="38"/>
      <w:szCs w:val="38"/>
    </w:rPr>
  </w:style>
  <w:style w:type="paragraph" w:customStyle="1" w:styleId="Bodytext20">
    <w:name w:val="Body text (2)"/>
    <w:basedOn w:val="Normal"/>
    <w:link w:val="Bodytext2"/>
    <w:rsid w:val="002F011D"/>
    <w:pPr>
      <w:shd w:val="clear" w:color="auto" w:fill="FFFFFF"/>
      <w:spacing w:before="420" w:line="518" w:lineRule="exact"/>
      <w:jc w:val="both"/>
    </w:pPr>
    <w:rPr>
      <w:sz w:val="28"/>
      <w:szCs w:val="28"/>
    </w:rPr>
  </w:style>
  <w:style w:type="paragraph" w:customStyle="1" w:styleId="Tablecaption0">
    <w:name w:val="Table caption"/>
    <w:basedOn w:val="Normal"/>
    <w:link w:val="Tablecaption"/>
    <w:rsid w:val="002F011D"/>
    <w:pPr>
      <w:shd w:val="clear" w:color="auto" w:fill="FFFFFF"/>
      <w:spacing w:line="0" w:lineRule="atLeast"/>
    </w:pPr>
    <w:rPr>
      <w:b/>
      <w:bCs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Tatevik</cp:lastModifiedBy>
  <cp:revision>3</cp:revision>
  <dcterms:created xsi:type="dcterms:W3CDTF">2017-07-25T06:33:00Z</dcterms:created>
  <dcterms:modified xsi:type="dcterms:W3CDTF">2018-07-31T06:31:00Z</dcterms:modified>
</cp:coreProperties>
</file>