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57" w:rsidRPr="00D61F85" w:rsidRDefault="00267710" w:rsidP="003718A9">
      <w:pPr>
        <w:pStyle w:val="Bodytext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61F85">
        <w:rPr>
          <w:rFonts w:ascii="Sylfaen" w:hAnsi="Sylfaen"/>
          <w:sz w:val="24"/>
          <w:szCs w:val="24"/>
        </w:rPr>
        <w:t>УТВЕРЖДЕНЫ</w:t>
      </w:r>
    </w:p>
    <w:p w:rsidR="00267710" w:rsidRPr="00267710" w:rsidRDefault="00267710" w:rsidP="003718A9">
      <w:pPr>
        <w:pStyle w:val="Bodytext20"/>
        <w:shd w:val="clear" w:color="auto" w:fill="auto"/>
        <w:spacing w:before="0" w:after="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Решением 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67710" w:rsidRPr="00267710" w:rsidRDefault="00267710" w:rsidP="003718A9">
      <w:pPr>
        <w:pStyle w:val="Bodytext20"/>
        <w:shd w:val="clear" w:color="auto" w:fill="auto"/>
        <w:spacing w:before="0" w:after="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от 4 октября 2016 г. № 111</w:t>
      </w:r>
    </w:p>
    <w:p w:rsidR="00267710" w:rsidRDefault="00267710" w:rsidP="003718A9">
      <w:pPr>
        <w:pStyle w:val="Bodytext20"/>
        <w:shd w:val="clear" w:color="auto" w:fill="auto"/>
        <w:spacing w:before="0" w:after="0" w:line="240" w:lineRule="auto"/>
        <w:ind w:left="5387" w:right="-8" w:firstLine="0"/>
        <w:jc w:val="center"/>
        <w:rPr>
          <w:rStyle w:val="Heading311Spacing2pt"/>
          <w:rFonts w:ascii="Sylfaen" w:hAnsi="Sylfaen"/>
          <w:spacing w:val="0"/>
          <w:sz w:val="24"/>
          <w:szCs w:val="24"/>
          <w:lang w:val="en-US"/>
        </w:rPr>
      </w:pPr>
    </w:p>
    <w:p w:rsidR="00F75257" w:rsidRPr="00267710" w:rsidRDefault="00267710" w:rsidP="00267710">
      <w:pPr>
        <w:pStyle w:val="Bodytext20"/>
        <w:shd w:val="clear" w:color="auto" w:fill="auto"/>
        <w:spacing w:before="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Style w:val="Heading311Spacing2pt"/>
          <w:rFonts w:ascii="Sylfaen" w:hAnsi="Sylfaen"/>
          <w:spacing w:val="0"/>
          <w:sz w:val="24"/>
          <w:szCs w:val="24"/>
        </w:rPr>
        <w:t>ПРАВИЛА</w:t>
      </w:r>
    </w:p>
    <w:p w:rsidR="00F75257" w:rsidRPr="00AB1070" w:rsidRDefault="00267710" w:rsidP="00267710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информационного взаимодействия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при реализации средствами интегрированной информационной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системы внешней и взаимной торговли общего процесса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«Формирование, ведение и использование базы данных об объемах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продажи (покупки) денежных средств, поступивших на счета в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иностранной валюте государств - членов Евразийского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экономического союза»</w:t>
      </w:r>
    </w:p>
    <w:p w:rsidR="00267710" w:rsidRPr="00AB1070" w:rsidRDefault="00267710" w:rsidP="00267710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F75257" w:rsidRPr="00D61F85" w:rsidRDefault="00267710" w:rsidP="009449A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Общие положения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Настоящие Правила разработаны в соответствии со следующими актами, входящими в право Евразийского экономического союза (далее - Союз):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14 апреля 2015 г. № 29 «О перечне общих процессов в рамках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Евразийского экономического союза и внесении изменения в Решение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 Евразийской экономической комиссии от 19 августа 2014 г. № 132»;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27 апреля 2015 г. № 37 «О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- членов Евразийского экономического союза»;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F75257" w:rsidRPr="00D61F85" w:rsidRDefault="00267710" w:rsidP="002677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Pr="0026771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Область применения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Настоящие Правила разработаны в целях определения порядка и условий информационного взаимодействия между участниками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 (далее - общий процесс), включая описание процедур, выполняемых в рамках этого общего процесса.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4E7FB3" w:rsidRPr="00AB1070" w:rsidRDefault="004E7FB3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Основные понятия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4E7FB3" w:rsidRPr="00AB1070" w:rsidRDefault="004E7FB3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IV.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Основные сведения об общем процессе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5.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Полное наименование общего процесса: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«Формирование,</w:t>
      </w:r>
      <w:r w:rsidR="004E7FB3" w:rsidRPr="004E7F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6.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Кодовое обозначение общего процесса: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.02, </w:t>
      </w:r>
      <w:r w:rsidRPr="00D61F85">
        <w:rPr>
          <w:rFonts w:ascii="Sylfaen" w:hAnsi="Sylfaen"/>
          <w:sz w:val="24"/>
          <w:szCs w:val="24"/>
        </w:rPr>
        <w:t>версия 1.0.0.</w:t>
      </w:r>
    </w:p>
    <w:p w:rsidR="001741CF" w:rsidRPr="00AB1070" w:rsidRDefault="001741CF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Цель и задачи общего процесса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7.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Целью общего процесса является обеспечение информационной поддержки Евразийской экономической комиссии (далее - Комиссия) при осуществлении контрольных функций в сфере зачисления и распределения ввозных таможенных пошлин.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8.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Для достижения цели общего процесса необходимо решить следующие задачи: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а)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обеспечить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автоматизированное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представление</w:t>
      </w:r>
      <w:r w:rsidR="001741CF" w:rsidRPr="001741CF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уполномоченными органами государств - членов Союза (далее - государства-члены) в Комиссию имеющих юридическую силу электронных документов (сведений) об объемах продажи </w:t>
      </w:r>
      <w:r w:rsidRPr="00D61F85">
        <w:rPr>
          <w:rFonts w:ascii="Sylfaen" w:hAnsi="Sylfaen"/>
          <w:sz w:val="24"/>
          <w:szCs w:val="24"/>
        </w:rPr>
        <w:lastRenderedPageBreak/>
        <w:t>(покупки) денежных средств;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б)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обеспечить в Комиссии учет и хранение консолидированных сведений об объемах продажи (покупки) денежных средств;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в)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обеспечить возможность использования сведений об объемах продажи (покупки) денежных средств для аналитической обработки, а также для подготовки справочных, статистических, аналитических и информационных материалов в сфере зачисления и распределения сумм ввозных таможенных пошлин;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г)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обеспечить в Комиссии возможность совместного анализа сведений об объемах продажи (покупки) денежных средств, информации о суммах зачисленных и распределенных ввозных таможенных пошлин, а также сведений, связанных с уплатой ввозных таможенных пошлин;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д)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обеспечить использование участниками общего процесса единых классификаторов и справочников.</w:t>
      </w:r>
    </w:p>
    <w:p w:rsidR="004E7FB3" w:rsidRPr="00AB1070" w:rsidRDefault="004E7FB3" w:rsidP="00D61F85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2. Участники общего процесса</w:t>
      </w:r>
    </w:p>
    <w:p w:rsidR="004E7FB3" w:rsidRPr="00AB1070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9.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Перечень участников общего процесса приведен в таблице 1.</w:t>
      </w:r>
    </w:p>
    <w:p w:rsidR="004E7FB3" w:rsidRPr="00AB1070" w:rsidRDefault="004E7FB3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1</w:t>
      </w:r>
    </w:p>
    <w:p w:rsidR="00F75257" w:rsidRPr="00D61F85" w:rsidRDefault="00267710" w:rsidP="004E7FB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участников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26"/>
        <w:gridCol w:w="3463"/>
        <w:gridCol w:w="3492"/>
      </w:tblGrid>
      <w:tr w:rsidR="00F75257" w:rsidRPr="00D61F85" w:rsidTr="00E521FE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4E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</w:t>
            </w:r>
            <w:r w:rsidR="004E7FB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E521FE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E521FE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Р.АСТ.001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орган Союза, который осуществляет получение от уполномоченных органов государств-членов сведений (в том числе измененных) об объемах продажи (покупки) денежных средств</w:t>
            </w:r>
          </w:p>
        </w:tc>
      </w:tr>
      <w:tr w:rsidR="00F75257" w:rsidRPr="00D61F85" w:rsidTr="00E521FE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P.DS.02.ACT.001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уполномоченный орган государства-члена, который осуществляет сбор, обработку и направление в Комиссию сведений, в том числе измененных, об объемах продажи (покупки) денежных средств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left="2980" w:firstLine="0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3.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Структура общего процесса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10.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Общий процесс представляет собой совокупность процедур: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а)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представление сведений об объемах продажи (покупки) денежных средств за отчетный месяц;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б)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представление измененных сведений об объемах продажи (покупки) денежных средств.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11.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При выполнении процедур общего процесса представление сведений об объемах продажи (покупки) денежных средств уполномоченными органами государств-членов в Комиссию осуществляется с использованием интеграционной платформы интегрированной информационной системы внешней и взаимной торговли.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Уполномоченные органы государств-членов представляют в Комиссию сведения об объемах продажи (покупки) денежных средств за отчетный период (месяц). При возникновении необходимости корректировки ранее представленных сведений уполномоченные органы государств-членов повторно представляют сведения об объемах продажи (покупки) денежных средств за отчетный период.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союза», утвержденным Решением Коллегии Евразийской экономической комиссии от 4 октября 2016 г. №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111 (далее </w:t>
      </w:r>
      <w:r w:rsidR="004E7FB3">
        <w:rPr>
          <w:rFonts w:ascii="Sylfaen" w:hAnsi="Sylfaen"/>
          <w:sz w:val="24"/>
          <w:szCs w:val="24"/>
        </w:rPr>
        <w:t>–</w:t>
      </w:r>
      <w:r w:rsidRPr="00D61F85">
        <w:rPr>
          <w:rFonts w:ascii="Sylfaen" w:hAnsi="Sylfaen"/>
          <w:sz w:val="24"/>
          <w:szCs w:val="24"/>
        </w:rPr>
        <w:t xml:space="preserve"> Регламент</w:t>
      </w:r>
      <w:r w:rsidR="004E7FB3" w:rsidRPr="004E7F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информационного взаимодействия).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Формат и структура представляемых сведений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должны</w:t>
      </w:r>
      <w:r w:rsidR="004E7FB3" w:rsidRPr="004E7F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союза», утвержденному Решением 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E7FB3" w:rsidRPr="004E7F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4 октября 2016 г. № 111 (далее - Описание форматов и структур электронных документов и сведений).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Приведенное описание структуры общего процесса представлено на рисунке 1.</w:t>
      </w:r>
    </w:p>
    <w:p w:rsidR="00F75257" w:rsidRPr="00D61F85" w:rsidRDefault="001363F5" w:rsidP="00AB1070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41" style="position:absolute;left:0;text-align:left;margin-left:20.6pt;margin-top:12.5pt;width:443.25pt;height:207.6pt;z-index:251666432" coordorigin="1830,1668" coordsize="8865,4152">
            <v:rect id="_x0000_s1033" style="position:absolute;left:4290;top:1668;width:1155;height:330" stroked="f">
              <v:textbox style="mso-next-textbox:#_x0000_s1033" inset="0,0,0,0">
                <w:txbxContent>
                  <w:p w:rsidR="006336B3" w:rsidRPr="002160DE" w:rsidRDefault="006336B3">
                    <w:pPr>
                      <w:rPr>
                        <w:rFonts w:ascii="Sylfaen" w:hAnsi="Sylfaen"/>
                        <w:sz w:val="22"/>
                      </w:rPr>
                    </w:pPr>
                    <w:r w:rsidRPr="002160DE">
                      <w:rPr>
                        <w:rFonts w:ascii="Sylfaen" w:hAnsi="Sylfaen"/>
                        <w:sz w:val="22"/>
                      </w:rPr>
                      <w:t>«Участие»</w:t>
                    </w:r>
                  </w:p>
                </w:txbxContent>
              </v:textbox>
            </v:rect>
            <v:rect id="_x0000_s1034" style="position:absolute;left:7935;top:1770;width:1155;height:330" stroked="f">
              <v:textbox style="mso-next-textbox:#_x0000_s1034" inset="0,0,0,0">
                <w:txbxContent>
                  <w:p w:rsidR="006336B3" w:rsidRPr="002160DE" w:rsidRDefault="006336B3" w:rsidP="002160DE">
                    <w:pPr>
                      <w:rPr>
                        <w:rFonts w:ascii="Sylfaen" w:hAnsi="Sylfaen"/>
                        <w:sz w:val="22"/>
                      </w:rPr>
                    </w:pPr>
                    <w:r w:rsidRPr="002160DE">
                      <w:rPr>
                        <w:rFonts w:ascii="Sylfaen" w:hAnsi="Sylfaen"/>
                        <w:sz w:val="22"/>
                      </w:rPr>
                      <w:t>«Участие»</w:t>
                    </w:r>
                  </w:p>
                </w:txbxContent>
              </v:textbox>
            </v:rect>
            <v:rect id="_x0000_s1035" style="position:absolute;left:1830;top:3735;width:2655;height:810" stroked="f">
              <v:textbox inset="0,0,0,0">
                <w:txbxContent>
                  <w:p w:rsidR="006336B3" w:rsidRPr="00010FD5" w:rsidRDefault="006336B3" w:rsidP="00010FD5">
                    <w:pPr>
                      <w:widowControl/>
                      <w:ind w:right="245"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20"/>
                        <w:lang w:eastAsia="en-US" w:bidi="ar-SA"/>
                      </w:rPr>
                    </w:pPr>
                    <w:r w:rsidRPr="00010FD5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Уполномоченный орган государства - члена </w:t>
                    </w:r>
                    <w:r w:rsidRPr="003718A9"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eastAsia="en-US" w:bidi="ar-SA"/>
                      </w:rPr>
                      <w:t>(</w:t>
                    </w:r>
                    <w:r w:rsidRPr="003718A9"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val="en-US" w:eastAsia="en-US" w:bidi="ar-SA"/>
                      </w:rPr>
                      <w:t>P</w:t>
                    </w:r>
                    <w:r w:rsidRPr="003718A9"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eastAsia="en-US" w:bidi="ar-SA"/>
                      </w:rPr>
                      <w:t>.</w:t>
                    </w:r>
                    <w:r w:rsidRPr="003718A9"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val="en-US" w:eastAsia="en-US" w:bidi="ar-SA"/>
                      </w:rPr>
                      <w:t>DS</w:t>
                    </w:r>
                    <w:r w:rsidRPr="003718A9"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eastAsia="en-US" w:bidi="ar-SA"/>
                      </w:rPr>
                      <w:t xml:space="preserve"> </w:t>
                    </w:r>
                    <w:r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bidi="ar-SA"/>
                      </w:rPr>
                      <w:t>.02.</w:t>
                    </w:r>
                    <w:r w:rsidRPr="003718A9"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val="en-US" w:eastAsia="en-US" w:bidi="ar-SA"/>
                      </w:rPr>
                      <w:t>ACT</w:t>
                    </w:r>
                    <w:r w:rsidRPr="003718A9">
                      <w:rPr>
                        <w:rFonts w:ascii="Sylfaen" w:eastAsia="Times New Roman" w:hAnsi="Sylfaen" w:cs="Times New Roman"/>
                        <w:bCs/>
                        <w:sz w:val="18"/>
                        <w:szCs w:val="20"/>
                        <w:lang w:eastAsia="en-US" w:bidi="ar-SA"/>
                      </w:rPr>
                      <w:t>.001)</w:t>
                    </w:r>
                  </w:p>
                </w:txbxContent>
              </v:textbox>
            </v:rect>
            <v:rect id="_x0000_s1036" style="position:absolute;left:4365;top:4113;width:1155;height:330" stroked="f">
              <v:textbox style="mso-next-textbox:#_x0000_s1036" inset="0,0,0,0">
                <w:txbxContent>
                  <w:p w:rsidR="006336B3" w:rsidRPr="002160DE" w:rsidRDefault="006336B3" w:rsidP="00010FD5">
                    <w:pPr>
                      <w:rPr>
                        <w:rFonts w:ascii="Sylfaen" w:hAnsi="Sylfaen"/>
                        <w:sz w:val="22"/>
                      </w:rPr>
                    </w:pPr>
                    <w:r w:rsidRPr="002160DE">
                      <w:rPr>
                        <w:rFonts w:ascii="Sylfaen" w:hAnsi="Sylfaen"/>
                        <w:sz w:val="22"/>
                      </w:rPr>
                      <w:t>«Участие»</w:t>
                    </w:r>
                  </w:p>
                </w:txbxContent>
              </v:textbox>
            </v:rect>
            <v:rect id="_x0000_s1037" style="position:absolute;left:7935;top:4113;width:1155;height:330" stroked="f">
              <v:textbox style="mso-next-textbox:#_x0000_s1037" inset="0,0,0,0">
                <w:txbxContent>
                  <w:p w:rsidR="006336B3" w:rsidRPr="002160DE" w:rsidRDefault="006336B3" w:rsidP="00010FD5">
                    <w:pPr>
                      <w:rPr>
                        <w:rFonts w:ascii="Sylfaen" w:hAnsi="Sylfaen"/>
                        <w:sz w:val="22"/>
                      </w:rPr>
                    </w:pPr>
                    <w:r w:rsidRPr="002160DE">
                      <w:rPr>
                        <w:rFonts w:ascii="Sylfaen" w:hAnsi="Sylfaen"/>
                        <w:sz w:val="22"/>
                      </w:rPr>
                      <w:t>«Участие»</w:t>
                    </w:r>
                  </w:p>
                </w:txbxContent>
              </v:textbox>
            </v:rect>
            <v:rect id="_x0000_s1038" style="position:absolute;left:9345;top:3735;width:1350;height:708" stroked="f">
              <v:textbox inset="0,0,0,0">
                <w:txbxContent>
                  <w:p w:rsidR="006336B3" w:rsidRPr="00010FD5" w:rsidRDefault="006336B3" w:rsidP="00010FD5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0"/>
                        <w:lang w:eastAsia="en-US" w:bidi="ar-SA"/>
                      </w:rPr>
                    </w:pPr>
                    <w:r w:rsidRPr="00010FD5">
                      <w:rPr>
                        <w:rFonts w:ascii="Sylfaen" w:eastAsia="Times New Roman" w:hAnsi="Sylfaen" w:cs="Sylfaen"/>
                        <w:spacing w:val="-10"/>
                        <w:sz w:val="20"/>
                        <w:lang w:bidi="ar-SA"/>
                      </w:rPr>
                      <w:t xml:space="preserve">Комиссия </w:t>
                    </w:r>
                    <w:r w:rsidRPr="00010FD5">
                      <w:rPr>
                        <w:rFonts w:ascii="Sylfaen" w:eastAsia="Times New Roman" w:hAnsi="Sylfaen" w:cs="Sylfaen"/>
                        <w:spacing w:val="-10"/>
                        <w:sz w:val="20"/>
                        <w:lang w:val="en-US" w:eastAsia="en-US" w:bidi="ar-SA"/>
                      </w:rPr>
                      <w:t>(P</w:t>
                    </w:r>
                    <w:r>
                      <w:rPr>
                        <w:rFonts w:ascii="Sylfaen" w:eastAsia="Times New Roman" w:hAnsi="Sylfaen" w:cs="Sylfaen"/>
                        <w:spacing w:val="-10"/>
                        <w:sz w:val="20"/>
                        <w:lang w:eastAsia="en-US" w:bidi="ar-SA"/>
                      </w:rPr>
                      <w:t>.</w:t>
                    </w:r>
                    <w:r>
                      <w:rPr>
                        <w:rFonts w:ascii="Sylfaen" w:eastAsia="Times New Roman" w:hAnsi="Sylfaen" w:cs="Sylfaen"/>
                        <w:spacing w:val="-10"/>
                        <w:sz w:val="20"/>
                        <w:lang w:val="en-US" w:eastAsia="en-US" w:bidi="ar-SA"/>
                      </w:rPr>
                      <w:t>ACT.</w:t>
                    </w:r>
                    <w:r>
                      <w:rPr>
                        <w:rFonts w:ascii="Sylfaen" w:eastAsia="Times New Roman" w:hAnsi="Sylfaen" w:cs="Sylfaen"/>
                        <w:color w:val="32355D"/>
                        <w:spacing w:val="-10"/>
                        <w:sz w:val="20"/>
                        <w:lang w:eastAsia="en-US" w:bidi="ar-SA"/>
                      </w:rPr>
                      <w:t xml:space="preserve"> 001</w:t>
                    </w:r>
                    <w:r w:rsidRPr="00010FD5">
                      <w:rPr>
                        <w:rFonts w:ascii="Sylfaen" w:eastAsia="Times New Roman" w:hAnsi="Sylfaen" w:cs="Sylfaen"/>
                        <w:color w:val="53172A"/>
                        <w:spacing w:val="-10"/>
                        <w:sz w:val="20"/>
                        <w:lang w:bidi="ar-SA"/>
                      </w:rPr>
                      <w:t>)</w:t>
                    </w:r>
                  </w:p>
                </w:txbxContent>
              </v:textbox>
            </v:rect>
            <v:rect id="_x0000_s1039" style="position:absolute;left:4665;top:2355;width:3915;height:1380" stroked="f">
              <v:textbox inset="0,0,0,0">
                <w:txbxContent>
                  <w:p w:rsidR="006336B3" w:rsidRPr="00010FD5" w:rsidRDefault="006336B3" w:rsidP="00010FD5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0"/>
                        <w:lang w:eastAsia="en-US" w:bidi="ar-SA"/>
                      </w:rPr>
                    </w:pP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bidi="ar-SA"/>
                      </w:rPr>
                      <w:t xml:space="preserve">Представление сведений об объемах продажи (покупки) денежных средств за отчетный месяц </w:t>
                    </w: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eastAsia="en-US" w:bidi="ar-SA"/>
                      </w:rPr>
                      <w:t>(</w:t>
                    </w: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val="en-US" w:eastAsia="en-US" w:bidi="ar-SA"/>
                      </w:rPr>
                      <w:t>P</w:t>
                    </w: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eastAsia="en-US" w:bidi="ar-SA"/>
                      </w:rPr>
                      <w:t>.</w:t>
                    </w: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val="en-US" w:eastAsia="en-US" w:bidi="ar-SA"/>
                      </w:rPr>
                      <w:t>DS</w:t>
                    </w: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eastAsia="en-US" w:bidi="ar-SA"/>
                      </w:rPr>
                      <w:t xml:space="preserve"> 02.</w:t>
                    </w: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val="en-US" w:eastAsia="en-US" w:bidi="ar-SA"/>
                      </w:rPr>
                      <w:t>PRC</w:t>
                    </w:r>
                    <w:r w:rsidRPr="00AE7647">
                      <w:rPr>
                        <w:rFonts w:ascii="Sylfaen" w:eastAsia="Times New Roman" w:hAnsi="Sylfaen" w:cs="Times New Roman"/>
                        <w:sz w:val="20"/>
                        <w:lang w:bidi="ar-SA"/>
                      </w:rPr>
                      <w:t>.001)</w:t>
                    </w:r>
                  </w:p>
                </w:txbxContent>
              </v:textbox>
            </v:rect>
            <v:rect id="_x0000_s1040" style="position:absolute;left:4365;top:4845;width:4365;height:975" stroked="f">
              <v:textbox inset="0,0,0,0">
                <w:txbxContent>
                  <w:p w:rsidR="006336B3" w:rsidRPr="00010FD5" w:rsidRDefault="006336B3" w:rsidP="00010FD5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lang w:eastAsia="en-US" w:bidi="ar-SA"/>
                      </w:rPr>
                    </w:pPr>
                    <w:r w:rsidRPr="00010FD5">
                      <w:rPr>
                        <w:rFonts w:ascii="Times New Roman" w:eastAsia="Times New Roman" w:hAnsi="Times New Roman" w:cs="Times New Roman"/>
                        <w:lang w:bidi="ar-SA"/>
                      </w:rPr>
                      <w:t>Пред</w:t>
                    </w:r>
                    <w:r>
                      <w:rPr>
                        <w:rFonts w:ascii="Times New Roman" w:eastAsia="Times New Roman" w:hAnsi="Times New Roman" w:cs="Times New Roman"/>
                        <w:lang w:bidi="ar-SA"/>
                      </w:rPr>
                      <w:t>ставление измененных сведений об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bidi="ar-SA"/>
                      </w:rPr>
                      <w:t xml:space="preserve"> объемах продажи (покупки) денежных средств 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eastAsia="en-US" w:bidi="ar-SA"/>
                      </w:rPr>
                      <w:t>(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val="en-US" w:eastAsia="en-US" w:bidi="ar-SA"/>
                      </w:rPr>
                      <w:t>P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eastAsia="en-US" w:bidi="ar-SA"/>
                      </w:rPr>
                      <w:t>.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val="en-US" w:eastAsia="en-US" w:bidi="ar-SA"/>
                      </w:rPr>
                      <w:t>DS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bidi="ar-SA"/>
                      </w:rPr>
                      <w:t>.02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eastAsia="en-US" w:bidi="ar-SA"/>
                      </w:rPr>
                      <w:t>.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val="en-US" w:eastAsia="en-US" w:bidi="ar-SA"/>
                      </w:rPr>
                      <w:t>PRC</w:t>
                    </w:r>
                    <w:r w:rsidRPr="00010FD5">
                      <w:rPr>
                        <w:rFonts w:ascii="Times New Roman" w:eastAsia="Times New Roman" w:hAnsi="Times New Roman" w:cs="Times New Roman"/>
                        <w:lang w:bidi="ar-SA"/>
                      </w:rPr>
                      <w:t>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"C:\\Users\\Lusine\\Desktop\\media\\image1.jpeg"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216.75pt">
            <v:imagedata r:id="rId8" r:href="rId9"/>
          </v:shape>
        </w:pict>
      </w:r>
      <w:r>
        <w:rPr>
          <w:rFonts w:ascii="Sylfaen" w:hAnsi="Sylfaen"/>
        </w:rPr>
        <w:fldChar w:fldCharType="end"/>
      </w:r>
    </w:p>
    <w:p w:rsidR="00F75257" w:rsidRPr="00D61F85" w:rsidRDefault="00267710" w:rsidP="00D61F85">
      <w:pPr>
        <w:pStyle w:val="Picturecaption40"/>
        <w:shd w:val="clear" w:color="auto" w:fill="auto"/>
        <w:spacing w:after="120" w:line="240" w:lineRule="auto"/>
        <w:rPr>
          <w:rFonts w:ascii="Sylfaen" w:hAnsi="Sylfaen"/>
        </w:rPr>
      </w:pPr>
      <w:r w:rsidRPr="00D61F85">
        <w:rPr>
          <w:rFonts w:ascii="Sylfaen" w:hAnsi="Sylfaen"/>
        </w:rPr>
        <w:t>Рис. 1. Структура общего процесса</w:t>
      </w: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13.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Порядок выполнения процедур общего процесса, включая детализированное описание операций, приведен в разделе VIII настоящих Правил.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В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(унифицированный язык моделирования -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Unified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Modeling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D61F85">
        <w:rPr>
          <w:rFonts w:ascii="Sylfaen" w:hAnsi="Sylfaen"/>
          <w:sz w:val="24"/>
          <w:szCs w:val="24"/>
        </w:rPr>
        <w:t>и снабжена текстовым описанием.</w:t>
      </w:r>
    </w:p>
    <w:p w:rsidR="004E7FB3" w:rsidRPr="00AB1070" w:rsidRDefault="004E7FB3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Процедуры общего процесса</w:t>
      </w:r>
    </w:p>
    <w:p w:rsidR="004E7FB3" w:rsidRPr="00AB1070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15.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Перечень процедур общего процесса приведен в таблице 2</w:t>
      </w:r>
    </w:p>
    <w:p w:rsidR="004E7FB3" w:rsidRPr="00AB1070" w:rsidRDefault="004E7FB3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E7FB3" w:rsidRPr="004E7FB3" w:rsidRDefault="004E7FB3" w:rsidP="004E7FB3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  <w:lang w:val="en-US"/>
        </w:rPr>
      </w:pPr>
      <w:r w:rsidRPr="00D61F85">
        <w:rPr>
          <w:rFonts w:ascii="Sylfaen" w:hAnsi="Sylfaen"/>
          <w:sz w:val="24"/>
          <w:szCs w:val="24"/>
        </w:rPr>
        <w:t>Таблица 2</w:t>
      </w: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процедур общего процесса</w:t>
      </w: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34"/>
        <w:gridCol w:w="3456"/>
        <w:gridCol w:w="3488"/>
      </w:tblGrid>
      <w:tr w:rsidR="00F75257" w:rsidRPr="00D61F85" w:rsidTr="003718A9">
        <w:trPr>
          <w:tblHeader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718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</w:t>
            </w:r>
            <w:r w:rsidR="004E7FB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718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718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3718A9">
        <w:trPr>
          <w:tblHeader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718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718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718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AB1070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P.DS.02.PRC.001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сведений об объемах продажи (покупки) денежных средств за отчетный месяц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процедура предназначена для представления сведений об объемах продажи (покупки) денежных средств за отчетный месяц уполномоченным органом государств-членов в Комиссию</w:t>
            </w:r>
          </w:p>
        </w:tc>
      </w:tr>
      <w:tr w:rsidR="00F75257" w:rsidRPr="00D61F85" w:rsidTr="00AB1070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P.DS.02.PRC.002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представление измененных сведений об объемах продажи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(покупки) денежных средств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процедура предназначена для представления измененных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сведений об объемах продажи (покупки) денежных средств уполномоченным органом государств-членов в Комиссию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E521F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Информационные объекты общего процесса</w:t>
      </w:r>
    </w:p>
    <w:p w:rsidR="004E7FB3" w:rsidRPr="00AB1070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16.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приведено в таблице 3.</w:t>
      </w:r>
    </w:p>
    <w:p w:rsidR="004E7FB3" w:rsidRPr="00AB1070" w:rsidRDefault="004E7FB3" w:rsidP="004E7F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4E7FB3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3</w:t>
      </w: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свойств информационного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3391"/>
        <w:gridCol w:w="3982"/>
      </w:tblGrid>
      <w:tr w:rsidR="00F75257" w:rsidRPr="00D61F85" w:rsidTr="00D61F8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4E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</w:t>
            </w:r>
            <w:r w:rsidR="004E7FB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D61F8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D61F8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P.DS.02.BEN.001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сведения об объемах продажи (покупки) денежных средств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содержит сведения об объемах продажи (покупки) денежных средств (в том числе измененные) содержащиеся в отчете об объемах продажи (покупки) денежных средств в долларах США за суммы в национальной валюте государств- членов, которые уполномоченные органы государств-членов представляют в Комиссию в текущем месяце в установленные сроки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E521F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Ответственность участников общего процесса</w:t>
      </w: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17.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Комиссии,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771F14" w:rsidRPr="00AB1070" w:rsidRDefault="00771F14" w:rsidP="00802B4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Справочники и классификаторы общего процесса</w:t>
      </w:r>
    </w:p>
    <w:p w:rsidR="00F75257" w:rsidRPr="00AB1070" w:rsidRDefault="00267710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18.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Перечень справочников и классификаторов общего процесса приведен в таблице 4.</w:t>
      </w:r>
    </w:p>
    <w:p w:rsidR="00771F14" w:rsidRPr="00AB1070" w:rsidRDefault="00771F14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802B42" w:rsidRPr="00AB1070" w:rsidRDefault="00802B42" w:rsidP="00771F14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4</w:t>
      </w: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2682"/>
        <w:gridCol w:w="1840"/>
        <w:gridCol w:w="2862"/>
      </w:tblGrid>
      <w:tr w:rsidR="00F75257" w:rsidRPr="00D61F85" w:rsidTr="00802B42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802B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</w:t>
            </w:r>
            <w:r w:rsidR="00802B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Тип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802B42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</w:tr>
      <w:tr w:rsidR="00F75257" w:rsidRPr="00D61F85" w:rsidTr="00802B42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P.CLS.019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 стран мира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содержит перечень наименований стран и их коды в соответствии со стандартом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3166-1</w:t>
            </w:r>
          </w:p>
        </w:tc>
      </w:tr>
      <w:tr w:rsidR="00F75257" w:rsidRPr="00D61F85" w:rsidTr="00802B42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P.CLS.020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 валют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содержит перечень кодов и наименований валют в соответствии с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4217</w:t>
            </w:r>
          </w:p>
        </w:tc>
      </w:tr>
      <w:tr w:rsidR="00F75257" w:rsidRPr="00D61F85" w:rsidTr="00802B42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P.CLS.024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 языков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содержит перечень наименований языков и их коды в соответствии со стандартом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639-1</w:t>
            </w:r>
          </w:p>
        </w:tc>
      </w:tr>
      <w:tr w:rsidR="00F75257" w:rsidRPr="00D61F85" w:rsidTr="00802B42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P.CLS.053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 видов результата обработки электронных документов и сведений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содержит перечень кодов и наименований видов результата обработки электронных документов и сведений</w:t>
            </w:r>
          </w:p>
        </w:tc>
      </w:tr>
    </w:tbl>
    <w:p w:rsidR="00771F14" w:rsidRPr="00AB1070" w:rsidRDefault="00771F14" w:rsidP="00802B4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eastAsia="Tahoma" w:hAnsi="Sylfaen" w:cs="Tahoma"/>
          <w:sz w:val="24"/>
          <w:szCs w:val="24"/>
        </w:rPr>
      </w:pP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VIII.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Процедуры общего процесса</w:t>
      </w: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Процедура «Представление сведений об объемах продажи (покупки)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>.001)</w:t>
      </w:r>
    </w:p>
    <w:p w:rsidR="003718A9" w:rsidRPr="005D138E" w:rsidRDefault="00267710" w:rsidP="003718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D61F85">
        <w:rPr>
          <w:rFonts w:ascii="Sylfaen" w:hAnsi="Sylfaen"/>
          <w:sz w:val="24"/>
          <w:szCs w:val="24"/>
        </w:rPr>
        <w:t>19.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Схема выполнения процедуры «Пред</w:t>
      </w:r>
      <w:r w:rsidRPr="003718A9">
        <w:rPr>
          <w:rFonts w:ascii="Sylfaen" w:hAnsi="Sylfaen"/>
          <w:sz w:val="24"/>
        </w:rPr>
        <w:t xml:space="preserve">ставление сведений об объемах продажи (покупки) денежных средств за отчетный месяц» (P.DS.02.PRC.001) </w:t>
      </w:r>
      <w:r w:rsidR="00802B42" w:rsidRPr="003718A9">
        <w:rPr>
          <w:rFonts w:ascii="Sylfaen" w:hAnsi="Sylfaen"/>
          <w:sz w:val="24"/>
        </w:rPr>
        <w:t xml:space="preserve">представлена на </w:t>
      </w:r>
      <w:r w:rsidRPr="003718A9">
        <w:rPr>
          <w:rFonts w:ascii="Sylfaen" w:hAnsi="Sylfaen"/>
          <w:sz w:val="24"/>
        </w:rPr>
        <w:t>рисунке 2.</w:t>
      </w:r>
    </w:p>
    <w:p w:rsidR="00F75257" w:rsidRPr="00D61F85" w:rsidRDefault="001363F5" w:rsidP="003718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93" style="position:absolute;left:0;text-align:left;margin-left:36.3pt;margin-top:4.85pt;width:446.4pt;height:179.2pt;z-index:251712512" coordorigin="2144,1515" coordsize="8928,3584">
            <v:rect id="_x0000_s1042" style="position:absolute;left:2758;top:1515;width:3368;height:213" stroked="f">
              <v:textbox style="mso-next-textbox:#_x0000_s1042" inset="0,0,0,0">
                <w:txbxContent>
                  <w:p w:rsidR="006336B3" w:rsidRPr="00010FD5" w:rsidRDefault="006336B3" w:rsidP="00010FD5">
                    <w:pPr>
                      <w:widowControl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010FD5">
                      <w:rPr>
                        <w:rFonts w:ascii="Sylfaen" w:eastAsia="Times New Roman" w:hAnsi="Sylfaen" w:cs="Times New Roman"/>
                        <w:sz w:val="16"/>
                        <w:szCs w:val="17"/>
                        <w:lang w:val="en-US" w:eastAsia="en-US" w:bidi="ar-SA"/>
                      </w:rPr>
                      <w:t xml:space="preserve">: </w:t>
                    </w:r>
                    <w:r w:rsidRPr="00010FD5">
                      <w:rPr>
                        <w:rFonts w:ascii="Sylfaen" w:eastAsia="Times New Roman" w:hAnsi="Sylfaen" w:cs="Times New Roman"/>
                        <w:sz w:val="16"/>
                        <w:szCs w:val="17"/>
                        <w:lang w:bidi="ar-SA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43" style="position:absolute;left:8478;top:1515;width:976;height:213" stroked="f">
              <v:textbox style="mso-next-textbox:#_x0000_s1043" inset="0,0,0,0">
                <w:txbxContent>
                  <w:p w:rsidR="006336B3" w:rsidRPr="00010FD5" w:rsidRDefault="006336B3" w:rsidP="00010FD5">
                    <w:pPr>
                      <w:widowControl/>
                      <w:rPr>
                        <w:rFonts w:ascii="Times New Roman" w:eastAsia="Times New Roman" w:hAnsi="Times New Roman" w:cs="Times New Roman"/>
                        <w:color w:val="auto"/>
                        <w:lang w:eastAsia="en-US" w:bidi="ar-SA"/>
                      </w:rPr>
                    </w:pPr>
                    <w:r w:rsidRPr="00010FD5">
                      <w:rPr>
                        <w:rFonts w:ascii="Sylfaen" w:eastAsia="Times New Roman" w:hAnsi="Sylfaen" w:cs="Sylfaen"/>
                        <w:sz w:val="15"/>
                        <w:szCs w:val="15"/>
                        <w:lang w:val="en-US" w:eastAsia="en-US" w:bidi="ar-SA"/>
                      </w:rPr>
                      <w:t xml:space="preserve">: </w:t>
                    </w:r>
                    <w:r w:rsidRPr="00010FD5">
                      <w:rPr>
                        <w:rFonts w:ascii="Sylfaen" w:eastAsia="Times New Roman" w:hAnsi="Sylfaen" w:cs="Sylfaen"/>
                        <w:sz w:val="16"/>
                        <w:szCs w:val="15"/>
                        <w:lang w:bidi="ar-SA"/>
                      </w:rPr>
                      <w:t>Комиссия</w:t>
                    </w:r>
                  </w:p>
                </w:txbxContent>
              </v:textbox>
            </v:rect>
            <v:roundrect id="_x0000_s1044" style="position:absolute;left:2620;top:2432;width:3231;height:639" arcsize="10923f" stroked="f">
              <v:textbox style="mso-next-textbox:#_x0000_s1044" inset="0,0,0,0">
                <w:txbxContent>
                  <w:p w:rsidR="006336B3" w:rsidRPr="004B5BF9" w:rsidRDefault="006336B3" w:rsidP="00010FD5">
                    <w:pPr>
                      <w:jc w:val="center"/>
                      <w:rPr>
                        <w:rFonts w:ascii="Sylfaen" w:hAnsi="Sylfaen"/>
                      </w:rPr>
                    </w:pPr>
                    <w:r w:rsidRPr="004B5BF9">
                      <w:rPr>
                        <w:rFonts w:ascii="Sylfaen" w:hAnsi="Sylfaen"/>
                        <w:sz w:val="16"/>
                        <w:szCs w:val="17"/>
                      </w:rPr>
                      <w:t xml:space="preserve">Представление сведений об объемах продажи (покупки) денежных средств за отчетный месяц 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(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P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DS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.02.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OPR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.001)</w:t>
                    </w:r>
                  </w:p>
                </w:txbxContent>
              </v:textbox>
            </v:roundrect>
            <v:rect id="_x0000_s1045" style="position:absolute;left:6877;top:2432;width:4195;height:435" stroked="f">
              <v:textbox style="mso-next-textbox:#_x0000_s1045"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</w:rPr>
                    </w:pPr>
                    <w:r w:rsidRPr="004B5BF9">
                      <w:rPr>
                        <w:rFonts w:ascii="Sylfaen" w:hAnsi="Sylfaen"/>
                        <w:sz w:val="16"/>
                        <w:szCs w:val="17"/>
                      </w:rPr>
                      <w:t>сведения об объемах продажи (покупки) денежных средств [представлены]</w:t>
                    </w:r>
                  </w:p>
                </w:txbxContent>
              </v:textbox>
            </v:rect>
            <v:rect id="_x0000_s1046" style="position:absolute;left:2144;top:3481;width:4195;height:438" stroked="f">
              <v:textbox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</w:rPr>
                    </w:pPr>
                    <w:r w:rsidRPr="004B5BF9">
                      <w:rPr>
                        <w:rFonts w:ascii="Sylfaen" w:hAnsi="Sylfaen"/>
                        <w:sz w:val="17"/>
                        <w:szCs w:val="17"/>
                        <w:lang w:eastAsia="en-US"/>
                      </w:rPr>
                      <w:t xml:space="preserve">: </w:t>
                    </w:r>
                    <w:r w:rsidRPr="004B5BF9">
                      <w:rPr>
                        <w:rFonts w:ascii="Sylfaen" w:hAnsi="Sylfaen"/>
                        <w:sz w:val="17"/>
                        <w:szCs w:val="17"/>
                      </w:rPr>
                      <w:t xml:space="preserve">сведения об </w:t>
                    </w:r>
                    <w:r w:rsidRPr="004B5BF9">
                      <w:rPr>
                        <w:rFonts w:ascii="Sylfaen" w:hAnsi="Sylfaen"/>
                        <w:sz w:val="18"/>
                        <w:szCs w:val="17"/>
                      </w:rPr>
                      <w:t>объемах</w:t>
                    </w:r>
                    <w:r w:rsidRPr="004B5BF9">
                      <w:rPr>
                        <w:rFonts w:ascii="Sylfaen" w:hAnsi="Sylfaen"/>
                        <w:sz w:val="17"/>
                        <w:szCs w:val="17"/>
                      </w:rPr>
                      <w:t xml:space="preserve"> 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</w:rPr>
                      <w:t>продажи</w:t>
                    </w:r>
                    <w:r w:rsidRPr="004B5BF9">
                      <w:rPr>
                        <w:rFonts w:ascii="Sylfaen" w:hAnsi="Sylfaen"/>
                        <w:sz w:val="17"/>
                        <w:szCs w:val="17"/>
                      </w:rPr>
                      <w:t xml:space="preserve"> (покрики) денежных средств [обработаны]</w:t>
                    </w:r>
                  </w:p>
                </w:txbxContent>
              </v:textbox>
            </v:rect>
            <v:roundrect id="_x0000_s1047" style="position:absolute;left:7341;top:3318;width:3255;height:714" arcsize="10923f" stroked="f">
              <v:textbox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4B5BF9">
                      <w:rPr>
                        <w:rFonts w:ascii="Sylfaen" w:hAnsi="Sylfaen"/>
                        <w:sz w:val="16"/>
                        <w:szCs w:val="17"/>
                      </w:rPr>
                      <w:t xml:space="preserve">Прием и обработка сведений об объемах продажи (покупки) денежных средств за отчетный месяц 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(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P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DS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.02.0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PR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.002)</w:t>
                    </w:r>
                  </w:p>
                </w:txbxContent>
              </v:textbox>
            </v:roundrect>
            <v:roundrect id="_x0000_s1049" style="position:absolute;left:2698;top:4235;width:3093;height:864" arcsize="10923f" stroked="f">
              <v:textbox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4B5BF9">
                      <w:rPr>
                        <w:rFonts w:ascii="Sylfaen" w:hAnsi="Sylfaen"/>
                        <w:sz w:val="16"/>
                        <w:szCs w:val="17"/>
                      </w:rPr>
                      <w:t>Получение уведомления об обработке сведений об объемах пр</w:t>
                    </w:r>
                    <w:r>
                      <w:rPr>
                        <w:rFonts w:ascii="Sylfaen" w:hAnsi="Sylfaen"/>
                        <w:sz w:val="16"/>
                        <w:szCs w:val="17"/>
                      </w:rPr>
                      <w:t>одажи (покупки) денежных средств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</w:rPr>
                      <w:t xml:space="preserve"> за отчетный месяц 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(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P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DS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.02.0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PR</w:t>
                    </w:r>
                    <w:r w:rsidRPr="004B5BF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.003)</w:t>
                    </w:r>
                  </w:p>
                </w:txbxContent>
              </v:textbox>
            </v:round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"C:\\Users\\Lusine\\Desktop\\media\\image2.jpeg"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6" type="#_x0000_t75" style="width:464.25pt;height:221.25pt">
            <v:imagedata r:id="rId10" r:href="rId11"/>
          </v:shape>
        </w:pict>
      </w:r>
      <w:r>
        <w:rPr>
          <w:rFonts w:ascii="Sylfaen" w:hAnsi="Sylfaen"/>
        </w:rPr>
        <w:fldChar w:fldCharType="end"/>
      </w:r>
    </w:p>
    <w:p w:rsidR="00F75257" w:rsidRPr="00D61F85" w:rsidRDefault="00267710" w:rsidP="00D61F85">
      <w:pPr>
        <w:pStyle w:val="Picturecaption40"/>
        <w:shd w:val="clear" w:color="auto" w:fill="auto"/>
        <w:spacing w:after="120" w:line="240" w:lineRule="auto"/>
        <w:rPr>
          <w:rFonts w:ascii="Sylfaen" w:hAnsi="Sylfaen"/>
        </w:rPr>
      </w:pPr>
      <w:r w:rsidRPr="00D61F85">
        <w:rPr>
          <w:rFonts w:ascii="Sylfaen" w:hAnsi="Sylfaen"/>
        </w:rPr>
        <w:t xml:space="preserve">Рис. 2. Схема выполнения процедуры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lang w:eastAsia="en-US" w:bidi="en-US"/>
        </w:rPr>
        <w:t>(</w:t>
      </w:r>
      <w:r w:rsidRPr="00D61F85">
        <w:rPr>
          <w:rFonts w:ascii="Sylfaen" w:hAnsi="Sylfaen"/>
          <w:lang w:val="en-US" w:eastAsia="en-US" w:bidi="en-US"/>
        </w:rPr>
        <w:t>P</w:t>
      </w:r>
      <w:r w:rsidRPr="00D61F85">
        <w:rPr>
          <w:rFonts w:ascii="Sylfaen" w:hAnsi="Sylfaen"/>
          <w:lang w:eastAsia="en-US" w:bidi="en-US"/>
        </w:rPr>
        <w:t>.</w:t>
      </w:r>
      <w:r w:rsidRPr="00D61F85">
        <w:rPr>
          <w:rFonts w:ascii="Sylfaen" w:hAnsi="Sylfaen"/>
          <w:lang w:val="en-US" w:eastAsia="en-US" w:bidi="en-US"/>
        </w:rPr>
        <w:t>DS</w:t>
      </w:r>
      <w:r w:rsidRPr="00D61F85">
        <w:rPr>
          <w:rFonts w:ascii="Sylfaen" w:hAnsi="Sylfaen"/>
          <w:lang w:eastAsia="en-US" w:bidi="en-US"/>
        </w:rPr>
        <w:t>.02.</w:t>
      </w:r>
      <w:r w:rsidRPr="00D61F85">
        <w:rPr>
          <w:rFonts w:ascii="Sylfaen" w:hAnsi="Sylfaen"/>
          <w:lang w:val="en-US" w:eastAsia="en-US" w:bidi="en-US"/>
        </w:rPr>
        <w:t>PRC</w:t>
      </w:r>
      <w:r w:rsidRPr="00D61F85">
        <w:rPr>
          <w:rFonts w:ascii="Sylfaen" w:hAnsi="Sylfaen"/>
          <w:lang w:eastAsia="en-US" w:bidi="en-US"/>
        </w:rPr>
        <w:t>.001)</w:t>
      </w: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20.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Процедура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61F85">
        <w:rPr>
          <w:rFonts w:ascii="Sylfaen" w:hAnsi="Sylfaen"/>
          <w:sz w:val="24"/>
          <w:szCs w:val="24"/>
        </w:rPr>
        <w:t>выполняется при наступлении срока представления сведений об объемах продажи (покупки) денежных средств за отчетный месяц.</w:t>
      </w: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21.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Первой выполняется операция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D61F85">
        <w:rPr>
          <w:rFonts w:ascii="Sylfaen" w:hAnsi="Sylfaen"/>
          <w:sz w:val="24"/>
          <w:szCs w:val="24"/>
        </w:rPr>
        <w:t>по результатам выполнения которой уполномоченным органом государстава-члена формируются и направляются в Комиссию сведения об объемах продажи (покупки) денежных средств за отчетный месяц.</w:t>
      </w: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При получении Комиссией сведений об объемах продажи (покупки) денежных средств за отчетный месяц выполняется операция «Прием и обработка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D61F85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указанных сведений. В уполномоченный орган государства-члена направляется уведомление об обработке сведений об объемах продажи (покупки) денежных средств за отчетный месяц.</w:t>
      </w: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23.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При получении уполномоченным органом государства-члена уведомления об обработке сведений об объемах продажи (покупки) денежных средств за отчетный месяц выполняется операция «Получение уведомления об обработке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D61F85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указанного уведомления.</w:t>
      </w:r>
    </w:p>
    <w:p w:rsidR="00F75257" w:rsidRPr="00D61F85" w:rsidRDefault="00267710" w:rsidP="00802B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Результатом выполнения процедуры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61F85">
        <w:rPr>
          <w:rFonts w:ascii="Sylfaen" w:hAnsi="Sylfaen"/>
          <w:sz w:val="24"/>
          <w:szCs w:val="24"/>
        </w:rPr>
        <w:lastRenderedPageBreak/>
        <w:t>является получение Комиссией сведений об объемах продажи (покупки) денежных средств за отчетный месяц.</w:t>
      </w:r>
    </w:p>
    <w:p w:rsidR="00F75257" w:rsidRPr="00AB1070" w:rsidRDefault="00267710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25.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D61F85">
        <w:rPr>
          <w:rFonts w:ascii="Sylfaen" w:hAnsi="Sylfaen"/>
          <w:sz w:val="24"/>
          <w:szCs w:val="24"/>
        </w:rPr>
        <w:t>приведен в таблице 5.</w:t>
      </w:r>
    </w:p>
    <w:p w:rsidR="00802B42" w:rsidRPr="00AB1070" w:rsidRDefault="00802B42" w:rsidP="00802B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5</w:t>
      </w: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«Представление сведений об объемах продажи (покупки) денежных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4007"/>
        <w:gridCol w:w="2954"/>
      </w:tblGrid>
      <w:tr w:rsidR="00F75257" w:rsidRPr="00D61F85" w:rsidTr="008C26EE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802B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</w:t>
            </w:r>
            <w:r w:rsidR="00802B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8C26EE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8C26EE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8C26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сведений об объемах продажи (покупки) денежных средств за отчетный месяц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приведено в таблице 6 настоящих Правил</w:t>
            </w:r>
          </w:p>
        </w:tc>
      </w:tr>
      <w:tr w:rsidR="00F75257" w:rsidRPr="00D61F85" w:rsidTr="008C26EE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8C26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прием и обработка сведений об объемах продажи (покупки) денежных средств за отчетный месяц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приведено в таблице 7 настоящих Правил</w:t>
            </w:r>
          </w:p>
        </w:tc>
      </w:tr>
      <w:tr w:rsidR="00F75257" w:rsidRPr="00D61F85" w:rsidTr="008C26EE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8C26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получение уведомления об обработке сведений об объемах продажи (покупки) денежных средств за отчетный месяц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приведено в таблице 8 настоящих Правил</w:t>
            </w:r>
          </w:p>
        </w:tc>
      </w:tr>
    </w:tbl>
    <w:p w:rsidR="00C91DBE" w:rsidRPr="00AB1070" w:rsidRDefault="00C91DBE" w:rsidP="003806D1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6</w:t>
      </w:r>
    </w:p>
    <w:p w:rsidR="00F75257" w:rsidRPr="00D61F85" w:rsidRDefault="00267710" w:rsidP="008C26E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Описание операции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1"/>
        <w:gridCol w:w="2826"/>
        <w:gridCol w:w="5839"/>
      </w:tblGrid>
      <w:tr w:rsidR="00F75257" w:rsidRPr="00D61F85" w:rsidTr="00C135AD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C91DB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lef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C135AD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AB107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91D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P.DS.02.0PR.001</w:t>
            </w:r>
          </w:p>
        </w:tc>
      </w:tr>
      <w:tr w:rsidR="00F75257" w:rsidRPr="00D61F85" w:rsidTr="00AB107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91D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сведений об объемах продажи (покупки) денежных средств за отчетный месяц</w:t>
            </w:r>
          </w:p>
        </w:tc>
      </w:tr>
      <w:tr w:rsidR="00F75257" w:rsidRPr="00D61F85" w:rsidTr="00AB107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91D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</w:tr>
      <w:tr w:rsidR="00F75257" w:rsidRPr="00D61F85" w:rsidTr="00AB107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8C26EE" w:rsidRDefault="00267710" w:rsidP="00C91D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26EE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выполняется при наступлении срока представления сведений об объемах продажи (покупки) денежных средств за отчетный месяц</w:t>
            </w:r>
          </w:p>
        </w:tc>
      </w:tr>
      <w:tr w:rsidR="00F75257" w:rsidRPr="00D61F85" w:rsidTr="00AB107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C91D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формат и структура представляемых сведений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должны соответствовать Описанию форматов и структур электронных документов и сведений</w:t>
            </w:r>
          </w:p>
        </w:tc>
      </w:tr>
      <w:tr w:rsidR="00F75257" w:rsidRPr="00D61F85" w:rsidTr="00AB107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C91D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 формирует и представляет в Комиссию сведения об объемах продажи (покупки) денежных средств за отчетный месяц в соответствии с Регламентом информационного взаимодействия</w:t>
            </w:r>
          </w:p>
        </w:tc>
      </w:tr>
      <w:tr w:rsidR="00F75257" w:rsidRPr="00D61F85" w:rsidTr="00AB107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C91D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 Комиссию представлены сведения об объемах продажи (покупки) денежных средств за отчетный месяц</w:t>
            </w:r>
          </w:p>
        </w:tc>
      </w:tr>
    </w:tbl>
    <w:p w:rsidR="00F75257" w:rsidRPr="00AB1070" w:rsidRDefault="00F75257" w:rsidP="00D61F85">
      <w:pPr>
        <w:spacing w:after="120"/>
        <w:rPr>
          <w:rFonts w:ascii="Sylfaen" w:hAnsi="Sylfaen"/>
        </w:rPr>
      </w:pPr>
    </w:p>
    <w:p w:rsidR="00C91DBE" w:rsidRPr="00AB1070" w:rsidRDefault="00C91DBE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7</w:t>
      </w: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операции «Прием и обработка сведений об объемах продажи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45"/>
        <w:gridCol w:w="2826"/>
        <w:gridCol w:w="5846"/>
      </w:tblGrid>
      <w:tr w:rsidR="00F75257" w:rsidRPr="00D61F85" w:rsidTr="00C135AD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C91DB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lef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C135AD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AB1070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P.DS.02.0PR.002</w:t>
            </w:r>
          </w:p>
        </w:tc>
      </w:tr>
      <w:tr w:rsidR="00F75257" w:rsidRPr="00D61F85" w:rsidTr="00AB1070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прием и обработка сведений об объемах продажи (покупки) денежных средств за отчетный месяц</w:t>
            </w:r>
          </w:p>
        </w:tc>
      </w:tr>
      <w:tr w:rsidR="00F75257" w:rsidRPr="00D61F85" w:rsidTr="00AB1070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F75257" w:rsidRPr="00D61F85" w:rsidTr="00AB1070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выполняется при получении исполнителем сведений об объемах продажи (покупки) денежных средств за отчетный месяц (операция «Представление сведений об объемах продажи (покупки) денежных средств за отчетный месяц»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.001))</w:t>
            </w:r>
          </w:p>
        </w:tc>
      </w:tr>
      <w:tr w:rsidR="00F75257" w:rsidRPr="00D61F85" w:rsidTr="00AB1070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</w:t>
            </w:r>
          </w:p>
        </w:tc>
      </w:tr>
      <w:tr w:rsidR="00F75257" w:rsidRPr="00D61F85" w:rsidTr="00AB1070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исполнитель получает сведения об объемах продажи (покупки) денежных средств за отчетный месяц и проверяет их в соответствии с Регламентом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информационного взаимодействия. При успешном выполнении проверки исполнитель уведомляет уполномоченный орган государства-члена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</w:t>
            </w:r>
          </w:p>
        </w:tc>
      </w:tr>
      <w:tr w:rsidR="00F75257" w:rsidRPr="00D61F85" w:rsidTr="00AB1070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сведения об объемах продажи (покупки) денежных средств за отчетный месяц обработаны, уполномоченному органу государства-члена направлено уведомление об обработке сведений об объемах продажи (покупки) денежных средств за отчетный месяц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8</w:t>
      </w:r>
    </w:p>
    <w:p w:rsidR="00F75257" w:rsidRPr="00D61F85" w:rsidRDefault="00267710" w:rsidP="008C26EE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операции «Получение уведомления об обработке сведений об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объемах продажи (покупки) денежных средств за отчетный месяц»</w:t>
      </w:r>
      <w:r w:rsidR="008C26EE" w:rsidRPr="008C26EE">
        <w:rPr>
          <w:rFonts w:ascii="Sylfaen" w:hAnsi="Sylfaen"/>
          <w:sz w:val="24"/>
          <w:szCs w:val="24"/>
        </w:rPr>
        <w:t xml:space="preserve"> </w:t>
      </w:r>
      <w:r w:rsidRPr="008C26EE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C26EE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8C26EE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8C26EE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7"/>
        <w:gridCol w:w="2830"/>
        <w:gridCol w:w="5839"/>
      </w:tblGrid>
      <w:tr w:rsidR="00F75257" w:rsidRPr="00D61F85" w:rsidTr="000A1EA1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8C26E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0A1EA1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0A1EA1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P.DS.02.0PR.003</w:t>
            </w:r>
          </w:p>
        </w:tc>
      </w:tr>
      <w:tr w:rsidR="00F75257" w:rsidRPr="00D61F85" w:rsidTr="000A1EA1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получение уведомления об обработке сведений об объемах продажи (покупки) денежных средств за отчетный месяц</w:t>
            </w:r>
          </w:p>
        </w:tc>
      </w:tr>
      <w:tr w:rsidR="00F75257" w:rsidRPr="00D61F85" w:rsidTr="000A1EA1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</w:tr>
      <w:tr w:rsidR="00F75257" w:rsidRPr="00D61F85" w:rsidTr="000A1EA1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сведений за отчетный месяц (операция «Прием и обработка сведений об объемах продажи (покупки) денежных средств за отчетный месяц»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.002))</w:t>
            </w:r>
          </w:p>
        </w:tc>
      </w:tr>
      <w:tr w:rsidR="00F75257" w:rsidRPr="00D61F85" w:rsidTr="000A1EA1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F75257" w:rsidRPr="00D61F85" w:rsidTr="000A1EA1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исполнитель осуществляет прием уведомления об обработке сведений об объемах продажи (покупки)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денежных средств за отчетный месяц</w:t>
            </w:r>
          </w:p>
        </w:tc>
      </w:tr>
      <w:tr w:rsidR="00F75257" w:rsidRPr="00D61F85" w:rsidTr="000A1EA1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уведомление об обработке сведений об объемах продажи (покупки) денежных средств за отчетный месяц получено</w:t>
            </w:r>
          </w:p>
        </w:tc>
      </w:tr>
    </w:tbl>
    <w:p w:rsidR="00F75257" w:rsidRPr="00AB1070" w:rsidRDefault="00F75257" w:rsidP="00D61F85">
      <w:pPr>
        <w:spacing w:after="120"/>
        <w:rPr>
          <w:rFonts w:ascii="Sylfaen" w:hAnsi="Sylfaen"/>
        </w:rPr>
      </w:pPr>
    </w:p>
    <w:p w:rsidR="00F75257" w:rsidRPr="000A1EA1" w:rsidRDefault="00267710" w:rsidP="00D61F85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Процедура «Представление измененных сведений об объемах продажи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(покупки) </w:t>
      </w:r>
      <w:r w:rsidRPr="000A1EA1">
        <w:rPr>
          <w:rFonts w:ascii="Sylfaen" w:hAnsi="Sylfaen"/>
          <w:sz w:val="24"/>
          <w:szCs w:val="24"/>
        </w:rPr>
        <w:t xml:space="preserve">денежных средств» </w:t>
      </w:r>
      <w:r w:rsidRPr="000A1EA1">
        <w:rPr>
          <w:rFonts w:ascii="Sylfaen" w:hAnsi="Sylfaen"/>
          <w:sz w:val="24"/>
          <w:szCs w:val="24"/>
          <w:lang w:eastAsia="en-US" w:bidi="en-US"/>
        </w:rPr>
        <w:t>(</w:t>
      </w:r>
      <w:r w:rsidRPr="000A1EA1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A1EA1">
        <w:rPr>
          <w:rFonts w:ascii="Sylfaen" w:hAnsi="Sylfaen"/>
          <w:sz w:val="24"/>
          <w:szCs w:val="24"/>
          <w:lang w:eastAsia="en-US" w:bidi="en-US"/>
        </w:rPr>
        <w:t>.</w:t>
      </w:r>
      <w:r w:rsidRPr="000A1EA1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0A1EA1">
        <w:rPr>
          <w:rFonts w:ascii="Sylfaen" w:hAnsi="Sylfaen"/>
          <w:sz w:val="24"/>
          <w:szCs w:val="24"/>
          <w:lang w:eastAsia="en-US" w:bidi="en-US"/>
        </w:rPr>
        <w:t>.02.</w:t>
      </w:r>
      <w:r w:rsidRPr="000A1EA1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A1EA1">
        <w:rPr>
          <w:rFonts w:ascii="Sylfaen" w:hAnsi="Sylfaen"/>
          <w:sz w:val="24"/>
          <w:szCs w:val="24"/>
          <w:lang w:eastAsia="en-US" w:bidi="en-US"/>
        </w:rPr>
        <w:t>.002)</w:t>
      </w:r>
    </w:p>
    <w:p w:rsidR="008C26EE" w:rsidRPr="005D138E" w:rsidRDefault="00267710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1EA1">
        <w:rPr>
          <w:rFonts w:ascii="Sylfaen" w:hAnsi="Sylfaen"/>
          <w:sz w:val="24"/>
          <w:szCs w:val="24"/>
        </w:rPr>
        <w:t>26.</w:t>
      </w:r>
      <w:r w:rsidR="00D61F85" w:rsidRPr="000A1EA1">
        <w:rPr>
          <w:rFonts w:ascii="Sylfaen" w:hAnsi="Sylfaen"/>
          <w:sz w:val="24"/>
          <w:szCs w:val="24"/>
        </w:rPr>
        <w:t xml:space="preserve"> </w:t>
      </w:r>
      <w:r w:rsidRPr="000A1EA1">
        <w:rPr>
          <w:rFonts w:ascii="Sylfaen" w:hAnsi="Sylfaen"/>
          <w:sz w:val="24"/>
          <w:szCs w:val="24"/>
        </w:rPr>
        <w:t xml:space="preserve">Схема выполнения процедуры « Представление измененных сведений об объемах продажи (покупки) денежных средств» </w:t>
      </w:r>
      <w:r w:rsidRPr="000A1EA1">
        <w:rPr>
          <w:rFonts w:ascii="Sylfaen" w:hAnsi="Sylfaen"/>
          <w:sz w:val="24"/>
          <w:szCs w:val="24"/>
          <w:lang w:eastAsia="en-US" w:bidi="en-US"/>
        </w:rPr>
        <w:t>(</w:t>
      </w:r>
      <w:r w:rsidRPr="000A1EA1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A1EA1">
        <w:rPr>
          <w:rFonts w:ascii="Sylfaen" w:hAnsi="Sylfaen"/>
          <w:sz w:val="24"/>
          <w:szCs w:val="24"/>
          <w:lang w:eastAsia="en-US" w:bidi="en-US"/>
        </w:rPr>
        <w:t>.</w:t>
      </w:r>
      <w:r w:rsidRPr="000A1EA1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0A1EA1">
        <w:rPr>
          <w:rFonts w:ascii="Sylfaen" w:hAnsi="Sylfaen"/>
          <w:sz w:val="24"/>
          <w:szCs w:val="24"/>
          <w:lang w:eastAsia="en-US" w:bidi="en-US"/>
        </w:rPr>
        <w:t>.02.</w:t>
      </w:r>
      <w:r w:rsidRPr="000A1EA1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A1EA1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="008C26EE" w:rsidRPr="000A1EA1">
        <w:rPr>
          <w:rFonts w:ascii="Sylfaen" w:hAnsi="Sylfaen"/>
          <w:sz w:val="24"/>
          <w:szCs w:val="24"/>
        </w:rPr>
        <w:t xml:space="preserve">представлена на рисунке </w:t>
      </w:r>
      <w:r w:rsidRPr="000A1EA1">
        <w:rPr>
          <w:rFonts w:ascii="Sylfaen" w:hAnsi="Sylfaen"/>
          <w:sz w:val="24"/>
          <w:szCs w:val="24"/>
        </w:rPr>
        <w:t>3.</w:t>
      </w:r>
    </w:p>
    <w:p w:rsidR="00C135AD" w:rsidRPr="005D138E" w:rsidRDefault="00C135AD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8C26EE" w:rsidRDefault="001363F5" w:rsidP="006E045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01" style="position:absolute;left:0;text-align:left;margin-left:9.75pt;margin-top:2.05pt;width:442.95pt;height:190.65pt;z-index:251720704" coordorigin="1613,6578" coordsize="8859,3813">
            <v:rect id="_x0000_s1094" style="position:absolute;left:1613;top:8539;width:4147;height:423" stroked="f">
              <v:textbox inset="0,0,0,0">
                <w:txbxContent>
                  <w:p w:rsidR="006336B3" w:rsidRPr="00FD4316" w:rsidRDefault="006336B3" w:rsidP="00FD4316">
                    <w:pPr>
                      <w:widowControl/>
                      <w:jc w:val="center"/>
                      <w:rPr>
                        <w:rFonts w:ascii="Sylfaen" w:hAnsi="Sylfaen"/>
                        <w:sz w:val="28"/>
                      </w:rPr>
                    </w:pPr>
                    <w:r w:rsidRPr="00FD4316">
                      <w:rPr>
                        <w:rFonts w:ascii="Sylfaen" w:eastAsia="Times New Roman" w:hAnsi="Sylfaen" w:cs="Georgia"/>
                        <w:sz w:val="16"/>
                        <w:szCs w:val="14"/>
                        <w:lang w:eastAsia="en-US" w:bidi="ar-SA"/>
                      </w:rPr>
                      <w:t xml:space="preserve">: </w:t>
                    </w:r>
                    <w:r w:rsidRPr="00FD4316">
                      <w:rPr>
                        <w:rFonts w:ascii="Sylfaen" w:eastAsia="Times New Roman" w:hAnsi="Sylfaen" w:cs="Georgia"/>
                        <w:sz w:val="16"/>
                        <w:szCs w:val="14"/>
                        <w:lang w:bidi="ar-SA"/>
                      </w:rPr>
                      <w:t>сведения об объемах продажи (покупки) денежных средств [обработаны]</w:t>
                    </w:r>
                  </w:p>
                </w:txbxContent>
              </v:textbox>
            </v:rect>
            <v:rect id="_x0000_s1095" style="position:absolute;left:6359;top:7569;width:4113;height:460" stroked="f">
              <v:textbox inset="0,0,0,0">
                <w:txbxContent>
                  <w:p w:rsidR="006336B3" w:rsidRPr="00FD4316" w:rsidRDefault="006336B3" w:rsidP="00FD4316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lang w:eastAsia="en-US" w:bidi="ar-SA"/>
                      </w:rPr>
                    </w:pP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:сведения об объемах продажи (покупки) денежных средств [представлены]</w:t>
                    </w:r>
                  </w:p>
                  <w:p w:rsidR="006336B3" w:rsidRPr="00FD4316" w:rsidRDefault="006336B3" w:rsidP="00FD4316">
                    <w:pPr>
                      <w:jc w:val="center"/>
                      <w:rPr>
                        <w:rFonts w:ascii="Sylfaen" w:hAnsi="Sylfaen"/>
                        <w:sz w:val="28"/>
                      </w:rPr>
                    </w:pPr>
                  </w:p>
                </w:txbxContent>
              </v:textbox>
            </v:rect>
            <v:roundrect id="_x0000_s1096" style="position:absolute;left:2013;top:7465;width:3329;height:645" arcsize="10923f" stroked="f">
              <v:textbox inset="0,0,0,0">
                <w:txbxContent>
                  <w:p w:rsidR="006336B3" w:rsidRPr="00FD4316" w:rsidRDefault="006336B3" w:rsidP="00FD4316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bidi="ar-SA"/>
                      </w:rPr>
                      <w:t xml:space="preserve">Представление сведений об объемах продажи (покупки) денежных средств за отчетный месяц 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(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P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DS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.02.0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PK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001)</w:t>
                    </w:r>
                  </w:p>
                </w:txbxContent>
              </v:textbox>
            </v:roundrect>
            <v:roundrect id="_x0000_s1097" style="position:absolute;left:6739;top:8387;width:3318;height:714" arcsize="10923f" stroked="f">
              <v:textbox inset="0,0,0,0">
                <w:txbxContent>
                  <w:p w:rsidR="006336B3" w:rsidRPr="00FD4316" w:rsidRDefault="006336B3" w:rsidP="00FD4316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8"/>
                        <w:lang w:eastAsia="en-US" w:bidi="ar-SA"/>
                      </w:rPr>
                    </w:pP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bidi="ar-SA"/>
                      </w:rPr>
                      <w:t xml:space="preserve">Прием и обработка сведений об объемах продажи (покупки) денежных средств за отчетный месяц 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(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P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DS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.02.0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PR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.002)</w:t>
                    </w:r>
                  </w:p>
                  <w:p w:rsidR="006336B3" w:rsidRPr="00FD4316" w:rsidRDefault="006336B3" w:rsidP="00FD4316">
                    <w:pPr>
                      <w:jc w:val="center"/>
                      <w:rPr>
                        <w:rFonts w:ascii="Sylfaen" w:hAnsi="Sylfaen"/>
                        <w:sz w:val="28"/>
                      </w:rPr>
                    </w:pPr>
                  </w:p>
                </w:txbxContent>
              </v:textbox>
            </v:roundrect>
            <v:roundrect id="_x0000_s1098" style="position:absolute;left:2013;top:9469;width:3329;height:922" arcsize="10923f" stroked="f">
              <v:textbox inset="0,0,0,0">
                <w:txbxContent>
                  <w:p w:rsidR="006336B3" w:rsidRPr="00FD4316" w:rsidRDefault="006336B3" w:rsidP="00FD4316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8"/>
                        <w:lang w:eastAsia="en-US" w:bidi="ar-SA"/>
                      </w:rPr>
                    </w:pP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bidi="ar-SA"/>
                      </w:rPr>
                      <w:t xml:space="preserve">Получение уведомления об обработке сведений об объемах продажи (покупки) денежных средств за отчетный месяц 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(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P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DS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.02.0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val="en-US" w:eastAsia="en-US" w:bidi="ar-SA"/>
                      </w:rPr>
                      <w:t>PR</w:t>
                    </w:r>
                    <w:r w:rsidRPr="00FD4316">
                      <w:rPr>
                        <w:rFonts w:ascii="Sylfaen" w:eastAsia="Times New Roman" w:hAnsi="Sylfaen" w:cs="Times New Roman"/>
                        <w:sz w:val="16"/>
                        <w:szCs w:val="15"/>
                        <w:lang w:eastAsia="en-US" w:bidi="ar-SA"/>
                      </w:rPr>
                      <w:t>.003)</w:t>
                    </w:r>
                  </w:p>
                </w:txbxContent>
              </v:textbox>
            </v:roundrect>
            <v:rect id="_x0000_s1099" style="position:absolute;left:2177;top:6578;width:3165;height:288" stroked="f">
              <v:textbox inset="0,0,0,0">
                <w:txbxContent>
                  <w:p w:rsidR="006336B3" w:rsidRPr="000A1EA1" w:rsidRDefault="006336B3" w:rsidP="000A1EA1">
                    <w:pPr>
                      <w:widowControl/>
                      <w:jc w:val="center"/>
                      <w:rPr>
                        <w:rFonts w:ascii="Sylfaen" w:hAnsi="Sylfaen"/>
                        <w:sz w:val="28"/>
                      </w:rPr>
                    </w:pPr>
                    <w:r w:rsidRPr="000A1EA1">
                      <w:rPr>
                        <w:rFonts w:ascii="Sylfaen" w:eastAsia="Times New Roman" w:hAnsi="Sylfaen" w:cs="Georgia"/>
                        <w:sz w:val="16"/>
                        <w:szCs w:val="14"/>
                        <w:lang w:val="en-US" w:eastAsia="en-US" w:bidi="ar-SA"/>
                      </w:rPr>
                      <w:t xml:space="preserve">: </w:t>
                    </w:r>
                    <w:r w:rsidRPr="000A1EA1">
                      <w:rPr>
                        <w:rFonts w:ascii="Sylfaen" w:eastAsia="Times New Roman" w:hAnsi="Sylfaen" w:cs="Georgia"/>
                        <w:sz w:val="16"/>
                        <w:szCs w:val="14"/>
                        <w:lang w:bidi="ar-SA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100" style="position:absolute;left:7753;top:6578;width:1244;height:288" stroked="f">
              <v:textbox inset="0,0,0,0">
                <w:txbxContent>
                  <w:p w:rsidR="006336B3" w:rsidRPr="00FD4316" w:rsidRDefault="006336B3" w:rsidP="00FD4316">
                    <w:pPr>
                      <w:widowControl/>
                      <w:jc w:val="center"/>
                      <w:rPr>
                        <w:rFonts w:ascii="Sylfaen" w:hAnsi="Sylfaen"/>
                        <w:sz w:val="28"/>
                      </w:rPr>
                    </w:pPr>
                    <w:r w:rsidRPr="00FD4316">
                      <w:rPr>
                        <w:rFonts w:ascii="Sylfaen" w:eastAsia="Times New Roman" w:hAnsi="Sylfaen" w:cs="Times New Roman"/>
                        <w:sz w:val="18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FD4316">
                      <w:rPr>
                        <w:rFonts w:ascii="Sylfaen" w:eastAsia="Times New Roman" w:hAnsi="Sylfaen" w:cs="Times New Roman"/>
                        <w:sz w:val="18"/>
                        <w:szCs w:val="16"/>
                        <w:lang w:bidi="ar-SA"/>
                      </w:rPr>
                      <w:t>Комиссия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"C:\\Users\\Lusine\\Desktop\\media\\image3.jpeg"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7" type="#_x0000_t75" style="width:463.5pt;height:222pt">
            <v:imagedata r:id="rId12" r:href="rId13"/>
          </v:shape>
        </w:pict>
      </w:r>
      <w:r>
        <w:rPr>
          <w:rFonts w:ascii="Sylfaen" w:hAnsi="Sylfaen"/>
        </w:rPr>
        <w:fldChar w:fldCharType="end"/>
      </w:r>
    </w:p>
    <w:p w:rsidR="00F75257" w:rsidRPr="00D61F85" w:rsidRDefault="00267710" w:rsidP="00D61F85">
      <w:pPr>
        <w:pStyle w:val="Picturecaption40"/>
        <w:shd w:val="clear" w:color="auto" w:fill="auto"/>
        <w:spacing w:after="120" w:line="240" w:lineRule="auto"/>
        <w:rPr>
          <w:rFonts w:ascii="Sylfaen" w:hAnsi="Sylfaen"/>
        </w:rPr>
      </w:pPr>
      <w:r w:rsidRPr="00D61F85">
        <w:rPr>
          <w:rFonts w:ascii="Sylfaen" w:hAnsi="Sylfaen"/>
        </w:rPr>
        <w:t xml:space="preserve">Рис. 3. Схема выполнения процедуры «Представление измененных сведений об объемах продажи (покупки) денежных средств» </w:t>
      </w:r>
      <w:r w:rsidRPr="00D61F85">
        <w:rPr>
          <w:rFonts w:ascii="Sylfaen" w:hAnsi="Sylfaen"/>
          <w:lang w:eastAsia="en-US" w:bidi="en-US"/>
        </w:rPr>
        <w:t>(</w:t>
      </w:r>
      <w:r w:rsidRPr="00D61F85">
        <w:rPr>
          <w:rFonts w:ascii="Sylfaen" w:hAnsi="Sylfaen"/>
          <w:lang w:val="en-US" w:eastAsia="en-US" w:bidi="en-US"/>
        </w:rPr>
        <w:t>P</w:t>
      </w:r>
      <w:r w:rsidRPr="00D61F85">
        <w:rPr>
          <w:rFonts w:ascii="Sylfaen" w:hAnsi="Sylfaen"/>
          <w:lang w:eastAsia="en-US" w:bidi="en-US"/>
        </w:rPr>
        <w:t>.</w:t>
      </w:r>
      <w:r w:rsidRPr="00D61F85">
        <w:rPr>
          <w:rFonts w:ascii="Sylfaen" w:hAnsi="Sylfaen"/>
          <w:lang w:val="en-US" w:eastAsia="en-US" w:bidi="en-US"/>
        </w:rPr>
        <w:t>DS</w:t>
      </w:r>
      <w:r w:rsidRPr="00D61F85">
        <w:rPr>
          <w:rFonts w:ascii="Sylfaen" w:hAnsi="Sylfaen"/>
          <w:lang w:eastAsia="en-US" w:bidi="en-US"/>
        </w:rPr>
        <w:t>.02.</w:t>
      </w:r>
      <w:r w:rsidRPr="00D61F85">
        <w:rPr>
          <w:rFonts w:ascii="Sylfaen" w:hAnsi="Sylfaen"/>
          <w:lang w:val="en-US" w:eastAsia="en-US" w:bidi="en-US"/>
        </w:rPr>
        <w:t>PRC</w:t>
      </w:r>
      <w:r w:rsidRPr="00D61F85">
        <w:rPr>
          <w:rFonts w:ascii="Sylfaen" w:hAnsi="Sylfaen"/>
          <w:lang w:eastAsia="en-US" w:bidi="en-US"/>
        </w:rPr>
        <w:t>.002)</w:t>
      </w: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27.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Процедура «Представление измененных сведений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61F85">
        <w:rPr>
          <w:rFonts w:ascii="Sylfaen" w:hAnsi="Sylfaen"/>
          <w:sz w:val="24"/>
          <w:szCs w:val="24"/>
        </w:rPr>
        <w:t>выполняется при возникновении необходимости внесения изменений в направленные ранее сведения об объемах покупки (продажи) денежных средств.</w:t>
      </w:r>
    </w:p>
    <w:p w:rsidR="00F75257" w:rsidRPr="00D61F85" w:rsidRDefault="00267710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28.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Первой выполняется операция «Представление измененных сведений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D61F85">
        <w:rPr>
          <w:rFonts w:ascii="Sylfaen" w:hAnsi="Sylfaen"/>
          <w:sz w:val="24"/>
          <w:szCs w:val="24"/>
        </w:rPr>
        <w:t>по результатам выполнения которой уполномоченным органом государства-члена формируются и представляются в Комиссию измененные сведения об объемах продажи (покупки) денежных средств.</w:t>
      </w:r>
    </w:p>
    <w:p w:rsidR="00F75257" w:rsidRPr="00D61F85" w:rsidRDefault="00267710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29.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При получении Комиссией измененных сведений об объемах продажи (покупки) денежных средств выполняется операция «Прием и обработка измененных сведений»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D61F85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полученных от уполномоченного органа измененных сведений об объемах покупки (продажи) денежных средств. В уполномоченный орган государства-члена направляется уведомление об обработке измененных сведений об объемах продажи (покупки) денежных средств.</w:t>
      </w:r>
    </w:p>
    <w:p w:rsidR="00F75257" w:rsidRPr="00D61F85" w:rsidRDefault="00267710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30.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При получении уполномоченным органом государства-члена уведомления об обработке измененных сведений об объемах продажи (покупки) денежных средств выполняется операция «Получение уведомления об обработке измененных сведений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D61F85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указанного уведомления.</w:t>
      </w:r>
    </w:p>
    <w:p w:rsidR="00F75257" w:rsidRPr="00D61F85" w:rsidRDefault="00267710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31.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Результатом выполнения процедуры «Представление измененных сведений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61F85">
        <w:rPr>
          <w:rFonts w:ascii="Sylfaen" w:hAnsi="Sylfaen"/>
          <w:sz w:val="24"/>
          <w:szCs w:val="24"/>
        </w:rPr>
        <w:t>является получение Комиссией измененных сведений об объемах продажи (покупки) денежных средств.</w:t>
      </w:r>
    </w:p>
    <w:p w:rsidR="00F75257" w:rsidRPr="00AB1070" w:rsidRDefault="00267710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измененных сведений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D61F85">
        <w:rPr>
          <w:rFonts w:ascii="Sylfaen" w:hAnsi="Sylfaen"/>
          <w:sz w:val="24"/>
          <w:szCs w:val="24"/>
        </w:rPr>
        <w:t>приведен в таблице 9.</w:t>
      </w:r>
    </w:p>
    <w:p w:rsidR="008C26EE" w:rsidRPr="00AB1070" w:rsidRDefault="008C26EE" w:rsidP="008C26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9</w:t>
      </w: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«Представление измененных сведений об объемах продажи (покупки)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61F85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007"/>
        <w:gridCol w:w="6"/>
        <w:gridCol w:w="2942"/>
        <w:gridCol w:w="6"/>
      </w:tblGrid>
      <w:tr w:rsidR="00F75257" w:rsidRPr="00D61F85" w:rsidTr="00C135AD">
        <w:trPr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</w:t>
            </w:r>
            <w:r w:rsidR="008C26E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C135AD">
        <w:trPr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C135A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8C26E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P.DS.02.0PR.004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8C26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измененных сведений об объемах продажи (покупки) денежных средств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приведено в таблице 10 настоящих Правил</w:t>
            </w:r>
          </w:p>
        </w:tc>
      </w:tr>
      <w:tr w:rsidR="00F75257" w:rsidRPr="00D61F85" w:rsidTr="008C26E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P.DS.02.0PR.005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8C26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прием и обработка измененных сведений об объемах продажи (покупки) денежных средств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приведено в таблице 11 настоящих Правил</w:t>
            </w:r>
          </w:p>
        </w:tc>
      </w:tr>
      <w:tr w:rsidR="00F75257" w:rsidRPr="00D61F85" w:rsidTr="008C26EE">
        <w:trPr>
          <w:gridAfter w:val="1"/>
          <w:wAfter w:w="6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8C26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получение уведомления об обработке измененных сведений об объемах продажи (покупки) денежных средств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приведено в таблице 12 настоящих Правил</w:t>
            </w:r>
          </w:p>
        </w:tc>
      </w:tr>
    </w:tbl>
    <w:p w:rsidR="003806D1" w:rsidRPr="00AB1070" w:rsidRDefault="003806D1" w:rsidP="003806D1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3806D1" w:rsidRPr="00AB1070" w:rsidRDefault="003806D1" w:rsidP="003806D1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Таблица 10</w:t>
      </w: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операции «Представление измененных сведений об объемах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826"/>
        <w:gridCol w:w="5832"/>
      </w:tblGrid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3806D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P.DS.02.0PR.004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измененных сведений об объемах продажи (покупки) денежных средств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выполняется при установлении необходимости представления измененных сведений об объемах продажи (покупки) денежных средств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 формирует и направляет измененные ежемесячные сведения об объемах продажи (покупки) денежных средств в Комиссию в соответствии с Регламентом информационного взаимодействия</w:t>
            </w:r>
          </w:p>
        </w:tc>
      </w:tr>
      <w:tr w:rsidR="00F75257" w:rsidRPr="00D61F85" w:rsidTr="00D61F8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измененные сведения об объемах продажи (покупки) денежных средств представлены в Комиссию</w:t>
            </w:r>
          </w:p>
        </w:tc>
      </w:tr>
    </w:tbl>
    <w:p w:rsidR="00F75257" w:rsidRPr="00AB1070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3806D1" w:rsidP="003806D1">
      <w:pPr>
        <w:spacing w:after="120"/>
        <w:jc w:val="right"/>
        <w:rPr>
          <w:rFonts w:ascii="Sylfaen" w:hAnsi="Sylfaen"/>
        </w:rPr>
      </w:pPr>
      <w:r w:rsidRPr="00D61F85">
        <w:rPr>
          <w:rFonts w:ascii="Sylfaen" w:hAnsi="Sylfaen"/>
        </w:rPr>
        <w:t>Таблица 11</w:t>
      </w:r>
    </w:p>
    <w:p w:rsidR="00F75257" w:rsidRPr="00D61F85" w:rsidRDefault="00267710" w:rsidP="003806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Описание операции «Прием и обработка измененных сведений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61F85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45"/>
        <w:gridCol w:w="2833"/>
        <w:gridCol w:w="5854"/>
      </w:tblGrid>
      <w:tr w:rsidR="00F75257" w:rsidRPr="00D61F85" w:rsidTr="00FD4316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3806D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FD4316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FD431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P.DS.02.0PR.005</w:t>
            </w:r>
          </w:p>
        </w:tc>
      </w:tr>
      <w:tr w:rsidR="00F75257" w:rsidRPr="00D61F85" w:rsidTr="00FD431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прием и обработка измененных сведений об объемах продажи (покупки) денежных средств</w:t>
            </w:r>
          </w:p>
        </w:tc>
      </w:tr>
      <w:tr w:rsidR="00F75257" w:rsidRPr="00D61F85" w:rsidTr="00FD431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F75257" w:rsidRPr="00D61F85" w:rsidTr="00FD431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выполняется при получении исполнителем измененных сведений об объемах продажи (покупки) денежных средств (операция «Представление измененных сведений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.004))</w:t>
            </w:r>
          </w:p>
        </w:tc>
      </w:tr>
      <w:tr w:rsidR="00F75257" w:rsidRPr="00D61F85" w:rsidTr="00FD431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</w:t>
            </w:r>
          </w:p>
        </w:tc>
      </w:tr>
      <w:tr w:rsidR="00F75257" w:rsidRPr="00D61F85" w:rsidTr="00FD431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 получает измененные сведения об объемах продажи (покупки) денежных средств за отчетный месяц и проверяет их в соответствии с Регламентом информационного взаимодействия. При успешном выполнении проверки исполнитель уведомляет уполномоченный государства-члена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</w:t>
            </w:r>
          </w:p>
        </w:tc>
      </w:tr>
      <w:tr w:rsidR="00F75257" w:rsidRPr="00D61F85" w:rsidTr="00FD431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измененные сведения об объемах продажи (покупки) денежных средств обработаны, уполномоченному органу государства-члена направлено уведомление об обработке измененных сведений об объемах продажи (покупки) денежных средств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12</w:t>
      </w:r>
    </w:p>
    <w:p w:rsidR="00F75257" w:rsidRPr="00D61F85" w:rsidRDefault="00267710" w:rsidP="003806D1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операции «Получение уведомления об обработке измененных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сведений об объемах продажи (покупки) денежных средств»</w:t>
      </w:r>
      <w:r w:rsidR="003806D1" w:rsidRPr="003806D1">
        <w:rPr>
          <w:rFonts w:ascii="Sylfaen" w:hAnsi="Sylfaen"/>
          <w:sz w:val="24"/>
          <w:szCs w:val="24"/>
        </w:rPr>
        <w:t xml:space="preserve"> </w:t>
      </w:r>
      <w:r w:rsidRPr="003806D1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806D1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3806D1">
        <w:rPr>
          <w:rFonts w:ascii="Sylfaen" w:hAnsi="Sylfaen"/>
          <w:sz w:val="24"/>
          <w:szCs w:val="24"/>
          <w:lang w:eastAsia="en-US" w:bidi="en-US"/>
        </w:rPr>
        <w:t>.02.0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3806D1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4"/>
        <w:gridCol w:w="2833"/>
        <w:gridCol w:w="5836"/>
      </w:tblGrid>
      <w:tr w:rsidR="00F75257" w:rsidRPr="00D61F85" w:rsidTr="00FD4316">
        <w:trPr>
          <w:tblHeader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3806D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FD4316">
        <w:trPr>
          <w:tblHeader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AB107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P.DS.02.0PR.006</w:t>
            </w:r>
          </w:p>
        </w:tc>
      </w:tr>
      <w:tr w:rsidR="00F75257" w:rsidRPr="00D61F85" w:rsidTr="00AB107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получение уведомления об обработке измененных сведений об объемах продажи (покупки) денежных средств</w:t>
            </w:r>
          </w:p>
        </w:tc>
      </w:tr>
      <w:tr w:rsidR="00F75257" w:rsidRPr="00D61F85" w:rsidTr="00AB107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</w:tr>
      <w:tr w:rsidR="00F75257" w:rsidRPr="00D61F85" w:rsidTr="00AB107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измененных сведений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(операция «Прием и обработка измененных сведений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.005))</w:t>
            </w:r>
          </w:p>
        </w:tc>
      </w:tr>
      <w:tr w:rsidR="00F75257" w:rsidRPr="00D61F85" w:rsidTr="00AB107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F75257" w:rsidRPr="00D61F85" w:rsidTr="00AB107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измененных сведений об объемах продажи (покупки) денежных средств за отчетный месяц</w:t>
            </w:r>
          </w:p>
        </w:tc>
      </w:tr>
      <w:tr w:rsidR="00F75257" w:rsidRPr="00D61F85" w:rsidTr="00AB107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3806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уведомление об обработке измененных сведений об объемах продажи (покупки) денежных средств получено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6E045D" w:rsidRPr="00AB1070" w:rsidRDefault="006E045D" w:rsidP="003806D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3806D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IX. Порядок действий в нештатных ситуациях</w:t>
      </w:r>
    </w:p>
    <w:p w:rsidR="00F75257" w:rsidRPr="00D61F85" w:rsidRDefault="00267710" w:rsidP="003806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33.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p w:rsidR="00F75257" w:rsidRPr="00D61F85" w:rsidRDefault="00267710" w:rsidP="003806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>34.</w:t>
      </w:r>
      <w:r w:rsid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в соответствии с Регламентом информационного взаимодействия.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соответствии с установленным порядком.</w:t>
      </w:r>
    </w:p>
    <w:p w:rsidR="003806D1" w:rsidRDefault="00267710" w:rsidP="003806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35.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 целях разрешения нештатных ситуаций государства-члены информируют Комиссию об уполномоченных органах государств- 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3806D1" w:rsidRDefault="003806D1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F75257" w:rsidRPr="00D61F85" w:rsidRDefault="00267710" w:rsidP="00C135AD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УТВЕРЖДЕН</w:t>
      </w:r>
    </w:p>
    <w:p w:rsidR="003806D1" w:rsidRPr="003806D1" w:rsidRDefault="00267710" w:rsidP="00C135AD">
      <w:pPr>
        <w:pStyle w:val="Bodytext20"/>
        <w:shd w:val="clear" w:color="auto" w:fill="auto"/>
        <w:spacing w:before="0" w:after="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Решением 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806D1" w:rsidRPr="00AB1070" w:rsidRDefault="00267710" w:rsidP="00C135AD">
      <w:pPr>
        <w:pStyle w:val="Bodytext20"/>
        <w:shd w:val="clear" w:color="auto" w:fill="auto"/>
        <w:spacing w:before="0" w:after="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от 4 октября 2016 г. № 111</w:t>
      </w:r>
    </w:p>
    <w:p w:rsidR="003806D1" w:rsidRPr="00AB1070" w:rsidRDefault="003806D1" w:rsidP="003806D1">
      <w:pPr>
        <w:pStyle w:val="Bodytext20"/>
        <w:shd w:val="clear" w:color="auto" w:fill="auto"/>
        <w:spacing w:before="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F75257" w:rsidRPr="003806D1" w:rsidRDefault="00267710" w:rsidP="003806D1">
      <w:pPr>
        <w:pStyle w:val="Bodytext20"/>
        <w:shd w:val="clear" w:color="auto" w:fill="auto"/>
        <w:spacing w:before="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806D1">
        <w:rPr>
          <w:rStyle w:val="Heading311Spacing2pt"/>
          <w:rFonts w:ascii="Sylfaen" w:hAnsi="Sylfaen"/>
          <w:bCs w:val="0"/>
          <w:spacing w:val="0"/>
          <w:sz w:val="24"/>
          <w:szCs w:val="24"/>
        </w:rPr>
        <w:t>РЕГЛАМЕНТ</w:t>
      </w:r>
    </w:p>
    <w:p w:rsidR="00F75257" w:rsidRPr="00AB1070" w:rsidRDefault="00267710" w:rsidP="003806D1">
      <w:pPr>
        <w:pStyle w:val="Bodytext30"/>
        <w:shd w:val="clear" w:color="auto" w:fill="auto"/>
        <w:spacing w:line="240" w:lineRule="auto"/>
        <w:ind w:left="426" w:right="41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информационного взаимодействия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между уполномоченными органами государств - членов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Евразийского экономического союза и Евразийской 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комиссией при реализации средствами интегрированной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информационной системы внешней и взаимной торговли общего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процесса «Формирование, ведение и использование базы данных об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объемах продажи (покупки) денежных средств, поступивших на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счета в иностранной валюте государств - членов Евразийского</w:t>
      </w:r>
      <w:r w:rsidR="003806D1" w:rsidRPr="003806D1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экономического союза»</w:t>
      </w:r>
    </w:p>
    <w:p w:rsidR="003806D1" w:rsidRPr="00AB1070" w:rsidRDefault="003806D1" w:rsidP="003806D1">
      <w:pPr>
        <w:pStyle w:val="Bodytext30"/>
        <w:shd w:val="clear" w:color="auto" w:fill="auto"/>
        <w:spacing w:line="240" w:lineRule="auto"/>
        <w:ind w:left="426" w:right="417"/>
        <w:rPr>
          <w:rFonts w:ascii="Sylfaen" w:hAnsi="Sylfaen"/>
          <w:sz w:val="24"/>
          <w:szCs w:val="24"/>
        </w:rPr>
      </w:pPr>
    </w:p>
    <w:p w:rsidR="00F75257" w:rsidRPr="00D61F85" w:rsidRDefault="00267710" w:rsidP="003806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Общие положения</w:t>
      </w:r>
    </w:p>
    <w:p w:rsidR="00F75257" w:rsidRPr="00D61F85" w:rsidRDefault="00267710" w:rsidP="003806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923948" w:rsidRPr="00923948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Договор о Евразийском экономиче</w:t>
      </w:r>
      <w:r w:rsidR="00923948">
        <w:rPr>
          <w:rFonts w:ascii="Sylfaen" w:hAnsi="Sylfaen"/>
          <w:sz w:val="24"/>
          <w:szCs w:val="24"/>
        </w:rPr>
        <w:t>ском союзе от 29 мая 2014 года;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от 27 января 2015 г. № 5 «Об утверждении Правил электронного обмена данными в интегрированной </w:t>
      </w:r>
      <w:r w:rsidRPr="006E045D">
        <w:rPr>
          <w:rFonts w:ascii="Sylfaen" w:hAnsi="Sylfaen"/>
          <w:sz w:val="24"/>
          <w:szCs w:val="24"/>
        </w:rPr>
        <w:t>информационной</w:t>
      </w:r>
      <w:r w:rsidRPr="00D61F85">
        <w:rPr>
          <w:rFonts w:ascii="Sylfaen" w:hAnsi="Sylfaen"/>
          <w:sz w:val="24"/>
          <w:szCs w:val="24"/>
        </w:rPr>
        <w:t xml:space="preserve"> системе внешней и взаимной торговли»;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14 апреля 2015 г. № 29 «О перечне общих процессов в рамках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27 апреля 2015 г. № 37 «О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- членов Евразийского экономического союза»;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923948" w:rsidRPr="00923948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</w:t>
      </w:r>
      <w:r w:rsidRPr="00D61F85">
        <w:rPr>
          <w:rFonts w:ascii="Sylfaen" w:hAnsi="Sylfaen"/>
          <w:sz w:val="24"/>
          <w:szCs w:val="24"/>
        </w:rPr>
        <w:lastRenderedPageBreak/>
        <w:t>экономической комиссией».</w:t>
      </w:r>
    </w:p>
    <w:p w:rsidR="00923948" w:rsidRPr="00AB1070" w:rsidRDefault="00923948" w:rsidP="00923948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923948" w:rsidP="00923948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II</w:t>
      </w:r>
      <w:r w:rsidR="00267710" w:rsidRPr="00D61F85">
        <w:rPr>
          <w:rFonts w:ascii="Sylfaen" w:hAnsi="Sylfaen"/>
          <w:sz w:val="24"/>
          <w:szCs w:val="24"/>
        </w:rPr>
        <w:t>. Область применения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 (далее - общий процесс).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>3.</w:t>
      </w:r>
      <w:r w:rsid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923948" w:rsidRPr="00AB1070" w:rsidRDefault="00923948" w:rsidP="0092394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Основные понятия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5.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Для целей настоящего Регламента используются понятия, которые означают следующее: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«состояние информационного объекта общего процесса» -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Понятия «инициатор», «инициирующая операция», «принимающая операция», «респондент», «сообщение общего процесса» и «транзакция общего процесса»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</w:t>
      </w:r>
      <w:r w:rsidRPr="00D61F85">
        <w:rPr>
          <w:rStyle w:val="Bodytext2Spacing2pt"/>
          <w:rFonts w:ascii="Sylfaen" w:hAnsi="Sylfaen"/>
          <w:spacing w:val="0"/>
          <w:sz w:val="24"/>
          <w:szCs w:val="24"/>
        </w:rPr>
        <w:t>№63.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экономического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союза»,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утвержденных</w:t>
      </w:r>
      <w:r w:rsidR="00923948" w:rsidRPr="00923948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Решением Коллегии Евразийской экономической комиссии от 4 </w:t>
      </w:r>
      <w:r w:rsidRPr="00D61F85">
        <w:rPr>
          <w:rFonts w:ascii="Sylfaen" w:hAnsi="Sylfaen"/>
          <w:sz w:val="24"/>
          <w:szCs w:val="24"/>
        </w:rPr>
        <w:lastRenderedPageBreak/>
        <w:t xml:space="preserve">октября 2016 г. </w:t>
      </w:r>
      <w:r w:rsidRPr="00D61F85">
        <w:rPr>
          <w:rStyle w:val="Bodytext2Spacing2pt"/>
          <w:rFonts w:ascii="Sylfaen" w:hAnsi="Sylfaen"/>
          <w:spacing w:val="0"/>
          <w:sz w:val="24"/>
          <w:szCs w:val="24"/>
        </w:rPr>
        <w:t>№111</w:t>
      </w:r>
      <w:r w:rsidRPr="00D61F85">
        <w:rPr>
          <w:rFonts w:ascii="Sylfaen" w:hAnsi="Sylfaen"/>
          <w:sz w:val="24"/>
          <w:szCs w:val="24"/>
        </w:rPr>
        <w:t xml:space="preserve"> (далее - Правила информационного взаимодействия).</w:t>
      </w:r>
    </w:p>
    <w:p w:rsidR="00923948" w:rsidRPr="00AB1070" w:rsidRDefault="00923948" w:rsidP="00923948">
      <w:pPr>
        <w:pStyle w:val="Bodytext20"/>
        <w:shd w:val="clear" w:color="auto" w:fill="auto"/>
        <w:spacing w:before="0" w:after="120" w:line="240" w:lineRule="auto"/>
        <w:ind w:firstLine="5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C135AD">
      <w:pPr>
        <w:pStyle w:val="Bodytext20"/>
        <w:shd w:val="clear" w:color="auto" w:fill="auto"/>
        <w:spacing w:before="0" w:after="120" w:line="240" w:lineRule="auto"/>
        <w:ind w:left="1134" w:right="1126" w:firstLine="5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IV.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Основные сведения об информационном взаимодействии в рамках общего процесса</w:t>
      </w:r>
    </w:p>
    <w:p w:rsidR="00F75257" w:rsidRPr="00D61F85" w:rsidRDefault="00267710" w:rsidP="0092394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F75257" w:rsidRPr="00AB1070" w:rsidRDefault="00267710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6.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Перечень ролей участников информационного взаимодействия в рамках общего процесса приведен в таблице 1.</w:t>
      </w:r>
    </w:p>
    <w:p w:rsidR="00923948" w:rsidRPr="00AB1070" w:rsidRDefault="00923948" w:rsidP="009239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1</w:t>
      </w: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02"/>
        <w:gridCol w:w="3510"/>
        <w:gridCol w:w="3359"/>
      </w:tblGrid>
      <w:tr w:rsidR="00F75257" w:rsidRPr="00D61F85" w:rsidTr="0089292E">
        <w:trPr>
          <w:tblHeader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E04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роли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F75257" w:rsidRPr="00D61F85" w:rsidTr="0089292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89292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Отправитель</w:t>
            </w:r>
            <w:r w:rsidR="0092394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информации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92394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осуществляет сбор, обработку и представление в Евразийскую экономическую комиссию сведений (в том числе измененных) об объемах продажи (покупки) денежных средств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уполномоченный орган государства - члена Союза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ACT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F75257" w:rsidRPr="00D61F85" w:rsidTr="0089292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Получатель</w:t>
            </w:r>
            <w:r w:rsidR="0092394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информации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92394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осуществляет получение, хранение и обработку сведений (в том числе измененных) об объемах продажи (покупки) денежных средств от уполномоченных органов государств - членов Союза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Евразийская экономическая комиссия (Р.АСТ.001)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D61F85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7.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Информационное взаимодействие в рамках общего процесса осуществляется между уполномоченными органами государств - членов Союза (далее - уполномоченные органы государств-членов) и Евразийской экономической комиссией (далее - Комиссия) в соответствии с процедурой общего процесса:</w:t>
      </w: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а)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представление сведений об объемах продажи (покупки) денежных средств за отчетный месяц;</w:t>
      </w: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б)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представление измененных сведений об объемах продажи (покупки) денежных средств.</w:t>
      </w: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Структура информационного взаимодействия между уполномоченными </w:t>
      </w:r>
      <w:r w:rsidRPr="00D61F85">
        <w:rPr>
          <w:rFonts w:ascii="Sylfaen" w:hAnsi="Sylfaen"/>
          <w:sz w:val="24"/>
          <w:szCs w:val="24"/>
        </w:rPr>
        <w:lastRenderedPageBreak/>
        <w:t>органами государств-членов и Комиссией представлена на рисунке 1.</w:t>
      </w:r>
    </w:p>
    <w:p w:rsidR="00F75257" w:rsidRPr="00D61F85" w:rsidRDefault="001363F5" w:rsidP="00D61F85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091" style="position:absolute;left:0;text-align:left;margin-left:11.75pt;margin-top:52.4pt;width:465.8pt;height:50.1pt;z-index:251676672" coordorigin="1653,2902" coordsize="9316,1002">
            <v:rect id="_x0000_s1051" style="position:absolute;left:1653;top:3140;width:2392;height:263" stroked="f">
              <v:textbox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4B5BF9">
                      <w:rPr>
                        <w:rFonts w:ascii="Sylfaen" w:hAnsi="Sylfaen"/>
                        <w:sz w:val="18"/>
                        <w:szCs w:val="20"/>
                      </w:rPr>
                      <w:t>Отправитель информации</w:t>
                    </w:r>
                  </w:p>
                </w:txbxContent>
              </v:textbox>
            </v:rect>
            <v:rect id="_x0000_s1052" style="position:absolute;left:8590;top:3140;width:2379;height:338" stroked="f">
              <v:textbox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4B5BF9">
                      <w:rPr>
                        <w:rFonts w:ascii="Sylfaen" w:hAnsi="Sylfaen"/>
                        <w:sz w:val="18"/>
                        <w:szCs w:val="20"/>
                      </w:rPr>
                      <w:t>Получатель информации</w:t>
                    </w:r>
                  </w:p>
                </w:txbxContent>
              </v:textbox>
            </v:rect>
            <v:rect id="_x0000_s1053" style="position:absolute;left:4232;top:2902;width:4070;height:1002" stroked="f">
              <v:textbox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</w:rPr>
                    </w:pPr>
                    <w:r w:rsidRPr="004B5BF9">
                      <w:rPr>
                        <w:rFonts w:ascii="Sylfaen" w:hAnsi="Sylfaen"/>
                        <w:sz w:val="20"/>
                        <w:szCs w:val="20"/>
                      </w:rPr>
                      <w:t xml:space="preserve">Информационное взаимодействие при представлении сведений уполномоченными органами государств-членов в Комиссию </w:t>
                    </w:r>
                    <w:r w:rsidRPr="004B5BF9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(P.DS.02.BCV.01)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"C:\\Users\\Lusine\\Desktop\\media\\image4.jpeg"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8" type="#_x0000_t75" style="width:487.5pt;height:102.75pt">
            <v:imagedata r:id="rId14" r:href="rId15"/>
          </v:shape>
        </w:pict>
      </w:r>
      <w:r>
        <w:rPr>
          <w:rFonts w:ascii="Sylfaen" w:hAnsi="Sylfaen"/>
        </w:rPr>
        <w:fldChar w:fldCharType="end"/>
      </w:r>
    </w:p>
    <w:p w:rsidR="00F75257" w:rsidRPr="00D61F85" w:rsidRDefault="00267710" w:rsidP="00D61F85">
      <w:pPr>
        <w:pStyle w:val="Picturecaption40"/>
        <w:shd w:val="clear" w:color="auto" w:fill="auto"/>
        <w:spacing w:after="120" w:line="240" w:lineRule="auto"/>
        <w:rPr>
          <w:rFonts w:ascii="Sylfaen" w:hAnsi="Sylfaen"/>
        </w:rPr>
      </w:pPr>
      <w:r w:rsidRPr="00D61F85">
        <w:rPr>
          <w:rFonts w:ascii="Sylfaen" w:hAnsi="Sylfaen"/>
        </w:rPr>
        <w:t>Рис. 1. Структура информационного взаимодействия между уполномоченными органами государств-членов и Евразийской экономической комиссией</w:t>
      </w: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>8.</w:t>
      </w:r>
      <w:r w:rsid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9.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10.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системы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союза», утвержденному Решением Коллегии Евразийской экономической комиссии от 4 октября 2016 г. № 111 (далее - Описание форматов и структур электронных документов и сведений).</w:t>
      </w:r>
    </w:p>
    <w:p w:rsidR="00F75257" w:rsidRPr="00AB1070" w:rsidRDefault="00267710" w:rsidP="005A68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>11.</w:t>
      </w:r>
      <w:r w:rsid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89292E" w:rsidRPr="00AB1070" w:rsidRDefault="0089292E" w:rsidP="005A688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5A688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Информационное взаимодействие в рамках групп процедур</w:t>
      </w: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Информационное взаимодействие при представлении сведений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уполномоченными органами государств-членов в Комиссию</w:t>
      </w:r>
    </w:p>
    <w:p w:rsidR="0089292E" w:rsidRDefault="00267710" w:rsidP="005A68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12.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Схема выполнения транзакций общего процесса при представлении сведений уполномоченными органами государств- членов в Комиссию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89292E" w:rsidRDefault="0089292E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5A6888" w:rsidRDefault="005A6888" w:rsidP="005A68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1363F5" w:rsidP="0089292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092" style="position:absolute;left:0;text-align:left;margin-left:2.35pt;margin-top:1.2pt;width:445.8pt;height:305.55pt;z-index:251685888" coordorigin="1465,1878" coordsize="8916,6111">
            <v:rect id="_x0000_s1054" style="position:absolute;left:1565;top:1878;width:2755;height:351" stroked="f">
              <v:textbox style="mso-next-textbox:#_x0000_s1054" inset="0,0,0,0">
                <w:txbxContent>
                  <w:p w:rsidR="006336B3" w:rsidRPr="009A5DA1" w:rsidRDefault="006336B3" w:rsidP="009A5DA1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9A5DA1">
                      <w:rPr>
                        <w:rFonts w:ascii="Sylfaen" w:eastAsia="Times New Roman" w:hAnsi="Sylfaen" w:cs="Times New Roman"/>
                        <w:sz w:val="20"/>
                        <w:szCs w:val="20"/>
                        <w:lang w:val="en-US" w:eastAsia="en-US" w:bidi="ar-SA"/>
                      </w:rPr>
                      <w:t xml:space="preserve">: </w:t>
                    </w:r>
                    <w:r w:rsidRPr="009A5DA1">
                      <w:rPr>
                        <w:rFonts w:ascii="Sylfaen" w:eastAsia="Times New Roman" w:hAnsi="Sylfaen" w:cs="Times New Roman"/>
                        <w:sz w:val="20"/>
                        <w:szCs w:val="20"/>
                        <w:lang w:bidi="ar-SA"/>
                      </w:rPr>
                      <w:t>Отправитель информации</w:t>
                    </w:r>
                  </w:p>
                </w:txbxContent>
              </v:textbox>
            </v:rect>
            <v:rect id="_x0000_s1055" style="position:absolute;left:7138;top:1878;width:2818;height:351" stroked="f">
              <v:textbox style="mso-next-textbox:#_x0000_s1055" inset="0,0,0,0">
                <w:txbxContent>
                  <w:p w:rsidR="006336B3" w:rsidRPr="004B5BF9" w:rsidRDefault="006336B3" w:rsidP="004B5BF9">
                    <w:pPr>
                      <w:jc w:val="center"/>
                      <w:rPr>
                        <w:rFonts w:ascii="Sylfaen" w:hAnsi="Sylfaen"/>
                      </w:rPr>
                    </w:pPr>
                    <w:r w:rsidRPr="004B5BF9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 xml:space="preserve">: </w:t>
                    </w:r>
                    <w:r w:rsidRPr="004B5BF9">
                      <w:rPr>
                        <w:rFonts w:ascii="Sylfaen" w:hAnsi="Sylfaen"/>
                        <w:sz w:val="20"/>
                        <w:szCs w:val="20"/>
                      </w:rPr>
                      <w:t>Получатель информации</w:t>
                    </w:r>
                  </w:p>
                </w:txbxContent>
              </v:textbox>
            </v:rect>
            <v:rect id="_x0000_s1056" style="position:absolute;left:1465;top:3030;width:8778;height:651" stroked="f">
              <v:textbox style="mso-next-textbox:#_x0000_s1056" inset="0,0,0,0">
                <w:txbxContent>
                  <w:p w:rsidR="006336B3" w:rsidRPr="009A5DA1" w:rsidRDefault="006336B3" w:rsidP="009A5DA1">
                    <w:pPr>
                      <w:jc w:val="both"/>
                      <w:rPr>
                        <w:rFonts w:ascii="Sylfaen" w:hAnsi="Sylfaen"/>
                        <w:sz w:val="28"/>
                      </w:rPr>
                    </w:pPr>
                    <w:r w:rsidRPr="009A5DA1">
                      <w:rPr>
                        <w:rFonts w:ascii="Sylfaen" w:hAnsi="Sylfaen"/>
                        <w:sz w:val="22"/>
                        <w:szCs w:val="20"/>
                      </w:rPr>
                      <w:t>[выполняется при наступлении</w:t>
                    </w:r>
                    <w:r>
                      <w:rPr>
                        <w:rFonts w:ascii="Sylfaen" w:hAnsi="Sylfaen"/>
                        <w:sz w:val="22"/>
                        <w:szCs w:val="20"/>
                      </w:rPr>
                      <w:t xml:space="preserve"> срока представления сведений об</w:t>
                    </w:r>
                    <w:r w:rsidRPr="009A5DA1">
                      <w:rPr>
                        <w:rFonts w:ascii="Sylfaen" w:hAnsi="Sylfaen"/>
                        <w:sz w:val="22"/>
                        <w:szCs w:val="20"/>
                      </w:rPr>
                      <w:t xml:space="preserve"> объемах продажи (покупки) денежных средств за отчетный месяц]</w:t>
                    </w:r>
                  </w:p>
                </w:txbxContent>
              </v:textbox>
            </v:rect>
            <v:rect id="_x0000_s1057" style="position:absolute;left:3206;top:3681;width:5371;height:601" stroked="f">
              <v:textbox style="mso-next-textbox:#_x0000_s1057" inset="0,0,0,0">
                <w:txbxContent>
                  <w:p w:rsidR="006336B3" w:rsidRPr="009A5DA1" w:rsidRDefault="006336B3" w:rsidP="009A5DA1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  <w:sz w:val="20"/>
                        <w:szCs w:val="20"/>
                      </w:rPr>
                      <w:t>Представление сведений об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</w:rPr>
                      <w:t xml:space="preserve"> объемах продажи (покупки) денежных средств за отчетный месяц 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(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.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DS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.02.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TRN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058" style="position:absolute;left:1465;top:6314;width:326;height:263" stroked="f">
              <v:textbox style="mso-next-textbox:#_x0000_s1058" inset="0,0,0,0">
                <w:txbxContent>
                  <w:p w:rsidR="006336B3" w:rsidRPr="009A5DA1" w:rsidRDefault="006336B3" w:rsidP="009A5DA1">
                    <w:pPr>
                      <w:jc w:val="center"/>
                      <w:rPr>
                        <w:rFonts w:ascii="Sylfaen" w:hAnsi="Sylfaen"/>
                      </w:rPr>
                    </w:pPr>
                    <w:r w:rsidRPr="009A5DA1">
                      <w:rPr>
                        <w:rFonts w:ascii="Sylfaen" w:hAnsi="Sylfaen"/>
                        <w:sz w:val="20"/>
                        <w:szCs w:val="20"/>
                      </w:rPr>
                      <w:t>opt</w:t>
                    </w:r>
                    <w:r>
                      <w:rPr>
                        <w:rFonts w:ascii="Sylfaen" w:hAnsi="Sylfaen"/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>
                          <wp:extent cx="207010" cy="167005"/>
                          <wp:effectExtent l="19050" t="0" r="2540" b="0"/>
                          <wp:docPr id="1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010" cy="167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336B3" w:rsidRPr="009A5DA1" w:rsidRDefault="006336B3" w:rsidP="009A5DA1"/>
                </w:txbxContent>
              </v:textbox>
            </v:rect>
            <v:rect id="_x0000_s1059" style="position:absolute;left:1465;top:2630;width:326;height:263" stroked="f">
              <v:textbox style="mso-next-textbox:#_x0000_s1059" inset="0,0,0,0">
                <w:txbxContent>
                  <w:p w:rsidR="006336B3" w:rsidRPr="009A5DA1" w:rsidRDefault="006336B3" w:rsidP="009A5DA1">
                    <w:pPr>
                      <w:jc w:val="center"/>
                      <w:rPr>
                        <w:rFonts w:ascii="Sylfaen" w:hAnsi="Sylfaen"/>
                      </w:rPr>
                    </w:pPr>
                    <w:r w:rsidRPr="009A5DA1">
                      <w:rPr>
                        <w:rFonts w:ascii="Sylfaen" w:hAnsi="Sylfaen"/>
                        <w:sz w:val="20"/>
                        <w:szCs w:val="20"/>
                      </w:rPr>
                      <w:t>opt</w:t>
                    </w:r>
                    <w:r>
                      <w:rPr>
                        <w:rFonts w:ascii="Sylfaen" w:hAnsi="Sylfaen"/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>
                          <wp:extent cx="207010" cy="167005"/>
                          <wp:effectExtent l="19050" t="0" r="2540" b="0"/>
                          <wp:docPr id="4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010" cy="167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336B3" w:rsidRPr="009A5DA1" w:rsidRDefault="006336B3" w:rsidP="009A5DA1"/>
                </w:txbxContent>
              </v:textbox>
            </v:rect>
            <v:rect id="_x0000_s1060" style="position:absolute;left:1565;top:6799;width:8816;height:551" stroked="f">
              <v:textbox inset="0,0,0,0">
                <w:txbxContent>
                  <w:p w:rsidR="006336B3" w:rsidRPr="009A5DA1" w:rsidRDefault="006336B3" w:rsidP="009A5DA1">
                    <w:pPr>
                      <w:jc w:val="both"/>
                      <w:rPr>
                        <w:rFonts w:ascii="Sylfaen" w:hAnsi="Sylfaen"/>
                      </w:rPr>
                    </w:pPr>
                    <w:r w:rsidRPr="009A5DA1">
                      <w:rPr>
                        <w:rFonts w:ascii="Sylfaen" w:hAnsi="Sylfaen"/>
                        <w:sz w:val="20"/>
                        <w:szCs w:val="20"/>
                      </w:rPr>
                      <w:t xml:space="preserve">[выполняется при возникновении необходимости внесения изменений в направленные ранее сведения об </w:t>
                    </w:r>
                    <w:r w:rsidRPr="009A5DA1">
                      <w:rPr>
                        <w:rFonts w:ascii="Sylfaen" w:hAnsi="Sylfaen"/>
                        <w:sz w:val="22"/>
                        <w:szCs w:val="20"/>
                      </w:rPr>
                      <w:t>объемах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</w:rPr>
                      <w:t xml:space="preserve"> покупки (продажи) денежных средств]</w:t>
                    </w:r>
                  </w:p>
                </w:txbxContent>
              </v:textbox>
            </v:rect>
            <v:rect id="_x0000_s1061" style="position:absolute;left:3118;top:7463;width:5873;height:526" stroked="f">
              <v:textbox inset="0,0,0,0">
                <w:txbxContent>
                  <w:p w:rsidR="006336B3" w:rsidRPr="009A5DA1" w:rsidRDefault="006336B3" w:rsidP="009A5DA1">
                    <w:pPr>
                      <w:jc w:val="center"/>
                      <w:rPr>
                        <w:rFonts w:ascii="Sylfaen" w:hAnsi="Sylfaen"/>
                      </w:rPr>
                    </w:pPr>
                    <w:r w:rsidRPr="009A5DA1">
                      <w:rPr>
                        <w:rFonts w:ascii="Sylfaen" w:hAnsi="Sylfaen"/>
                        <w:sz w:val="20"/>
                        <w:szCs w:val="20"/>
                      </w:rPr>
                      <w:t xml:space="preserve">Представление измененных сведений об объемах продажи | </w:t>
                    </w:r>
                    <w:r>
                      <w:rPr>
                        <w:rFonts w:ascii="Sylfaen" w:hAnsi="Sylfaen"/>
                        <w:smallCaps/>
                        <w:sz w:val="20"/>
                        <w:szCs w:val="19"/>
                      </w:rPr>
                      <w:t>(</w:t>
                    </w:r>
                    <w:r>
                      <w:rPr>
                        <w:rFonts w:ascii="Sylfaen" w:hAnsi="Sylfaen"/>
                        <w:sz w:val="20"/>
                        <w:szCs w:val="20"/>
                      </w:rPr>
                      <w:t>покупки</w:t>
                    </w:r>
                    <w:r w:rsidRPr="009A5DA1">
                      <w:rPr>
                        <w:rFonts w:ascii="Sylfaen" w:hAnsi="Sylfaen"/>
                        <w:smallCaps/>
                        <w:sz w:val="20"/>
                        <w:szCs w:val="19"/>
                      </w:rPr>
                      <w:t xml:space="preserve">) 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</w:rPr>
                      <w:t xml:space="preserve">денежных средств 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(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.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DS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.02.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TRN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.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val="en-US" w:eastAsia="en-US"/>
                      </w:rPr>
                      <w:t>Q</w:t>
                    </w:r>
                    <w:r w:rsidRPr="009A5DA1">
                      <w:rPr>
                        <w:rFonts w:ascii="Sylfaen" w:hAnsi="Sylfaen"/>
                        <w:sz w:val="20"/>
                        <w:szCs w:val="20"/>
                        <w:lang w:eastAsia="en-US"/>
                      </w:rPr>
                      <w:t>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"C:\\Users\\Lusine\\Desktop\\media\\image5.jpeg"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AE6C40">
        <w:rPr>
          <w:rFonts w:ascii="Sylfaen" w:hAnsi="Sylfaen"/>
        </w:rPr>
        <w:pict>
          <v:shape id="_x0000_i1029" type="#_x0000_t75" style="width:463.5pt;height:395.25pt">
            <v:imagedata r:id="rId17" r:href="rId18"/>
          </v:shape>
        </w:pict>
      </w:r>
      <w:r>
        <w:rPr>
          <w:rFonts w:ascii="Sylfaen" w:hAnsi="Sylfaen"/>
        </w:rPr>
        <w:fldChar w:fldCharType="end"/>
      </w:r>
    </w:p>
    <w:p w:rsidR="00B5698D" w:rsidRDefault="00267710" w:rsidP="00D61F85">
      <w:pPr>
        <w:pStyle w:val="Picturecaption40"/>
        <w:shd w:val="clear" w:color="auto" w:fill="auto"/>
        <w:spacing w:after="120" w:line="240" w:lineRule="auto"/>
        <w:rPr>
          <w:rFonts w:ascii="Sylfaen" w:hAnsi="Sylfaen"/>
        </w:rPr>
      </w:pPr>
      <w:r w:rsidRPr="00D61F85">
        <w:rPr>
          <w:rFonts w:ascii="Sylfaen" w:hAnsi="Sylfaen"/>
        </w:rPr>
        <w:t>Рис. 2. Схема выполнения транзакций общего процесса при представлении сведений уполномоченными органами государств-членов в Комиссию</w:t>
      </w:r>
    </w:p>
    <w:p w:rsidR="00E23984" w:rsidRPr="00AB1070" w:rsidRDefault="00E23984">
      <w:pPr>
        <w:rPr>
          <w:rFonts w:ascii="Sylfaen" w:eastAsia="Times New Roman" w:hAnsi="Sylfaen" w:cs="Times New Roman"/>
        </w:rPr>
      </w:pPr>
    </w:p>
    <w:p w:rsidR="00E23984" w:rsidRPr="00AB1070" w:rsidRDefault="00E23984">
      <w:pPr>
        <w:rPr>
          <w:rFonts w:ascii="Sylfaen" w:eastAsia="Times New Roman" w:hAnsi="Sylfaen" w:cs="Times New Roman"/>
        </w:rPr>
        <w:sectPr w:rsidR="00E23984" w:rsidRPr="00AB1070" w:rsidSect="00E23984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Таблица 2</w:t>
      </w:r>
    </w:p>
    <w:p w:rsidR="00F75257" w:rsidRPr="00D61F85" w:rsidRDefault="00267710" w:rsidP="00E23984">
      <w:pPr>
        <w:pStyle w:val="Bodytext20"/>
        <w:shd w:val="clear" w:color="auto" w:fill="auto"/>
        <w:spacing w:before="0" w:after="120" w:line="240" w:lineRule="auto"/>
        <w:ind w:left="993" w:right="963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транзакций общего процесса при представлении сведений уполномоченными органами</w:t>
      </w:r>
      <w:r w:rsidR="00E23984" w:rsidRPr="00E23984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государств-членов в Комиссию</w:t>
      </w:r>
    </w:p>
    <w:tbl>
      <w:tblPr>
        <w:tblOverlap w:val="never"/>
        <w:tblW w:w="1472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60"/>
        <w:gridCol w:w="3132"/>
        <w:gridCol w:w="3272"/>
        <w:gridCol w:w="2740"/>
        <w:gridCol w:w="2437"/>
        <w:gridCol w:w="2376"/>
        <w:gridCol w:w="7"/>
      </w:tblGrid>
      <w:tr w:rsidR="00F75257" w:rsidRPr="00D61F85" w:rsidTr="00FD4316">
        <w:trPr>
          <w:gridAfter w:val="1"/>
          <w:wAfter w:w="7" w:type="dxa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2650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E2398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Транзакция общего процесса</w:t>
            </w:r>
          </w:p>
        </w:tc>
      </w:tr>
      <w:tr w:rsidR="00F75257" w:rsidRPr="00D61F85" w:rsidTr="00FD4316">
        <w:trPr>
          <w:gridAfter w:val="1"/>
          <w:wAfter w:w="7" w:type="dxa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</w:tr>
      <w:tr w:rsidR="00F75257" w:rsidRPr="00D61F85" w:rsidTr="0089292E">
        <w:trPr>
          <w:gridAfter w:val="1"/>
          <w:wAfter w:w="7" w:type="dxa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39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Представление сведений об объемах продажи (покупки) денежных средств за отчетный месяц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F75257" w:rsidRPr="00D61F85" w:rsidTr="0089292E">
        <w:trPr>
          <w:gridAfter w:val="1"/>
          <w:wAfter w:w="7" w:type="dxa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E23984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  <w:r w:rsidR="00E23984">
              <w:rPr>
                <w:rStyle w:val="Bodytext212pt"/>
                <w:rFonts w:ascii="Sylfaen" w:hAnsi="Sylfaen"/>
                <w:lang w:val="en-US"/>
              </w:rPr>
              <w:t>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Представление сведений об объемах продажи (покупки) денежных средств за отчетный месяц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.001). </w:t>
            </w:r>
            <w:r w:rsidRPr="00D61F85">
              <w:rPr>
                <w:rStyle w:val="Bodytext212pt"/>
                <w:rFonts w:ascii="Sylfaen" w:hAnsi="Sylfaen"/>
              </w:rPr>
              <w:t xml:space="preserve">Получение уведомления об обработке сведений об объемах продажи (покупки) денежных средств за отчетный месяц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сведения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D61F85">
              <w:rPr>
                <w:rStyle w:val="Bodytext212pt"/>
                <w:rFonts w:ascii="Sylfaen" w:hAnsi="Sylfaen"/>
              </w:rPr>
              <w:t>представлены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прием и обработка сведений об объемах продажи (покупки) денежных средств за отчетный месяц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сведения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D61F85">
              <w:rPr>
                <w:rStyle w:val="Bodytext212pt"/>
                <w:rFonts w:ascii="Sylfaen" w:hAnsi="Sylfaen"/>
              </w:rPr>
              <w:t>обработаны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сведений об объемах продажи (покупки) денежных средств за отчетный месяц</w:t>
            </w:r>
            <w:r w:rsidR="0089292E" w:rsidRPr="008929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F75257" w:rsidRPr="00D61F85" w:rsidTr="0089292E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3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Представление измененных сведений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  <w:tr w:rsidR="00F75257" w:rsidRPr="00D61F85" w:rsidTr="0089292E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Представление измененных сведений об объемах продажи (покупки)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.004). </w:t>
            </w:r>
            <w:r w:rsidRPr="00D61F85">
              <w:rPr>
                <w:rStyle w:val="Bodytext212pt"/>
                <w:rFonts w:ascii="Sylfaen" w:hAnsi="Sylfaen"/>
              </w:rPr>
              <w:t xml:space="preserve">Получение уведомления об обработке измененных сведений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сведения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измененные сведения представлены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прием и обработка измененных сведений об объемах продажи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(покупки) денежных средств</w:t>
            </w:r>
            <w:r w:rsidR="0089292E" w:rsidRPr="008929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.02.0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.005)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сведения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D61F85">
              <w:rPr>
                <w:rStyle w:val="Bodytext212pt"/>
                <w:rFonts w:ascii="Sylfaen" w:hAnsi="Sylfaen"/>
              </w:rPr>
              <w:t>измененные сведения обработаны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представление измененных сведений об объемах продажи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(покупки) денежных средств</w:t>
            </w:r>
            <w:r w:rsidR="0089292E" w:rsidRPr="008929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89292E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F75257" w:rsidP="00D61F85">
      <w:pPr>
        <w:spacing w:after="120"/>
        <w:rPr>
          <w:rFonts w:ascii="Sylfaen" w:hAnsi="Sylfaen"/>
        </w:rPr>
        <w:sectPr w:rsidR="00F75257" w:rsidRPr="00D61F85" w:rsidSect="00E23984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75257" w:rsidRPr="00D61F85" w:rsidRDefault="00267710" w:rsidP="00E2398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E23984">
        <w:rPr>
          <w:rFonts w:ascii="Sylfaen" w:hAnsi="Sylfaen"/>
          <w:sz w:val="24"/>
          <w:szCs w:val="24"/>
          <w:lang w:eastAsia="en-US" w:bidi="en-US"/>
        </w:rPr>
        <w:t>.</w:t>
      </w:r>
      <w:r w:rsidR="00D61F85" w:rsidRPr="00E2398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F75257" w:rsidRPr="00AB1070" w:rsidRDefault="00267710" w:rsidP="00E239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13.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E23984" w:rsidRPr="00AB1070" w:rsidRDefault="00E23984" w:rsidP="00E239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3</w:t>
      </w: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3510"/>
        <w:gridCol w:w="3362"/>
      </w:tblGrid>
      <w:tr w:rsidR="00F75257" w:rsidRPr="00D61F85" w:rsidTr="00D61F85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Структура электронного документа (сведений)</w:t>
            </w:r>
          </w:p>
        </w:tc>
      </w:tr>
      <w:tr w:rsidR="00F75257" w:rsidRPr="00D61F85" w:rsidTr="00D61F85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D61F85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P.DS.02.MSG.001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сведения об объемах продажи (покупки) денежных средств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отчет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.02.001)</w:t>
            </w:r>
          </w:p>
        </w:tc>
      </w:tr>
      <w:tr w:rsidR="00F75257" w:rsidRPr="00D61F85" w:rsidTr="00D61F85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P.DS.02.MSG.002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уведомление об успешной обработке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уведомление о результате обработки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  <w:tr w:rsidR="00F75257" w:rsidRPr="00D61F85" w:rsidTr="00D61F85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P.DS.02.MSG.003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измененные сведения об объемах продажи (покупки) денежных средств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отчет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.02.001)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E2398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F75257" w:rsidRPr="00D61F85" w:rsidRDefault="00267710" w:rsidP="00265037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Транзакция общего процесса «Представление сведений об объемах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продажи (покупки) денежных средств за отчетный месяц»</w:t>
      </w:r>
      <w:r w:rsidR="00265037" w:rsidRPr="00265037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61F85">
        <w:rPr>
          <w:rFonts w:ascii="Sylfaen" w:hAnsi="Sylfaen"/>
          <w:sz w:val="24"/>
          <w:szCs w:val="24"/>
          <w:lang w:eastAsia="en-US" w:bidi="en-US"/>
        </w:rPr>
        <w:t>.001)</w:t>
      </w:r>
    </w:p>
    <w:p w:rsidR="00F75257" w:rsidRPr="00D61F85" w:rsidRDefault="00267710" w:rsidP="00E239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Транзакция общего процесса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61F85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</w:t>
      </w:r>
      <w:r w:rsidR="00E23984" w:rsidRPr="00AB1070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транзакции общего процесса представлена на рисунке 3. Параметры транзакции общего процесса приведены в таблице 4.</w:t>
      </w:r>
    </w:p>
    <w:p w:rsidR="00F75257" w:rsidRPr="00D61F85" w:rsidRDefault="001363F5" w:rsidP="00D61F85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70" style="position:absolute;left:0;text-align:left;margin-left:9.65pt;margin-top:3.45pt;width:439.35pt;height:160.8pt;z-index:251695104" coordorigin="1611,1487" coordsize="8787,3216">
            <v:rect id="_x0000_s1062" style="position:absolute;left:3600;top:1487;width:1281;height:280" stroked="f">
              <v:textbox style="mso-next-textbox:#_x0000_s1062" inset="0,0,0,0">
                <w:txbxContent>
                  <w:p w:rsidR="006336B3" w:rsidRPr="001D41D1" w:rsidRDefault="006336B3" w:rsidP="009F119B">
                    <w:pPr>
                      <w:jc w:val="center"/>
                      <w:rPr>
                        <w:rFonts w:ascii="Sylfaen" w:hAnsi="Sylfaen"/>
                        <w:sz w:val="28"/>
                      </w:rPr>
                    </w:pPr>
                    <w:r w:rsidRPr="001D41D1">
                      <w:rPr>
                        <w:rFonts w:ascii="Sylfaen" w:hAnsi="Sylfaen"/>
                        <w:color w:val="71534E"/>
                        <w:sz w:val="18"/>
                        <w:szCs w:val="17"/>
                        <w:lang w:val="en-US" w:eastAsia="en-US"/>
                      </w:rPr>
                      <w:t xml:space="preserve">: </w:t>
                    </w:r>
                    <w:r w:rsidRPr="001D41D1">
                      <w:rPr>
                        <w:rFonts w:ascii="Sylfaen" w:hAnsi="Sylfaen"/>
                        <w:sz w:val="18"/>
                        <w:szCs w:val="17"/>
                      </w:rPr>
                      <w:t>Инициатор</w:t>
                    </w:r>
                  </w:p>
                </w:txbxContent>
              </v:textbox>
            </v:rect>
            <v:rect id="_x0000_s1063" style="position:absolute;left:8244;top:1487;width:1303;height:280" stroked="f">
              <v:textbox style="mso-next-textbox:#_x0000_s1063" inset="0,0,0,0">
                <w:txbxContent>
                  <w:p w:rsidR="006336B3" w:rsidRPr="009F119B" w:rsidRDefault="006336B3" w:rsidP="009F119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8"/>
                        <w:lang w:eastAsia="en-US" w:bidi="ar-SA"/>
                      </w:rPr>
                    </w:pPr>
                    <w:r w:rsidRPr="009F119B">
                      <w:rPr>
                        <w:rFonts w:ascii="Sylfaen" w:eastAsia="Times New Roman" w:hAnsi="Sylfaen" w:cs="Times New Roman"/>
                        <w:color w:val="71534E"/>
                        <w:sz w:val="18"/>
                        <w:szCs w:val="17"/>
                        <w:lang w:bidi="ar-SA"/>
                      </w:rPr>
                      <w:t xml:space="preserve">: </w:t>
                    </w:r>
                    <w:r w:rsidRPr="009F119B">
                      <w:rPr>
                        <w:rFonts w:ascii="Sylfaen" w:eastAsia="Times New Roman" w:hAnsi="Sylfaen" w:cs="Times New Roman"/>
                        <w:sz w:val="18"/>
                        <w:szCs w:val="17"/>
                        <w:lang w:bidi="ar-SA"/>
                      </w:rPr>
                      <w:t>Респондент</w:t>
                    </w:r>
                  </w:p>
                </w:txbxContent>
              </v:textbox>
            </v:rect>
            <v:roundrect id="_x0000_s1064" style="position:absolute;left:2758;top:2677;width:2778;height:1020" arcsize="10923f" stroked="f">
              <v:textbox style="mso-next-textbox:#_x0000_s1064" inset="0,0,0,0">
                <w:txbxContent>
                  <w:p w:rsidR="006336B3" w:rsidRPr="009F119B" w:rsidRDefault="006336B3" w:rsidP="009F119B">
                    <w:pPr>
                      <w:jc w:val="center"/>
                      <w:rPr>
                        <w:rFonts w:ascii="Sylfaen" w:hAnsi="Sylfaen"/>
                        <w:sz w:val="28"/>
                      </w:rPr>
                    </w:pPr>
                    <w:r>
                      <w:rPr>
                        <w:rFonts w:ascii="Sylfaen" w:hAnsi="Sylfaen"/>
                        <w:sz w:val="18"/>
                        <w:szCs w:val="17"/>
                      </w:rPr>
                      <w:t>Представление сведений об</w:t>
                    </w:r>
                    <w:r w:rsidRPr="009F119B">
                      <w:rPr>
                        <w:rFonts w:ascii="Sylfaen" w:hAnsi="Sylfaen"/>
                        <w:sz w:val="18"/>
                        <w:szCs w:val="17"/>
                      </w:rPr>
                      <w:t xml:space="preserve"> объемах продажи (покупки) денежных средств за отчетный месяц</w:t>
                    </w:r>
                  </w:p>
                </w:txbxContent>
              </v:textbox>
            </v:roundrect>
            <v:roundrect id="_x0000_s1065" style="position:absolute;left:8107;top:2677;width:2291;height:1020" arcsize="10923f" stroked="f">
              <v:textbox style="mso-next-textbox:#_x0000_s1065" inset="0,0,0,0">
                <w:txbxContent>
                  <w:p w:rsidR="006336B3" w:rsidRPr="009F119B" w:rsidRDefault="006336B3" w:rsidP="009F119B">
                    <w:pPr>
                      <w:jc w:val="center"/>
                      <w:rPr>
                        <w:rFonts w:ascii="Sylfaen" w:hAnsi="Sylfaen"/>
                      </w:rPr>
                    </w:pPr>
                    <w:r w:rsidRPr="009F119B">
                      <w:rPr>
                        <w:rFonts w:ascii="Sylfaen" w:hAnsi="Sylfaen"/>
                        <w:sz w:val="16"/>
                        <w:szCs w:val="17"/>
                      </w:rPr>
                      <w:t>Прием и обработка сведений об объемах продажи (покупки) д</w:t>
                    </w:r>
                    <w:r>
                      <w:rPr>
                        <w:rFonts w:ascii="Sylfaen" w:hAnsi="Sylfaen"/>
                        <w:sz w:val="16"/>
                        <w:szCs w:val="17"/>
                      </w:rPr>
                      <w:t>енежных средств за отчетный месяц</w:t>
                    </w:r>
                  </w:p>
                </w:txbxContent>
              </v:textbox>
            </v:roundrect>
            <v:rect id="_x0000_s1066" style="position:absolute;left:1889;top:4208;width:4628;height:495" stroked="f">
              <v:textbox style="mso-next-textbox:#_x0000_s1066" inset="0,0,0,0">
                <w:txbxContent>
                  <w:p w:rsidR="006336B3" w:rsidRPr="009F119B" w:rsidRDefault="006336B3" w:rsidP="009F119B">
                    <w:pPr>
                      <w:jc w:val="center"/>
                      <w:rPr>
                        <w:rFonts w:ascii="Sylfaen" w:hAnsi="Sylfaen"/>
                      </w:rPr>
                    </w:pPr>
                    <w:r w:rsidRPr="009F119B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 xml:space="preserve">: 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</w:rPr>
                      <w:t>сведения об объемах продажи (покупки) денежных средств [обработаны]</w:t>
                    </w:r>
                  </w:p>
                </w:txbxContent>
              </v:textbox>
            </v:rect>
            <v:rect id="_x0000_s1067" style="position:absolute;left:1611;top:3376;width:982;height:448" stroked="f">
              <v:textbox style="mso-next-textbox:#_x0000_s1067" inset="0,0,0,0">
                <w:txbxContent>
                  <w:p w:rsidR="006336B3" w:rsidRPr="009F119B" w:rsidRDefault="006336B3" w:rsidP="009F119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9F119B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</w:t>
                    </w:r>
                    <w:r w:rsidRPr="009F119B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bidi="ar-SA"/>
                      </w:rPr>
                      <w:t xml:space="preserve"> </w:t>
                    </w:r>
                    <w:r w:rsidRPr="009F119B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ect id="_x0000_s1068" style="position:absolute;left:5666;top:2057;width:2357;height:683" stroked="f">
              <v:textbox style="mso-next-textbox:#_x0000_s1068" inset="0,0,0,0">
                <w:txbxContent>
                  <w:p w:rsidR="006336B3" w:rsidRPr="009F119B" w:rsidRDefault="006336B3" w:rsidP="009F119B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  <w:sz w:val="16"/>
                        <w:szCs w:val="17"/>
                      </w:rPr>
                      <w:t>Сведения о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</w:rPr>
                      <w:t>б</w:t>
                    </w:r>
                    <w:r>
                      <w:rPr>
                        <w:rFonts w:ascii="Sylfaen" w:hAnsi="Sylfaen"/>
                        <w:sz w:val="16"/>
                        <w:szCs w:val="17"/>
                      </w:rPr>
                      <w:t xml:space="preserve"> обьемах продажи (покупки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</w:rPr>
                      <w:t xml:space="preserve">) денежных средств 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(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P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DS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.02.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  <w:lang w:val="en-US" w:eastAsia="en-US"/>
                      </w:rPr>
                      <w:t>MSG</w:t>
                    </w:r>
                    <w:r w:rsidRPr="009F119B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069" style="position:absolute;left:5732;top:3619;width:2291;height:411" stroked="f">
              <v:textbox style="mso-next-textbox:#_x0000_s1069" inset="0,0,0,0">
                <w:txbxContent>
                  <w:p w:rsidR="006336B3" w:rsidRPr="009F119B" w:rsidRDefault="006336B3" w:rsidP="009F119B">
                    <w:pPr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9F119B">
                      <w:rPr>
                        <w:rFonts w:ascii="Sylfaen" w:hAnsi="Sylfaen"/>
                        <w:sz w:val="14"/>
                        <w:szCs w:val="17"/>
                      </w:rPr>
                      <w:t xml:space="preserve">Уведомление об успешной обработке </w:t>
                    </w:r>
                    <w:r w:rsidRPr="009F119B">
                      <w:rPr>
                        <w:rFonts w:ascii="Sylfaen" w:hAnsi="Sylfaen"/>
                        <w:sz w:val="14"/>
                        <w:szCs w:val="17"/>
                        <w:lang w:eastAsia="en-US"/>
                      </w:rPr>
                      <w:t>(</w:t>
                    </w:r>
                    <w:r w:rsidRPr="009F119B">
                      <w:rPr>
                        <w:rFonts w:ascii="Sylfaen" w:hAnsi="Sylfaen"/>
                        <w:sz w:val="14"/>
                        <w:szCs w:val="17"/>
                        <w:lang w:val="en-US" w:eastAsia="en-US"/>
                      </w:rPr>
                      <w:t>P</w:t>
                    </w:r>
                    <w:r w:rsidRPr="009F119B">
                      <w:rPr>
                        <w:rFonts w:ascii="Sylfaen" w:hAnsi="Sylfaen"/>
                        <w:sz w:val="14"/>
                        <w:szCs w:val="17"/>
                        <w:lang w:eastAsia="en-US"/>
                      </w:rPr>
                      <w:t>.</w:t>
                    </w:r>
                    <w:r w:rsidRPr="009F119B">
                      <w:rPr>
                        <w:rFonts w:ascii="Sylfaen" w:hAnsi="Sylfaen"/>
                        <w:sz w:val="14"/>
                        <w:szCs w:val="17"/>
                        <w:lang w:val="en-US" w:eastAsia="en-US"/>
                      </w:rPr>
                      <w:t>DS</w:t>
                    </w:r>
                    <w:r w:rsidRPr="009F119B">
                      <w:rPr>
                        <w:rFonts w:ascii="Sylfaen" w:hAnsi="Sylfaen"/>
                        <w:sz w:val="14"/>
                        <w:szCs w:val="17"/>
                        <w:lang w:eastAsia="en-US"/>
                      </w:rPr>
                      <w:t>.02.</w:t>
                    </w:r>
                    <w:r w:rsidRPr="009F119B">
                      <w:rPr>
                        <w:rFonts w:ascii="Sylfaen" w:hAnsi="Sylfaen"/>
                        <w:sz w:val="14"/>
                        <w:szCs w:val="17"/>
                        <w:lang w:val="en-US" w:eastAsia="en-US"/>
                      </w:rPr>
                      <w:t>MSG</w:t>
                    </w:r>
                    <w:r w:rsidRPr="009F119B">
                      <w:rPr>
                        <w:rFonts w:ascii="Sylfaen" w:hAnsi="Sylfaen"/>
                        <w:sz w:val="14"/>
                        <w:szCs w:val="17"/>
                        <w:lang w:eastAsia="en-US"/>
                      </w:rPr>
                      <w:t>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"C:\\Users\\Lusine\\Desktop\\media\\image6.jpeg"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AE6C40">
        <w:rPr>
          <w:rFonts w:ascii="Sylfaen" w:hAnsi="Sylfaen"/>
        </w:rPr>
        <w:pict>
          <v:shape id="_x0000_i1030" type="#_x0000_t75" style="width:463.5pt;height:204.75pt">
            <v:imagedata r:id="rId19" r:href="rId20"/>
          </v:shape>
        </w:pict>
      </w:r>
      <w:r>
        <w:rPr>
          <w:rFonts w:ascii="Sylfaen" w:hAnsi="Sylfaen"/>
        </w:rPr>
        <w:fldChar w:fldCharType="end"/>
      </w:r>
    </w:p>
    <w:p w:rsidR="00F75257" w:rsidRPr="00D61F85" w:rsidRDefault="00267710" w:rsidP="00E23984">
      <w:pPr>
        <w:pStyle w:val="Picturecaption40"/>
        <w:shd w:val="clear" w:color="auto" w:fill="auto"/>
        <w:spacing w:after="120" w:line="240" w:lineRule="auto"/>
        <w:rPr>
          <w:rFonts w:ascii="Sylfaen" w:hAnsi="Sylfaen"/>
        </w:rPr>
      </w:pPr>
      <w:r w:rsidRPr="00D61F85">
        <w:rPr>
          <w:rFonts w:ascii="Sylfaen" w:hAnsi="Sylfaen"/>
        </w:rPr>
        <w:t xml:space="preserve">Рис. 3. Схема выполнения транзакции общего процесса «Представление сведений об объемах продажи (покупки) денежных средств за отчетный месяц» </w:t>
      </w:r>
      <w:r w:rsidRPr="00D61F85">
        <w:rPr>
          <w:rFonts w:ascii="Sylfaen" w:hAnsi="Sylfaen"/>
          <w:lang w:eastAsia="en-US" w:bidi="en-US"/>
        </w:rPr>
        <w:t>(</w:t>
      </w:r>
      <w:r w:rsidRPr="00D61F85">
        <w:rPr>
          <w:rFonts w:ascii="Sylfaen" w:hAnsi="Sylfaen"/>
          <w:lang w:val="en-US" w:eastAsia="en-US" w:bidi="en-US"/>
        </w:rPr>
        <w:t>P</w:t>
      </w:r>
      <w:r w:rsidRPr="00D61F85">
        <w:rPr>
          <w:rFonts w:ascii="Sylfaen" w:hAnsi="Sylfaen"/>
          <w:lang w:eastAsia="en-US" w:bidi="en-US"/>
        </w:rPr>
        <w:t>.</w:t>
      </w:r>
      <w:r w:rsidRPr="00D61F85">
        <w:rPr>
          <w:rFonts w:ascii="Sylfaen" w:hAnsi="Sylfaen"/>
          <w:lang w:val="en-US" w:eastAsia="en-US" w:bidi="en-US"/>
        </w:rPr>
        <w:t>DS</w:t>
      </w:r>
      <w:r w:rsidRPr="00D61F85">
        <w:rPr>
          <w:rFonts w:ascii="Sylfaen" w:hAnsi="Sylfaen"/>
          <w:lang w:eastAsia="en-US" w:bidi="en-US"/>
        </w:rPr>
        <w:t>.02.</w:t>
      </w:r>
      <w:r w:rsidRPr="00D61F85">
        <w:rPr>
          <w:rFonts w:ascii="Sylfaen" w:hAnsi="Sylfaen"/>
          <w:lang w:val="en-US" w:eastAsia="en-US" w:bidi="en-US"/>
        </w:rPr>
        <w:t>TRN</w:t>
      </w:r>
      <w:r w:rsidRPr="00D61F85">
        <w:rPr>
          <w:rFonts w:ascii="Sylfaen" w:hAnsi="Sylfaen"/>
          <w:lang w:eastAsia="en-US" w:bidi="en-US"/>
        </w:rPr>
        <w:t>.001)</w:t>
      </w: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4</w:t>
      </w:r>
    </w:p>
    <w:p w:rsidR="00F75257" w:rsidRPr="00D61F85" w:rsidRDefault="00267710" w:rsidP="00265037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транзакции общего процесса «Представление сведений об объемах продажи (покупки) денежных средств за отчетный месяц»</w:t>
      </w:r>
      <w:r w:rsidR="00265037" w:rsidRPr="00265037">
        <w:rPr>
          <w:rFonts w:ascii="Sylfaen" w:hAnsi="Sylfaen"/>
          <w:sz w:val="24"/>
          <w:szCs w:val="24"/>
        </w:rPr>
        <w:t xml:space="preserve"> </w:t>
      </w:r>
      <w:r w:rsidRPr="00265037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65037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265037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65037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3"/>
        <w:gridCol w:w="3248"/>
        <w:gridCol w:w="5389"/>
      </w:tblGrid>
      <w:tr w:rsidR="00F75257" w:rsidRPr="00D61F85" w:rsidTr="00FD4316">
        <w:trPr>
          <w:tblHeader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265037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E2398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FD4316">
        <w:trPr>
          <w:tblHeader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P.DS.02.TRN.001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сведений об объемах продажи (покупки) денежных средств за отчетный месяц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сведений об объемах продажи (покупки) денежных средств за отчетный месяц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прием и обработка сведений об объемах продажи (покупки) денежных средств за отчетный месяц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сведения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D61F85">
              <w:rPr>
                <w:rStyle w:val="Bodytext212pt"/>
                <w:rFonts w:ascii="Sylfaen" w:hAnsi="Sylfaen"/>
              </w:rPr>
              <w:t>обработаны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30 мин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инициирующее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сведения об объемах продажи (покупки)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уведомление об обработке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нет - для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.002</w:t>
            </w:r>
          </w:p>
        </w:tc>
      </w:tr>
      <w:tr w:rsidR="00F75257" w:rsidRPr="00D61F85" w:rsidTr="00265037">
        <w:trPr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E239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E23984">
            <w:pPr>
              <w:pStyle w:val="Bodytext20"/>
              <w:shd w:val="clear" w:color="auto" w:fill="auto"/>
              <w:spacing w:before="0" w:after="120" w:line="240" w:lineRule="auto"/>
              <w:ind w:left="4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D61F85">
        <w:rPr>
          <w:rFonts w:ascii="Sylfaen" w:hAnsi="Sylfaen"/>
          <w:sz w:val="24"/>
          <w:szCs w:val="24"/>
        </w:rPr>
        <w:t>Транзакция общего процесса «Представление измененных сведений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61F85">
        <w:rPr>
          <w:rFonts w:ascii="Sylfaen" w:hAnsi="Sylfaen"/>
          <w:sz w:val="24"/>
          <w:szCs w:val="24"/>
          <w:lang w:eastAsia="en-US" w:bidi="en-US"/>
        </w:rPr>
        <w:t>.002)</w:t>
      </w:r>
    </w:p>
    <w:p w:rsidR="00F75257" w:rsidRPr="00D61F85" w:rsidRDefault="00267710" w:rsidP="0066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15.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Транзакция общего процесса «Представление измененных сведений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61F85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1E542A" w:rsidRDefault="001E542A" w:rsidP="00D61F85">
      <w:pPr>
        <w:spacing w:after="120"/>
        <w:jc w:val="center"/>
        <w:rPr>
          <w:rFonts w:ascii="Sylfaen" w:hAnsi="Sylfaen"/>
        </w:rPr>
      </w:pPr>
    </w:p>
    <w:p w:rsidR="00F75257" w:rsidRPr="00D61F85" w:rsidRDefault="001363F5" w:rsidP="00D61F85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90" style="position:absolute;left:0;text-align:left;margin-left:9.05pt;margin-top:9.05pt;width:449.3pt;height:152.4pt;z-index:251704320" coordorigin="1599,1599" coordsize="8986,3048">
            <v:rect id="_x0000_s1081" style="position:absolute;left:3787;top:1599;width:1262;height:262" stroked="f">
              <v:textbox inset="0,0,0,0">
                <w:txbxContent>
                  <w:p w:rsidR="006336B3" w:rsidRPr="00DC6239" w:rsidRDefault="006336B3" w:rsidP="00DC6239">
                    <w:pPr>
                      <w:jc w:val="center"/>
                      <w:rPr>
                        <w:rFonts w:ascii="Sylfaen" w:hAnsi="Sylfaen"/>
                      </w:rPr>
                    </w:pPr>
                    <w:r w:rsidRPr="00DC6239">
                      <w:rPr>
                        <w:rFonts w:ascii="Sylfaen" w:hAnsi="Sylfaen"/>
                        <w:color w:val="71534E"/>
                        <w:sz w:val="18"/>
                        <w:szCs w:val="17"/>
                        <w:lang w:val="en-US" w:eastAsia="en-US"/>
                      </w:rPr>
                      <w:t xml:space="preserve">: </w:t>
                    </w:r>
                    <w:r w:rsidRPr="00DC6239">
                      <w:rPr>
                        <w:rFonts w:ascii="Sylfaen" w:hAnsi="Sylfaen"/>
                        <w:sz w:val="18"/>
                        <w:szCs w:val="17"/>
                      </w:rPr>
                      <w:t>Инициатор</w:t>
                    </w:r>
                  </w:p>
                </w:txbxContent>
              </v:textbox>
            </v:rect>
            <v:rect id="_x0000_s1082" style="position:absolute;left:8403;top:1599;width:1262;height:262" stroked="f">
              <v:textbox inset="0,0,0,0">
                <w:txbxContent>
                  <w:p w:rsidR="006336B3" w:rsidRPr="00DC6239" w:rsidRDefault="006336B3" w:rsidP="00DC6239">
                    <w:pPr>
                      <w:widowControl/>
                      <w:jc w:val="center"/>
                      <w:rPr>
                        <w:rFonts w:ascii="Sylfaen" w:hAnsi="Sylfaen"/>
                        <w:sz w:val="28"/>
                      </w:rPr>
                    </w:pPr>
                    <w:r w:rsidRPr="00DC6239">
                      <w:rPr>
                        <w:rFonts w:ascii="Sylfaen" w:eastAsia="Times New Roman" w:hAnsi="Sylfaen" w:cs="Times New Roman"/>
                        <w:sz w:val="18"/>
                        <w:szCs w:val="17"/>
                        <w:lang w:val="en-US" w:eastAsia="en-US" w:bidi="ar-SA"/>
                      </w:rPr>
                      <w:t>:</w:t>
                    </w:r>
                    <w:r w:rsidRPr="00DC6239">
                      <w:rPr>
                        <w:rFonts w:ascii="Sylfaen" w:eastAsia="Times New Roman" w:hAnsi="Sylfaen" w:cs="Times New Roman"/>
                        <w:sz w:val="18"/>
                        <w:szCs w:val="17"/>
                        <w:lang w:bidi="ar-SA"/>
                      </w:rPr>
                      <w:t>Респондент</w:t>
                    </w:r>
                  </w:p>
                </w:txbxContent>
              </v:textbox>
            </v:rect>
            <v:roundrect id="_x0000_s1083" style="position:absolute;left:2730;top:2637;width:3002;height:907" arcsize="10923f" stroked="f">
              <v:textbox inset="0,0,0,0">
                <w:txbxContent>
                  <w:p w:rsidR="006336B3" w:rsidRPr="00DC6239" w:rsidRDefault="006336B3" w:rsidP="00DC6239">
                    <w:pPr>
                      <w:jc w:val="center"/>
                      <w:rPr>
                        <w:rFonts w:ascii="Sylfaen" w:hAnsi="Sylfaen"/>
                        <w:sz w:val="28"/>
                      </w:rPr>
                    </w:pPr>
                    <w:r w:rsidRPr="00DC6239">
                      <w:rPr>
                        <w:rFonts w:ascii="Sylfaen" w:hAnsi="Sylfaen"/>
                        <w:sz w:val="18"/>
                        <w:szCs w:val="17"/>
                      </w:rPr>
                      <w:t>Пред</w:t>
                    </w:r>
                    <w:r>
                      <w:rPr>
                        <w:rFonts w:ascii="Sylfaen" w:hAnsi="Sylfaen"/>
                        <w:sz w:val="18"/>
                        <w:szCs w:val="17"/>
                      </w:rPr>
                      <w:t>ставление измененных сведений об</w:t>
                    </w:r>
                    <w:r w:rsidRPr="00DC6239">
                      <w:rPr>
                        <w:rFonts w:ascii="Sylfaen" w:hAnsi="Sylfaen"/>
                        <w:sz w:val="18"/>
                        <w:szCs w:val="17"/>
                      </w:rPr>
                      <w:t xml:space="preserve"> объемах продажи (покупки) денежных средств</w:t>
                    </w:r>
                  </w:p>
                </w:txbxContent>
              </v:textbox>
            </v:roundrect>
            <v:roundrect id="_x0000_s1084" style="position:absolute;left:8275;top:2590;width:2310;height:1010" arcsize="10923f" stroked="f">
              <v:textbox inset="0,0,0,0">
                <w:txbxContent>
                  <w:p w:rsidR="006336B3" w:rsidRPr="00DC6239" w:rsidRDefault="006336B3" w:rsidP="00DC6239">
                    <w:pPr>
                      <w:jc w:val="center"/>
                      <w:rPr>
                        <w:rFonts w:ascii="Sylfaen" w:hAnsi="Sylfaen"/>
                      </w:rPr>
                    </w:pPr>
                    <w:r w:rsidRPr="00DC6239">
                      <w:rPr>
                        <w:rFonts w:ascii="Sylfaen" w:hAnsi="Sylfaen"/>
                        <w:sz w:val="16"/>
                        <w:szCs w:val="17"/>
                      </w:rPr>
                      <w:t>Прием и обработка измененных сведений об объемах продажи (покупки) денежных средств</w:t>
                    </w:r>
                  </w:p>
                </w:txbxContent>
              </v:textbox>
            </v:roundrect>
            <v:rect id="_x0000_s1085" style="position:absolute;left:1945;top:4170;width:4600;height:477" stroked="f">
              <v:textbox inset="0,0,0,0">
                <w:txbxContent>
                  <w:p w:rsidR="006336B3" w:rsidRPr="00DC6239" w:rsidRDefault="006336B3" w:rsidP="00DC6239">
                    <w:pPr>
                      <w:jc w:val="center"/>
                      <w:rPr>
                        <w:rFonts w:ascii="Sylfaen" w:hAnsi="Sylfaen"/>
                        <w:sz w:val="18"/>
                      </w:rPr>
                    </w:pPr>
                    <w:r w:rsidRPr="00DC6239">
                      <w:rPr>
                        <w:rFonts w:ascii="Sylfaen" w:hAnsi="Sylfaen"/>
                        <w:sz w:val="16"/>
                        <w:szCs w:val="17"/>
                        <w:lang w:eastAsia="en-US"/>
                      </w:rPr>
                      <w:t xml:space="preserve">: </w:t>
                    </w:r>
                    <w:r w:rsidRPr="00DC6239">
                      <w:rPr>
                        <w:rFonts w:ascii="Sylfaen" w:hAnsi="Sylfaen"/>
                        <w:sz w:val="16"/>
                        <w:szCs w:val="17"/>
                      </w:rPr>
                      <w:t>сведения об объемах продажи (покупки) денежных средств [измененные сведения обработаны]</w:t>
                    </w:r>
                  </w:p>
                </w:txbxContent>
              </v:textbox>
            </v:rect>
            <v:rect id="_x0000_s1086" style="position:absolute;left:5564;top:2076;width:2886;height:608" stroked="f">
              <v:textbox inset="0,0,0,0">
                <w:txbxContent>
                  <w:p w:rsidR="006336B3" w:rsidRPr="00DC6239" w:rsidRDefault="006336B3" w:rsidP="00DC6239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Измененные сведения об объемах прода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жи</w:t>
                    </w:r>
                    <w:r>
                      <w:rPr>
                        <w:rFonts w:ascii="Sylfaen" w:eastAsia="Times New Roman" w:hAnsi="Sylfaen" w:cs="Candara"/>
                        <w:sz w:val="16"/>
                        <w:szCs w:val="16"/>
                        <w:lang w:bidi="ar-SA"/>
                      </w:rPr>
                      <w:t xml:space="preserve"> 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(покупки) де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нежных средств 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(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.02.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.003)</w:t>
                    </w:r>
                  </w:p>
                </w:txbxContent>
              </v:textbox>
            </v:rect>
            <v:rect id="_x0000_s1087" style="position:absolute;left:5816;top:3544;width:2310;height:467" stroked="f">
              <v:textbox inset="0,0,0,0">
                <w:txbxContent>
                  <w:p w:rsidR="006336B3" w:rsidRPr="00DC6239" w:rsidRDefault="006336B3" w:rsidP="00DC6239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lang w:eastAsia="en-US" w:bidi="ar-SA"/>
                      </w:rPr>
                    </w:pP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bidi="ar-SA"/>
                      </w:rPr>
                      <w:t xml:space="preserve">Уведомление об успешной обработке 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eastAsia="en-US" w:bidi="ar-SA"/>
                      </w:rPr>
                      <w:t>(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val="en-US" w:eastAsia="en-US" w:bidi="ar-SA"/>
                      </w:rPr>
                      <w:t>P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eastAsia="en-US" w:bidi="ar-SA"/>
                      </w:rPr>
                      <w:t>.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val="en-US" w:eastAsia="en-US" w:bidi="ar-SA"/>
                      </w:rPr>
                      <w:t>DS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eastAsia="en-US" w:bidi="ar-SA"/>
                      </w:rPr>
                      <w:t>.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val="en-US" w:eastAsia="en-US" w:bidi="ar-SA"/>
                      </w:rPr>
                      <w:t>C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eastAsia="en-US" w:bidi="ar-SA"/>
                      </w:rPr>
                      <w:t xml:space="preserve"> 2.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val="en-US" w:eastAsia="en-US" w:bidi="ar-SA"/>
                      </w:rPr>
                      <w:t>MSG</w:t>
                    </w: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eastAsia="en-US" w:bidi="ar-SA"/>
                      </w:rPr>
                      <w:t>.002)</w:t>
                    </w:r>
                  </w:p>
                  <w:p w:rsidR="006336B3" w:rsidRPr="00DC6239" w:rsidRDefault="006336B3" w:rsidP="00DC6239">
                    <w:pPr>
                      <w:jc w:val="center"/>
                      <w:rPr>
                        <w:rFonts w:ascii="Sylfaen" w:hAnsi="Sylfaen"/>
                      </w:rPr>
                    </w:pPr>
                  </w:p>
                </w:txbxContent>
              </v:textbox>
            </v:rect>
            <v:rect id="_x0000_s1089" style="position:absolute;left:1599;top:3291;width:888;height:421" stroked="f">
              <v:textbox inset="0,0,0,0">
                <w:txbxContent>
                  <w:p w:rsidR="006336B3" w:rsidRPr="00DC6239" w:rsidRDefault="006336B3" w:rsidP="00DC6239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DC6239">
                      <w:rPr>
                        <w:rFonts w:ascii="Sylfaen" w:eastAsia="Times New Roman" w:hAnsi="Sylfaen" w:cs="Times New Roman"/>
                        <w:sz w:val="16"/>
                        <w:szCs w:val="17"/>
                        <w:lang w:bidi="ar-SA"/>
                      </w:rPr>
                      <w:t>Ошибка контроля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"C:\\Users\\Lusine\\Desktop\\media\\image7.jpeg"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AE6C40">
        <w:rPr>
          <w:rFonts w:ascii="Sylfaen" w:hAnsi="Sylfaen"/>
        </w:rPr>
        <w:pict>
          <v:shape id="_x0000_i1031" type="#_x0000_t75" style="width:471.75pt;height:201pt">
            <v:imagedata r:id="rId21" r:href="rId22"/>
          </v:shape>
        </w:pict>
      </w:r>
      <w:r>
        <w:rPr>
          <w:rFonts w:ascii="Sylfaen" w:hAnsi="Sylfaen"/>
        </w:rPr>
        <w:fldChar w:fldCharType="end"/>
      </w:r>
    </w:p>
    <w:p w:rsidR="00F75257" w:rsidRPr="00D61F85" w:rsidRDefault="00267710" w:rsidP="00D61F85">
      <w:pPr>
        <w:pStyle w:val="Picturecaption40"/>
        <w:shd w:val="clear" w:color="auto" w:fill="auto"/>
        <w:spacing w:after="120" w:line="240" w:lineRule="auto"/>
        <w:rPr>
          <w:rFonts w:ascii="Sylfaen" w:hAnsi="Sylfaen"/>
        </w:rPr>
      </w:pPr>
      <w:r w:rsidRPr="00D61F85">
        <w:rPr>
          <w:rFonts w:ascii="Sylfaen" w:hAnsi="Sylfaen"/>
        </w:rPr>
        <w:t xml:space="preserve">Рис. 4. Схема выполнения транзакции общего процесса «Представление измененных сведений об объемах продажи (покупки) денежных средств» </w:t>
      </w:r>
      <w:r w:rsidRPr="00D61F85">
        <w:rPr>
          <w:rFonts w:ascii="Sylfaen" w:hAnsi="Sylfaen"/>
          <w:lang w:eastAsia="en-US" w:bidi="en-US"/>
        </w:rPr>
        <w:t>(</w:t>
      </w:r>
      <w:r w:rsidRPr="00D61F85">
        <w:rPr>
          <w:rFonts w:ascii="Sylfaen" w:hAnsi="Sylfaen"/>
          <w:lang w:val="en-US" w:eastAsia="en-US" w:bidi="en-US"/>
        </w:rPr>
        <w:t>P</w:t>
      </w:r>
      <w:r w:rsidRPr="00D61F85">
        <w:rPr>
          <w:rFonts w:ascii="Sylfaen" w:hAnsi="Sylfaen"/>
          <w:lang w:eastAsia="en-US" w:bidi="en-US"/>
        </w:rPr>
        <w:t>.</w:t>
      </w:r>
      <w:r w:rsidRPr="00D61F85">
        <w:rPr>
          <w:rFonts w:ascii="Sylfaen" w:hAnsi="Sylfaen"/>
          <w:lang w:val="en-US" w:eastAsia="en-US" w:bidi="en-US"/>
        </w:rPr>
        <w:t>DS</w:t>
      </w:r>
      <w:r w:rsidRPr="00D61F85">
        <w:rPr>
          <w:rFonts w:ascii="Sylfaen" w:hAnsi="Sylfaen"/>
          <w:lang w:eastAsia="en-US" w:bidi="en-US"/>
        </w:rPr>
        <w:t>.02.</w:t>
      </w:r>
      <w:r w:rsidRPr="00D61F85">
        <w:rPr>
          <w:rFonts w:ascii="Sylfaen" w:hAnsi="Sylfaen"/>
          <w:lang w:val="en-US" w:eastAsia="en-US" w:bidi="en-US"/>
        </w:rPr>
        <w:t>TRN</w:t>
      </w:r>
      <w:r w:rsidRPr="00D61F85">
        <w:rPr>
          <w:rFonts w:ascii="Sylfaen" w:hAnsi="Sylfaen"/>
          <w:lang w:eastAsia="en-US" w:bidi="en-US"/>
        </w:rPr>
        <w:t>.002)</w:t>
      </w: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5</w:t>
      </w:r>
    </w:p>
    <w:p w:rsidR="00F75257" w:rsidRPr="00D61F85" w:rsidRDefault="00267710" w:rsidP="006669DD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транзакции общего процесса «Представление измененных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сведений об объемах продажи (покупки) денежных средств»</w:t>
      </w:r>
      <w:r w:rsidR="00C135AD" w:rsidRPr="00C135AD">
        <w:rPr>
          <w:rFonts w:ascii="Sylfaen" w:hAnsi="Sylfaen"/>
          <w:sz w:val="24"/>
          <w:szCs w:val="24"/>
        </w:rPr>
        <w:t xml:space="preserve"> </w:t>
      </w:r>
      <w:r w:rsidRPr="00C135AD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135AD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135AD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135AD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5"/>
        <w:gridCol w:w="3248"/>
        <w:gridCol w:w="5389"/>
      </w:tblGrid>
      <w:tr w:rsidR="00F75257" w:rsidRPr="00D61F85" w:rsidTr="00FD4316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2650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6669D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FD4316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P.DS.02.TRN.002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измененных сведений об объемах продажи (покупки) денежных средств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представление измененных сведений об объемах продажи (покупки) денежных средств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прием и обработка измененных сведений об объемах продажи (покупки) денежных средств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сведения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D61F85">
              <w:rPr>
                <w:rStyle w:val="Bodytext212pt"/>
                <w:rFonts w:ascii="Sylfaen" w:hAnsi="Sylfaen"/>
              </w:rPr>
              <w:t>измененные сведения обработаны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AB1070">
            <w:pPr>
              <w:pStyle w:val="Bodytext20"/>
              <w:shd w:val="clear" w:color="auto" w:fill="auto"/>
              <w:spacing w:before="0" w:after="120" w:line="240" w:lineRule="auto"/>
              <w:ind w:right="-1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30 мин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6669DD" w:rsidP="006669DD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</w:t>
            </w:r>
            <w:r w:rsidR="00267710" w:rsidRPr="00D61F85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267710" w:rsidRPr="00D61F85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измененные сведения об объемах продажи (покупки) денежных средств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уведомление об обработке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.003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нет - для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.02.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.002</w:t>
            </w:r>
          </w:p>
        </w:tc>
      </w:tr>
      <w:tr w:rsidR="00F75257" w:rsidRPr="00D61F85" w:rsidTr="00265037">
        <w:trPr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6669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61F85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F75257" w:rsidRPr="00D61F85" w:rsidRDefault="00267710" w:rsidP="0066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16.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таблице 6.</w:t>
      </w:r>
    </w:p>
    <w:p w:rsidR="00F75257" w:rsidRPr="00AB1070" w:rsidRDefault="00267710" w:rsidP="00092CB6">
      <w:pPr>
        <w:pStyle w:val="Bodytext20"/>
        <w:shd w:val="clear" w:color="auto" w:fill="auto"/>
        <w:spacing w:before="0" w:after="120" w:line="216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17.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Уполномоченный орган государства-члена проводит проверку сообщения, в </w:t>
      </w:r>
      <w:r w:rsidRPr="00D61F85">
        <w:rPr>
          <w:rFonts w:ascii="Sylfaen" w:hAnsi="Sylfaen"/>
          <w:sz w:val="24"/>
          <w:szCs w:val="24"/>
        </w:rPr>
        <w:lastRenderedPageBreak/>
        <w:t>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6669DD" w:rsidRPr="00AB1070" w:rsidRDefault="006669DD" w:rsidP="00092CB6">
      <w:pPr>
        <w:pStyle w:val="Bodytext20"/>
        <w:shd w:val="clear" w:color="auto" w:fill="auto"/>
        <w:spacing w:before="0" w:after="120" w:line="216" w:lineRule="auto"/>
        <w:ind w:firstLine="567"/>
        <w:rPr>
          <w:rFonts w:ascii="Sylfaen" w:hAnsi="Sylfaen"/>
          <w:sz w:val="24"/>
          <w:szCs w:val="24"/>
        </w:rPr>
      </w:pPr>
    </w:p>
    <w:p w:rsidR="006669DD" w:rsidRPr="006669DD" w:rsidRDefault="006669DD" w:rsidP="00092CB6">
      <w:pPr>
        <w:pStyle w:val="Bodytext20"/>
        <w:shd w:val="clear" w:color="auto" w:fill="auto"/>
        <w:spacing w:before="0" w:after="120" w:line="216" w:lineRule="auto"/>
        <w:ind w:firstLine="567"/>
        <w:jc w:val="right"/>
        <w:rPr>
          <w:rFonts w:ascii="Sylfaen" w:hAnsi="Sylfaen"/>
          <w:sz w:val="24"/>
          <w:szCs w:val="24"/>
          <w:lang w:val="en-US"/>
        </w:rPr>
      </w:pPr>
      <w:r w:rsidRPr="00D61F85">
        <w:rPr>
          <w:rFonts w:ascii="Sylfaen" w:hAnsi="Sylfaen"/>
          <w:sz w:val="24"/>
          <w:szCs w:val="24"/>
        </w:rPr>
        <w:t>Таблица 6</w:t>
      </w:r>
    </w:p>
    <w:p w:rsidR="00F75257" w:rsidRPr="00D61F85" w:rsidRDefault="00267710" w:rsidP="00092CB6">
      <w:pPr>
        <w:pStyle w:val="Bodytext20"/>
        <w:shd w:val="clear" w:color="auto" w:fill="auto"/>
        <w:spacing w:before="0" w:after="120" w:line="216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04"/>
        <w:gridCol w:w="2274"/>
        <w:gridCol w:w="10"/>
        <w:gridCol w:w="2523"/>
        <w:gridCol w:w="2864"/>
      </w:tblGrid>
      <w:tr w:rsidR="00F75257" w:rsidRPr="00D61F85" w:rsidTr="009A1FE7">
        <w:trPr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</w:t>
            </w:r>
            <w:r w:rsidR="006669D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нештатной</w:t>
            </w:r>
            <w:r w:rsidR="006669D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ситуации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  <w:r w:rsidR="006669D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нештатной</w:t>
            </w:r>
            <w:r w:rsidR="006669D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ситуации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Причины нештатной ситуации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6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действий при возникновении нештатной ситуации</w:t>
            </w:r>
          </w:p>
        </w:tc>
      </w:tr>
      <w:tr w:rsidR="00F75257" w:rsidRPr="00D61F85" w:rsidTr="009A1FE7">
        <w:trPr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</w:tr>
      <w:tr w:rsidR="00F75257" w:rsidRPr="00D61F85" w:rsidTr="009A1FE7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Р.ЕХС.002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инициатор двусторонней транзакции общего процесса не получил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сообщение-ответ после истечения согласованного количества повторов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F75257" w:rsidRPr="00D61F85" w:rsidTr="009A1FE7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Р.ЕХС.004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не синхронизированы справочники и классификаторы или не обновлены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- </w:t>
            </w:r>
            <w:r w:rsidRPr="00D61F85">
              <w:rPr>
                <w:rStyle w:val="Bodytext212pt"/>
                <w:rFonts w:ascii="Sylfaen" w:hAnsi="Sylfaen"/>
              </w:rPr>
              <w:t>схемы электронных документов (сведений)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162EE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D61F85">
              <w:rPr>
                <w:rStyle w:val="Bodytext212pt"/>
                <w:rFonts w:ascii="Sylfaen" w:hAnsi="Sylfaen"/>
              </w:rPr>
              <w:t>-схемы электронных документов (сведений).</w:t>
            </w:r>
            <w:r w:rsidR="00162EED" w:rsidRPr="00162EED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 xml:space="preserve">Если справочники и классификаторы синхронизированы,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D61F85">
              <w:rPr>
                <w:rStyle w:val="Bodytext212pt"/>
                <w:rFonts w:ascii="Sylfaen" w:hAnsi="Sylfaen"/>
              </w:rPr>
              <w:t>-схемы</w:t>
            </w:r>
            <w:r w:rsidR="006669DD" w:rsidRPr="006669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 xml:space="preserve">электронных документов (сведений) обновлены, необходимо направить запрос в службу поддержки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принимающего участника</w:t>
            </w:r>
          </w:p>
        </w:tc>
      </w:tr>
    </w:tbl>
    <w:p w:rsidR="00FD4316" w:rsidRDefault="00FD4316" w:rsidP="006669D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F75257" w:rsidRPr="00D61F85" w:rsidRDefault="00267710" w:rsidP="006669D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61F85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6669DD" w:rsidRPr="00AB1070" w:rsidRDefault="00267710" w:rsidP="006669DD">
      <w:pPr>
        <w:pStyle w:val="Bodytext20"/>
        <w:shd w:val="clear" w:color="auto" w:fill="auto"/>
        <w:spacing w:before="0" w:after="120" w:line="240" w:lineRule="auto"/>
        <w:ind w:firstLine="800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18.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.02.001), </w:t>
      </w:r>
      <w:r w:rsidRPr="00D61F85">
        <w:rPr>
          <w:rFonts w:ascii="Sylfaen" w:hAnsi="Sylfaen"/>
          <w:sz w:val="24"/>
          <w:szCs w:val="24"/>
        </w:rPr>
        <w:t xml:space="preserve">передаваемых в сообщении «Сведения об объемах покупки (продажи)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D61F85">
        <w:rPr>
          <w:rFonts w:ascii="Sylfaen" w:hAnsi="Sylfaen"/>
          <w:sz w:val="24"/>
          <w:szCs w:val="24"/>
        </w:rPr>
        <w:t>приведены в таблице 7.</w:t>
      </w:r>
    </w:p>
    <w:p w:rsidR="0077215C" w:rsidRPr="00AB1070" w:rsidRDefault="0077215C" w:rsidP="006669DD">
      <w:pPr>
        <w:pStyle w:val="Bodytext20"/>
        <w:shd w:val="clear" w:color="auto" w:fill="auto"/>
        <w:spacing w:before="0" w:after="120" w:line="240" w:lineRule="auto"/>
        <w:ind w:firstLine="800"/>
        <w:rPr>
          <w:rFonts w:ascii="Sylfaen" w:hAnsi="Sylfaen"/>
          <w:sz w:val="24"/>
          <w:szCs w:val="24"/>
        </w:rPr>
      </w:pPr>
    </w:p>
    <w:p w:rsidR="00F75257" w:rsidRPr="00D61F85" w:rsidRDefault="00267710" w:rsidP="006669DD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7</w:t>
      </w:r>
    </w:p>
    <w:p w:rsidR="00F75257" w:rsidRPr="00D61F85" w:rsidRDefault="00267710" w:rsidP="006669D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Требования к заполнению реквизитов электронных документов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(сведений) «Отчет об объемах продажи (покупки) денежных средств»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.02.001), </w:t>
      </w:r>
      <w:r w:rsidRPr="00D61F85">
        <w:rPr>
          <w:rFonts w:ascii="Sylfaen" w:hAnsi="Sylfaen"/>
          <w:sz w:val="24"/>
          <w:szCs w:val="24"/>
        </w:rPr>
        <w:t>передаваемых в сообщении «Сведения об объемах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покупки (продажи)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61F85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42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81"/>
        <w:gridCol w:w="7839"/>
      </w:tblGrid>
      <w:tr w:rsidR="00F75257" w:rsidRPr="00D61F85" w:rsidTr="00265037">
        <w:trPr>
          <w:tblHeader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721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</w:t>
            </w:r>
            <w:r w:rsidR="0077215C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</w:t>
            </w:r>
            <w:r w:rsidR="006669DD">
              <w:rPr>
                <w:rStyle w:val="Bodytext212pt"/>
                <w:rFonts w:ascii="Sylfaen" w:hAnsi="Sylfaen"/>
                <w:lang w:val="en-US" w:eastAsia="en-US" w:bidi="en-US"/>
              </w:rPr>
              <w:t>TurnoverDe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должен содержать 1 значение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 информационном ресурсе Комиссии не должно содержаться сведений, совпадающих по значениям реквизитов «Код страны, предоставившей информацию»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и «Дата»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реквизита «Дата составления отчета»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быть больше значения, указанного в реквизите «Дата»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 «Дата и время модификации»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«Суммы валюты, перечисленные на счета государств-членов»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TransferredAmountDetails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6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реквизиты «Суммы валюты, поступившей от</w:t>
            </w:r>
            <w:r w:rsidR="00265037" w:rsidRPr="0026503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 xml:space="preserve">государств-членов»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ReceivedAmountDetails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«Суммы продажи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SoldDollarAmountDetails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="0077215C">
              <w:rPr>
                <w:rStyle w:val="Bodytext212pt"/>
                <w:rFonts w:ascii="Sylfaen" w:hAnsi="Sylfaen"/>
                <w:lang w:val="en-US" w:eastAsia="en-US" w:bidi="en-US"/>
              </w:rPr>
              <w:t>ForeignCurr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«Суммы покупки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PurchasedDollarAmountDetails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реквизиты «Сумма разницы встречных обязательств»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CrossLiabilityAmountDetails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реквизиты «Размер штрафных санкций»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PenalSanctionAmountDetails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ForeignCurrencyTumoverDetails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«Суммы продажи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SoldDollarAmountDetails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«Суммы покупки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PurchasedDollarAmountDetails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13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>реквизита «Сумма разницы встречных обязательств»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CrossLiabilityAmountDetails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«Размер штрафных санкций»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PenalSanctionAmountDetails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="0077215C">
              <w:rPr>
                <w:rStyle w:val="Bodytext212pt"/>
                <w:rFonts w:ascii="Sylfaen" w:hAnsi="Sylfaen"/>
                <w:lang w:val="en-US" w:eastAsia="en-US" w:bidi="en-US"/>
              </w:rPr>
              <w:t>ForeignCurrencyTurn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proofErr w:type="spellStart"/>
            <w:r w:rsidR="0077215C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F75257" w:rsidRPr="00D61F85" w:rsidTr="00265037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="0077215C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реквизитов, содержащих атрибут «Код валюты» 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D61F85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AB1070" w:rsidRDefault="00267710" w:rsidP="00772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 xml:space="preserve">19. </w:t>
      </w:r>
      <w:r w:rsidRPr="00D61F85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.02.001), </w:t>
      </w:r>
      <w:r w:rsidRPr="00D61F85">
        <w:rPr>
          <w:rFonts w:ascii="Sylfaen" w:hAnsi="Sylfaen"/>
          <w:sz w:val="24"/>
          <w:szCs w:val="24"/>
        </w:rPr>
        <w:t xml:space="preserve">передаваемых в сообщении «Измененные сведения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D61F85">
        <w:rPr>
          <w:rFonts w:ascii="Sylfaen" w:hAnsi="Sylfaen"/>
          <w:sz w:val="24"/>
          <w:szCs w:val="24"/>
        </w:rPr>
        <w:t>приведены в таблице 8.</w:t>
      </w:r>
    </w:p>
    <w:p w:rsidR="0077215C" w:rsidRPr="00AB1070" w:rsidRDefault="0077215C" w:rsidP="00772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8</w:t>
      </w:r>
    </w:p>
    <w:p w:rsidR="00F75257" w:rsidRPr="00AE7647" w:rsidRDefault="00267710" w:rsidP="00D61F85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D61F85">
        <w:rPr>
          <w:rFonts w:ascii="Sylfaen" w:hAnsi="Sylfaen"/>
          <w:sz w:val="24"/>
          <w:szCs w:val="24"/>
        </w:rPr>
        <w:t>Требования к заполнению реквизитов электронных документов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(сведений) «Отчет </w:t>
      </w:r>
      <w:r w:rsidRPr="00D61F85">
        <w:rPr>
          <w:rFonts w:ascii="Sylfaen" w:hAnsi="Sylfaen"/>
          <w:sz w:val="24"/>
          <w:szCs w:val="24"/>
        </w:rPr>
        <w:lastRenderedPageBreak/>
        <w:t>об объемах продажи (покупки) денежных средств»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.02.001), </w:t>
      </w:r>
      <w:r w:rsidRPr="00D61F85">
        <w:rPr>
          <w:rFonts w:ascii="Sylfaen" w:hAnsi="Sylfaen"/>
          <w:sz w:val="24"/>
          <w:szCs w:val="24"/>
        </w:rPr>
        <w:t>передаваемых в сообщении «Измененные сведения об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61F85">
        <w:rPr>
          <w:rFonts w:ascii="Sylfaen" w:hAnsi="Sylfaen"/>
          <w:sz w:val="24"/>
          <w:szCs w:val="24"/>
          <w:lang w:eastAsia="en-US" w:bidi="en-US"/>
        </w:rPr>
        <w:t>.003)</w:t>
      </w:r>
    </w:p>
    <w:p w:rsidR="00092CB6" w:rsidRPr="00AE7647" w:rsidRDefault="00092CB6" w:rsidP="00D61F85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92CB6" w:rsidRPr="00AE7647" w:rsidRDefault="00092CB6" w:rsidP="00D61F85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05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84"/>
        <w:gridCol w:w="7672"/>
      </w:tblGrid>
      <w:tr w:rsidR="00F75257" w:rsidRPr="00D61F85" w:rsidTr="00092CB6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092C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</w:t>
            </w:r>
            <w:r w:rsidR="0077215C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092C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 электронном документе (сведениях) должны отсутствовать реквизиты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D61F85">
              <w:rPr>
                <w:rStyle w:val="Bodytext212pt"/>
                <w:rFonts w:ascii="Sylfaen" w:hAnsi="Sylfaen"/>
              </w:rPr>
              <w:t xml:space="preserve">совпадающие по значению реквизита «Дата»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значения реквизита «Дата и время модификации»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сложных реквизитов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должны совпадать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«Суммы валюты, перечисленные на счета государств-членов»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TransferredAmountDetails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«Суммы валюты, поступившей от государств-членов»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ReceivedAmountDetails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«Суммы продажи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SoldDollarAmountDetails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="0077215C">
              <w:rPr>
                <w:rStyle w:val="Bodytext212pt"/>
                <w:rFonts w:ascii="Sylfaen" w:hAnsi="Sylfaen"/>
                <w:lang w:val="en-US" w:eastAsia="en-US" w:bidi="en-US"/>
              </w:rPr>
              <w:t>ForeignCurrencyTurn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«Суммы покупки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PurchasedDollarAmountDetails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реквизиты «Сумма разницы встречных обязательств»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CrossLiabilityAmountDetails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реквизиты «Размер штрафных санкций»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PenalSanctionAmountDetails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не должны совпадать по значению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«Суммы продажи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fpcdoiSoldDollarAmountDetails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«Суммы покупки долларов США за сумму национальной валюты»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PurchasedDollarAmountDetails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«Сумма разницы встречных обязательств»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CrossLiabilityAmountDetails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»)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«Размер штрафных санкций»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fpcdoiPenalSanctionAmountDetails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должно соответствовать значению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«USD»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 информационном ресурсе должны содержаться сведения, совпадающие по значениям реквизитов «Код страны, предоставившей информацию»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и «Дата»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в составе сложного реквизита «Сведения из отчета об объемах продажи (покупки) денежных средств»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ForeignCurrencyTurnoverDetails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codeListId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реквизита «Код страны»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721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F75257" w:rsidRPr="00D61F85" w:rsidTr="00092C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721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CodeListId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D61F85">
              <w:rPr>
                <w:rStyle w:val="Bodytext212pt"/>
                <w:rFonts w:ascii="Sylfaen" w:hAnsi="Sylfaen"/>
              </w:rPr>
              <w:t xml:space="preserve">реквизитов, содержащих атрибут «Код валюты» 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D61F85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</w:tbl>
    <w:p w:rsidR="00265037" w:rsidRPr="00AB1070" w:rsidRDefault="00265037">
      <w:pPr>
        <w:rPr>
          <w:rFonts w:ascii="Sylfaen" w:hAnsi="Sylfaen"/>
        </w:rPr>
      </w:pPr>
    </w:p>
    <w:p w:rsidR="0077215C" w:rsidRDefault="0077215C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75257" w:rsidRPr="00D61F85" w:rsidRDefault="00267710" w:rsidP="00092CB6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УТВЕРЖДЕНО</w:t>
      </w:r>
    </w:p>
    <w:p w:rsidR="0077215C" w:rsidRPr="0077215C" w:rsidRDefault="00267710" w:rsidP="00092CB6">
      <w:pPr>
        <w:pStyle w:val="Bodytext20"/>
        <w:shd w:val="clear" w:color="auto" w:fill="auto"/>
        <w:spacing w:before="0" w:after="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Решением 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7215C" w:rsidRPr="00AB1070" w:rsidRDefault="00267710" w:rsidP="00092CB6">
      <w:pPr>
        <w:pStyle w:val="Bodytext20"/>
        <w:shd w:val="clear" w:color="auto" w:fill="auto"/>
        <w:spacing w:before="0" w:after="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от 4 октября 2016 г. № 111</w:t>
      </w:r>
    </w:p>
    <w:p w:rsidR="0077215C" w:rsidRPr="00AB1070" w:rsidRDefault="0077215C" w:rsidP="0077215C">
      <w:pPr>
        <w:pStyle w:val="Bodytext20"/>
        <w:shd w:val="clear" w:color="auto" w:fill="auto"/>
        <w:spacing w:before="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F75257" w:rsidRPr="0077215C" w:rsidRDefault="00267710" w:rsidP="0077215C">
      <w:pPr>
        <w:pStyle w:val="Bodytext20"/>
        <w:shd w:val="clear" w:color="auto" w:fill="auto"/>
        <w:spacing w:before="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7215C">
        <w:rPr>
          <w:rStyle w:val="Heading311Spacing2pt"/>
          <w:rFonts w:ascii="Sylfaen" w:hAnsi="Sylfaen"/>
          <w:bCs w:val="0"/>
          <w:spacing w:val="0"/>
          <w:sz w:val="24"/>
          <w:szCs w:val="24"/>
        </w:rPr>
        <w:t>ОПИСАНИЕ</w:t>
      </w:r>
    </w:p>
    <w:p w:rsidR="00F75257" w:rsidRPr="00AB1070" w:rsidRDefault="00267710" w:rsidP="0077215C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форматов и структур электронных документов и сведений,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используемых для реализации средствами интегрированной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информационной системы внешней и взаимной торговли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общего процесса «Формирование, ведение и использование базы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данных об объемах продажи (покупки) денежных средств,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поступивших на счета в иностранной валюте государств - членов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Евразийского экономического союза»</w:t>
      </w:r>
    </w:p>
    <w:p w:rsidR="0077215C" w:rsidRPr="00AB1070" w:rsidRDefault="0077215C" w:rsidP="0077215C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</w:p>
    <w:p w:rsidR="00F75257" w:rsidRPr="00D61F85" w:rsidRDefault="00267710" w:rsidP="0077215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Общие положения</w:t>
      </w:r>
    </w:p>
    <w:p w:rsidR="00F75257" w:rsidRPr="00D61F85" w:rsidRDefault="00267710" w:rsidP="0077215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Настоящее Описание разработано в соответствии со следующими актами, входящими в право Евразийского экономического союза (далее - Союз):</w:t>
      </w:r>
    </w:p>
    <w:p w:rsidR="0077215C" w:rsidRPr="0077215C" w:rsidRDefault="00267710" w:rsidP="0077215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экономического союза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 внесении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изменения в Решение Коллегии Евразийской экономической комиссии от 19 августа 2014 г. № 132»;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27 апреля 2015 г. № 37 «О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- членов Евразийского экономического союза»;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Область применения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 (далее - общий процесс).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5.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6.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«мн.»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- множественность реквизитов: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обязательность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(опциональность) и количество возможных повторений реквизита.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7.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Для указания множественности реквизитов используются следующие обозначения: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- реквизит обяза</w:t>
      </w:r>
      <w:r w:rsidR="00A5519C">
        <w:rPr>
          <w:rFonts w:ascii="Sylfaen" w:hAnsi="Sylfaen"/>
          <w:sz w:val="24"/>
          <w:szCs w:val="24"/>
        </w:rPr>
        <w:t xml:space="preserve">телен, должен повторяться </w:t>
      </w:r>
      <w:r w:rsidR="00A5519C">
        <w:rPr>
          <w:rFonts w:ascii="Sylfaen" w:hAnsi="Sylfaen"/>
          <w:sz w:val="24"/>
          <w:szCs w:val="24"/>
          <w:lang w:val="en-US"/>
        </w:rPr>
        <w:t>n</w:t>
      </w:r>
      <w:r w:rsidRPr="00D61F85">
        <w:rPr>
          <w:rFonts w:ascii="Sylfaen" w:hAnsi="Sylfaen"/>
          <w:sz w:val="24"/>
          <w:szCs w:val="24"/>
        </w:rPr>
        <w:t xml:space="preserve"> раз (и &gt; 1);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D61F8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61F85">
        <w:rPr>
          <w:rFonts w:ascii="Sylfaen" w:hAnsi="Sylfaen"/>
          <w:sz w:val="24"/>
          <w:szCs w:val="24"/>
          <w:lang w:eastAsia="en-US" w:bidi="en-US"/>
        </w:rPr>
        <w:t>..*</w:t>
      </w:r>
      <w:proofErr w:type="gramEnd"/>
      <w:r w:rsidRPr="00D61F85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D61F85">
        <w:rPr>
          <w:rFonts w:ascii="Sylfaen" w:hAnsi="Sylfaen"/>
          <w:sz w:val="24"/>
          <w:szCs w:val="24"/>
        </w:rPr>
        <w:t>реквизит обязателе</w:t>
      </w:r>
      <w:r w:rsidR="00A5519C">
        <w:rPr>
          <w:rFonts w:ascii="Sylfaen" w:hAnsi="Sylfaen"/>
          <w:sz w:val="24"/>
          <w:szCs w:val="24"/>
        </w:rPr>
        <w:t xml:space="preserve">н, должен повторяться не менее </w:t>
      </w:r>
      <w:r w:rsidR="00A5519C">
        <w:rPr>
          <w:rFonts w:ascii="Sylfaen" w:hAnsi="Sylfaen"/>
          <w:sz w:val="24"/>
          <w:szCs w:val="24"/>
          <w:lang w:val="en-US"/>
        </w:rPr>
        <w:t>n</w:t>
      </w:r>
      <w:r w:rsidRPr="00D61F85">
        <w:rPr>
          <w:rFonts w:ascii="Sylfaen" w:hAnsi="Sylfaen"/>
          <w:sz w:val="24"/>
          <w:szCs w:val="24"/>
        </w:rPr>
        <w:t xml:space="preserve"> раз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61F85">
        <w:rPr>
          <w:rFonts w:ascii="Sylfaen" w:hAnsi="Sylfaen"/>
          <w:sz w:val="24"/>
          <w:szCs w:val="24"/>
        </w:rPr>
        <w:t xml:space="preserve"> &gt; 1);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61F85">
        <w:rPr>
          <w:rFonts w:ascii="Sylfaen" w:hAnsi="Sylfaen"/>
          <w:sz w:val="24"/>
          <w:szCs w:val="24"/>
        </w:rPr>
        <w:t>..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61F85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61F85">
        <w:rPr>
          <w:rFonts w:ascii="Sylfaen" w:hAnsi="Sylfaen"/>
          <w:sz w:val="24"/>
          <w:szCs w:val="24"/>
        </w:rPr>
        <w:t xml:space="preserve"> раз и не более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раз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&gt; 1,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&gt;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61F85">
        <w:rPr>
          <w:rFonts w:ascii="Sylfaen" w:hAnsi="Sylfaen"/>
          <w:sz w:val="24"/>
          <w:szCs w:val="24"/>
        </w:rPr>
        <w:t>);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0..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61F85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раз </w:t>
      </w:r>
      <w:r w:rsidRPr="00D61F85">
        <w:rPr>
          <w:rStyle w:val="Bodytext214pt"/>
          <w:rFonts w:ascii="Sylfaen" w:hAnsi="Sylfaen"/>
          <w:sz w:val="24"/>
          <w:szCs w:val="24"/>
        </w:rPr>
        <w:t>(</w:t>
      </w:r>
      <w:r w:rsidRPr="00D61F85">
        <w:rPr>
          <w:rStyle w:val="Bodytext214pt"/>
          <w:rFonts w:ascii="Sylfaen" w:hAnsi="Sylfaen"/>
          <w:sz w:val="24"/>
          <w:szCs w:val="24"/>
          <w:lang w:val="en-US" w:eastAsia="en-US" w:bidi="en-US"/>
        </w:rPr>
        <w:t>m</w:t>
      </w:r>
      <w:r w:rsidRPr="00D61F85">
        <w:rPr>
          <w:rStyle w:val="Bodytext214pt"/>
          <w:rFonts w:ascii="Sylfaen" w:hAnsi="Sylfaen"/>
          <w:sz w:val="24"/>
          <w:szCs w:val="24"/>
        </w:rPr>
        <w:t xml:space="preserve"> &gt; 1).</w:t>
      </w:r>
    </w:p>
    <w:p w:rsidR="00A5519C" w:rsidRPr="00AB1070" w:rsidRDefault="00A5519C" w:rsidP="00A551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Основные понятия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8.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Для целей настоящего Описания используются понятия, которые означают следующее: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«государство-член» - государство, являющееся членом Союза;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 используются в настоящем Описании в значениях, определенных Методикой анализа, оптимизации, гармонизации и описания общих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процессов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 рамках Евразийского экономического союза, утвержденной Решением Коллегии Евразийской 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9 июня 2015 г. № 63.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Иные понятия, используемые в настоящем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Описании,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применяются в значениях, определенных в пункте 4 Правил информационного взаимодействия при реализации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средствами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интегрированной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системы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внешней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 взаимной торговли общего процесса «Формирование, ведение и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использование базы данных об объемах продажи (покупки) денежных средств, поступивших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 счета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 иностранной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валюте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государств - членов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Евразийского экономического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союза»,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утвержденных Решением Коллегии Евразийской экономической комиссии от 4 октября 2016 г. № 111 .</w:t>
      </w: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В таблицах 4 и 7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союза», утвержденный Решением Коллегии Евразийской экономической комиссии от 4 октября 2016 г. № 111 .</w:t>
      </w:r>
    </w:p>
    <w:p w:rsidR="00A5519C" w:rsidRPr="00AB1070" w:rsidRDefault="00A5519C" w:rsidP="00A551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IV.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Структуры электронных документов и сведений</w:t>
      </w:r>
    </w:p>
    <w:p w:rsidR="00F75257" w:rsidRPr="00AB1070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9.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Перечень структур электронных документов и сведений приведен в таблице 1.</w:t>
      </w:r>
    </w:p>
    <w:p w:rsidR="00265037" w:rsidRPr="00AB1070" w:rsidRDefault="00265037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1</w:t>
      </w:r>
    </w:p>
    <w:p w:rsidR="00F75257" w:rsidRDefault="00267710" w:rsidP="00D61F85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D61F85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6"/>
        <w:gridCol w:w="1869"/>
        <w:gridCol w:w="18"/>
        <w:gridCol w:w="3524"/>
        <w:gridCol w:w="8"/>
        <w:gridCol w:w="3256"/>
      </w:tblGrid>
      <w:tr w:rsidR="00F75257" w:rsidRPr="00D61F85" w:rsidTr="00092CB6">
        <w:trPr>
          <w:tblHeader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2650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№</w:t>
            </w:r>
            <w:r w:rsidR="00A5519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Пространство имен</w:t>
            </w:r>
          </w:p>
        </w:tc>
      </w:tr>
      <w:tr w:rsidR="00F75257" w:rsidRPr="00D61F85" w:rsidTr="00092CB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</w:tr>
      <w:tr w:rsidR="00F75257" w:rsidRPr="00D61F85" w:rsidTr="00092CB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Структуры электронных документов и сведений в базисной модели</w:t>
            </w:r>
          </w:p>
        </w:tc>
      </w:tr>
      <w:tr w:rsidR="00F75257" w:rsidRPr="00162EED" w:rsidTr="00092CB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R.006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уведомление о результате обработки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um:EEC:R:ProcessingResultDetails:vY.Y.Y</w:t>
            </w:r>
            <w:proofErr w:type="spellEnd"/>
          </w:p>
        </w:tc>
      </w:tr>
      <w:tr w:rsidR="00F75257" w:rsidRPr="00D61F85" w:rsidTr="00092CB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Структуры электронных документов и сведений в предметной области «Финансовая политика»</w:t>
            </w:r>
          </w:p>
        </w:tc>
      </w:tr>
      <w:tr w:rsidR="00F75257" w:rsidRPr="00162EED" w:rsidTr="00092CB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R.FP.DS.02.001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отчет об объемах продажи (покупки) денежных средств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um:EEC:R:FP:DS:02:Foreign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CurrencyTurnover:vl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>.0.0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  <w:lang w:val="en-US"/>
        </w:rPr>
      </w:pPr>
    </w:p>
    <w:p w:rsidR="00F75257" w:rsidRPr="00AB1070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Символы </w:t>
      </w:r>
      <w:r w:rsidRPr="00D61F85">
        <w:rPr>
          <w:rFonts w:ascii="Sylfaen" w:hAnsi="Sylfaen"/>
          <w:sz w:val="24"/>
          <w:szCs w:val="24"/>
          <w:lang w:eastAsia="en-US" w:bidi="en-US"/>
        </w:rPr>
        <w:t>«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61F85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 111 .</w:t>
      </w:r>
    </w:p>
    <w:p w:rsidR="00A5519C" w:rsidRPr="00AB1070" w:rsidRDefault="00A5519C" w:rsidP="00A551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Структуры электронных документов и сведений в базисной модели</w:t>
      </w:r>
    </w:p>
    <w:p w:rsidR="00A5519C" w:rsidRPr="00AB1070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10.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«Уведомление о результате обработки»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D61F85">
        <w:rPr>
          <w:rFonts w:ascii="Sylfaen" w:hAnsi="Sylfaen"/>
          <w:sz w:val="24"/>
          <w:szCs w:val="24"/>
        </w:rPr>
        <w:t>приведено в таблице 2.</w:t>
      </w:r>
    </w:p>
    <w:p w:rsidR="00A5519C" w:rsidRPr="00AB1070" w:rsidRDefault="00A5519C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2</w:t>
      </w:r>
    </w:p>
    <w:p w:rsidR="00F75257" w:rsidRPr="00D61F85" w:rsidRDefault="00267710" w:rsidP="00092CB6">
      <w:pPr>
        <w:pStyle w:val="Tablecaption0"/>
        <w:shd w:val="clear" w:color="auto" w:fill="auto"/>
        <w:spacing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Описание структуры электронного документа (сведений) «Уведомление</w:t>
      </w:r>
      <w:r w:rsidR="00A5519C" w:rsidRPr="00A5519C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о результате обработки» </w:t>
      </w:r>
      <w:r w:rsidRPr="00A5519C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5519C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2"/>
        <w:gridCol w:w="2657"/>
        <w:gridCol w:w="6066"/>
      </w:tblGrid>
      <w:tr w:rsidR="00F75257" w:rsidRPr="00D61F85" w:rsidTr="00FD4316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2650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A5519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FD4316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уведомление о результате обработки</w:t>
            </w:r>
          </w:p>
        </w:tc>
      </w:tr>
      <w:tr w:rsidR="00F75257" w:rsidRPr="00D61F85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R.006</w:t>
            </w:r>
          </w:p>
        </w:tc>
      </w:tr>
      <w:tr w:rsidR="00F75257" w:rsidRPr="00D61F85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Y.Y.Y</w:t>
            </w:r>
          </w:p>
        </w:tc>
      </w:tr>
      <w:tr w:rsidR="00F75257" w:rsidRPr="00D61F85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сведения о результате обработки запроса респондентом</w:t>
            </w:r>
          </w:p>
        </w:tc>
      </w:tr>
      <w:tr w:rsidR="00F75257" w:rsidRPr="00D61F85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F75257" w:rsidRPr="00162EED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um:EEC:R:ProcessingResultDetails:vY.Y.Y</w:t>
            </w:r>
            <w:proofErr w:type="spellEnd"/>
          </w:p>
        </w:tc>
      </w:tr>
      <w:tr w:rsidR="00F75257" w:rsidRPr="00D61F85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D61F85">
              <w:rPr>
                <w:rStyle w:val="Bodytext212pt"/>
                <w:rFonts w:ascii="Sylfaen" w:hAnsi="Sylfaen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ProcessingResultDetails</w:t>
            </w:r>
            <w:proofErr w:type="spellEnd"/>
          </w:p>
        </w:tc>
      </w:tr>
      <w:tr w:rsidR="00F75257" w:rsidRPr="00162EED" w:rsidTr="0026503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A5519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Имя файла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D61F85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EEC_R_ProcessingResultDetails_vY.Y.Y.xsd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  <w:lang w:val="en-US"/>
        </w:rPr>
      </w:pPr>
    </w:p>
    <w:p w:rsidR="00F75257" w:rsidRPr="00AB1070" w:rsidRDefault="00267710" w:rsidP="00A5519C">
      <w:pPr>
        <w:pStyle w:val="Bodytext20"/>
        <w:shd w:val="clear" w:color="auto" w:fill="auto"/>
        <w:spacing w:before="0" w:after="120" w:line="240" w:lineRule="auto"/>
        <w:ind w:right="140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Символы </w:t>
      </w:r>
      <w:r w:rsidRPr="00D61F85">
        <w:rPr>
          <w:rFonts w:ascii="Sylfaen" w:hAnsi="Sylfaen"/>
          <w:sz w:val="24"/>
          <w:szCs w:val="24"/>
          <w:lang w:eastAsia="en-US" w:bidi="en-US"/>
        </w:rPr>
        <w:t>«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61F85">
        <w:rPr>
          <w:rFonts w:ascii="Sylfaen" w:hAnsi="Sylfaen"/>
          <w:sz w:val="24"/>
          <w:szCs w:val="24"/>
        </w:rPr>
        <w:t>в пространствах имен структуры электронного документа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 111 .</w:t>
      </w:r>
    </w:p>
    <w:p w:rsidR="00A5519C" w:rsidRPr="00AB1070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11.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Импортируемые пространства имен приведены в таблице 3.</w:t>
      </w:r>
    </w:p>
    <w:p w:rsidR="00265037" w:rsidRPr="00AB1070" w:rsidRDefault="00265037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5519C" w:rsidRPr="00A5519C" w:rsidRDefault="00A5519C" w:rsidP="00A5519C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  <w:lang w:val="en-US"/>
        </w:rPr>
      </w:pPr>
      <w:r w:rsidRPr="00D61F85">
        <w:rPr>
          <w:rFonts w:ascii="Sylfaen" w:hAnsi="Sylfaen"/>
          <w:sz w:val="24"/>
          <w:szCs w:val="24"/>
        </w:rPr>
        <w:t>Таблица 3</w:t>
      </w:r>
    </w:p>
    <w:p w:rsidR="00F75257" w:rsidRPr="00D61F85" w:rsidRDefault="00267710" w:rsidP="00A5519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55"/>
        <w:gridCol w:w="2232"/>
      </w:tblGrid>
      <w:tr w:rsidR="00F75257" w:rsidRPr="00D61F85" w:rsidTr="00D61F85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2650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A5519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F75257" w:rsidRPr="00D61F85" w:rsidTr="00D61F85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F75257" w:rsidRPr="00D61F85" w:rsidTr="00D61F85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urn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EEC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D61F85">
              <w:rPr>
                <w:rStyle w:val="Bodytext212pt"/>
                <w:rFonts w:ascii="Sylfaen" w:hAnsi="Sylfaen"/>
              </w:rPr>
              <w:t>М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proofErr w:type="spellStart"/>
            <w:r w:rsidR="00A5519C">
              <w:rPr>
                <w:rStyle w:val="Bodytext212pt"/>
                <w:rFonts w:ascii="Sylfaen" w:hAnsi="Sylfaen"/>
                <w:lang w:val="en-US" w:eastAsia="en-US" w:bidi="en-US"/>
              </w:rPr>
              <w:t>ComplexDataObj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ects:vX.X.X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proofErr w:type="spellEnd"/>
          </w:p>
        </w:tc>
      </w:tr>
      <w:tr w:rsidR="00F75257" w:rsidRPr="00D61F85" w:rsidTr="00D61F85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um:EEC:M:SimpleDataObjects:vX.X.X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7E0957" w:rsidRPr="007E0957" w:rsidRDefault="00267710" w:rsidP="00A551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</w:t>
      </w:r>
      <w:r w:rsidR="00A5519C">
        <w:rPr>
          <w:rFonts w:ascii="Sylfaen" w:hAnsi="Sylfaen"/>
          <w:sz w:val="24"/>
          <w:szCs w:val="24"/>
        </w:rPr>
        <w:t xml:space="preserve"> 111</w:t>
      </w:r>
    </w:p>
    <w:p w:rsidR="007E0957" w:rsidRPr="00AE7647" w:rsidRDefault="00267710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«Уведомление о результате обработки»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D61F85">
        <w:rPr>
          <w:rFonts w:ascii="Sylfaen" w:hAnsi="Sylfaen"/>
          <w:sz w:val="24"/>
          <w:szCs w:val="24"/>
        </w:rPr>
        <w:t>приведен в таблице 4.</w:t>
      </w:r>
    </w:p>
    <w:p w:rsidR="00092CB6" w:rsidRPr="00AE7647" w:rsidRDefault="00092CB6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92CB6" w:rsidRPr="00AE7647" w:rsidRDefault="00092CB6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092CB6" w:rsidRPr="00AE7647" w:rsidSect="00D61F85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75257" w:rsidRPr="00D61F85" w:rsidRDefault="00267710" w:rsidP="007E0957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Таблица 4</w:t>
      </w:r>
    </w:p>
    <w:p w:rsidR="00F75257" w:rsidRPr="00D61F85" w:rsidRDefault="00267710" w:rsidP="007E0957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«Уведомление о результате обработки»</w:t>
      </w:r>
      <w:r w:rsidR="007E0957" w:rsidRPr="007E0957">
        <w:rPr>
          <w:rFonts w:ascii="Sylfaen" w:hAnsi="Sylfaen"/>
          <w:sz w:val="24"/>
          <w:szCs w:val="24"/>
        </w:rPr>
        <w:t xml:space="preserve"> </w:t>
      </w:r>
      <w:r w:rsidRPr="007E0957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7E0957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1470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34"/>
        <w:gridCol w:w="3919"/>
        <w:gridCol w:w="3596"/>
        <w:gridCol w:w="14"/>
        <w:gridCol w:w="2044"/>
        <w:gridCol w:w="30"/>
        <w:gridCol w:w="4196"/>
        <w:gridCol w:w="19"/>
        <w:gridCol w:w="640"/>
        <w:gridCol w:w="15"/>
      </w:tblGrid>
      <w:tr w:rsidR="00F75257" w:rsidRPr="00D61F85" w:rsidTr="006B30C7">
        <w:trPr>
          <w:gridAfter w:val="1"/>
          <w:wAfter w:w="15" w:type="dxa"/>
          <w:tblHeader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1. Заголовок электронного документа (сведений)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D61F85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2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1.1. Код сообщения общего процесса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InfEnvelopeCode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TnfEnvelopeCodeType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="007E0957">
              <w:rPr>
                <w:rStyle w:val="Bodytext212pt"/>
                <w:rFonts w:ascii="Sylfaen" w:hAnsi="Sylfaen"/>
                <w:lang w:eastAsia="en-US" w:bidi="en-US"/>
              </w:rPr>
              <w:t>]{2}\.[0-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9]{2}\.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234" w:type="dxa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csdoiEDocCode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proofErr w:type="spellEnd"/>
            <w:proofErr w:type="gram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D61F85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D61F85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2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316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1.3. Идентификатор электронного документ</w:t>
            </w:r>
            <w:r w:rsidR="00FD4316">
              <w:rPr>
                <w:rStyle w:val="Bodytext212pt"/>
                <w:rFonts w:ascii="Sylfaen" w:hAnsi="Sylfaen"/>
              </w:rPr>
              <w:t>а (сведений)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EDocId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9834-8. Шаблон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[0-9a-fA-F] {4}-[0-9a-fA-F] {4}- [0-9a-fA-F]{12}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234" w:type="dxa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65037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265037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EDocRefld</w:t>
            </w:r>
            <w:proofErr w:type="spellEnd"/>
            <w:r w:rsidRPr="00265037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proofErr w:type="spellEnd"/>
            <w:r w:rsidR="00092CB6" w:rsidRPr="00AE7647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9834-8. Шаблон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 {12}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234" w:type="dxa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CB6" w:rsidRPr="00092CB6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1.5. Дата и время электронного документа (свед</w:t>
            </w:r>
            <w:r w:rsidR="00092CB6">
              <w:rPr>
                <w:rStyle w:val="Bodytext212pt"/>
                <w:rFonts w:ascii="Sylfaen" w:hAnsi="Sylfaen"/>
              </w:rPr>
              <w:t>ений)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csdoiEDocDateTime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D61F85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234" w:type="dxa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CB6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D61F85">
              <w:rPr>
                <w:rStyle w:val="Bodytext212pt"/>
                <w:rFonts w:ascii="Sylfaen" w:hAnsi="Sylfaen"/>
              </w:rPr>
              <w:t>1.6. Код языка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LanguageCode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092C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="00092CB6">
              <w:rPr>
                <w:rStyle w:val="Bodytext212pt"/>
                <w:rFonts w:ascii="Sylfaen" w:hAnsi="Sylfaen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LanguageCodeT</w:t>
            </w:r>
            <w:proofErr w:type="spellEnd"/>
            <w:proofErr w:type="gramEnd"/>
            <w:r w:rsidRPr="00D61F85">
              <w:rPr>
                <w:rStyle w:val="Bodytext212pt"/>
                <w:rFonts w:ascii="Sylfaen" w:hAnsi="Sylfaen"/>
              </w:rPr>
              <w:t xml:space="preserve">уре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.00051) </w:t>
            </w:r>
            <w:r w:rsidRPr="00D61F85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 xml:space="preserve">639-1. Шаблон: </w:t>
            </w:r>
            <w:r w:rsidRPr="00092CB6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92CB6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92CB6">
              <w:rPr>
                <w:rStyle w:val="Bodytext212pt"/>
                <w:rFonts w:ascii="Sylfaen" w:hAnsi="Sylfaen"/>
                <w:lang w:eastAsia="en-US" w:bidi="en-US"/>
              </w:rPr>
              <w:t>]{2}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F75257" w:rsidRPr="00D61F85" w:rsidTr="00265037">
        <w:trPr>
          <w:gridAfter w:val="1"/>
          <w:wAfter w:w="15" w:type="dxa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957" w:rsidRDefault="007E0957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2. Дата и время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EventDateTime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дата и время окончания обработки сведений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D61F85">
              <w:rPr>
                <w:rStyle w:val="Bodytext212pt"/>
                <w:rFonts w:ascii="Sylfaen" w:hAnsi="Sylfaen"/>
              </w:rPr>
              <w:t>00132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D61F85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265037">
        <w:trPr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6336B3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3. Код результата обработки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ProcessingResultV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Code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кодовое обозначение результата обработки полученного электронного документа (сведений) информационной системой участника общего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процесса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M.SDE.</w:t>
            </w:r>
            <w:r w:rsidRPr="00D61F85">
              <w:rPr>
                <w:rStyle w:val="Bodytext212pt"/>
                <w:rFonts w:ascii="Sylfaen" w:hAnsi="Sylfaen"/>
              </w:rPr>
              <w:t>90014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ProcessingResultCodeV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="00092CB6" w:rsidRPr="00AE7647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.90006)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кода в соответствии с классификатором результатов обработки электронных документов и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сведений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F75257" w:rsidRPr="00D61F85" w:rsidTr="00265037">
        <w:trPr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4. Описание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DescriptionText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результата обработки сведений в произвольной форме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M.SDE.00002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>:Т</w:t>
            </w:r>
            <w:proofErr w:type="spellStart"/>
            <w:proofErr w:type="gram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ext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.00088) </w:t>
            </w:r>
            <w:r w:rsidRPr="00D61F85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F75257" w:rsidP="00D61F85">
      <w:pPr>
        <w:spacing w:after="120"/>
        <w:rPr>
          <w:rFonts w:ascii="Sylfaen" w:hAnsi="Sylfaen"/>
        </w:rPr>
        <w:sectPr w:rsidR="00F75257" w:rsidRPr="00D61F85" w:rsidSect="007E0957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75257" w:rsidRPr="00D61F85" w:rsidRDefault="00267710" w:rsidP="00D61F85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D61F85">
        <w:rPr>
          <w:rFonts w:ascii="Sylfaen" w:hAnsi="Sylfaen"/>
          <w:sz w:val="24"/>
          <w:szCs w:val="24"/>
        </w:rPr>
        <w:t>Структуры электронных документов и сведений в предметной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области «Финансовая политика»</w:t>
      </w:r>
    </w:p>
    <w:p w:rsidR="00F75257" w:rsidRPr="00AB1070" w:rsidRDefault="00267710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13.Описание структуры электронного документа (сведений) «Отчет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.02.001) </w:t>
      </w:r>
      <w:r w:rsidRPr="00D61F85">
        <w:rPr>
          <w:rFonts w:ascii="Sylfaen" w:hAnsi="Sylfaen"/>
          <w:sz w:val="24"/>
          <w:szCs w:val="24"/>
        </w:rPr>
        <w:t>приведено в таблице 5.</w:t>
      </w:r>
    </w:p>
    <w:p w:rsidR="007E0957" w:rsidRPr="00AB1070" w:rsidRDefault="007E0957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5</w:t>
      </w: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«Отчет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57"/>
        <w:gridCol w:w="6070"/>
      </w:tblGrid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7E095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</w:tr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отчет об объемах продажи (покупки) денежных средств</w:t>
            </w:r>
          </w:p>
        </w:tc>
      </w:tr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R.FP.DS.02.001</w:t>
            </w:r>
          </w:p>
        </w:tc>
      </w:tr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1.0.0</w:t>
            </w:r>
          </w:p>
        </w:tc>
      </w:tr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отчет об объемах продажи (покупки) денежных средств в долларах США за суммы ввозных таможенных пошлин в национальной валюте государств - членов Евразийского экономического союза</w:t>
            </w:r>
          </w:p>
        </w:tc>
      </w:tr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F75257" w:rsidRPr="00162EED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um:EEC:R:FP:DS:02:ForeignCurrencyTumover:vl.0.0</w:t>
            </w:r>
          </w:p>
        </w:tc>
      </w:tr>
      <w:tr w:rsidR="00F75257" w:rsidRPr="00D61F85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D61F85">
              <w:rPr>
                <w:rStyle w:val="Bodytext212pt"/>
                <w:rFonts w:ascii="Sylfaen" w:hAnsi="Sylfaen"/>
              </w:rPr>
              <w:t>-документа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F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orei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gnCurrencyT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umover</w:t>
            </w:r>
            <w:proofErr w:type="spellEnd"/>
          </w:p>
        </w:tc>
      </w:tr>
      <w:tr w:rsidR="00F75257" w:rsidRPr="00162EED" w:rsidTr="00D61F8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Имя файла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D61F85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EEC R FP DS 02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ForeignCurrencyTumover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vl.O.O.xsd</w:t>
            </w:r>
          </w:p>
        </w:tc>
      </w:tr>
    </w:tbl>
    <w:p w:rsidR="007E0957" w:rsidRDefault="007E0957" w:rsidP="007E0957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F75257" w:rsidRPr="00AB1070" w:rsidRDefault="00267710" w:rsidP="006B30C7">
      <w:pPr>
        <w:pStyle w:val="Tabl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14. Импортируемые пространства имен приведены в таблице 6.</w:t>
      </w:r>
    </w:p>
    <w:p w:rsidR="006B30C7" w:rsidRPr="00AB1070" w:rsidRDefault="006B30C7" w:rsidP="006B30C7">
      <w:pPr>
        <w:pStyle w:val="Tabl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6</w:t>
      </w:r>
    </w:p>
    <w:p w:rsidR="00F75257" w:rsidRPr="00D61F85" w:rsidRDefault="00267710" w:rsidP="00D61F85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80"/>
        <w:gridCol w:w="6451"/>
        <w:gridCol w:w="2232"/>
      </w:tblGrid>
      <w:tr w:rsidR="00F75257" w:rsidRPr="00D61F85" w:rsidTr="006336B3">
        <w:trPr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6B30C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№</w:t>
            </w:r>
            <w:r w:rsidR="007E095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F75257" w:rsidRPr="00D61F85" w:rsidTr="006336B3">
        <w:trPr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F75257" w:rsidRPr="00D61F85" w:rsidTr="00AB107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urn:EEC:M:ComplexDataObjects:vX.X.X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proofErr w:type="spellEnd"/>
          </w:p>
        </w:tc>
      </w:tr>
      <w:tr w:rsidR="00F75257" w:rsidRPr="00D61F85" w:rsidTr="00AB107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um:EEC:M:FP:ComplexDataObjects:vX.X.X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</w:p>
        </w:tc>
      </w:tr>
      <w:tr w:rsidR="00F75257" w:rsidRPr="00D61F85" w:rsidTr="00AB107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um:EEC:M:FP:SimpleDataObjects:vX.X.X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</w:p>
        </w:tc>
      </w:tr>
      <w:tr w:rsidR="00F75257" w:rsidRPr="00D61F85" w:rsidTr="00AB107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urn: EEC: M: S </w:t>
            </w: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impl.D</w:t>
            </w:r>
            <w:proofErr w:type="spellEnd"/>
            <w:proofErr w:type="gram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ataObj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ects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vX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. X. 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7E0957" w:rsidRDefault="00267710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</w:t>
      </w:r>
      <w:r w:rsidR="007E0957">
        <w:rPr>
          <w:rFonts w:ascii="Sylfaen" w:hAnsi="Sylfaen"/>
          <w:sz w:val="24"/>
          <w:szCs w:val="24"/>
        </w:rPr>
        <w:t>сии от 4 октября 2016 г. № 111</w:t>
      </w:r>
      <w:r w:rsidR="007E0957" w:rsidRPr="007E0957">
        <w:rPr>
          <w:rFonts w:ascii="Sylfaen" w:hAnsi="Sylfaen"/>
          <w:sz w:val="24"/>
          <w:szCs w:val="24"/>
        </w:rPr>
        <w:t>.</w:t>
      </w:r>
    </w:p>
    <w:p w:rsidR="007E0957" w:rsidRPr="00AE7647" w:rsidRDefault="00267710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 xml:space="preserve">15. Реквизитный состав структуры электронного документа (сведений) «Отчет об объемах продажи (покупки) 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.02.001) </w:t>
      </w:r>
      <w:r w:rsidRPr="00D61F85">
        <w:rPr>
          <w:rFonts w:ascii="Sylfaen" w:hAnsi="Sylfaen"/>
          <w:sz w:val="24"/>
          <w:szCs w:val="24"/>
        </w:rPr>
        <w:t>приведен в таблице 7.</w:t>
      </w:r>
    </w:p>
    <w:p w:rsidR="00092CB6" w:rsidRPr="00AE7647" w:rsidRDefault="00092CB6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92CB6" w:rsidRPr="00AE7647" w:rsidRDefault="00092CB6" w:rsidP="007E0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092CB6" w:rsidRPr="00AE7647" w:rsidSect="00D61F85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75257" w:rsidRPr="00D61F85" w:rsidRDefault="00267710" w:rsidP="007E0957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Таблица 7</w:t>
      </w:r>
    </w:p>
    <w:p w:rsidR="00F75257" w:rsidRPr="00D61F85" w:rsidRDefault="00267710" w:rsidP="007E0957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«Отчет об объемах продажи (покупки)</w:t>
      </w:r>
      <w:r w:rsidR="007E0957" w:rsidRPr="007E0957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денежных средств»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>.02.001)</w:t>
      </w:r>
    </w:p>
    <w:tbl>
      <w:tblPr>
        <w:tblOverlap w:val="never"/>
        <w:tblW w:w="1465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5"/>
        <w:gridCol w:w="16"/>
        <w:gridCol w:w="11"/>
        <w:gridCol w:w="16"/>
        <w:gridCol w:w="233"/>
        <w:gridCol w:w="228"/>
        <w:gridCol w:w="31"/>
        <w:gridCol w:w="3357"/>
        <w:gridCol w:w="3632"/>
        <w:gridCol w:w="2044"/>
        <w:gridCol w:w="4245"/>
        <w:gridCol w:w="8"/>
        <w:gridCol w:w="632"/>
      </w:tblGrid>
      <w:tr w:rsidR="00380509" w:rsidRPr="00D61F85" w:rsidTr="00092CB6">
        <w:trPr>
          <w:tblHeader/>
          <w:jc w:val="center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380509" w:rsidRPr="00D61F85" w:rsidTr="00092CB6">
        <w:trPr>
          <w:jc w:val="center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1. Заголовок электронного документа (сведений)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74D" w:rsidRPr="009D774D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proofErr w:type="spellEnd"/>
            <w:r w:rsidR="00092CB6" w:rsidRPr="00AE7647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1.1. Код сообщения общего процесса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InffinvelopeCode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InfEnvelopeCodeType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]{2}\.[0- </w:t>
            </w:r>
            <w:r w:rsidRPr="00D61F85">
              <w:rPr>
                <w:rStyle w:val="Bodytext212pt"/>
                <w:rFonts w:ascii="Sylfaen" w:hAnsi="Sylfaen"/>
              </w:rPr>
              <w:t xml:space="preserve">9]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{2}\.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\.[0-9] </w:t>
            </w:r>
            <w:r w:rsidRPr="00D61F85">
              <w:rPr>
                <w:rStyle w:val="Bodytext212pt"/>
                <w:rFonts w:ascii="Sylfaen" w:hAnsi="Sylfaen"/>
              </w:rPr>
              <w:t>{3}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74D" w:rsidRPr="00AE7647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D61F85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1.3. Идентификатор эл</w:t>
            </w:r>
            <w:r w:rsidR="006336B3">
              <w:rPr>
                <w:rStyle w:val="Bodytext212pt"/>
                <w:rFonts w:ascii="Sylfaen" w:hAnsi="Sylfaen"/>
              </w:rPr>
              <w:t>ектронного документа (сведений)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csdoiEDocId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строка символов, однозначно идентифицирующая электронный документ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(сведения)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M.SDE.90007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идентификатора в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соответствии с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9834-8. Шаблон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{4}-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[0-9a-fA-F]{12}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="009D774D">
              <w:rPr>
                <w:rStyle w:val="Bodytext212pt"/>
                <w:rFonts w:ascii="Sylfaen" w:hAnsi="Sylfaen"/>
                <w:lang w:val="en-US" w:eastAsia="en-US" w:bidi="en-US"/>
              </w:rPr>
              <w:t>EDocRefI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9834-8. Шаблон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[0-9a-fA-F]{12}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13F2B" w:rsidRPr="00D61F85" w:rsidTr="00092CB6">
        <w:trPr>
          <w:jc w:val="center"/>
        </w:trPr>
        <w:tc>
          <w:tcPr>
            <w:tcW w:w="248" w:type="dxa"/>
            <w:gridSpan w:val="4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EDocDateTime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7E09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74D" w:rsidRPr="009D774D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="009D774D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vMerge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1.6. Код языка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LanguageCode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74D" w:rsidRPr="009D774D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LanguageCodeType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9D774D">
              <w:rPr>
                <w:rStyle w:val="Bodytext212pt"/>
                <w:rFonts w:ascii="Sylfaen" w:hAnsi="Sylfaen"/>
                <w:lang w:eastAsia="en-US" w:bidi="en-US"/>
              </w:rPr>
              <w:t>.00051)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 xml:space="preserve">639-1. Шаблон: </w:t>
            </w:r>
            <w:r w:rsidRPr="009D774D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9D774D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9D774D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D61F85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80509" w:rsidRPr="00D61F85" w:rsidTr="00092CB6">
        <w:trPr>
          <w:jc w:val="center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2. Код страны, предоставившей информацию</w:t>
            </w:r>
          </w:p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страны, предоставившей информацию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.00112)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(классификатора)». 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9D774D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13F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3. Сведения из отчета об объемах продажи (покупки) денежных средств</w:t>
            </w:r>
          </w:p>
          <w:p w:rsidR="00F75257" w:rsidRPr="00D61F85" w:rsidRDefault="00D13F2B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fpcdo:ForeignCurrencyTurn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overDetails</w:t>
            </w:r>
            <w:proofErr w:type="spellEnd"/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информация из отчета об объемах продажи (покупки) денежных средств в долларах США за суммы в национальной валюте государств-членов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M.FP.CDE.00028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4D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 w:eastAsia="en-US" w:bidi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774D" w:rsidRPr="009D774D">
              <w:rPr>
                <w:rStyle w:val="Bodytext212pt"/>
                <w:rFonts w:ascii="Sylfaen" w:hAnsi="Sylfaen"/>
                <w:lang w:val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ForeignCurrencyTu</w:t>
            </w:r>
            <w:r w:rsidR="009D774D">
              <w:rPr>
                <w:rStyle w:val="Bodytext212pt"/>
                <w:rFonts w:ascii="Sylfaen" w:hAnsi="Sylfaen"/>
                <w:lang w:val="en-US" w:eastAsia="en-US" w:bidi="en-US"/>
              </w:rPr>
              <w:t>rn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overDetailsType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9D774D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9D774D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9D774D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="009D774D" w:rsidRPr="009D774D">
              <w:rPr>
                <w:rStyle w:val="Bodytext212pt"/>
                <w:rFonts w:ascii="Sylfaen" w:hAnsi="Sylfaen"/>
                <w:lang w:val="en-US" w:eastAsia="en-US" w:bidi="en-US"/>
              </w:rPr>
              <w:t>.00020)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3.1. Дата составления отчета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дата составления отчета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.00005) </w:t>
            </w:r>
            <w:r w:rsidRPr="00D61F85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3.2. Дата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csdo:EventDate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дата отчета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M.SDE.00131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.00005) </w:t>
            </w:r>
            <w:r w:rsidRPr="00D61F85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248" w:type="dxa"/>
            <w:gridSpan w:val="4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3.3. Суммы валюты, перечисленные на счета государств-членов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TransferredAmountDetails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суммы национальной валюты, перечисленные на счета в иностранной валюте государств-членов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M.FP.CDE.00022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fpcdo:AmountDetailsType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(M.FP.CDT.00019)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380509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3.3.1. </w:t>
            </w:r>
            <w:r w:rsidRPr="00D61F85">
              <w:rPr>
                <w:rStyle w:val="Bodytext212pt"/>
                <w:rFonts w:ascii="Sylfaen" w:hAnsi="Sylfaen"/>
              </w:rPr>
              <w:t>Код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страны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proofErr w:type="spellStart"/>
            <w:r w:rsidR="009D774D">
              <w:rPr>
                <w:rStyle w:val="Bodytext212pt"/>
                <w:rFonts w:ascii="Sylfaen" w:hAnsi="Sylfaen"/>
                <w:lang w:val="en-US" w:eastAsia="en-US" w:bidi="en-US"/>
              </w:rPr>
              <w:t>Uni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9D774D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c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sdo</w:t>
            </w:r>
            <w:proofErr w:type="spellEnd"/>
            <w:r w:rsidRPr="00AE7647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267710"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267710"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267710" w:rsidRPr="00D61F85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="00267710" w:rsidRPr="00D61F85">
              <w:rPr>
                <w:rStyle w:val="Bodytext212pt"/>
                <w:rFonts w:ascii="Sylfaen" w:hAnsi="Sylfaen"/>
              </w:rPr>
              <w:t>12)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380509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идентификат</w:t>
            </w:r>
            <w:r w:rsidR="006336B3">
              <w:rPr>
                <w:rStyle w:val="Bodytext212pt"/>
                <w:rFonts w:ascii="Sylfaen" w:hAnsi="Sylfaen"/>
              </w:rPr>
              <w:t>ор справочника (классификатора)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9D774D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AE7647" w:rsidRDefault="009D774D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AE7647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ReferenceDataIdT</w:t>
            </w:r>
            <w:proofErr w:type="spellEnd"/>
            <w:r w:rsidR="00267710" w:rsidRPr="00D61F85">
              <w:rPr>
                <w:rStyle w:val="Bodytext212pt"/>
                <w:rFonts w:ascii="Sylfaen" w:hAnsi="Sylfaen"/>
              </w:rPr>
              <w:t>уре</w:t>
            </w:r>
            <w:r w:rsidR="006336B3">
              <w:rPr>
                <w:rStyle w:val="Bodytext212pt"/>
                <w:rFonts w:ascii="Sylfaen" w:hAnsi="Sylfaen"/>
              </w:rPr>
              <w:t xml:space="preserve"> </w:t>
            </w:r>
            <w:r w:rsidR="00267710" w:rsidRPr="00AE7647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267710" w:rsidRPr="00AE7647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267710" w:rsidRPr="00AE7647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P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6336B3">
              <w:rPr>
                <w:rStyle w:val="Bodytext212pt"/>
                <w:rFonts w:ascii="Sylfaen" w:hAnsi="Sylfaen"/>
                <w:lang w:val="en-US"/>
              </w:rPr>
              <w:t xml:space="preserve">3.3.2. </w:t>
            </w:r>
            <w:r w:rsidRPr="00D61F85">
              <w:rPr>
                <w:rStyle w:val="Bodytext212pt"/>
                <w:rFonts w:ascii="Sylfaen" w:hAnsi="Sylfaen"/>
              </w:rPr>
              <w:t>Сумма</w:t>
            </w:r>
            <w:r w:rsidRPr="006336B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платежа</w:t>
            </w:r>
          </w:p>
          <w:p w:rsidR="00F75257" w:rsidRPr="006336B3" w:rsidRDefault="006336B3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щ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267710" w:rsidRPr="006336B3">
              <w:rPr>
                <w:rStyle w:val="Bodytext212pt"/>
                <w:rFonts w:ascii="Sylfaen" w:hAnsi="Sylfaen"/>
                <w:lang w:val="en-US"/>
              </w:rPr>
              <w:t>: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PartyPaymentAmount</w:t>
            </w:r>
            <w:proofErr w:type="spellEnd"/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величина денежной суммы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9D774D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>
              <w:rPr>
                <w:rStyle w:val="Bodytext212pt"/>
                <w:rFonts w:ascii="Sylfaen" w:hAnsi="Sylfaen"/>
                <w:lang w:val="en-US" w:eastAsia="en-US" w:bidi="en-US"/>
              </w:rPr>
              <w:t xml:space="preserve">: </w:t>
            </w: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Payment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AmountType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значение: 0.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а) код валюты 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кодовое обозначение валюты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V 3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Type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(M.SDT.00144)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" w:type="dxa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б) идентификатор</w:t>
            </w:r>
            <w:r w:rsidR="009D774D" w:rsidRPr="009D77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справочника</w:t>
            </w:r>
            <w:r w:rsidR="009D774D" w:rsidRPr="009D774D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(классификатора)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9D774D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е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2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в) масштаб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scaleNumber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F75257" w:rsidRPr="00D61F85" w:rsidTr="00092CB6">
        <w:trPr>
          <w:jc w:val="center"/>
        </w:trPr>
        <w:tc>
          <w:tcPr>
            <w:tcW w:w="232" w:type="dxa"/>
            <w:gridSpan w:val="3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3.4. Суммы валюты, поступившей</w:t>
            </w:r>
            <w:r w:rsidR="00380509" w:rsidRPr="0038050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от государств-членов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ReceivedAmountDetails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суммы национальной валюты государств-членов, поступившей на счета в иностранной валюте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государств-членов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M.FP.CDE.00023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fpcdo:AmountDetailsType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(M.FP.CDT.0001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>9)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Определяется областями значений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1..*</w:t>
            </w:r>
          </w:p>
        </w:tc>
      </w:tr>
      <w:tr w:rsidR="00F75257" w:rsidRPr="00D61F85" w:rsidTr="00092CB6">
        <w:trPr>
          <w:jc w:val="center"/>
        </w:trPr>
        <w:tc>
          <w:tcPr>
            <w:tcW w:w="232" w:type="dxa"/>
            <w:gridSpan w:val="3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3.4.1. Код страны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csdo:UnifiedCountryCode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D61F85">
              <w:rPr>
                <w:rStyle w:val="Bodytext212pt"/>
                <w:rFonts w:ascii="Sylfaen" w:hAnsi="Sylfaen"/>
              </w:rPr>
              <w:t>12)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EB53FB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9D774D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AE7647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AE7647">
              <w:rPr>
                <w:rStyle w:val="Bodytext212pt"/>
                <w:rFonts w:ascii="Sylfaen" w:hAnsi="Sylfaen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>уре</w:t>
            </w:r>
            <w:r w:rsidR="006336B3">
              <w:rPr>
                <w:rStyle w:val="Bodytext212pt"/>
                <w:rFonts w:ascii="Sylfaen" w:hAnsi="Sylfaen"/>
              </w:rPr>
              <w:t xml:space="preserve"> 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EB53FB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1E54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3.4.2. </w:t>
            </w:r>
            <w:r w:rsidRPr="00D61F85">
              <w:rPr>
                <w:rStyle w:val="Bodytext212pt"/>
                <w:rFonts w:ascii="Sylfaen" w:hAnsi="Sylfaen"/>
              </w:rPr>
              <w:t>Сумма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платежа</w:t>
            </w:r>
          </w:p>
          <w:p w:rsidR="00F75257" w:rsidRPr="00D61F85" w:rsidRDefault="00267710" w:rsidP="001E54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fpsdo:PartyPaymentAmount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величина денежной суммы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1E542A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:Payment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AmountType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значение: 0.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EB53FB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код валюты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AE7647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AE7647">
              <w:rPr>
                <w:rStyle w:val="Bodytext212pt"/>
                <w:rFonts w:ascii="Sylfaen" w:hAnsi="Sylfaen"/>
              </w:rPr>
              <w:t>: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V</w:t>
            </w:r>
            <w:proofErr w:type="spellEnd"/>
            <w:r w:rsidRPr="00AE7647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D61F85">
              <w:rPr>
                <w:rStyle w:val="Bodytext212pt"/>
                <w:rFonts w:ascii="Sylfaen" w:hAnsi="Sylfaen"/>
              </w:rPr>
              <w:t>Туре</w:t>
            </w:r>
            <w:r w:rsidR="006336B3">
              <w:rPr>
                <w:rStyle w:val="Bodytext212pt"/>
                <w:rFonts w:ascii="Sylfaen" w:hAnsi="Sylfaen"/>
              </w:rPr>
              <w:t xml:space="preserve"> 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EB53FB" w:rsidRPr="00D61F85" w:rsidTr="00092CB6">
        <w:trPr>
          <w:jc w:val="center"/>
        </w:trPr>
        <w:tc>
          <w:tcPr>
            <w:tcW w:w="205" w:type="dxa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б) идентификатор</w:t>
            </w:r>
            <w:r w:rsidR="006B30C7" w:rsidRPr="00AB1070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справочника</w:t>
            </w:r>
            <w:r w:rsidR="006B30C7" w:rsidRPr="00AB1070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(классификатора)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currencyCodeLi</w:t>
            </w:r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AE7647" w:rsidRDefault="001E542A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AE7647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ReferenceDataIdT</w:t>
            </w:r>
            <w:proofErr w:type="spellEnd"/>
            <w:r w:rsidR="00267710" w:rsidRPr="00D61F85">
              <w:rPr>
                <w:rStyle w:val="Bodytext212pt"/>
                <w:rFonts w:ascii="Sylfaen" w:hAnsi="Sylfaen"/>
              </w:rPr>
              <w:t>уре</w:t>
            </w:r>
            <w:r w:rsidR="006336B3">
              <w:rPr>
                <w:rStyle w:val="Bodytext212pt"/>
                <w:rFonts w:ascii="Sylfaen" w:hAnsi="Sylfaen"/>
              </w:rPr>
              <w:t xml:space="preserve"> </w:t>
            </w:r>
            <w:r w:rsidR="00267710" w:rsidRPr="00AE7647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267710" w:rsidRPr="00AE7647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267710" w:rsidRPr="00AE7647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EB53FB" w:rsidRPr="00D61F85" w:rsidTr="00092CB6">
        <w:trPr>
          <w:jc w:val="center"/>
        </w:trPr>
        <w:tc>
          <w:tcPr>
            <w:tcW w:w="205" w:type="dxa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5" w:type="dxa"/>
            <w:gridSpan w:val="6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в) масштаб 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scaleNumber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EB53FB" w:rsidRPr="00D61F85" w:rsidTr="00092CB6">
        <w:trPr>
          <w:jc w:val="center"/>
        </w:trPr>
        <w:tc>
          <w:tcPr>
            <w:tcW w:w="205" w:type="dxa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3.5. Суммы продажи долларов США за сумму национальной валюты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fpcdo:SoldDollarAmountDetails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суммы долларов США, проданные за сумму национальной валюты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государств-членов, поступившей на счета в иностранной валюте государств-членов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M.FP.CDE.00024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fpcdo:AmountDetailsType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(M.FP.CDT.0001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>9)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Определяется областями значений 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1..*</w:t>
            </w:r>
          </w:p>
        </w:tc>
      </w:tr>
      <w:tr w:rsidR="00092CB6" w:rsidRPr="00D61F85" w:rsidTr="00092CB6">
        <w:trPr>
          <w:jc w:val="center"/>
        </w:trPr>
        <w:tc>
          <w:tcPr>
            <w:tcW w:w="481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092CB6" w:rsidP="006336B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3.5.1. Код страны</w:t>
            </w:r>
          </w:p>
          <w:p w:rsidR="00092CB6" w:rsidRPr="00D61F85" w:rsidRDefault="00092CB6" w:rsidP="006336B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csdo:UnifiedCountryCode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D61F85">
              <w:rPr>
                <w:rStyle w:val="Bodytext212pt"/>
                <w:rFonts w:ascii="Sylfaen" w:hAnsi="Sylfaen"/>
              </w:rPr>
              <w:t>12)</w:t>
            </w:r>
          </w:p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CB6" w:rsidRPr="00D61F85" w:rsidRDefault="00092CB6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092CB6" w:rsidRPr="00D61F85" w:rsidTr="00092CB6">
        <w:trPr>
          <w:jc w:val="center"/>
        </w:trPr>
        <w:tc>
          <w:tcPr>
            <w:tcW w:w="481" w:type="dxa"/>
            <w:gridSpan w:val="5"/>
            <w:vMerge/>
            <w:shd w:val="clear" w:color="auto" w:fill="FFFFFF"/>
          </w:tcPr>
          <w:p w:rsidR="00092CB6" w:rsidRPr="00D61F85" w:rsidRDefault="00092CB6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092CB6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идентификат</w:t>
            </w:r>
            <w:r w:rsidR="006336B3">
              <w:rPr>
                <w:rStyle w:val="Bodytext212pt"/>
                <w:rFonts w:ascii="Sylfaen" w:hAnsi="Sylfaen"/>
              </w:rPr>
              <w:t>ор справочника (классификатора)</w:t>
            </w:r>
          </w:p>
          <w:p w:rsidR="00092CB6" w:rsidRPr="00D61F85" w:rsidRDefault="00092CB6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proofErr w:type="spellEnd"/>
            <w:r>
              <w:rPr>
                <w:rStyle w:val="Bodytext212pt"/>
                <w:rFonts w:ascii="Sylfaen" w:hAnsi="Sylfaen"/>
                <w:lang w:eastAsia="en-US" w:bidi="en-US"/>
              </w:rPr>
              <w:t>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CB6" w:rsidRPr="00AE7647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AE7647">
              <w:rPr>
                <w:rStyle w:val="Bodytext212pt"/>
                <w:rFonts w:ascii="Sylfaen" w:hAnsi="Sylfaen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aldT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>уре</w:t>
            </w:r>
            <w:r w:rsidR="006336B3">
              <w:rPr>
                <w:rStyle w:val="Bodytext212pt"/>
                <w:rFonts w:ascii="Sylfaen" w:hAnsi="Sylfaen"/>
              </w:rPr>
              <w:t xml:space="preserve"> 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CB6" w:rsidRPr="00D61F85" w:rsidRDefault="00092CB6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092CB6" w:rsidRPr="00D61F85" w:rsidTr="00092CB6">
        <w:trPr>
          <w:jc w:val="center"/>
        </w:trPr>
        <w:tc>
          <w:tcPr>
            <w:tcW w:w="481" w:type="dxa"/>
            <w:gridSpan w:val="5"/>
            <w:vMerge/>
            <w:shd w:val="clear" w:color="auto" w:fill="FFFFFF"/>
          </w:tcPr>
          <w:p w:rsidR="00092CB6" w:rsidRPr="00D61F85" w:rsidRDefault="00092CB6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092CB6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3.5.2. </w:t>
            </w:r>
            <w:r w:rsidRPr="00D61F85">
              <w:rPr>
                <w:rStyle w:val="Bodytext212pt"/>
                <w:rFonts w:ascii="Sylfaen" w:hAnsi="Sylfaen"/>
              </w:rPr>
              <w:t>Сумма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платежа</w:t>
            </w:r>
          </w:p>
          <w:p w:rsidR="00092CB6" w:rsidRPr="00D61F85" w:rsidRDefault="00092CB6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fpsdo:PartyP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aymentAmount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величина денежной суммы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CB6" w:rsidRPr="00D61F85" w:rsidRDefault="00092CB6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/>
              </w:rPr>
              <w:t>:</w:t>
            </w:r>
            <w:r w:rsidRPr="00D61F85">
              <w:rPr>
                <w:rStyle w:val="Bodytext212pt"/>
                <w:rFonts w:ascii="Sylfaen" w:hAnsi="Sylfaen"/>
              </w:rPr>
              <w:t>Р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aymentAmountT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>уре</w:t>
            </w:r>
            <w:r w:rsidR="006336B3" w:rsidRPr="006336B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значение: 0.</w:t>
            </w:r>
          </w:p>
          <w:p w:rsidR="00092CB6" w:rsidRPr="00D61F85" w:rsidRDefault="00092CB6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Макс, кол-во цифр: 20. Макс, кол-во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дроб. цифр: 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B6" w:rsidRPr="00D61F85" w:rsidRDefault="00092CB6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4B2DD9" w:rsidRPr="00D61F85" w:rsidTr="00092CB6">
        <w:trPr>
          <w:jc w:val="center"/>
        </w:trPr>
        <w:tc>
          <w:tcPr>
            <w:tcW w:w="74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код валюты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proofErr w:type="spellStart"/>
            <w:r w:rsidR="006336B3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V3Typ</w:t>
            </w:r>
            <w:r w:rsidRPr="00D61F85">
              <w:rPr>
                <w:rStyle w:val="Bodytext212pt"/>
                <w:rFonts w:ascii="Sylfaen" w:hAnsi="Sylfaen"/>
              </w:rPr>
              <w:t>е</w:t>
            </w:r>
            <w:r w:rsidR="006336B3" w:rsidRPr="006336B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(M.SDT.00144)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4B2DD9" w:rsidRPr="00D61F85" w:rsidTr="00092CB6">
        <w:trPr>
          <w:jc w:val="center"/>
        </w:trPr>
        <w:tc>
          <w:tcPr>
            <w:tcW w:w="740" w:type="dxa"/>
            <w:gridSpan w:val="7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б) идентификатор</w:t>
            </w:r>
            <w:r w:rsidR="006B30C7" w:rsidRPr="00AB1070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справочника</w:t>
            </w:r>
            <w:r w:rsidR="006B30C7" w:rsidRPr="00AB1070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(классификатора)</w:t>
            </w:r>
          </w:p>
          <w:p w:rsidR="00F75257" w:rsidRPr="00D61F85" w:rsidRDefault="00267710" w:rsidP="001E54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4B2DD9" w:rsidRPr="00D61F85" w:rsidTr="00092CB6">
        <w:trPr>
          <w:jc w:val="center"/>
        </w:trPr>
        <w:tc>
          <w:tcPr>
            <w:tcW w:w="740" w:type="dxa"/>
            <w:gridSpan w:val="7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в) масштаб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scaleNumber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001B3" w:rsidRPr="00D61F85" w:rsidTr="00092CB6">
        <w:trPr>
          <w:jc w:val="center"/>
        </w:trPr>
        <w:tc>
          <w:tcPr>
            <w:tcW w:w="2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3.6. Суммы покупки долларов США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за сумму национальной валюты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fpcdo:PurchasedDollarAmountDetails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 xml:space="preserve">суммы долларов США,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купленные за сумму национальной валюты государств-членов, поступившей на счета в иностранной салюте государств- членов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M.FP.CDE.00025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fpcdo:AmountDetailsType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(M.FP.CDT.00019)</w:t>
            </w:r>
          </w:p>
          <w:p w:rsidR="00F75257" w:rsidRPr="00D61F85" w:rsidRDefault="00267710" w:rsidP="009D7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1..*</w:t>
            </w:r>
          </w:p>
        </w:tc>
      </w:tr>
      <w:tr w:rsidR="004001B3" w:rsidRPr="00D61F85" w:rsidTr="00092CB6">
        <w:trPr>
          <w:jc w:val="center"/>
        </w:trPr>
        <w:tc>
          <w:tcPr>
            <w:tcW w:w="232" w:type="dxa"/>
            <w:gridSpan w:val="3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3.6.1. Код</w:t>
            </w:r>
            <w:r w:rsidR="006336B3">
              <w:rPr>
                <w:rStyle w:val="Bodytext212pt"/>
                <w:rFonts w:ascii="Sylfaen" w:hAnsi="Sylfaen"/>
              </w:rPr>
              <w:t xml:space="preserve"> страны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csdorUnifiedCountryCodeType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D61F85">
              <w:rPr>
                <w:rStyle w:val="Bodytext212pt"/>
                <w:rFonts w:ascii="Sylfaen" w:hAnsi="Sylfaen"/>
              </w:rPr>
              <w:t>12)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D61F85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4001B3" w:rsidRPr="00D61F85" w:rsidTr="00092CB6">
        <w:trPr>
          <w:jc w:val="center"/>
        </w:trPr>
        <w:tc>
          <w:tcPr>
            <w:tcW w:w="232" w:type="dxa"/>
            <w:gridSpan w:val="3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9" w:type="dxa"/>
            <w:gridSpan w:val="2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идентификат</w:t>
            </w:r>
            <w:r w:rsidR="006336B3">
              <w:rPr>
                <w:rStyle w:val="Bodytext212pt"/>
                <w:rFonts w:ascii="Sylfaen" w:hAnsi="Sylfaen"/>
              </w:rPr>
              <w:t>ор справочника (классификатора)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6336B3" w:rsidP="001E54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3.6.2. Сумма платежа</w:t>
            </w:r>
          </w:p>
          <w:p w:rsidR="00F75257" w:rsidRPr="00D61F85" w:rsidRDefault="00267710" w:rsidP="001E54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fpsdo:PartyPaymentAmount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величина денежной суммы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1E542A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:PaymentAmountType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Мин. значение: 0.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4001B3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код валюты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CurrencyCodeV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4001B3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б) идентификатор</w:t>
            </w:r>
            <w:r w:rsidR="00380509" w:rsidRPr="0038050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справочника</w:t>
            </w:r>
            <w:r w:rsidR="00380509" w:rsidRPr="0038050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(классификатора)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AE7647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AE7647">
              <w:rPr>
                <w:rStyle w:val="Bodytext212pt"/>
                <w:rFonts w:ascii="Sylfaen" w:hAnsi="Sylfaen"/>
              </w:rPr>
              <w:t xml:space="preserve">: 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proofErr w:type="spellEnd"/>
            <w:r w:rsidRPr="00D61F85">
              <w:rPr>
                <w:rStyle w:val="Bodytext212pt"/>
                <w:rFonts w:ascii="Sylfaen" w:hAnsi="Sylfaen"/>
              </w:rPr>
              <w:t>уре</w:t>
            </w:r>
            <w:r w:rsidR="006336B3">
              <w:rPr>
                <w:rStyle w:val="Bodytext212pt"/>
                <w:rFonts w:ascii="Sylfaen" w:hAnsi="Sylfaen"/>
              </w:rPr>
              <w:t xml:space="preserve"> 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AE7647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3805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6336B3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scaleNumber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Макс, кол-во дроб. цифр: 0. Значение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по умолчанию: 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F75257" w:rsidRPr="00D61F85" w:rsidTr="006336B3">
        <w:trPr>
          <w:jc w:val="center"/>
        </w:trPr>
        <w:tc>
          <w:tcPr>
            <w:tcW w:w="221" w:type="dxa"/>
            <w:gridSpan w:val="2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3.7. Сумма разницы встречных обязательств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CrossLiabilityAmountDetails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разница сумм встречных обязательств по продаже валюты в долларах США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M.FP.CDE.00026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E542A">
              <w:rPr>
                <w:rStyle w:val="Bodytext212pt"/>
                <w:rFonts w:ascii="Sylfaen" w:hAnsi="Sylfaen"/>
                <w:lang w:val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mountV2DetailsT</w:t>
            </w:r>
            <w:r w:rsidRPr="00D61F85">
              <w:rPr>
                <w:rStyle w:val="Bodytext212pt"/>
                <w:rFonts w:ascii="Sylfaen" w:hAnsi="Sylfaen"/>
              </w:rPr>
              <w:t>уре</w:t>
            </w:r>
            <w:r w:rsidR="006336B3" w:rsidRPr="006336B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(M.FP.CDT.00066)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6336B3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3.7.1. Код страны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csdo:UnifiedCountryCode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D61F85">
              <w:rPr>
                <w:rStyle w:val="Bodytext212pt"/>
                <w:rFonts w:ascii="Sylfaen" w:hAnsi="Sylfaen"/>
              </w:rPr>
              <w:t>12)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1E542A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1E542A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1E542A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D61F85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идентификат</w:t>
            </w:r>
            <w:r w:rsidR="006336B3">
              <w:rPr>
                <w:rStyle w:val="Bodytext212pt"/>
                <w:rFonts w:ascii="Sylfaen" w:hAnsi="Sylfaen"/>
              </w:rPr>
              <w:t>ор справочника (классификатора)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P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3.7.2. </w:t>
            </w:r>
            <w:r w:rsidRPr="00D61F85">
              <w:rPr>
                <w:rStyle w:val="Bodytext212pt"/>
                <w:rFonts w:ascii="Sylfaen" w:hAnsi="Sylfaen"/>
              </w:rPr>
              <w:t>Сумма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платежа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(fpsdo:PartyPaymentV2 Amount)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величина денежной суммы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M.FP.SDE.00140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fpsdo:PaymentV2AmountType</w:t>
            </w:r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(M.FP.SDT.00036)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Число в десятичной системе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20.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дроб. цифр: 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код валюты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E542A">
              <w:rPr>
                <w:rStyle w:val="Bodytext212pt"/>
                <w:rFonts w:ascii="Sylfaen" w:hAnsi="Sylfaen"/>
                <w:lang w:val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V 3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 (M.SDT.00144)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б) идентификатор</w:t>
            </w:r>
            <w:r w:rsidR="00EB53FB" w:rsidRPr="00EB53F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справочника</w:t>
            </w:r>
            <w:r w:rsidR="00EB53FB" w:rsidRPr="00EB53F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(классификатора)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в) масштаб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scaleNumber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Макс, кол-во дроб. цифр: 0. Значение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по умолчанию: 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F75257" w:rsidRPr="00D61F85" w:rsidTr="00092CB6">
        <w:trPr>
          <w:jc w:val="center"/>
        </w:trPr>
        <w:tc>
          <w:tcPr>
            <w:tcW w:w="232" w:type="dxa"/>
            <w:gridSpan w:val="3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1E542A">
              <w:rPr>
                <w:rStyle w:val="Bodytext212pt"/>
                <w:rFonts w:ascii="Sylfaen" w:hAnsi="Sylfaen"/>
              </w:rPr>
              <w:t xml:space="preserve">3.8. </w:t>
            </w:r>
            <w:r w:rsidRPr="00D61F85">
              <w:rPr>
                <w:rStyle w:val="Bodytext212pt"/>
                <w:rFonts w:ascii="Sylfaen" w:hAnsi="Sylfaen"/>
              </w:rPr>
              <w:t>Размер</w:t>
            </w:r>
            <w:r w:rsidRPr="001E542A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штрафных</w:t>
            </w:r>
            <w:r w:rsidRPr="001E542A">
              <w:rPr>
                <w:rStyle w:val="Bodytext212pt"/>
                <w:rFonts w:ascii="Sylfaen" w:hAnsi="Sylfaen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санкций</w:t>
            </w:r>
          </w:p>
          <w:p w:rsidR="00F75257" w:rsidRPr="001E542A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542A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proofErr w:type="spellEnd"/>
            <w:r w:rsidR="001E542A" w:rsidRPr="001E542A">
              <w:rPr>
                <w:rStyle w:val="Bodytext212pt"/>
                <w:rFonts w:ascii="Sylfaen" w:hAnsi="Sylfaen"/>
              </w:rPr>
              <w:t>: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PenalSanction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AmountDetails</w:t>
            </w:r>
            <w:proofErr w:type="spellEnd"/>
            <w:r w:rsidRPr="001E542A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размер штрафной санкции за неисполнение обязательств по продаже валюты в долларах США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M.FP.CDE.00027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1E542A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fpcdo: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AmountDetailsType</w:t>
            </w:r>
            <w:proofErr w:type="spellEnd"/>
            <w:r w:rsidR="006336B3" w:rsidRPr="006336B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(M.FP.CDT.0001</w:t>
            </w:r>
            <w:r w:rsidR="00267710" w:rsidRPr="00D61F85">
              <w:rPr>
                <w:rStyle w:val="Bodytext212pt"/>
                <w:rFonts w:ascii="Sylfaen" w:hAnsi="Sylfaen"/>
                <w:lang w:val="en-US"/>
              </w:rPr>
              <w:t>9)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3.8.1. </w:t>
            </w:r>
            <w:r w:rsidR="006336B3">
              <w:rPr>
                <w:rStyle w:val="Bodytext212pt"/>
                <w:rFonts w:ascii="Sylfaen" w:hAnsi="Sylfaen"/>
              </w:rPr>
              <w:t>Код страны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csdo:UnifiedCountryCode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D61F85">
              <w:rPr>
                <w:rStyle w:val="Bodytext212pt"/>
                <w:rFonts w:ascii="Sylfaen" w:hAnsi="Sylfaen"/>
              </w:rPr>
              <w:t>12)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идентификатор справочника (</w:t>
            </w:r>
            <w:r w:rsidR="006336B3">
              <w:rPr>
                <w:rStyle w:val="Bodytext212pt"/>
                <w:rFonts w:ascii="Sylfaen" w:hAnsi="Sylfaen"/>
              </w:rPr>
              <w:t>классификатора)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EB53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Pr="006336B3" w:rsidRDefault="00267710" w:rsidP="001E54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3.8.2. </w:t>
            </w:r>
            <w:r w:rsidRPr="00D61F85">
              <w:rPr>
                <w:rStyle w:val="Bodytext212pt"/>
                <w:rFonts w:ascii="Sylfaen" w:hAnsi="Sylfaen"/>
              </w:rPr>
              <w:t>Сумма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платежа</w:t>
            </w:r>
          </w:p>
          <w:p w:rsidR="00F75257" w:rsidRPr="00D61F85" w:rsidRDefault="00267710" w:rsidP="001E54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fpsdo:PartyPayment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Amount)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величина денежной суммы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1E542A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>:PaymentAmountType</w:t>
            </w:r>
            <w:proofErr w:type="spellEnd"/>
            <w:r w:rsidR="00267710"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(M.FP.SDT.00009)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Число в десятичной системе </w:t>
            </w:r>
            <w:r w:rsidRPr="00D61F85">
              <w:rPr>
                <w:rStyle w:val="Bodytext212pt"/>
                <w:rFonts w:ascii="Sylfaen" w:hAnsi="Sylfaen"/>
              </w:rPr>
              <w:lastRenderedPageBreak/>
              <w:t>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значение: 0.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4B2D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а) код валюты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val="en-US"/>
              </w:rPr>
              <w:t xml:space="preserve">V 3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 (M.SDT.00144)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Шаблон: 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4B2D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481" w:type="dxa"/>
            <w:gridSpan w:val="5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" w:type="dxa"/>
            <w:gridSpan w:val="2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B3" w:rsidRDefault="00267710" w:rsidP="004B2D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б) идентификатор</w:t>
            </w:r>
            <w:r w:rsidR="004B2DD9" w:rsidRPr="004B2DD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справочника</w:t>
            </w:r>
            <w:r w:rsidR="004B2DD9" w:rsidRPr="004B2DD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(классификатора)</w:t>
            </w:r>
          </w:p>
          <w:p w:rsidR="00F75257" w:rsidRPr="00D61F85" w:rsidRDefault="00267710" w:rsidP="004B2D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="001E542A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proofErr w:type="spellEnd"/>
            <w:r w:rsidR="006336B3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Мин. длина: 1.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4B2D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</w:tr>
      <w:tr w:rsidR="00F75257" w:rsidRPr="00D61F85" w:rsidTr="00092CB6">
        <w:trPr>
          <w:jc w:val="center"/>
        </w:trPr>
        <w:tc>
          <w:tcPr>
            <w:tcW w:w="2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B3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D61F85">
              <w:rPr>
                <w:rStyle w:val="Bodytext212pt"/>
                <w:rFonts w:ascii="Sylfaen" w:hAnsi="Sylfaen"/>
              </w:rPr>
              <w:t>в) масштаб</w:t>
            </w:r>
          </w:p>
          <w:p w:rsidR="00F75257" w:rsidRPr="00D61F85" w:rsidRDefault="00267710" w:rsidP="006336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 xml:space="preserve">(атрибут 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scaleNumber</w:t>
            </w:r>
            <w:proofErr w:type="spellEnd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D61F85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Макс, кол-во дроб. цифр: 0. Значение по умолчанию: 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4001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F75257" w:rsidRPr="00D61F85" w:rsidTr="00092CB6">
        <w:trPr>
          <w:jc w:val="center"/>
        </w:trPr>
        <w:tc>
          <w:tcPr>
            <w:tcW w:w="232" w:type="dxa"/>
            <w:gridSpan w:val="3"/>
            <w:shd w:val="clear" w:color="auto" w:fill="FFFFFF"/>
          </w:tcPr>
          <w:p w:rsidR="00F75257" w:rsidRPr="00D61F85" w:rsidRDefault="00F75257" w:rsidP="00D61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BD0" w:rsidRDefault="00E05BD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3.9. Дата и время модификации</w:t>
            </w:r>
          </w:p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IpsdoiModificationDateTime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дата и время внесения изменений в отчет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M.FP.SDE.00036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proofErr w:type="spellStart"/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proofErr w:type="spellEnd"/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D61F85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D61F85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D61F85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4001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F75257" w:rsidP="00D61F85">
      <w:pPr>
        <w:spacing w:after="120"/>
        <w:rPr>
          <w:rFonts w:ascii="Sylfaen" w:hAnsi="Sylfaen"/>
        </w:rPr>
        <w:sectPr w:rsidR="00F75257" w:rsidRPr="00D61F85" w:rsidSect="00380509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75257" w:rsidRPr="00D61F85" w:rsidRDefault="00267710" w:rsidP="00092CB6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УТВЕРЖДЕН</w:t>
      </w:r>
    </w:p>
    <w:p w:rsidR="004001B3" w:rsidRDefault="00267710" w:rsidP="00092CB6">
      <w:pPr>
        <w:pStyle w:val="Bodytext20"/>
        <w:shd w:val="clear" w:color="auto" w:fill="auto"/>
        <w:spacing w:before="0" w:after="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D61F85">
        <w:rPr>
          <w:rFonts w:ascii="Sylfaen" w:hAnsi="Sylfaen"/>
          <w:sz w:val="24"/>
          <w:szCs w:val="24"/>
        </w:rPr>
        <w:t>Решением 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001B3" w:rsidRDefault="00267710" w:rsidP="00092CB6">
      <w:pPr>
        <w:pStyle w:val="Bodytext20"/>
        <w:shd w:val="clear" w:color="auto" w:fill="auto"/>
        <w:spacing w:before="0" w:after="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D61F85">
        <w:rPr>
          <w:rFonts w:ascii="Sylfaen" w:hAnsi="Sylfaen"/>
          <w:sz w:val="24"/>
          <w:szCs w:val="24"/>
        </w:rPr>
        <w:t>от 4 октября 2016 г. № 111</w:t>
      </w:r>
    </w:p>
    <w:p w:rsidR="004001B3" w:rsidRDefault="004001B3" w:rsidP="004001B3">
      <w:pPr>
        <w:pStyle w:val="Bodytext20"/>
        <w:shd w:val="clear" w:color="auto" w:fill="auto"/>
        <w:spacing w:before="0" w:after="0" w:line="240" w:lineRule="auto"/>
        <w:ind w:right="-8" w:firstLine="0"/>
        <w:jc w:val="center"/>
        <w:rPr>
          <w:rStyle w:val="Heading311Spacing2pt"/>
          <w:rFonts w:ascii="Sylfaen" w:hAnsi="Sylfaen"/>
          <w:bCs w:val="0"/>
          <w:spacing w:val="0"/>
          <w:sz w:val="24"/>
          <w:szCs w:val="24"/>
          <w:lang w:val="en-US"/>
        </w:rPr>
      </w:pPr>
    </w:p>
    <w:p w:rsidR="00F75257" w:rsidRPr="004001B3" w:rsidRDefault="00267710" w:rsidP="004001B3">
      <w:pPr>
        <w:pStyle w:val="Bodytext20"/>
        <w:shd w:val="clear" w:color="auto" w:fill="auto"/>
        <w:spacing w:before="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4001B3">
        <w:rPr>
          <w:rStyle w:val="Heading311Spacing2pt"/>
          <w:rFonts w:ascii="Sylfaen" w:hAnsi="Sylfaen"/>
          <w:bCs w:val="0"/>
          <w:spacing w:val="0"/>
          <w:sz w:val="24"/>
          <w:szCs w:val="24"/>
        </w:rPr>
        <w:t>ПОРЯДОК</w:t>
      </w:r>
    </w:p>
    <w:p w:rsidR="00F75257" w:rsidRPr="00AB1070" w:rsidRDefault="00267710" w:rsidP="00D61F85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присоединения к общему процессу «Формирование, ведение 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использование базы данных об объемах продажи (покупки)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денежных средств, поступивших на счета в иностранной валюте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государств - членов Евразийского экономического союза»</w:t>
      </w:r>
    </w:p>
    <w:p w:rsidR="004001B3" w:rsidRPr="00AB1070" w:rsidRDefault="004001B3" w:rsidP="00D61F85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Общие положения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1. Настоящий Порядок разработан в соответствии со следующими актами, входящими в право Евразийского экономического союза (далее - Союз):</w:t>
      </w:r>
    </w:p>
    <w:p w:rsidR="004001B3" w:rsidRPr="004001B3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27 апреля 2015 г. № 37 «О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- членов Евразийского экономического союза»;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Решение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Коллегии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4001B3" w:rsidRPr="00AB1070" w:rsidRDefault="004001B3" w:rsidP="004001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II.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Область применения</w:t>
      </w:r>
    </w:p>
    <w:p w:rsidR="00F75257" w:rsidRPr="00D61F85" w:rsidRDefault="00267710" w:rsidP="00092CB6">
      <w:pPr>
        <w:pStyle w:val="Bodytext20"/>
        <w:shd w:val="clear" w:color="auto" w:fill="auto"/>
        <w:spacing w:before="0" w:after="120" w:line="264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2.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Настоящий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Порядок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определяет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требования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 xml:space="preserve">к информационному взаимодействию при присоединении нового участника к общему процессу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 </w:t>
      </w:r>
      <w:r w:rsidRPr="00D61F85">
        <w:rPr>
          <w:rFonts w:ascii="Sylfaen" w:hAnsi="Sylfaen"/>
          <w:sz w:val="24"/>
          <w:szCs w:val="24"/>
          <w:lang w:eastAsia="en-US" w:bidi="en-US"/>
        </w:rPr>
        <w:t>(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Pr="00D61F85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D61F85">
        <w:rPr>
          <w:rFonts w:ascii="Sylfaen" w:hAnsi="Sylfaen"/>
          <w:sz w:val="24"/>
          <w:szCs w:val="24"/>
          <w:lang w:eastAsia="en-US" w:bidi="en-US"/>
        </w:rPr>
        <w:t xml:space="preserve">.02) </w:t>
      </w:r>
      <w:r w:rsidRPr="00D61F85">
        <w:rPr>
          <w:rFonts w:ascii="Sylfaen" w:hAnsi="Sylfaen"/>
          <w:sz w:val="24"/>
          <w:szCs w:val="24"/>
        </w:rPr>
        <w:t>(далее - общий процесс)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p w:rsidR="004001B3" w:rsidRPr="00AB1070" w:rsidRDefault="004001B3" w:rsidP="00092CB6">
      <w:pPr>
        <w:pStyle w:val="Bodytext20"/>
        <w:shd w:val="clear" w:color="auto" w:fill="auto"/>
        <w:spacing w:before="0" w:after="120" w:line="264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F75257" w:rsidRPr="00D61F85" w:rsidRDefault="00267710" w:rsidP="00092CB6">
      <w:pPr>
        <w:pStyle w:val="Bodytext20"/>
        <w:shd w:val="clear" w:color="auto" w:fill="auto"/>
        <w:spacing w:before="0" w:after="120" w:line="264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Основные понятия</w:t>
      </w:r>
    </w:p>
    <w:p w:rsidR="00F75257" w:rsidRPr="00D61F85" w:rsidRDefault="00267710" w:rsidP="00092CB6">
      <w:pPr>
        <w:pStyle w:val="Bodytext20"/>
        <w:shd w:val="clear" w:color="auto" w:fill="auto"/>
        <w:spacing w:before="0" w:after="120" w:line="264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3.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Для целей настоящего Порядка используются понятия, которые означают следующее:</w:t>
      </w:r>
    </w:p>
    <w:p w:rsidR="00F75257" w:rsidRPr="00D61F85" w:rsidRDefault="00267710" w:rsidP="00092CB6">
      <w:pPr>
        <w:pStyle w:val="Bodytext20"/>
        <w:shd w:val="clear" w:color="auto" w:fill="auto"/>
        <w:spacing w:before="0" w:after="120" w:line="264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«документы, применяемые при обеспечении функционирования интегрированной системы» - технические, технологические, методические и организационные документы, предусмотренные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F75257" w:rsidRPr="00D61F85" w:rsidRDefault="00267710" w:rsidP="00092CB6">
      <w:pPr>
        <w:pStyle w:val="Bodytext20"/>
        <w:shd w:val="clear" w:color="auto" w:fill="auto"/>
        <w:spacing w:before="0" w:after="120" w:line="264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«технологические документы» -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пунктом 1 Решения Коллегии Евразийской экономической комиссии от 6 ноября 2014 г. № 200 .</w:t>
      </w:r>
    </w:p>
    <w:p w:rsidR="00F75257" w:rsidRPr="00D61F85" w:rsidRDefault="00267710" w:rsidP="00092CB6">
      <w:pPr>
        <w:pStyle w:val="Bodytext20"/>
        <w:shd w:val="clear" w:color="auto" w:fill="auto"/>
        <w:spacing w:before="0" w:after="120" w:line="264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союза», утвержденных Решением Коллегии Евразийской экономической комиссии от 4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октября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2016 г. №111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(далее - Правила информационного взаимодействия).</w:t>
      </w:r>
    </w:p>
    <w:p w:rsidR="004001B3" w:rsidRPr="00AB1070" w:rsidRDefault="004001B3" w:rsidP="00092CB6">
      <w:pPr>
        <w:pStyle w:val="Bodytext20"/>
        <w:shd w:val="clear" w:color="auto" w:fill="auto"/>
        <w:spacing w:before="0" w:after="120" w:line="264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F75257" w:rsidRPr="00D61F85" w:rsidRDefault="00267710" w:rsidP="00092CB6">
      <w:pPr>
        <w:pStyle w:val="Bodytext20"/>
        <w:shd w:val="clear" w:color="auto" w:fill="auto"/>
        <w:spacing w:before="0" w:after="120" w:line="264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D61F85">
        <w:rPr>
          <w:rFonts w:ascii="Sylfaen" w:hAnsi="Sylfaen"/>
          <w:sz w:val="24"/>
          <w:szCs w:val="24"/>
          <w:lang w:eastAsia="en-US" w:bidi="en-US"/>
        </w:rPr>
        <w:t>.</w:t>
      </w:r>
      <w:r w:rsid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Участники взаимодействия</w:t>
      </w:r>
    </w:p>
    <w:p w:rsidR="00F75257" w:rsidRPr="00AB1070" w:rsidRDefault="00267710" w:rsidP="00092CB6">
      <w:pPr>
        <w:pStyle w:val="Bodytext20"/>
        <w:shd w:val="clear" w:color="auto" w:fill="auto"/>
        <w:spacing w:before="0" w:after="120" w:line="264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4.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Роли участников взаимодействия при выполнении ими процедур, предусмотренных настоящим Порядком, приведены в таблице 1.</w:t>
      </w:r>
    </w:p>
    <w:p w:rsidR="004001B3" w:rsidRPr="00AB1070" w:rsidRDefault="004001B3" w:rsidP="00092CB6">
      <w:pPr>
        <w:pStyle w:val="Bodytext20"/>
        <w:shd w:val="clear" w:color="auto" w:fill="auto"/>
        <w:spacing w:before="0" w:after="120" w:line="264" w:lineRule="auto"/>
        <w:ind w:firstLine="567"/>
        <w:rPr>
          <w:rFonts w:ascii="Sylfaen" w:hAnsi="Sylfaen"/>
          <w:sz w:val="24"/>
          <w:szCs w:val="24"/>
        </w:rPr>
      </w:pPr>
    </w:p>
    <w:p w:rsidR="00F75257" w:rsidRPr="00D61F85" w:rsidRDefault="00267710" w:rsidP="00092CB6">
      <w:pPr>
        <w:pStyle w:val="Tablecaption0"/>
        <w:shd w:val="clear" w:color="auto" w:fill="auto"/>
        <w:spacing w:after="120" w:line="264" w:lineRule="auto"/>
        <w:jc w:val="right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Таблица 1</w:t>
      </w:r>
    </w:p>
    <w:p w:rsidR="00F75257" w:rsidRDefault="00267710" w:rsidP="00092CB6">
      <w:pPr>
        <w:pStyle w:val="Tablecaption0"/>
        <w:shd w:val="clear" w:color="auto" w:fill="auto"/>
        <w:spacing w:after="120" w:line="264" w:lineRule="auto"/>
        <w:jc w:val="center"/>
        <w:rPr>
          <w:rFonts w:ascii="Sylfaen" w:hAnsi="Sylfaen"/>
          <w:sz w:val="24"/>
          <w:szCs w:val="24"/>
          <w:lang w:val="en-US"/>
        </w:rPr>
      </w:pPr>
      <w:r w:rsidRPr="00D61F85">
        <w:rPr>
          <w:rFonts w:ascii="Sylfaen" w:hAnsi="Sylfaen"/>
          <w:sz w:val="24"/>
          <w:szCs w:val="24"/>
        </w:rPr>
        <w:t>Роли участников взаимодействия</w:t>
      </w:r>
    </w:p>
    <w:tbl>
      <w:tblPr>
        <w:tblOverlap w:val="never"/>
        <w:tblW w:w="959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95"/>
        <w:gridCol w:w="2408"/>
        <w:gridCol w:w="3956"/>
        <w:gridCol w:w="2534"/>
      </w:tblGrid>
      <w:tr w:rsidR="00F75257" w:rsidRPr="00D61F85" w:rsidTr="00092CB6">
        <w:trPr>
          <w:tblHeader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092CB6">
            <w:pPr>
              <w:pStyle w:val="Bodytext20"/>
              <w:shd w:val="clear" w:color="auto" w:fill="auto"/>
              <w:spacing w:before="0" w:after="120" w:line="240" w:lineRule="auto"/>
              <w:ind w:left="-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lastRenderedPageBreak/>
              <w:t>№</w:t>
            </w:r>
            <w:r w:rsidR="004001B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092C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Наименование роли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092C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092C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F75257" w:rsidRPr="00D61F85" w:rsidTr="00092CB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257" w:rsidRPr="00D61F85" w:rsidRDefault="00267710" w:rsidP="004001B3">
            <w:pPr>
              <w:pStyle w:val="Bodytext20"/>
              <w:shd w:val="clear" w:color="auto" w:fill="auto"/>
              <w:spacing w:before="0" w:after="120" w:line="240" w:lineRule="auto"/>
              <w:ind w:left="-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Присоединяющийся участник общего процесса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выполняет процедуры, предусмотренные настоящим Порядком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уполномоченный орган государства - члена Союза</w:t>
            </w:r>
          </w:p>
        </w:tc>
      </w:tr>
      <w:tr w:rsidR="00F75257" w:rsidRPr="00D61F85" w:rsidTr="00092CB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4001B3">
            <w:pPr>
              <w:pStyle w:val="Bodytext20"/>
              <w:shd w:val="clear" w:color="auto" w:fill="auto"/>
              <w:spacing w:before="0" w:after="120" w:line="240" w:lineRule="auto"/>
              <w:ind w:left="-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Администратор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257" w:rsidRPr="00D61F85" w:rsidRDefault="00267710" w:rsidP="00D61F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координирует выполнение процедур, предусмотренных настоящим Порядком, и участвует в тестировании информационного взаимодействия с присоединяющимся участником общего процесса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7" w:rsidRPr="00D61F85" w:rsidRDefault="00267710" w:rsidP="004001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61F85">
              <w:rPr>
                <w:rStyle w:val="Bodytext212pt"/>
                <w:rFonts w:ascii="Sylfaen" w:hAnsi="Sylfaen"/>
              </w:rPr>
              <w:t>Евразийская</w:t>
            </w:r>
            <w:r w:rsidR="004001B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экономическая</w:t>
            </w:r>
            <w:r w:rsidR="004001B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61F85">
              <w:rPr>
                <w:rStyle w:val="Bodytext212pt"/>
                <w:rFonts w:ascii="Sylfaen" w:hAnsi="Sylfaen"/>
              </w:rPr>
              <w:t>комиссия</w:t>
            </w:r>
          </w:p>
        </w:tc>
      </w:tr>
    </w:tbl>
    <w:p w:rsidR="00F75257" w:rsidRPr="00D61F85" w:rsidRDefault="00F75257" w:rsidP="00D61F85">
      <w:pPr>
        <w:spacing w:after="120"/>
        <w:rPr>
          <w:rFonts w:ascii="Sylfaen" w:hAnsi="Sylfaen"/>
        </w:rPr>
      </w:pP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Введение общего процесса в действие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5.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 даты вступления в силу Решения Коллегии Комиссии от 4 октября 2016 г. № 111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Евразийского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экономического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союза»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государства - члены Союза (далее - государство-член) при координации Евразийской экономической комиссии (далее - Комиссия) приступают к выполнению процедуры введения в действие общего процесса.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  <w:lang w:eastAsia="en-US" w:bidi="en-US"/>
        </w:rPr>
        <w:t>6.</w:t>
      </w:r>
      <w:r w:rsidR="00D61F8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1F85">
        <w:rPr>
          <w:rFonts w:ascii="Sylfaen" w:hAnsi="Sylfaen"/>
          <w:sz w:val="24"/>
          <w:szCs w:val="24"/>
        </w:rPr>
        <w:t>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в соответствии с разделом VI настоящего Порядка.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7.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8.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одного из государств-членов и Комиссии.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9. 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p w:rsidR="004001B3" w:rsidRPr="00AB1070" w:rsidRDefault="004001B3" w:rsidP="004001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VI.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Описание процедуры присоединения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lastRenderedPageBreak/>
        <w:t>10.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сегмента.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11.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Выполнение процедуры присоединения нового участника к общему процессу включает в себя: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а)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информирование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государством-членом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Комиссии</w:t>
      </w:r>
      <w:r w:rsidR="004001B3" w:rsidRPr="004001B3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о присоединении нового участника к общему процессу (с указанием уполномоченного органа, ответственного за обеспечение информационного взаимодействия в рамках общего процесса);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б)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в)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разработку (доработку) при необходимости информационной системы присоединяющегося участника общего процесса, в том числе в части применения средств электронной цифровой подписи (электронной подписи), совместимых с сервисами доверенной третьей стороны национального сегмента (в течение 3 месяцев с даты начала выполнения процедуры присоединения);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г)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подключение информационной системы присоединяющегося участника общего процесса к национальному сегменту, если такое подключение не было осуществлено ранее (в течение 3 месяцев с даты начала выполнения процедуры присоединения);</w:t>
      </w:r>
    </w:p>
    <w:p w:rsidR="00F75257" w:rsidRPr="00D61F85" w:rsidRDefault="00267710" w:rsidP="004001B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д)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получение присоединяющимся участником общего процесса справочников и классификаторов, распространяемых администратором, указанных в Правилах информационного взаимодействия;</w:t>
      </w:r>
    </w:p>
    <w:p w:rsidR="00F75257" w:rsidRPr="00D61F85" w:rsidRDefault="00267710" w:rsidP="00D271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1F85">
        <w:rPr>
          <w:rFonts w:ascii="Sylfaen" w:hAnsi="Sylfaen"/>
          <w:sz w:val="24"/>
          <w:szCs w:val="24"/>
        </w:rPr>
        <w:t>е)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тестирование информационного взаимодействия между</w:t>
      </w:r>
      <w:r w:rsidR="00D271F9" w:rsidRPr="00D271F9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информационными системами присоединяющегося участника общего процесса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и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администратора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на</w:t>
      </w:r>
      <w:r w:rsidR="00D61F85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соответствие</w:t>
      </w:r>
      <w:r w:rsidR="00D271F9" w:rsidRPr="00D271F9">
        <w:rPr>
          <w:rFonts w:ascii="Sylfaen" w:hAnsi="Sylfaen"/>
          <w:sz w:val="24"/>
          <w:szCs w:val="24"/>
        </w:rPr>
        <w:t xml:space="preserve"> </w:t>
      </w:r>
      <w:r w:rsidRPr="00D61F85">
        <w:rPr>
          <w:rFonts w:ascii="Sylfaen" w:hAnsi="Sylfaen"/>
          <w:sz w:val="24"/>
          <w:szCs w:val="24"/>
        </w:rPr>
        <w:t>требованиям технологических документов (в течение 6 месяцев с даты начала выполнения процедуры присоединения).</w:t>
      </w:r>
    </w:p>
    <w:sectPr w:rsidR="00F75257" w:rsidRPr="00D61F85" w:rsidSect="0038050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F5" w:rsidRDefault="001363F5" w:rsidP="00F75257">
      <w:r>
        <w:separator/>
      </w:r>
    </w:p>
  </w:endnote>
  <w:endnote w:type="continuationSeparator" w:id="0">
    <w:p w:rsidR="001363F5" w:rsidRDefault="001363F5" w:rsidP="00F7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F5" w:rsidRDefault="001363F5"/>
  </w:footnote>
  <w:footnote w:type="continuationSeparator" w:id="0">
    <w:p w:rsidR="001363F5" w:rsidRDefault="001363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50984"/>
    <w:multiLevelType w:val="hybridMultilevel"/>
    <w:tmpl w:val="8666715C"/>
    <w:lvl w:ilvl="0" w:tplc="9B08FE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57"/>
    <w:rsid w:val="00010FD5"/>
    <w:rsid w:val="000115C2"/>
    <w:rsid w:val="00092CB6"/>
    <w:rsid w:val="000A026C"/>
    <w:rsid w:val="000A1EA1"/>
    <w:rsid w:val="001363F5"/>
    <w:rsid w:val="00162EED"/>
    <w:rsid w:val="001741CF"/>
    <w:rsid w:val="001A52C2"/>
    <w:rsid w:val="001D41D1"/>
    <w:rsid w:val="001E542A"/>
    <w:rsid w:val="001F3B0A"/>
    <w:rsid w:val="002160DE"/>
    <w:rsid w:val="00265037"/>
    <w:rsid w:val="00267710"/>
    <w:rsid w:val="003718A9"/>
    <w:rsid w:val="00380509"/>
    <w:rsid w:val="003806D1"/>
    <w:rsid w:val="004001B3"/>
    <w:rsid w:val="004B2DD9"/>
    <w:rsid w:val="004B5BF9"/>
    <w:rsid w:val="004E7FB3"/>
    <w:rsid w:val="0057229D"/>
    <w:rsid w:val="005A6888"/>
    <w:rsid w:val="005D138E"/>
    <w:rsid w:val="006336B3"/>
    <w:rsid w:val="006669DD"/>
    <w:rsid w:val="006B30C7"/>
    <w:rsid w:val="006E045D"/>
    <w:rsid w:val="00771F14"/>
    <w:rsid w:val="0077215C"/>
    <w:rsid w:val="007E0957"/>
    <w:rsid w:val="00802B42"/>
    <w:rsid w:val="0089292E"/>
    <w:rsid w:val="008C26EE"/>
    <w:rsid w:val="00923948"/>
    <w:rsid w:val="009449AD"/>
    <w:rsid w:val="00973411"/>
    <w:rsid w:val="009A1FE7"/>
    <w:rsid w:val="009A5DA1"/>
    <w:rsid w:val="009D774D"/>
    <w:rsid w:val="009F119B"/>
    <w:rsid w:val="00A221F6"/>
    <w:rsid w:val="00A5519C"/>
    <w:rsid w:val="00AB1070"/>
    <w:rsid w:val="00AE6C40"/>
    <w:rsid w:val="00AE7647"/>
    <w:rsid w:val="00B5698D"/>
    <w:rsid w:val="00BB14CA"/>
    <w:rsid w:val="00BB4F37"/>
    <w:rsid w:val="00BB5B08"/>
    <w:rsid w:val="00C135AD"/>
    <w:rsid w:val="00C72DC3"/>
    <w:rsid w:val="00C91DBE"/>
    <w:rsid w:val="00D13F2B"/>
    <w:rsid w:val="00D271F9"/>
    <w:rsid w:val="00D61F85"/>
    <w:rsid w:val="00DC6239"/>
    <w:rsid w:val="00E05BD0"/>
    <w:rsid w:val="00E23984"/>
    <w:rsid w:val="00E521FE"/>
    <w:rsid w:val="00E61A6C"/>
    <w:rsid w:val="00EB53FB"/>
    <w:rsid w:val="00F75257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5:docId w15:val="{10530B89-C0BA-48C9-8515-E037DA7E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52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525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7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7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11">
    <w:name w:val="Heading #3 (11)_"/>
    <w:basedOn w:val="DefaultParagraphFont"/>
    <w:link w:val="Heading3110"/>
    <w:rsid w:val="00F7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1Spacing4pt">
    <w:name w:val="Heading #3 (11) + Spacing 4 pt"/>
    <w:basedOn w:val="Heading311"/>
    <w:rsid w:val="00F7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7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F7525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F7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F7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11Spacing2pt">
    <w:name w:val="Heading #3 (11) + Spacing 2 pt"/>
    <w:basedOn w:val="Heading311"/>
    <w:rsid w:val="00F7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F7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F7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4">
    <w:name w:val="Picture caption (4)_"/>
    <w:basedOn w:val="DefaultParagraphFont"/>
    <w:link w:val="Picturecaption40"/>
    <w:rsid w:val="00F7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3">
    <w:name w:val="Body text (23)_"/>
    <w:basedOn w:val="DefaultParagraphFont"/>
    <w:link w:val="Bodytext230"/>
    <w:rsid w:val="00F752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23Spacing1pt">
    <w:name w:val="Body text (23) + Spacing 1 pt"/>
    <w:basedOn w:val="Bodytext23"/>
    <w:rsid w:val="00F752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4">
    <w:name w:val="Body text (24)_"/>
    <w:basedOn w:val="DefaultParagraphFont"/>
    <w:link w:val="Bodytext240"/>
    <w:rsid w:val="00F752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6"/>
      <w:szCs w:val="26"/>
      <w:u w:val="none"/>
      <w:lang w:val="en-US" w:eastAsia="en-US" w:bidi="en-US"/>
    </w:rPr>
  </w:style>
  <w:style w:type="character" w:customStyle="1" w:styleId="Bodytext241">
    <w:name w:val="Body text (24)"/>
    <w:basedOn w:val="Bodytext24"/>
    <w:rsid w:val="00F752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F7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F7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7525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7525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110">
    <w:name w:val="Heading #3 (11)"/>
    <w:basedOn w:val="Normal"/>
    <w:link w:val="Heading311"/>
    <w:rsid w:val="00F75257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75257"/>
    <w:pPr>
      <w:shd w:val="clear" w:color="auto" w:fill="FFFFFF"/>
      <w:spacing w:before="420" w:after="540" w:line="0" w:lineRule="atLeast"/>
      <w:ind w:hanging="1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752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40">
    <w:name w:val="Picture caption (4)"/>
    <w:basedOn w:val="Normal"/>
    <w:link w:val="Picturecaption4"/>
    <w:rsid w:val="00F7525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230">
    <w:name w:val="Body text (23)"/>
    <w:basedOn w:val="Normal"/>
    <w:link w:val="Bodytext23"/>
    <w:rsid w:val="00F75257"/>
    <w:pPr>
      <w:shd w:val="clear" w:color="auto" w:fill="FFFFFF"/>
      <w:spacing w:after="660" w:line="0" w:lineRule="atLeast"/>
      <w:jc w:val="center"/>
    </w:pPr>
    <w:rPr>
      <w:rFonts w:ascii="Trebuchet MS" w:eastAsia="Trebuchet MS" w:hAnsi="Trebuchet MS" w:cs="Trebuchet MS"/>
      <w:sz w:val="26"/>
      <w:szCs w:val="26"/>
      <w:lang w:val="en-US" w:eastAsia="en-US" w:bidi="en-US"/>
    </w:rPr>
  </w:style>
  <w:style w:type="paragraph" w:customStyle="1" w:styleId="Bodytext240">
    <w:name w:val="Body text (24)"/>
    <w:basedOn w:val="Normal"/>
    <w:link w:val="Bodytext24"/>
    <w:rsid w:val="00F75257"/>
    <w:pPr>
      <w:shd w:val="clear" w:color="auto" w:fill="FFFFFF"/>
      <w:spacing w:after="300" w:line="0" w:lineRule="atLeast"/>
      <w:jc w:val="center"/>
    </w:pPr>
    <w:rPr>
      <w:rFonts w:ascii="Trebuchet MS" w:eastAsia="Trebuchet MS" w:hAnsi="Trebuchet MS" w:cs="Trebuchet MS"/>
      <w:sz w:val="26"/>
      <w:szCs w:val="26"/>
      <w:lang w:val="en-US" w:eastAsia="en-US" w:bidi="en-US"/>
    </w:rPr>
  </w:style>
  <w:style w:type="paragraph" w:customStyle="1" w:styleId="Heading20">
    <w:name w:val="Heading #2"/>
    <w:basedOn w:val="Normal"/>
    <w:link w:val="Heading2"/>
    <w:rsid w:val="00F75257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D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D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5.jpe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6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9F8B0-5704-4360-ADFB-13C993E1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66</Pages>
  <Words>13954</Words>
  <Characters>79541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 Khazarian</cp:lastModifiedBy>
  <cp:revision>39</cp:revision>
  <dcterms:created xsi:type="dcterms:W3CDTF">2018-04-12T10:49:00Z</dcterms:created>
  <dcterms:modified xsi:type="dcterms:W3CDTF">2019-09-13T12:33:00Z</dcterms:modified>
</cp:coreProperties>
</file>