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4E4" w:rsidRPr="002E46F8" w:rsidRDefault="002E46F8" w:rsidP="002E46F8">
      <w:pPr>
        <w:pStyle w:val="Bodytext20"/>
        <w:shd w:val="clear" w:color="auto" w:fill="auto"/>
        <w:spacing w:before="0" w:after="120" w:line="240" w:lineRule="auto"/>
        <w:ind w:left="5103" w:right="1"/>
        <w:jc w:val="center"/>
        <w:rPr>
          <w:rFonts w:ascii="Sylfaen" w:hAnsi="Sylfaen" w:cs="Sylfaen"/>
          <w:sz w:val="24"/>
        </w:rPr>
      </w:pPr>
      <w:bookmarkStart w:id="0" w:name="_GoBack"/>
      <w:bookmarkEnd w:id="0"/>
      <w:r w:rsidRPr="002E46F8">
        <w:rPr>
          <w:rFonts w:ascii="Sylfaen" w:hAnsi="Sylfaen" w:cs="Sylfaen"/>
          <w:sz w:val="24"/>
        </w:rPr>
        <w:t>ПРИЛОЖЕНИЕ</w:t>
      </w:r>
    </w:p>
    <w:p w:rsidR="002E46F8" w:rsidRPr="00157BD3" w:rsidRDefault="002E46F8" w:rsidP="002E46F8">
      <w:pPr>
        <w:pStyle w:val="Bodytext20"/>
        <w:shd w:val="clear" w:color="auto" w:fill="auto"/>
        <w:spacing w:before="0" w:after="120" w:line="240" w:lineRule="auto"/>
        <w:ind w:left="5103" w:right="1"/>
        <w:jc w:val="center"/>
        <w:rPr>
          <w:rFonts w:ascii="Sylfaen" w:hAnsi="Sylfaen" w:cs="Sylfaen"/>
          <w:sz w:val="24"/>
        </w:rPr>
      </w:pPr>
      <w:r w:rsidRPr="002E46F8">
        <w:rPr>
          <w:rFonts w:ascii="Sylfaen" w:hAnsi="Sylfaen" w:cs="Sylfaen"/>
          <w:sz w:val="24"/>
        </w:rPr>
        <w:t>к Решению Коллегии Евразийской экономической комиссии</w:t>
      </w:r>
    </w:p>
    <w:p w:rsidR="00D774E4" w:rsidRPr="00157BD3" w:rsidRDefault="002E46F8" w:rsidP="002E46F8">
      <w:pPr>
        <w:pStyle w:val="Bodytext20"/>
        <w:shd w:val="clear" w:color="auto" w:fill="auto"/>
        <w:spacing w:before="0" w:after="120" w:line="240" w:lineRule="auto"/>
        <w:ind w:left="5103" w:right="1"/>
        <w:jc w:val="center"/>
        <w:rPr>
          <w:rFonts w:ascii="Sylfaen" w:hAnsi="Sylfaen" w:cs="Sylfaen"/>
          <w:sz w:val="24"/>
        </w:rPr>
      </w:pPr>
      <w:r w:rsidRPr="002E46F8">
        <w:rPr>
          <w:rFonts w:ascii="Sylfaen" w:hAnsi="Sylfaen" w:cs="Sylfaen"/>
          <w:sz w:val="24"/>
        </w:rPr>
        <w:t>от 14 ноября 2017 г. № 147</w:t>
      </w:r>
    </w:p>
    <w:p w:rsidR="002E46F8" w:rsidRPr="00157BD3" w:rsidRDefault="002E46F8" w:rsidP="002E46F8">
      <w:pPr>
        <w:pStyle w:val="Bodytext20"/>
        <w:shd w:val="clear" w:color="auto" w:fill="auto"/>
        <w:spacing w:before="0" w:after="120" w:line="240" w:lineRule="auto"/>
        <w:ind w:left="5103" w:right="1"/>
        <w:jc w:val="center"/>
        <w:rPr>
          <w:rFonts w:ascii="Sylfaen" w:hAnsi="Sylfaen" w:cs="Sylfaen"/>
          <w:sz w:val="24"/>
        </w:rPr>
      </w:pPr>
    </w:p>
    <w:p w:rsidR="00D774E4" w:rsidRPr="002E46F8" w:rsidRDefault="002E46F8" w:rsidP="002E46F8">
      <w:pPr>
        <w:pStyle w:val="Bodytext30"/>
        <w:shd w:val="clear" w:color="auto" w:fill="auto"/>
        <w:spacing w:line="240" w:lineRule="auto"/>
        <w:ind w:left="567" w:right="568"/>
        <w:rPr>
          <w:rFonts w:ascii="Sylfaen" w:hAnsi="Sylfaen" w:cs="Sylfaen"/>
          <w:sz w:val="24"/>
        </w:rPr>
      </w:pPr>
      <w:r w:rsidRPr="002E46F8">
        <w:rPr>
          <w:rStyle w:val="Bodytext3Spacing2pt"/>
          <w:rFonts w:ascii="Sylfaen" w:hAnsi="Sylfaen" w:cs="Sylfaen"/>
          <w:b/>
          <w:bCs/>
          <w:spacing w:val="0"/>
          <w:sz w:val="24"/>
        </w:rPr>
        <w:t>ИЗМЕНЕНИЯ,</w:t>
      </w:r>
    </w:p>
    <w:p w:rsidR="00D774E4" w:rsidRPr="002E46F8" w:rsidRDefault="002E46F8" w:rsidP="002E46F8">
      <w:pPr>
        <w:pStyle w:val="Bodytext30"/>
        <w:shd w:val="clear" w:color="auto" w:fill="auto"/>
        <w:spacing w:line="240" w:lineRule="auto"/>
        <w:ind w:left="567" w:right="568"/>
        <w:rPr>
          <w:rFonts w:ascii="Sylfaen" w:hAnsi="Sylfaen" w:cs="Sylfaen"/>
          <w:sz w:val="24"/>
        </w:rPr>
      </w:pPr>
      <w:r w:rsidRPr="002E46F8">
        <w:rPr>
          <w:rFonts w:ascii="Sylfaen" w:hAnsi="Sylfaen" w:cs="Sylfaen"/>
          <w:sz w:val="24"/>
        </w:rPr>
        <w:t>вносимые в решения Комиссии Таможенного союза и Коллегии Евразийской экономической комиссии</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1. В Решении Комиссии Таможенного союза от 20 сентября 2010 г. № 375 «О некоторых вопросах применения таможенных процедур»:</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а)</w:t>
      </w:r>
      <w:r>
        <w:rPr>
          <w:rFonts w:ascii="Sylfaen" w:hAnsi="Sylfaen" w:cs="Sylfaen"/>
          <w:sz w:val="24"/>
        </w:rPr>
        <w:t xml:space="preserve"> </w:t>
      </w:r>
      <w:r w:rsidRPr="002E46F8">
        <w:rPr>
          <w:rFonts w:ascii="Sylfaen" w:hAnsi="Sylfaen" w:cs="Sylfaen"/>
          <w:sz w:val="24"/>
        </w:rPr>
        <w:t>в пункте 1:</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в подпункте 3 слово «Категории» заменить словами «Перечень категорий», слова «единой таможенной территории Таможенного союза» заменить словами «таможенной территории Евразийского экономического союза»;</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в подпункте 6 слова «иную таможенную процедуру» заменить словами «таможенные процедуры переработки на таможенной территории, таможенного склада или специальную таможенную процедуру»;</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в подпункте 7 слово «Категории» заменить словами «Перечень категорий»;</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б)</w:t>
      </w:r>
      <w:r>
        <w:rPr>
          <w:rFonts w:ascii="Sylfaen" w:hAnsi="Sylfaen" w:cs="Sylfaen"/>
          <w:sz w:val="24"/>
        </w:rPr>
        <w:t xml:space="preserve"> </w:t>
      </w:r>
      <w:r w:rsidRPr="002E46F8">
        <w:rPr>
          <w:rFonts w:ascii="Sylfaen" w:hAnsi="Sylfaen" w:cs="Sylfaen"/>
          <w:sz w:val="24"/>
        </w:rPr>
        <w:t>в Перечне товаров, не подлежащих помещению под таможенную процедуру таможенного склада, утвержденном указанным Решением:</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пункты 2 и 3 исключить;</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дополнить пунктом 7 следующего содержания:</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«7. Иные товары, включенные в предусмотренный пунктом 4 Протокола о мерах нетарифного регулирования в отношении третьих стран (приложение № 7 к Договору о Евразийском экономическом союзе от 29 мая 2014 года) единый перечень товаров, к которым применяются меры нетарифного регулирования в торговле с третьими странами, помещение которых под таможенную процедуру таможенного склада не допускается в соответствии с Решением Коллегии Евразийской экономической комиссии от 21 апреля 2015 г. №30 «О мерах нетарифного регулирования».»;</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в)</w:t>
      </w:r>
      <w:r>
        <w:rPr>
          <w:rFonts w:ascii="Sylfaen" w:hAnsi="Sylfaen" w:cs="Sylfaen"/>
          <w:sz w:val="24"/>
        </w:rPr>
        <w:t xml:space="preserve"> </w:t>
      </w:r>
      <w:r w:rsidRPr="002E46F8">
        <w:rPr>
          <w:rFonts w:ascii="Sylfaen" w:hAnsi="Sylfaen" w:cs="Sylfaen"/>
          <w:sz w:val="24"/>
        </w:rPr>
        <w:t>в Перечне товаров, запрещенных к помещению под таможенную процедуру переработки на таможенной территории, утвержденном указанным Решением:</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в графе третьей головки таблицы аббревиатуру «ТН ВЭД» заменить аббревиатурой «ТН ВЭД ЕАЭС»; в позиции 2:</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 xml:space="preserve">в графе второй текст дополнить словами «, за исключением метанола и органических химических соединений, используемых в качестве </w:t>
      </w:r>
      <w:r w:rsidRPr="002E46F8">
        <w:rPr>
          <w:rFonts w:ascii="Sylfaen" w:hAnsi="Sylfaen" w:cs="Sylfaen"/>
          <w:sz w:val="24"/>
        </w:rPr>
        <w:lastRenderedPageBreak/>
        <w:t>фармацевтических субстанций, в отношении которых получено заключение (разрешительный документ), представляемое в соответствии с Решением Коллегии Евразийской экономической комиссии от 21 апреля 2015 г. № 30 «О мерах нетарифного регулирования» (далее - заключение (разрешительный документ))»;</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в графе третьей код «2905» ТН ВЭД ЕАЭС заменить словами «из 2905»;</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после таблицы:</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знак « • » заменить словом «Примечания:»; слово «Номенклатура» заменить словом «1. Номенклатура»; слова «единой Товарной номенклатуры внешнеэкономической деятельности Таможенного союза (далее - ТН ВЭД ТС)» заменить аббревиатурой «ТН ВЭД ЕАЭС»;</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дополнить примечанием 2 следующего содержания:</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«2. В части, касающейся иных товаров, не включенных в настоящий перечень, следует применять предусмотренный пунктом 4 Протокола о мерах нетарифного регулирования в отношении третьих стран (приложение № 7 к Договору о Евразийском экономическом союзе от 29 мая 2014 года) единый перечень товаров, к которым применяются меры нетарифного регулирования в торговле с третьими странами, помещение которых под таможенную процедуру переработки на таможенной территории не допускается в соответствии с Решением Коллегии Евразийской экономической комиссии от 21 апреля 2015 г. № 30 «О мерах нетарифного регулирования».»;</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г)</w:t>
      </w:r>
      <w:r>
        <w:rPr>
          <w:rFonts w:ascii="Sylfaen" w:hAnsi="Sylfaen" w:cs="Sylfaen"/>
          <w:sz w:val="24"/>
        </w:rPr>
        <w:t xml:space="preserve"> </w:t>
      </w:r>
      <w:r w:rsidRPr="002E46F8">
        <w:rPr>
          <w:rFonts w:ascii="Sylfaen" w:hAnsi="Sylfaen" w:cs="Sylfaen"/>
          <w:sz w:val="24"/>
        </w:rPr>
        <w:t>в наименовании Категорий товаров, для которых может быть установлен более продолжительный срок переработки на единой таможенной территории Таможенного союза, чем установлен Таможенным кодексом Таможенного союза, утвержденных указанным Решением, слово «Категории» заменить словами «Перечень категорий», слова «единой таможенной территории Таможенного союза» заменить словами «таможенной территории Евразийского экономического союза»;</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д)</w:t>
      </w:r>
      <w:r>
        <w:rPr>
          <w:rFonts w:ascii="Sylfaen" w:hAnsi="Sylfaen" w:cs="Sylfaen"/>
          <w:sz w:val="24"/>
        </w:rPr>
        <w:t xml:space="preserve"> </w:t>
      </w:r>
      <w:r w:rsidRPr="002E46F8">
        <w:rPr>
          <w:rFonts w:ascii="Sylfaen" w:hAnsi="Sylfaen" w:cs="Sylfaen"/>
          <w:sz w:val="24"/>
        </w:rPr>
        <w:t>в пункте 2 Порядка приостановления и возобновления действия таможенной процедуры переработки на таможенной территории в случае помещения продуктов переработки под таможенные процедуры таможенного склада или временного ввоза (допуска), утвержденного указанным Решением, слова «Таможенного союза» заменить словами «Евразийского экономического союза»;</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е)</w:t>
      </w:r>
      <w:r>
        <w:rPr>
          <w:rFonts w:ascii="Sylfaen" w:hAnsi="Sylfaen" w:cs="Sylfaen"/>
          <w:sz w:val="24"/>
        </w:rPr>
        <w:t xml:space="preserve"> </w:t>
      </w:r>
      <w:r w:rsidRPr="002E46F8">
        <w:rPr>
          <w:rFonts w:ascii="Sylfaen" w:hAnsi="Sylfaen" w:cs="Sylfaen"/>
          <w:sz w:val="24"/>
        </w:rPr>
        <w:t>Перечень товаров, запрещенных к помещению под таможенную процедуру переработки вне таможенной территории, утвержденный указанным Решением, изложить в следующей редакции:</w:t>
      </w:r>
    </w:p>
    <w:p w:rsidR="002E46F8" w:rsidRDefault="002E46F8">
      <w:pPr>
        <w:rPr>
          <w:rFonts w:ascii="Sylfaen" w:eastAsia="Times New Roman" w:hAnsi="Sylfaen" w:cs="Sylfaen"/>
          <w:szCs w:val="30"/>
        </w:rPr>
      </w:pPr>
      <w:r>
        <w:rPr>
          <w:rFonts w:ascii="Sylfaen" w:hAnsi="Sylfaen" w:cs="Sylfaen"/>
        </w:rPr>
        <w:br w:type="page"/>
      </w:r>
    </w:p>
    <w:p w:rsidR="00D774E4" w:rsidRPr="002E46F8" w:rsidRDefault="002E46F8" w:rsidP="002E46F8">
      <w:pPr>
        <w:pStyle w:val="Bodytext20"/>
        <w:shd w:val="clear" w:color="auto" w:fill="auto"/>
        <w:spacing w:before="0" w:after="120" w:line="240" w:lineRule="auto"/>
        <w:ind w:left="5387" w:right="1"/>
        <w:jc w:val="center"/>
        <w:rPr>
          <w:rFonts w:ascii="Sylfaen" w:hAnsi="Sylfaen" w:cs="Sylfaen"/>
          <w:sz w:val="24"/>
        </w:rPr>
      </w:pPr>
      <w:r w:rsidRPr="002E46F8">
        <w:rPr>
          <w:rFonts w:ascii="Sylfaen" w:hAnsi="Sylfaen" w:cs="Sylfaen"/>
          <w:sz w:val="24"/>
        </w:rPr>
        <w:lastRenderedPageBreak/>
        <w:t>«УТВЕРЖДЕН</w:t>
      </w:r>
    </w:p>
    <w:p w:rsidR="002E46F8" w:rsidRPr="00157BD3" w:rsidRDefault="002E46F8" w:rsidP="002E46F8">
      <w:pPr>
        <w:pStyle w:val="Bodytext20"/>
        <w:shd w:val="clear" w:color="auto" w:fill="auto"/>
        <w:spacing w:before="0" w:after="120" w:line="240" w:lineRule="auto"/>
        <w:ind w:left="5387" w:right="1"/>
        <w:jc w:val="center"/>
        <w:rPr>
          <w:rFonts w:ascii="Sylfaen" w:hAnsi="Sylfaen" w:cs="Sylfaen"/>
          <w:sz w:val="24"/>
        </w:rPr>
      </w:pPr>
      <w:r w:rsidRPr="002E46F8">
        <w:rPr>
          <w:rFonts w:ascii="Sylfaen" w:hAnsi="Sylfaen" w:cs="Sylfaen"/>
          <w:sz w:val="24"/>
        </w:rPr>
        <w:t>Решением Комиссии Таможенного союза</w:t>
      </w:r>
    </w:p>
    <w:p w:rsidR="002E46F8" w:rsidRPr="00157BD3" w:rsidRDefault="002E46F8" w:rsidP="002E46F8">
      <w:pPr>
        <w:pStyle w:val="Bodytext20"/>
        <w:shd w:val="clear" w:color="auto" w:fill="auto"/>
        <w:spacing w:before="0" w:after="120" w:line="240" w:lineRule="auto"/>
        <w:ind w:left="5387" w:right="1"/>
        <w:jc w:val="center"/>
        <w:rPr>
          <w:rFonts w:ascii="Sylfaen" w:hAnsi="Sylfaen" w:cs="Sylfaen"/>
          <w:sz w:val="24"/>
        </w:rPr>
      </w:pPr>
      <w:r w:rsidRPr="002E46F8">
        <w:rPr>
          <w:rFonts w:ascii="Sylfaen" w:hAnsi="Sylfaen" w:cs="Sylfaen"/>
          <w:sz w:val="24"/>
        </w:rPr>
        <w:t>от 20 сентября 2010 г. № 375</w:t>
      </w:r>
    </w:p>
    <w:p w:rsidR="002E46F8" w:rsidRPr="00157BD3" w:rsidRDefault="002E46F8" w:rsidP="002E46F8">
      <w:pPr>
        <w:pStyle w:val="Bodytext20"/>
        <w:shd w:val="clear" w:color="auto" w:fill="auto"/>
        <w:spacing w:before="0" w:after="120" w:line="240" w:lineRule="auto"/>
        <w:ind w:left="5387" w:right="1"/>
        <w:jc w:val="center"/>
        <w:rPr>
          <w:rFonts w:ascii="Sylfaen" w:hAnsi="Sylfaen" w:cs="Sylfaen"/>
          <w:sz w:val="24"/>
        </w:rPr>
      </w:pPr>
      <w:r w:rsidRPr="002E46F8">
        <w:rPr>
          <w:rFonts w:ascii="Sylfaen" w:hAnsi="Sylfaen" w:cs="Sylfaen"/>
          <w:sz w:val="24"/>
        </w:rPr>
        <w:t>(в редакции Решения Коллегии Евразийской экономической комиссии</w:t>
      </w:r>
    </w:p>
    <w:p w:rsidR="00D774E4" w:rsidRPr="00157BD3" w:rsidRDefault="002E46F8" w:rsidP="002E46F8">
      <w:pPr>
        <w:pStyle w:val="Bodytext20"/>
        <w:shd w:val="clear" w:color="auto" w:fill="auto"/>
        <w:spacing w:before="0" w:after="120" w:line="240" w:lineRule="auto"/>
        <w:ind w:left="5387" w:right="1"/>
        <w:jc w:val="center"/>
        <w:rPr>
          <w:rFonts w:ascii="Sylfaen" w:hAnsi="Sylfaen" w:cs="Sylfaen"/>
          <w:sz w:val="24"/>
        </w:rPr>
      </w:pPr>
      <w:r w:rsidRPr="002E46F8">
        <w:rPr>
          <w:rFonts w:ascii="Sylfaen" w:hAnsi="Sylfaen" w:cs="Sylfaen"/>
          <w:sz w:val="24"/>
        </w:rPr>
        <w:t>от 14 ноября 2017 г. № 147)</w:t>
      </w:r>
    </w:p>
    <w:p w:rsidR="002E46F8" w:rsidRPr="00157BD3" w:rsidRDefault="002E46F8" w:rsidP="002E46F8">
      <w:pPr>
        <w:pStyle w:val="Bodytext20"/>
        <w:shd w:val="clear" w:color="auto" w:fill="auto"/>
        <w:spacing w:before="0" w:after="120" w:line="240" w:lineRule="auto"/>
        <w:ind w:left="5387" w:right="1"/>
        <w:jc w:val="center"/>
        <w:rPr>
          <w:rFonts w:ascii="Sylfaen" w:hAnsi="Sylfaen" w:cs="Sylfaen"/>
          <w:sz w:val="24"/>
        </w:rPr>
      </w:pPr>
    </w:p>
    <w:p w:rsidR="00D774E4" w:rsidRPr="002E46F8" w:rsidRDefault="002E46F8" w:rsidP="002E46F8">
      <w:pPr>
        <w:pStyle w:val="Bodytext40"/>
        <w:shd w:val="clear" w:color="auto" w:fill="auto"/>
        <w:spacing w:before="0" w:after="120" w:line="240" w:lineRule="auto"/>
        <w:rPr>
          <w:rFonts w:ascii="Sylfaen" w:hAnsi="Sylfaen" w:cs="Sylfaen"/>
          <w:spacing w:val="0"/>
          <w:sz w:val="24"/>
        </w:rPr>
      </w:pPr>
      <w:r w:rsidRPr="002E46F8">
        <w:rPr>
          <w:rFonts w:ascii="Sylfaen" w:hAnsi="Sylfaen" w:cs="Sylfaen"/>
          <w:spacing w:val="0"/>
          <w:sz w:val="24"/>
        </w:rPr>
        <w:t>ПЕРЕЧЕНЬ</w:t>
      </w:r>
    </w:p>
    <w:p w:rsidR="00D774E4" w:rsidRPr="002E46F8" w:rsidRDefault="002E46F8" w:rsidP="002E46F8">
      <w:pPr>
        <w:pStyle w:val="Bodytext30"/>
        <w:shd w:val="clear" w:color="auto" w:fill="auto"/>
        <w:spacing w:line="240" w:lineRule="auto"/>
        <w:ind w:left="1134" w:right="1135"/>
        <w:rPr>
          <w:rFonts w:ascii="Sylfaen" w:hAnsi="Sylfaen" w:cs="Sylfaen"/>
          <w:sz w:val="24"/>
        </w:rPr>
      </w:pPr>
      <w:r w:rsidRPr="002E46F8">
        <w:rPr>
          <w:rFonts w:ascii="Sylfaen" w:hAnsi="Sylfaen" w:cs="Sylfaen"/>
          <w:sz w:val="24"/>
        </w:rPr>
        <w:t>товаров, запрещенных к помещению под таможенную процедуру переработки вне таможенной территории</w:t>
      </w:r>
    </w:p>
    <w:tbl>
      <w:tblPr>
        <w:tblOverlap w:val="never"/>
        <w:tblW w:w="9594" w:type="dxa"/>
        <w:tblLayout w:type="fixed"/>
        <w:tblCellMar>
          <w:left w:w="10" w:type="dxa"/>
          <w:right w:w="10" w:type="dxa"/>
        </w:tblCellMar>
        <w:tblLook w:val="0000" w:firstRow="0" w:lastRow="0" w:firstColumn="0" w:lastColumn="0" w:noHBand="0" w:noVBand="0"/>
      </w:tblPr>
      <w:tblGrid>
        <w:gridCol w:w="6768"/>
        <w:gridCol w:w="7"/>
        <w:gridCol w:w="7"/>
        <w:gridCol w:w="2797"/>
        <w:gridCol w:w="15"/>
      </w:tblGrid>
      <w:tr w:rsidR="00D774E4" w:rsidRPr="002E46F8" w:rsidTr="002E46F8">
        <w:tc>
          <w:tcPr>
            <w:tcW w:w="6775" w:type="dxa"/>
            <w:gridSpan w:val="2"/>
            <w:tcBorders>
              <w:top w:val="single" w:sz="4" w:space="0" w:color="auto"/>
              <w:left w:val="single" w:sz="4" w:space="0" w:color="auto"/>
            </w:tcBorders>
            <w:shd w:val="clear" w:color="auto" w:fill="FFFFFF"/>
            <w:vAlign w:val="center"/>
          </w:tcPr>
          <w:p w:rsidR="00D774E4" w:rsidRPr="002E46F8" w:rsidRDefault="002E46F8" w:rsidP="002E46F8">
            <w:pPr>
              <w:pStyle w:val="Bodytext20"/>
              <w:shd w:val="clear" w:color="auto" w:fill="auto"/>
              <w:spacing w:before="0" w:after="120" w:line="240" w:lineRule="auto"/>
              <w:jc w:val="center"/>
              <w:rPr>
                <w:rFonts w:ascii="Sylfaen" w:hAnsi="Sylfaen" w:cs="Sylfaen"/>
                <w:sz w:val="24"/>
              </w:rPr>
            </w:pPr>
            <w:r w:rsidRPr="002E46F8">
              <w:rPr>
                <w:rStyle w:val="Bodytext21"/>
                <w:rFonts w:ascii="Sylfaen" w:hAnsi="Sylfaen" w:cs="Sylfaen"/>
                <w:sz w:val="24"/>
              </w:rPr>
              <w:t>Наименование товара</w:t>
            </w:r>
          </w:p>
        </w:tc>
        <w:tc>
          <w:tcPr>
            <w:tcW w:w="2819" w:type="dxa"/>
            <w:gridSpan w:val="3"/>
            <w:tcBorders>
              <w:top w:val="single" w:sz="4" w:space="0" w:color="auto"/>
              <w:left w:val="single" w:sz="4" w:space="0" w:color="auto"/>
              <w:right w:val="single" w:sz="4" w:space="0" w:color="auto"/>
            </w:tcBorders>
            <w:shd w:val="clear" w:color="auto" w:fill="FFFFFF"/>
            <w:vAlign w:val="bottom"/>
          </w:tcPr>
          <w:p w:rsidR="00D774E4" w:rsidRPr="002E46F8" w:rsidRDefault="002E46F8" w:rsidP="002E46F8">
            <w:pPr>
              <w:pStyle w:val="Bodytext20"/>
              <w:shd w:val="clear" w:color="auto" w:fill="auto"/>
              <w:spacing w:before="0" w:after="120" w:line="240" w:lineRule="auto"/>
              <w:ind w:left="540"/>
              <w:jc w:val="left"/>
              <w:rPr>
                <w:rFonts w:ascii="Sylfaen" w:hAnsi="Sylfaen" w:cs="Sylfaen"/>
                <w:sz w:val="24"/>
              </w:rPr>
            </w:pPr>
            <w:r w:rsidRPr="002E46F8">
              <w:rPr>
                <w:rStyle w:val="Bodytext21"/>
                <w:rFonts w:ascii="Sylfaen" w:hAnsi="Sylfaen" w:cs="Sylfaen"/>
                <w:sz w:val="24"/>
              </w:rPr>
              <w:t>Код товара по ТН ВЭД ЕАЭС</w:t>
            </w:r>
          </w:p>
        </w:tc>
      </w:tr>
      <w:tr w:rsidR="00D774E4" w:rsidRPr="002E46F8" w:rsidTr="002E46F8">
        <w:tc>
          <w:tcPr>
            <w:tcW w:w="6775" w:type="dxa"/>
            <w:gridSpan w:val="2"/>
            <w:tcBorders>
              <w:top w:val="single" w:sz="4" w:space="0" w:color="auto"/>
            </w:tcBorders>
            <w:shd w:val="clear" w:color="auto" w:fill="FFFFFF"/>
            <w:vAlign w:val="center"/>
          </w:tcPr>
          <w:p w:rsidR="00D774E4" w:rsidRPr="002E46F8" w:rsidRDefault="002E46F8" w:rsidP="002E46F8">
            <w:pPr>
              <w:pStyle w:val="Bodytext20"/>
              <w:shd w:val="clear" w:color="auto" w:fill="auto"/>
              <w:spacing w:before="0" w:after="120" w:line="240" w:lineRule="auto"/>
              <w:ind w:left="400" w:hanging="400"/>
              <w:jc w:val="left"/>
              <w:rPr>
                <w:rFonts w:ascii="Sylfaen" w:hAnsi="Sylfaen" w:cs="Sylfaen"/>
                <w:sz w:val="24"/>
              </w:rPr>
            </w:pPr>
            <w:r w:rsidRPr="002E46F8">
              <w:rPr>
                <w:rStyle w:val="Bodytext21"/>
                <w:rFonts w:ascii="Sylfaen" w:hAnsi="Sylfaen" w:cs="Sylfaen"/>
                <w:sz w:val="24"/>
              </w:rPr>
              <w:t>1. Спирт этиловый неденатурированный с концентрацией спирта 80 об.% или более; спирт этиловый неденатурированный с концентрацией спирта менее 80 об.%</w:t>
            </w:r>
          </w:p>
        </w:tc>
        <w:tc>
          <w:tcPr>
            <w:tcW w:w="2819" w:type="dxa"/>
            <w:gridSpan w:val="3"/>
            <w:tcBorders>
              <w:top w:val="single" w:sz="4" w:space="0" w:color="auto"/>
            </w:tcBorders>
            <w:shd w:val="clear" w:color="auto" w:fill="FFFFFF"/>
          </w:tcPr>
          <w:p w:rsidR="00D774E4" w:rsidRPr="002E46F8" w:rsidRDefault="002E46F8" w:rsidP="002E46F8">
            <w:pPr>
              <w:pStyle w:val="Bodytext20"/>
              <w:shd w:val="clear" w:color="auto" w:fill="auto"/>
              <w:spacing w:before="0" w:after="120" w:line="240" w:lineRule="auto"/>
              <w:jc w:val="left"/>
              <w:rPr>
                <w:rFonts w:ascii="Sylfaen" w:hAnsi="Sylfaen" w:cs="Sylfaen"/>
                <w:sz w:val="24"/>
              </w:rPr>
            </w:pPr>
            <w:r w:rsidRPr="002E46F8">
              <w:rPr>
                <w:rStyle w:val="Bodytext21"/>
                <w:rFonts w:ascii="Sylfaen" w:hAnsi="Sylfaen" w:cs="Sylfaen"/>
                <w:sz w:val="24"/>
              </w:rPr>
              <w:t>из 2207, из 2208</w:t>
            </w:r>
          </w:p>
        </w:tc>
      </w:tr>
      <w:tr w:rsidR="00D774E4" w:rsidRPr="002E46F8" w:rsidTr="002E46F8">
        <w:tc>
          <w:tcPr>
            <w:tcW w:w="6775" w:type="dxa"/>
            <w:gridSpan w:val="2"/>
            <w:shd w:val="clear" w:color="auto" w:fill="FFFFFF"/>
            <w:vAlign w:val="center"/>
          </w:tcPr>
          <w:p w:rsidR="00D774E4" w:rsidRPr="002E46F8" w:rsidRDefault="002E46F8" w:rsidP="002E46F8">
            <w:pPr>
              <w:pStyle w:val="Bodytext20"/>
              <w:shd w:val="clear" w:color="auto" w:fill="auto"/>
              <w:spacing w:before="0" w:after="120" w:line="240" w:lineRule="auto"/>
              <w:ind w:left="400" w:hanging="400"/>
              <w:jc w:val="left"/>
              <w:rPr>
                <w:rFonts w:ascii="Sylfaen" w:hAnsi="Sylfaen" w:cs="Sylfaen"/>
                <w:sz w:val="24"/>
              </w:rPr>
            </w:pPr>
            <w:r w:rsidRPr="002E46F8">
              <w:rPr>
                <w:rStyle w:val="Bodytext21"/>
                <w:rFonts w:ascii="Sylfaen" w:hAnsi="Sylfaen" w:cs="Sylfaen"/>
                <w:sz w:val="24"/>
              </w:rPr>
              <w:t>2. Табачное сырье, табачные отходы</w:t>
            </w:r>
          </w:p>
        </w:tc>
        <w:tc>
          <w:tcPr>
            <w:tcW w:w="2819" w:type="dxa"/>
            <w:gridSpan w:val="3"/>
            <w:shd w:val="clear" w:color="auto" w:fill="FFFFFF"/>
            <w:vAlign w:val="center"/>
          </w:tcPr>
          <w:p w:rsidR="00D774E4" w:rsidRPr="002E46F8" w:rsidRDefault="002E46F8" w:rsidP="002E46F8">
            <w:pPr>
              <w:pStyle w:val="Bodytext20"/>
              <w:shd w:val="clear" w:color="auto" w:fill="auto"/>
              <w:spacing w:before="0" w:after="120" w:line="240" w:lineRule="auto"/>
              <w:jc w:val="left"/>
              <w:rPr>
                <w:rFonts w:ascii="Sylfaen" w:hAnsi="Sylfaen" w:cs="Sylfaen"/>
                <w:sz w:val="24"/>
              </w:rPr>
            </w:pPr>
            <w:r w:rsidRPr="002E46F8">
              <w:rPr>
                <w:rStyle w:val="Bodytext21"/>
                <w:rFonts w:ascii="Sylfaen" w:hAnsi="Sylfaen" w:cs="Sylfaen"/>
                <w:sz w:val="24"/>
              </w:rPr>
              <w:t>2401</w:t>
            </w:r>
          </w:p>
        </w:tc>
      </w:tr>
      <w:tr w:rsidR="00D774E4" w:rsidRPr="002E46F8" w:rsidTr="002E46F8">
        <w:tc>
          <w:tcPr>
            <w:tcW w:w="6775" w:type="dxa"/>
            <w:gridSpan w:val="2"/>
            <w:shd w:val="clear" w:color="auto" w:fill="FFFFFF"/>
            <w:vAlign w:val="center"/>
          </w:tcPr>
          <w:p w:rsidR="00D774E4" w:rsidRPr="002E46F8" w:rsidRDefault="002E46F8" w:rsidP="002E46F8">
            <w:pPr>
              <w:pStyle w:val="Bodytext20"/>
              <w:shd w:val="clear" w:color="auto" w:fill="auto"/>
              <w:spacing w:before="0" w:after="120" w:line="240" w:lineRule="auto"/>
              <w:ind w:left="400" w:hanging="400"/>
              <w:jc w:val="left"/>
              <w:rPr>
                <w:rFonts w:ascii="Sylfaen" w:hAnsi="Sylfaen" w:cs="Sylfaen"/>
                <w:sz w:val="24"/>
              </w:rPr>
            </w:pPr>
            <w:r w:rsidRPr="002E46F8">
              <w:rPr>
                <w:rStyle w:val="Bodytext21"/>
                <w:rFonts w:ascii="Sylfaen" w:hAnsi="Sylfaen" w:cs="Sylfaen"/>
                <w:sz w:val="24"/>
              </w:rPr>
              <w:t xml:space="preserve">3. Руды и концентраты: железные, включая обожженный пирит, марганцевые, включая железистые марганцевые руды и концентраты (с содержанием марганца 20 мас.% или более в пересчете на сухой продукт), медные (за исключением содержащих драгоценные металлы), алюминиевые, свинцовые (за исключением содержащих драгоценные металлы), цинковые (за исключением содержащих драгоценные металлы), оловянные (за исключением содержащих драгоценные металлы), хромовые, молибденовые, титановые, ниобиевые, танталовые, ванадиевые или циркониевые; руды и концентраты прочие (за исключением содержащих драгоценные металлы) </w:t>
            </w:r>
            <w:r w:rsidRPr="002E46F8">
              <w:rPr>
                <w:rStyle w:val="Bodytext21"/>
                <w:rFonts w:ascii="Sylfaen" w:hAnsi="Sylfaen" w:cs="Sylfaen"/>
                <w:sz w:val="24"/>
                <w:vertAlign w:val="superscript"/>
              </w:rPr>
              <w:t>1</w:t>
            </w:r>
          </w:p>
        </w:tc>
        <w:tc>
          <w:tcPr>
            <w:tcW w:w="2819" w:type="dxa"/>
            <w:gridSpan w:val="3"/>
            <w:shd w:val="clear" w:color="auto" w:fill="FFFFFF"/>
          </w:tcPr>
          <w:p w:rsidR="00D774E4" w:rsidRPr="002E46F8" w:rsidRDefault="002E46F8" w:rsidP="002E46F8">
            <w:pPr>
              <w:pStyle w:val="Bodytext20"/>
              <w:shd w:val="clear" w:color="auto" w:fill="auto"/>
              <w:spacing w:before="0" w:after="120" w:line="240" w:lineRule="auto"/>
              <w:jc w:val="left"/>
              <w:rPr>
                <w:rFonts w:ascii="Sylfaen" w:hAnsi="Sylfaen" w:cs="Sylfaen"/>
                <w:sz w:val="24"/>
              </w:rPr>
            </w:pPr>
            <w:r w:rsidRPr="002E46F8">
              <w:rPr>
                <w:rStyle w:val="Bodytext21"/>
                <w:rFonts w:ascii="Sylfaen" w:hAnsi="Sylfaen" w:cs="Sylfaen"/>
                <w:sz w:val="24"/>
              </w:rPr>
              <w:t>2601,2602 00 000 0, из 2603 00 000 0, 2606 00 000 0, из 2607 00 000, из 2608 00 000 0, из 2609 00 000 0, 2610 00 000 0, 2613, 2614 00 000 0, 2615, из 2617</w:t>
            </w:r>
          </w:p>
        </w:tc>
      </w:tr>
      <w:tr w:rsidR="00D774E4" w:rsidRPr="002E46F8" w:rsidTr="002E46F8">
        <w:tc>
          <w:tcPr>
            <w:tcW w:w="6775" w:type="dxa"/>
            <w:gridSpan w:val="2"/>
            <w:shd w:val="clear" w:color="auto" w:fill="FFFFFF"/>
            <w:vAlign w:val="center"/>
          </w:tcPr>
          <w:p w:rsidR="00D774E4" w:rsidRPr="002E46F8" w:rsidRDefault="002E46F8" w:rsidP="002E46F8">
            <w:pPr>
              <w:pStyle w:val="Bodytext20"/>
              <w:shd w:val="clear" w:color="auto" w:fill="auto"/>
              <w:spacing w:before="0" w:after="120" w:line="240" w:lineRule="auto"/>
              <w:ind w:left="400" w:hanging="400"/>
              <w:jc w:val="left"/>
              <w:rPr>
                <w:rFonts w:ascii="Sylfaen" w:hAnsi="Sylfaen" w:cs="Sylfaen"/>
                <w:sz w:val="24"/>
              </w:rPr>
            </w:pPr>
            <w:r w:rsidRPr="002E46F8">
              <w:rPr>
                <w:rStyle w:val="Bodytext21"/>
                <w:rFonts w:ascii="Sylfaen" w:hAnsi="Sylfaen" w:cs="Sylfaen"/>
                <w:sz w:val="24"/>
              </w:rPr>
              <w:t>4. Селен</w:t>
            </w:r>
          </w:p>
        </w:tc>
        <w:tc>
          <w:tcPr>
            <w:tcW w:w="2819" w:type="dxa"/>
            <w:gridSpan w:val="3"/>
            <w:shd w:val="clear" w:color="auto" w:fill="FFFFFF"/>
            <w:vAlign w:val="center"/>
          </w:tcPr>
          <w:p w:rsidR="00D774E4" w:rsidRPr="002E46F8" w:rsidRDefault="002E46F8" w:rsidP="002E46F8">
            <w:pPr>
              <w:pStyle w:val="Bodytext20"/>
              <w:shd w:val="clear" w:color="auto" w:fill="auto"/>
              <w:spacing w:before="0" w:after="120" w:line="240" w:lineRule="auto"/>
              <w:jc w:val="left"/>
              <w:rPr>
                <w:rFonts w:ascii="Sylfaen" w:hAnsi="Sylfaen" w:cs="Sylfaen"/>
                <w:sz w:val="24"/>
              </w:rPr>
            </w:pPr>
            <w:r w:rsidRPr="002E46F8">
              <w:rPr>
                <w:rStyle w:val="Bodytext21"/>
                <w:rFonts w:ascii="Sylfaen" w:hAnsi="Sylfaen" w:cs="Sylfaen"/>
                <w:sz w:val="24"/>
              </w:rPr>
              <w:t>2804 90 000 0</w:t>
            </w:r>
          </w:p>
        </w:tc>
      </w:tr>
      <w:tr w:rsidR="00D774E4" w:rsidRPr="002E46F8" w:rsidTr="002E46F8">
        <w:tc>
          <w:tcPr>
            <w:tcW w:w="6775" w:type="dxa"/>
            <w:gridSpan w:val="2"/>
            <w:shd w:val="clear" w:color="auto" w:fill="FFFFFF"/>
            <w:vAlign w:val="bottom"/>
          </w:tcPr>
          <w:p w:rsidR="00D774E4" w:rsidRPr="002E46F8" w:rsidRDefault="002E46F8" w:rsidP="002E46F8">
            <w:pPr>
              <w:pStyle w:val="Bodytext20"/>
              <w:shd w:val="clear" w:color="auto" w:fill="auto"/>
              <w:spacing w:before="0" w:after="120" w:line="240" w:lineRule="auto"/>
              <w:ind w:left="400" w:hanging="400"/>
              <w:jc w:val="left"/>
              <w:rPr>
                <w:rFonts w:ascii="Sylfaen" w:hAnsi="Sylfaen" w:cs="Sylfaen"/>
                <w:sz w:val="24"/>
              </w:rPr>
            </w:pPr>
            <w:r w:rsidRPr="002E46F8">
              <w:rPr>
                <w:rStyle w:val="Bodytext21"/>
                <w:rFonts w:ascii="Sylfaen" w:hAnsi="Sylfaen" w:cs="Sylfaen"/>
                <w:sz w:val="24"/>
              </w:rPr>
              <w:t>5. Металлы щелочные или щелочно-земельные, металлы редкоземельные, скандий и иттрий в чистом виде, в смесях или сплавах; ртуть</w:t>
            </w:r>
          </w:p>
        </w:tc>
        <w:tc>
          <w:tcPr>
            <w:tcW w:w="2819" w:type="dxa"/>
            <w:gridSpan w:val="3"/>
            <w:shd w:val="clear" w:color="auto" w:fill="FFFFFF"/>
          </w:tcPr>
          <w:p w:rsidR="00D774E4" w:rsidRPr="002E46F8" w:rsidRDefault="002E46F8" w:rsidP="002E46F8">
            <w:pPr>
              <w:pStyle w:val="Bodytext20"/>
              <w:shd w:val="clear" w:color="auto" w:fill="auto"/>
              <w:spacing w:before="0" w:after="120" w:line="240" w:lineRule="auto"/>
              <w:jc w:val="left"/>
              <w:rPr>
                <w:rFonts w:ascii="Sylfaen" w:hAnsi="Sylfaen" w:cs="Sylfaen"/>
                <w:sz w:val="24"/>
              </w:rPr>
            </w:pPr>
            <w:r w:rsidRPr="002E46F8">
              <w:rPr>
                <w:rStyle w:val="Bodytext21"/>
                <w:rFonts w:ascii="Sylfaen" w:hAnsi="Sylfaen" w:cs="Sylfaen"/>
                <w:sz w:val="24"/>
              </w:rPr>
              <w:t>2805</w:t>
            </w:r>
          </w:p>
        </w:tc>
      </w:tr>
      <w:tr w:rsidR="00D774E4" w:rsidRPr="002E46F8" w:rsidTr="002E46F8">
        <w:tc>
          <w:tcPr>
            <w:tcW w:w="6775" w:type="dxa"/>
            <w:gridSpan w:val="2"/>
            <w:shd w:val="clear" w:color="auto" w:fill="FFFFFF"/>
            <w:vAlign w:val="center"/>
          </w:tcPr>
          <w:p w:rsidR="00D774E4" w:rsidRPr="002E46F8" w:rsidRDefault="002E46F8" w:rsidP="002E46F8">
            <w:pPr>
              <w:pStyle w:val="Bodytext20"/>
              <w:shd w:val="clear" w:color="auto" w:fill="auto"/>
              <w:spacing w:before="0" w:after="120" w:line="240" w:lineRule="auto"/>
              <w:ind w:left="400" w:hanging="400"/>
              <w:jc w:val="left"/>
              <w:rPr>
                <w:rFonts w:ascii="Sylfaen" w:hAnsi="Sylfaen" w:cs="Sylfaen"/>
                <w:sz w:val="24"/>
              </w:rPr>
            </w:pPr>
            <w:r w:rsidRPr="002E46F8">
              <w:rPr>
                <w:rStyle w:val="Bodytext21"/>
                <w:rFonts w:ascii="Sylfaen" w:hAnsi="Sylfaen" w:cs="Sylfaen"/>
                <w:sz w:val="24"/>
              </w:rPr>
              <w:t>6. Оксид алюминия, отличный от искусственного корунда</w:t>
            </w:r>
          </w:p>
        </w:tc>
        <w:tc>
          <w:tcPr>
            <w:tcW w:w="2819" w:type="dxa"/>
            <w:gridSpan w:val="3"/>
            <w:shd w:val="clear" w:color="auto" w:fill="FFFFFF"/>
            <w:vAlign w:val="center"/>
          </w:tcPr>
          <w:p w:rsidR="00D774E4" w:rsidRPr="002E46F8" w:rsidRDefault="002E46F8" w:rsidP="002E46F8">
            <w:pPr>
              <w:pStyle w:val="Bodytext20"/>
              <w:shd w:val="clear" w:color="auto" w:fill="auto"/>
              <w:spacing w:before="0" w:after="120" w:line="240" w:lineRule="auto"/>
              <w:jc w:val="left"/>
              <w:rPr>
                <w:rFonts w:ascii="Sylfaen" w:hAnsi="Sylfaen" w:cs="Sylfaen"/>
                <w:sz w:val="24"/>
              </w:rPr>
            </w:pPr>
            <w:r w:rsidRPr="002E46F8">
              <w:rPr>
                <w:rStyle w:val="Bodytext21"/>
                <w:rFonts w:ascii="Sylfaen" w:hAnsi="Sylfaen" w:cs="Sylfaen"/>
                <w:sz w:val="24"/>
              </w:rPr>
              <w:t>2818 20 000 0</w:t>
            </w:r>
          </w:p>
        </w:tc>
      </w:tr>
      <w:tr w:rsidR="00D774E4" w:rsidRPr="002E46F8" w:rsidTr="002E46F8">
        <w:tc>
          <w:tcPr>
            <w:tcW w:w="6775" w:type="dxa"/>
            <w:gridSpan w:val="2"/>
            <w:shd w:val="clear" w:color="auto" w:fill="FFFFFF"/>
            <w:vAlign w:val="center"/>
          </w:tcPr>
          <w:p w:rsidR="00D774E4" w:rsidRPr="002E46F8" w:rsidRDefault="002E46F8" w:rsidP="002E46F8">
            <w:pPr>
              <w:pStyle w:val="Bodytext20"/>
              <w:shd w:val="clear" w:color="auto" w:fill="auto"/>
              <w:spacing w:before="0" w:after="120" w:line="240" w:lineRule="auto"/>
              <w:ind w:left="400" w:hanging="400"/>
              <w:jc w:val="left"/>
              <w:rPr>
                <w:rFonts w:ascii="Sylfaen" w:hAnsi="Sylfaen" w:cs="Sylfaen"/>
                <w:sz w:val="24"/>
              </w:rPr>
            </w:pPr>
            <w:r w:rsidRPr="002E46F8">
              <w:rPr>
                <w:rStyle w:val="Bodytext21"/>
                <w:rFonts w:ascii="Sylfaen" w:hAnsi="Sylfaen" w:cs="Sylfaen"/>
                <w:sz w:val="24"/>
              </w:rPr>
              <w:t xml:space="preserve">7. Необработанные шкуры (кроме натурального меха) и </w:t>
            </w:r>
            <w:r w:rsidRPr="002E46F8">
              <w:rPr>
                <w:rStyle w:val="Bodytext21"/>
                <w:rFonts w:ascii="Sylfaen" w:hAnsi="Sylfaen" w:cs="Sylfaen"/>
                <w:sz w:val="24"/>
              </w:rPr>
              <w:lastRenderedPageBreak/>
              <w:t>выделанная кожа</w:t>
            </w:r>
          </w:p>
        </w:tc>
        <w:tc>
          <w:tcPr>
            <w:tcW w:w="2819" w:type="dxa"/>
            <w:gridSpan w:val="3"/>
            <w:shd w:val="clear" w:color="auto" w:fill="FFFFFF"/>
            <w:vAlign w:val="center"/>
          </w:tcPr>
          <w:p w:rsidR="00D774E4" w:rsidRPr="002E46F8" w:rsidRDefault="002E46F8" w:rsidP="002E46F8">
            <w:pPr>
              <w:pStyle w:val="Bodytext20"/>
              <w:shd w:val="clear" w:color="auto" w:fill="auto"/>
              <w:spacing w:before="0" w:after="120" w:line="240" w:lineRule="auto"/>
              <w:jc w:val="left"/>
              <w:rPr>
                <w:rFonts w:ascii="Sylfaen" w:hAnsi="Sylfaen" w:cs="Sylfaen"/>
                <w:sz w:val="24"/>
              </w:rPr>
            </w:pPr>
            <w:r w:rsidRPr="002E46F8">
              <w:rPr>
                <w:rStyle w:val="Bodytext21"/>
                <w:rFonts w:ascii="Sylfaen" w:hAnsi="Sylfaen" w:cs="Sylfaen"/>
                <w:sz w:val="24"/>
              </w:rPr>
              <w:lastRenderedPageBreak/>
              <w:t>4101,4102,4103,</w:t>
            </w:r>
          </w:p>
          <w:p w:rsidR="00D774E4" w:rsidRPr="002E46F8" w:rsidRDefault="002E46F8" w:rsidP="002E46F8">
            <w:pPr>
              <w:pStyle w:val="Bodytext20"/>
              <w:shd w:val="clear" w:color="auto" w:fill="auto"/>
              <w:spacing w:before="0" w:after="120" w:line="240" w:lineRule="auto"/>
              <w:jc w:val="left"/>
              <w:rPr>
                <w:rFonts w:ascii="Sylfaen" w:hAnsi="Sylfaen" w:cs="Sylfaen"/>
                <w:sz w:val="24"/>
              </w:rPr>
            </w:pPr>
            <w:r w:rsidRPr="002E46F8">
              <w:rPr>
                <w:rStyle w:val="Bodytext21"/>
                <w:rFonts w:ascii="Sylfaen" w:hAnsi="Sylfaen" w:cs="Sylfaen"/>
                <w:sz w:val="24"/>
              </w:rPr>
              <w:lastRenderedPageBreak/>
              <w:t>4104,4105</w:t>
            </w:r>
          </w:p>
        </w:tc>
      </w:tr>
      <w:tr w:rsidR="00D774E4" w:rsidRPr="002E46F8" w:rsidTr="002E46F8">
        <w:tc>
          <w:tcPr>
            <w:tcW w:w="6775" w:type="dxa"/>
            <w:gridSpan w:val="2"/>
            <w:shd w:val="clear" w:color="auto" w:fill="FFFFFF"/>
          </w:tcPr>
          <w:p w:rsidR="00D774E4" w:rsidRPr="002E46F8" w:rsidRDefault="002E46F8" w:rsidP="002E46F8">
            <w:pPr>
              <w:pStyle w:val="Bodytext20"/>
              <w:shd w:val="clear" w:color="auto" w:fill="auto"/>
              <w:spacing w:before="0" w:after="120" w:line="240" w:lineRule="auto"/>
              <w:ind w:left="400" w:hanging="400"/>
              <w:jc w:val="left"/>
              <w:rPr>
                <w:rFonts w:ascii="Sylfaen" w:hAnsi="Sylfaen" w:cs="Sylfaen"/>
                <w:sz w:val="24"/>
              </w:rPr>
            </w:pPr>
            <w:r w:rsidRPr="002E46F8">
              <w:rPr>
                <w:rStyle w:val="Bodytext21"/>
                <w:rFonts w:ascii="Sylfaen" w:hAnsi="Sylfaen" w:cs="Sylfaen"/>
                <w:sz w:val="24"/>
              </w:rPr>
              <w:t>8. Древесина и изделия из нее, за исключением:</w:t>
            </w:r>
          </w:p>
        </w:tc>
        <w:tc>
          <w:tcPr>
            <w:tcW w:w="2819" w:type="dxa"/>
            <w:gridSpan w:val="3"/>
            <w:shd w:val="clear" w:color="auto" w:fill="FFFFFF"/>
            <w:vAlign w:val="center"/>
          </w:tcPr>
          <w:p w:rsidR="00D774E4" w:rsidRPr="002E46F8" w:rsidRDefault="002E46F8" w:rsidP="002E46F8">
            <w:pPr>
              <w:pStyle w:val="Bodytext20"/>
              <w:shd w:val="clear" w:color="auto" w:fill="auto"/>
              <w:spacing w:before="0" w:after="120" w:line="240" w:lineRule="auto"/>
              <w:jc w:val="left"/>
              <w:rPr>
                <w:rFonts w:ascii="Sylfaen" w:hAnsi="Sylfaen" w:cs="Sylfaen"/>
                <w:sz w:val="24"/>
              </w:rPr>
            </w:pPr>
            <w:r w:rsidRPr="002E46F8">
              <w:rPr>
                <w:rStyle w:val="Bodytext21"/>
                <w:rFonts w:ascii="Sylfaen" w:hAnsi="Sylfaen" w:cs="Sylfaen"/>
                <w:sz w:val="24"/>
              </w:rPr>
              <w:t>4401,4403,4404, 4406, 4407, 4409</w:t>
            </w:r>
          </w:p>
        </w:tc>
      </w:tr>
      <w:tr w:rsidR="00D774E4" w:rsidRPr="002E46F8" w:rsidTr="002E46F8">
        <w:tc>
          <w:tcPr>
            <w:tcW w:w="6775" w:type="dxa"/>
            <w:gridSpan w:val="2"/>
            <w:shd w:val="clear" w:color="auto" w:fill="FFFFFF"/>
            <w:vAlign w:val="center"/>
          </w:tcPr>
          <w:p w:rsidR="00D774E4" w:rsidRPr="002E46F8" w:rsidRDefault="002E46F8" w:rsidP="002E46F8">
            <w:pPr>
              <w:pStyle w:val="Bodytext20"/>
              <w:shd w:val="clear" w:color="auto" w:fill="auto"/>
              <w:spacing w:before="0" w:after="120" w:line="240" w:lineRule="auto"/>
              <w:ind w:left="400"/>
              <w:jc w:val="left"/>
              <w:rPr>
                <w:rFonts w:ascii="Sylfaen" w:hAnsi="Sylfaen" w:cs="Sylfaen"/>
                <w:sz w:val="24"/>
              </w:rPr>
            </w:pPr>
            <w:r w:rsidRPr="002E46F8">
              <w:rPr>
                <w:rStyle w:val="Bodytext21"/>
                <w:rFonts w:ascii="Sylfaen" w:hAnsi="Sylfaen" w:cs="Sylfaen"/>
                <w:sz w:val="24"/>
              </w:rPr>
              <w:t>отходов упаковочной тары и контейнеров из древесины, загрязненных веществами, содержащими полихлорированные или полибромированные дифенилы, вывозимых на территорию государства, являющегося стороной Базельской конвенции о контроле за трансграничной перевозкой опасных отходов и их удалением от 22 марта 1989 года (далее - Базельская конвенция), которые включены в предусмотренный пунктом 4 Протокола о мерах нетарифного регулирования в отношении третьих стран (приложение № 7 к Договору о Евразийском экономическом союзе от 29 мая 2014 года) единый перечень товаров, к которым применяются меры нетарифного регулирования в торговле с третьими странами (далее - единый перечень) и в отношении которых получено заключение (разрешительный документ), представляемое в соответствии с Решением Коллегии Евразийской экономической комиссии от 21 апреля 2015 г. № 30 (далее - заключение (разрешительный документ))</w:t>
            </w:r>
          </w:p>
        </w:tc>
        <w:tc>
          <w:tcPr>
            <w:tcW w:w="2819" w:type="dxa"/>
            <w:gridSpan w:val="3"/>
            <w:shd w:val="clear" w:color="auto" w:fill="FFFFFF"/>
          </w:tcPr>
          <w:p w:rsidR="00D774E4" w:rsidRPr="002E46F8" w:rsidRDefault="002E46F8" w:rsidP="002E46F8">
            <w:pPr>
              <w:pStyle w:val="Bodytext20"/>
              <w:shd w:val="clear" w:color="auto" w:fill="auto"/>
              <w:spacing w:before="0" w:after="120" w:line="240" w:lineRule="auto"/>
              <w:jc w:val="left"/>
              <w:rPr>
                <w:rFonts w:ascii="Sylfaen" w:hAnsi="Sylfaen" w:cs="Sylfaen"/>
                <w:sz w:val="24"/>
              </w:rPr>
            </w:pPr>
            <w:r w:rsidRPr="002E46F8">
              <w:rPr>
                <w:rStyle w:val="Bodytext21"/>
                <w:rFonts w:ascii="Sylfaen" w:hAnsi="Sylfaen" w:cs="Sylfaen"/>
                <w:sz w:val="24"/>
              </w:rPr>
              <w:t>из 4401 39 000 0, из 4401 40</w:t>
            </w:r>
          </w:p>
        </w:tc>
      </w:tr>
      <w:tr w:rsidR="00D774E4" w:rsidRPr="002E46F8" w:rsidTr="002E46F8">
        <w:tc>
          <w:tcPr>
            <w:tcW w:w="6775" w:type="dxa"/>
            <w:gridSpan w:val="2"/>
            <w:shd w:val="clear" w:color="auto" w:fill="FFFFFF"/>
            <w:vAlign w:val="bottom"/>
          </w:tcPr>
          <w:p w:rsidR="00D774E4" w:rsidRPr="002E46F8" w:rsidRDefault="002E46F8" w:rsidP="002E46F8">
            <w:pPr>
              <w:pStyle w:val="Bodytext20"/>
              <w:shd w:val="clear" w:color="auto" w:fill="auto"/>
              <w:spacing w:before="0" w:after="120" w:line="240" w:lineRule="auto"/>
              <w:ind w:left="400" w:hanging="400"/>
              <w:jc w:val="left"/>
              <w:rPr>
                <w:rFonts w:ascii="Sylfaen" w:hAnsi="Sylfaen" w:cs="Sylfaen"/>
                <w:sz w:val="24"/>
              </w:rPr>
            </w:pPr>
            <w:r w:rsidRPr="002E46F8">
              <w:rPr>
                <w:rStyle w:val="Bodytext21"/>
                <w:rFonts w:ascii="Sylfaen" w:hAnsi="Sylfaen" w:cs="Sylfaen"/>
                <w:sz w:val="24"/>
              </w:rPr>
              <w:t>9. Листы для облицовки (включая полученные разделением слоистой древесины), для клееной фанеры или для аналогичной слоистой древесины и прочие лесоматериалы, полученные распиловкой или расщеплением вдоль, строганием или лущением, обработанные или не обработанные строганием, шлифованием, сращенные или нет, имеющие или не имеющие торцевые соединения, толщиной не более 6 мм, хвойных пород</w:t>
            </w:r>
          </w:p>
        </w:tc>
        <w:tc>
          <w:tcPr>
            <w:tcW w:w="2819" w:type="dxa"/>
            <w:gridSpan w:val="3"/>
            <w:shd w:val="clear" w:color="auto" w:fill="FFFFFF"/>
          </w:tcPr>
          <w:p w:rsidR="00D774E4" w:rsidRPr="002E46F8" w:rsidRDefault="002E46F8" w:rsidP="002E46F8">
            <w:pPr>
              <w:pStyle w:val="Bodytext20"/>
              <w:shd w:val="clear" w:color="auto" w:fill="auto"/>
              <w:spacing w:before="0" w:after="120" w:line="240" w:lineRule="auto"/>
              <w:jc w:val="left"/>
              <w:rPr>
                <w:rFonts w:ascii="Sylfaen" w:hAnsi="Sylfaen" w:cs="Sylfaen"/>
                <w:sz w:val="24"/>
              </w:rPr>
            </w:pPr>
            <w:r w:rsidRPr="002E46F8">
              <w:rPr>
                <w:rStyle w:val="Bodytext21"/>
                <w:rFonts w:ascii="Sylfaen" w:hAnsi="Sylfaen" w:cs="Sylfaen"/>
                <w:sz w:val="24"/>
              </w:rPr>
              <w:t>4408 10</w:t>
            </w:r>
          </w:p>
        </w:tc>
      </w:tr>
      <w:tr w:rsidR="00D774E4" w:rsidRPr="002E46F8" w:rsidTr="002E46F8">
        <w:tc>
          <w:tcPr>
            <w:tcW w:w="6782" w:type="dxa"/>
            <w:gridSpan w:val="3"/>
            <w:shd w:val="clear" w:color="auto" w:fill="FFFFFF"/>
            <w:vAlign w:val="center"/>
          </w:tcPr>
          <w:p w:rsidR="00D774E4" w:rsidRPr="002E46F8" w:rsidRDefault="002E46F8" w:rsidP="002E46F8">
            <w:pPr>
              <w:pStyle w:val="Bodytext20"/>
              <w:shd w:val="clear" w:color="auto" w:fill="auto"/>
              <w:spacing w:before="0" w:after="120" w:line="240" w:lineRule="auto"/>
              <w:ind w:left="420" w:hanging="260"/>
              <w:jc w:val="left"/>
              <w:rPr>
                <w:rFonts w:ascii="Sylfaen" w:hAnsi="Sylfaen" w:cs="Sylfaen"/>
                <w:sz w:val="24"/>
              </w:rPr>
            </w:pPr>
            <w:r w:rsidRPr="002E46F8">
              <w:rPr>
                <w:rStyle w:val="Bodytext21"/>
                <w:rFonts w:ascii="Sylfaen" w:hAnsi="Sylfaen" w:cs="Sylfaen"/>
                <w:sz w:val="24"/>
              </w:rPr>
              <w:t>10. Листы для облицовки (включая полученные разделением слоистой древесины), для клееной фанеры или для аналогичной слоистой древесины и прочие лесоматериалы, полученные распиловкой или расщеплением вдоль, строганием или лущением, обработанные или не обработанные строганием, шлифованием, сращенные или нет, имеющие или не имеющие торцевые соединения, толщиной не более 6 мм, прочие</w:t>
            </w:r>
          </w:p>
        </w:tc>
        <w:tc>
          <w:tcPr>
            <w:tcW w:w="2812" w:type="dxa"/>
            <w:gridSpan w:val="2"/>
            <w:shd w:val="clear" w:color="auto" w:fill="FFFFFF"/>
          </w:tcPr>
          <w:p w:rsidR="00D774E4" w:rsidRPr="002E46F8" w:rsidRDefault="002E46F8" w:rsidP="002E46F8">
            <w:pPr>
              <w:pStyle w:val="Bodytext20"/>
              <w:shd w:val="clear" w:color="auto" w:fill="auto"/>
              <w:spacing w:before="0" w:after="120" w:line="240" w:lineRule="auto"/>
              <w:jc w:val="left"/>
              <w:rPr>
                <w:rFonts w:ascii="Sylfaen" w:hAnsi="Sylfaen" w:cs="Sylfaen"/>
                <w:sz w:val="24"/>
              </w:rPr>
            </w:pPr>
            <w:r w:rsidRPr="002E46F8">
              <w:rPr>
                <w:rStyle w:val="Bodytext21"/>
                <w:rFonts w:ascii="Sylfaen" w:hAnsi="Sylfaen" w:cs="Sylfaen"/>
                <w:sz w:val="24"/>
              </w:rPr>
              <w:t>4408 90</w:t>
            </w:r>
          </w:p>
        </w:tc>
      </w:tr>
      <w:tr w:rsidR="00D774E4" w:rsidRPr="002E46F8" w:rsidTr="002E46F8">
        <w:tc>
          <w:tcPr>
            <w:tcW w:w="6782" w:type="dxa"/>
            <w:gridSpan w:val="3"/>
            <w:shd w:val="clear" w:color="auto" w:fill="FFFFFF"/>
            <w:vAlign w:val="center"/>
          </w:tcPr>
          <w:p w:rsidR="00D774E4" w:rsidRPr="002E46F8" w:rsidRDefault="002E46F8" w:rsidP="002E46F8">
            <w:pPr>
              <w:pStyle w:val="Bodytext20"/>
              <w:shd w:val="clear" w:color="auto" w:fill="auto"/>
              <w:spacing w:before="0" w:after="120" w:line="240" w:lineRule="auto"/>
              <w:ind w:left="580" w:hanging="420"/>
              <w:jc w:val="left"/>
              <w:rPr>
                <w:rFonts w:ascii="Sylfaen" w:hAnsi="Sylfaen" w:cs="Sylfaen"/>
                <w:sz w:val="24"/>
              </w:rPr>
            </w:pPr>
            <w:r w:rsidRPr="002E46F8">
              <w:rPr>
                <w:rStyle w:val="Bodytext21"/>
                <w:rFonts w:ascii="Sylfaen" w:hAnsi="Sylfaen" w:cs="Sylfaen"/>
                <w:sz w:val="24"/>
              </w:rPr>
              <w:t>11. Изделия плотницкие, опалубка для бетонирования</w:t>
            </w:r>
          </w:p>
        </w:tc>
        <w:tc>
          <w:tcPr>
            <w:tcW w:w="2812" w:type="dxa"/>
            <w:gridSpan w:val="2"/>
            <w:shd w:val="clear" w:color="auto" w:fill="FFFFFF"/>
            <w:vAlign w:val="center"/>
          </w:tcPr>
          <w:p w:rsidR="00D774E4" w:rsidRPr="002E46F8" w:rsidRDefault="002E46F8" w:rsidP="002E46F8">
            <w:pPr>
              <w:pStyle w:val="Bodytext20"/>
              <w:shd w:val="clear" w:color="auto" w:fill="auto"/>
              <w:spacing w:before="0" w:after="120" w:line="240" w:lineRule="auto"/>
              <w:jc w:val="left"/>
              <w:rPr>
                <w:rFonts w:ascii="Sylfaen" w:hAnsi="Sylfaen" w:cs="Sylfaen"/>
                <w:sz w:val="24"/>
              </w:rPr>
            </w:pPr>
            <w:r w:rsidRPr="002E46F8">
              <w:rPr>
                <w:rStyle w:val="Bodytext21"/>
                <w:rFonts w:ascii="Sylfaen" w:hAnsi="Sylfaen" w:cs="Sylfaen"/>
                <w:sz w:val="24"/>
              </w:rPr>
              <w:t>4418 40 000 0</w:t>
            </w:r>
          </w:p>
        </w:tc>
      </w:tr>
      <w:tr w:rsidR="00D774E4" w:rsidRPr="002E46F8" w:rsidTr="002E46F8">
        <w:tc>
          <w:tcPr>
            <w:tcW w:w="6782" w:type="dxa"/>
            <w:gridSpan w:val="3"/>
            <w:shd w:val="clear" w:color="auto" w:fill="FFFFFF"/>
            <w:vAlign w:val="center"/>
          </w:tcPr>
          <w:p w:rsidR="00D774E4" w:rsidRPr="002E46F8" w:rsidRDefault="002E46F8" w:rsidP="002E46F8">
            <w:pPr>
              <w:pStyle w:val="Bodytext20"/>
              <w:shd w:val="clear" w:color="auto" w:fill="auto"/>
              <w:spacing w:before="0" w:after="120" w:line="240" w:lineRule="auto"/>
              <w:ind w:left="420" w:hanging="260"/>
              <w:jc w:val="left"/>
              <w:rPr>
                <w:rFonts w:ascii="Sylfaen" w:hAnsi="Sylfaen" w:cs="Sylfaen"/>
                <w:sz w:val="24"/>
              </w:rPr>
            </w:pPr>
            <w:r w:rsidRPr="002E46F8">
              <w:rPr>
                <w:rStyle w:val="Bodytext21"/>
                <w:rFonts w:ascii="Sylfaen" w:hAnsi="Sylfaen" w:cs="Sylfaen"/>
                <w:sz w:val="24"/>
              </w:rPr>
              <w:lastRenderedPageBreak/>
              <w:t>12. Регенерируемые бумага или картон (макулатура и отходы), за исключением отходов упаковочной тары и контейнеров из бумаги и картона, загрязненных веществами, содержащими полихлорированные или полибромированные дифенилы, вывозимых на территорию государства, являющегося стороной Базельской конвенции, которые включены в единый перечень и в отношении которых получено заключение (разрешительный документ)</w:t>
            </w:r>
          </w:p>
        </w:tc>
        <w:tc>
          <w:tcPr>
            <w:tcW w:w="2812" w:type="dxa"/>
            <w:gridSpan w:val="2"/>
            <w:shd w:val="clear" w:color="auto" w:fill="FFFFFF"/>
          </w:tcPr>
          <w:p w:rsidR="00D774E4" w:rsidRPr="002E46F8" w:rsidRDefault="002E46F8" w:rsidP="002E46F8">
            <w:pPr>
              <w:pStyle w:val="Bodytext20"/>
              <w:shd w:val="clear" w:color="auto" w:fill="auto"/>
              <w:spacing w:before="0" w:after="120" w:line="240" w:lineRule="auto"/>
              <w:jc w:val="left"/>
              <w:rPr>
                <w:rFonts w:ascii="Sylfaen" w:hAnsi="Sylfaen" w:cs="Sylfaen"/>
                <w:sz w:val="24"/>
              </w:rPr>
            </w:pPr>
            <w:r w:rsidRPr="002E46F8">
              <w:rPr>
                <w:rStyle w:val="Bodytext21"/>
                <w:rFonts w:ascii="Sylfaen" w:hAnsi="Sylfaen" w:cs="Sylfaen"/>
                <w:sz w:val="24"/>
              </w:rPr>
              <w:t>из 4707</w:t>
            </w:r>
          </w:p>
        </w:tc>
      </w:tr>
      <w:tr w:rsidR="00D774E4" w:rsidRPr="002E46F8" w:rsidTr="002E46F8">
        <w:tc>
          <w:tcPr>
            <w:tcW w:w="6782" w:type="dxa"/>
            <w:gridSpan w:val="3"/>
            <w:shd w:val="clear" w:color="auto" w:fill="FFFFFF"/>
            <w:vAlign w:val="center"/>
          </w:tcPr>
          <w:p w:rsidR="00D774E4" w:rsidRPr="002E46F8" w:rsidRDefault="002E46F8" w:rsidP="002E46F8">
            <w:pPr>
              <w:pStyle w:val="Bodytext20"/>
              <w:shd w:val="clear" w:color="auto" w:fill="auto"/>
              <w:spacing w:before="0" w:after="120" w:line="240" w:lineRule="auto"/>
              <w:ind w:left="580" w:hanging="420"/>
              <w:jc w:val="left"/>
              <w:rPr>
                <w:rFonts w:ascii="Sylfaen" w:hAnsi="Sylfaen" w:cs="Sylfaen"/>
                <w:sz w:val="24"/>
              </w:rPr>
            </w:pPr>
            <w:r w:rsidRPr="002E46F8">
              <w:rPr>
                <w:rStyle w:val="Bodytext21"/>
                <w:rFonts w:ascii="Sylfaen" w:hAnsi="Sylfaen" w:cs="Sylfaen"/>
                <w:sz w:val="24"/>
              </w:rPr>
              <w:t xml:space="preserve">13. Отходы и лом драгоценных металлов или металлов, плакированных драгоценными металлами; прочие отходы и лом, содержащие драгоценный металл или соединения драгоценных металлов, используемые главным образом для извлечения драгоценных металлов </w:t>
            </w:r>
            <w:r w:rsidRPr="002E46F8">
              <w:rPr>
                <w:rStyle w:val="Bodytext21"/>
                <w:rFonts w:ascii="Sylfaen" w:hAnsi="Sylfaen" w:cs="Sylfaen"/>
                <w:sz w:val="24"/>
                <w:vertAlign w:val="superscript"/>
              </w:rPr>
              <w:t>2</w:t>
            </w:r>
            <w:r w:rsidRPr="002E46F8">
              <w:rPr>
                <w:rStyle w:val="Bodytext21"/>
                <w:rFonts w:ascii="Sylfaen" w:hAnsi="Sylfaen" w:cs="Sylfaen"/>
                <w:sz w:val="24"/>
              </w:rPr>
              <w:t>, за исключением:</w:t>
            </w:r>
          </w:p>
        </w:tc>
        <w:tc>
          <w:tcPr>
            <w:tcW w:w="2812" w:type="dxa"/>
            <w:gridSpan w:val="2"/>
            <w:shd w:val="clear" w:color="auto" w:fill="FFFFFF"/>
          </w:tcPr>
          <w:p w:rsidR="00D774E4" w:rsidRPr="002E46F8" w:rsidRDefault="002E46F8" w:rsidP="002E46F8">
            <w:pPr>
              <w:pStyle w:val="Bodytext20"/>
              <w:shd w:val="clear" w:color="auto" w:fill="auto"/>
              <w:spacing w:before="0" w:after="120" w:line="240" w:lineRule="auto"/>
              <w:jc w:val="left"/>
              <w:rPr>
                <w:rFonts w:ascii="Sylfaen" w:hAnsi="Sylfaen" w:cs="Sylfaen"/>
                <w:sz w:val="24"/>
              </w:rPr>
            </w:pPr>
            <w:r w:rsidRPr="002E46F8">
              <w:rPr>
                <w:rStyle w:val="Bodytext21"/>
                <w:rFonts w:ascii="Sylfaen" w:hAnsi="Sylfaen" w:cs="Sylfaen"/>
                <w:sz w:val="24"/>
              </w:rPr>
              <w:t>7112</w:t>
            </w:r>
          </w:p>
        </w:tc>
      </w:tr>
      <w:tr w:rsidR="00D774E4" w:rsidRPr="002E46F8" w:rsidTr="002E46F8">
        <w:tc>
          <w:tcPr>
            <w:tcW w:w="6782" w:type="dxa"/>
            <w:gridSpan w:val="3"/>
            <w:shd w:val="clear" w:color="auto" w:fill="FFFFFF"/>
            <w:vAlign w:val="center"/>
          </w:tcPr>
          <w:p w:rsidR="00D774E4" w:rsidRPr="002E46F8" w:rsidRDefault="002E46F8" w:rsidP="002E46F8">
            <w:pPr>
              <w:pStyle w:val="Bodytext20"/>
              <w:shd w:val="clear" w:color="auto" w:fill="auto"/>
              <w:spacing w:before="0" w:after="120" w:line="240" w:lineRule="auto"/>
              <w:ind w:left="580"/>
              <w:jc w:val="left"/>
              <w:rPr>
                <w:rFonts w:ascii="Sylfaen" w:hAnsi="Sylfaen" w:cs="Sylfaen"/>
                <w:sz w:val="24"/>
              </w:rPr>
            </w:pPr>
            <w:r w:rsidRPr="002E46F8">
              <w:rPr>
                <w:rStyle w:val="Bodytext21"/>
                <w:rFonts w:ascii="Sylfaen" w:hAnsi="Sylfaen" w:cs="Sylfaen"/>
                <w:sz w:val="24"/>
              </w:rPr>
              <w:t>1) вывозимых на территорию государства, являющегося стороной Базельской конвенции:</w:t>
            </w:r>
          </w:p>
        </w:tc>
        <w:tc>
          <w:tcPr>
            <w:tcW w:w="2812" w:type="dxa"/>
            <w:gridSpan w:val="2"/>
            <w:shd w:val="clear" w:color="auto" w:fill="FFFFFF"/>
          </w:tcPr>
          <w:p w:rsidR="00D774E4" w:rsidRPr="002E46F8" w:rsidRDefault="00D774E4" w:rsidP="002E46F8">
            <w:pPr>
              <w:spacing w:after="120"/>
              <w:rPr>
                <w:rFonts w:ascii="Sylfaen" w:hAnsi="Sylfaen" w:cs="Sylfaen"/>
                <w:szCs w:val="10"/>
              </w:rPr>
            </w:pPr>
          </w:p>
        </w:tc>
      </w:tr>
      <w:tr w:rsidR="00D774E4" w:rsidRPr="002E46F8" w:rsidTr="002E46F8">
        <w:tc>
          <w:tcPr>
            <w:tcW w:w="6782" w:type="dxa"/>
            <w:gridSpan w:val="3"/>
            <w:shd w:val="clear" w:color="auto" w:fill="FFFFFF"/>
            <w:vAlign w:val="bottom"/>
          </w:tcPr>
          <w:p w:rsidR="00D774E4" w:rsidRPr="002E46F8" w:rsidRDefault="002E46F8" w:rsidP="002E46F8">
            <w:pPr>
              <w:pStyle w:val="Bodytext20"/>
              <w:shd w:val="clear" w:color="auto" w:fill="auto"/>
              <w:spacing w:before="0" w:after="120" w:line="240" w:lineRule="auto"/>
              <w:ind w:left="580"/>
              <w:jc w:val="left"/>
              <w:rPr>
                <w:rFonts w:ascii="Sylfaen" w:hAnsi="Sylfaen" w:cs="Sylfaen"/>
                <w:sz w:val="24"/>
              </w:rPr>
            </w:pPr>
            <w:r w:rsidRPr="002E46F8">
              <w:rPr>
                <w:rStyle w:val="Bodytext21"/>
                <w:rFonts w:ascii="Sylfaen" w:hAnsi="Sylfaen" w:cs="Sylfaen"/>
                <w:sz w:val="24"/>
              </w:rPr>
              <w:t>золы от сжигания печатных плат и золы, образующейся от сжигания фотопленки, содержащей драгоценный металл (металлы) или соединения драгоценного металла (металлов), которые включены в единый перечень и в отношении которых получено заключение (разрешительный документ)</w:t>
            </w:r>
          </w:p>
        </w:tc>
        <w:tc>
          <w:tcPr>
            <w:tcW w:w="2812" w:type="dxa"/>
            <w:gridSpan w:val="2"/>
            <w:shd w:val="clear" w:color="auto" w:fill="FFFFFF"/>
          </w:tcPr>
          <w:p w:rsidR="00D774E4" w:rsidRPr="002E46F8" w:rsidRDefault="002E46F8" w:rsidP="002E46F8">
            <w:pPr>
              <w:pStyle w:val="Bodytext20"/>
              <w:shd w:val="clear" w:color="auto" w:fill="auto"/>
              <w:spacing w:before="0" w:after="120" w:line="240" w:lineRule="auto"/>
              <w:jc w:val="left"/>
              <w:rPr>
                <w:rFonts w:ascii="Sylfaen" w:hAnsi="Sylfaen" w:cs="Sylfaen"/>
                <w:sz w:val="24"/>
              </w:rPr>
            </w:pPr>
            <w:r w:rsidRPr="002E46F8">
              <w:rPr>
                <w:rStyle w:val="Bodytext21"/>
                <w:rFonts w:ascii="Sylfaen" w:hAnsi="Sylfaen" w:cs="Sylfaen"/>
                <w:sz w:val="24"/>
              </w:rPr>
              <w:t>из 7112 30 000 0</w:t>
            </w:r>
          </w:p>
        </w:tc>
      </w:tr>
      <w:tr w:rsidR="00D774E4" w:rsidRPr="002E46F8" w:rsidTr="002E46F8">
        <w:tc>
          <w:tcPr>
            <w:tcW w:w="6775" w:type="dxa"/>
            <w:gridSpan w:val="2"/>
            <w:shd w:val="clear" w:color="auto" w:fill="FFFFFF"/>
            <w:vAlign w:val="center"/>
          </w:tcPr>
          <w:p w:rsidR="00D774E4" w:rsidRPr="002E46F8" w:rsidRDefault="002E46F8" w:rsidP="002E46F8">
            <w:pPr>
              <w:pStyle w:val="Bodytext20"/>
              <w:shd w:val="clear" w:color="auto" w:fill="auto"/>
              <w:spacing w:before="0" w:after="120" w:line="240" w:lineRule="auto"/>
              <w:ind w:left="540"/>
              <w:jc w:val="left"/>
              <w:rPr>
                <w:rFonts w:ascii="Sylfaen" w:hAnsi="Sylfaen" w:cs="Sylfaen"/>
                <w:sz w:val="24"/>
              </w:rPr>
            </w:pPr>
            <w:r w:rsidRPr="002E46F8">
              <w:rPr>
                <w:rStyle w:val="Bodytext21"/>
                <w:rFonts w:ascii="Sylfaen" w:hAnsi="Sylfaen" w:cs="Sylfaen"/>
                <w:sz w:val="24"/>
              </w:rPr>
              <w:t>отходов фотопленки и отходов фотобумаги, содержащих галоиды серебра и (или) металлическое серебро, которые включены в единый перечень и в отношении которых получено заключение (разрешительный документ)</w:t>
            </w:r>
          </w:p>
        </w:tc>
        <w:tc>
          <w:tcPr>
            <w:tcW w:w="2819" w:type="dxa"/>
            <w:gridSpan w:val="3"/>
            <w:shd w:val="clear" w:color="auto" w:fill="FFFFFF"/>
          </w:tcPr>
          <w:p w:rsidR="00D774E4" w:rsidRPr="002E46F8" w:rsidRDefault="002E46F8" w:rsidP="002E46F8">
            <w:pPr>
              <w:pStyle w:val="Bodytext20"/>
              <w:shd w:val="clear" w:color="auto" w:fill="auto"/>
              <w:spacing w:before="0" w:after="120" w:line="240" w:lineRule="auto"/>
              <w:jc w:val="left"/>
              <w:rPr>
                <w:rFonts w:ascii="Sylfaen" w:hAnsi="Sylfaen" w:cs="Sylfaen"/>
                <w:sz w:val="24"/>
              </w:rPr>
            </w:pPr>
            <w:r w:rsidRPr="002E46F8">
              <w:rPr>
                <w:rStyle w:val="Bodytext21"/>
                <w:rFonts w:ascii="Sylfaen" w:hAnsi="Sylfaen" w:cs="Sylfaen"/>
                <w:sz w:val="24"/>
              </w:rPr>
              <w:t>из 7112 99 000 0</w:t>
            </w:r>
          </w:p>
        </w:tc>
      </w:tr>
      <w:tr w:rsidR="00D774E4" w:rsidRPr="002E46F8" w:rsidTr="002E46F8">
        <w:tc>
          <w:tcPr>
            <w:tcW w:w="6775" w:type="dxa"/>
            <w:gridSpan w:val="2"/>
            <w:shd w:val="clear" w:color="auto" w:fill="FFFFFF"/>
            <w:vAlign w:val="center"/>
          </w:tcPr>
          <w:p w:rsidR="00D774E4" w:rsidRPr="002E46F8" w:rsidRDefault="002E46F8" w:rsidP="002E46F8">
            <w:pPr>
              <w:pStyle w:val="Bodytext20"/>
              <w:shd w:val="clear" w:color="auto" w:fill="auto"/>
              <w:spacing w:before="0" w:after="120" w:line="240" w:lineRule="auto"/>
              <w:ind w:left="540"/>
              <w:jc w:val="left"/>
              <w:rPr>
                <w:rFonts w:ascii="Sylfaen" w:hAnsi="Sylfaen" w:cs="Sylfaen"/>
                <w:sz w:val="24"/>
              </w:rPr>
            </w:pPr>
            <w:r w:rsidRPr="002E46F8">
              <w:rPr>
                <w:rStyle w:val="Bodytext21"/>
                <w:rFonts w:ascii="Sylfaen" w:hAnsi="Sylfaen" w:cs="Sylfaen"/>
                <w:sz w:val="24"/>
              </w:rPr>
              <w:t>2) платины (включая металл, плакированный платиной)</w:t>
            </w:r>
          </w:p>
        </w:tc>
        <w:tc>
          <w:tcPr>
            <w:tcW w:w="2819" w:type="dxa"/>
            <w:gridSpan w:val="3"/>
            <w:shd w:val="clear" w:color="auto" w:fill="FFFFFF"/>
          </w:tcPr>
          <w:p w:rsidR="00D774E4" w:rsidRPr="002E46F8" w:rsidRDefault="002E46F8" w:rsidP="002E46F8">
            <w:pPr>
              <w:pStyle w:val="Bodytext20"/>
              <w:shd w:val="clear" w:color="auto" w:fill="auto"/>
              <w:spacing w:before="0" w:after="120" w:line="240" w:lineRule="auto"/>
              <w:jc w:val="left"/>
              <w:rPr>
                <w:rFonts w:ascii="Sylfaen" w:hAnsi="Sylfaen" w:cs="Sylfaen"/>
                <w:sz w:val="24"/>
              </w:rPr>
            </w:pPr>
            <w:r w:rsidRPr="002E46F8">
              <w:rPr>
                <w:rStyle w:val="Bodytext21"/>
                <w:rFonts w:ascii="Sylfaen" w:hAnsi="Sylfaen" w:cs="Sylfaen"/>
                <w:sz w:val="24"/>
              </w:rPr>
              <w:t>7112 92 000 0</w:t>
            </w:r>
          </w:p>
        </w:tc>
      </w:tr>
      <w:tr w:rsidR="00D774E4" w:rsidRPr="002E46F8" w:rsidTr="002E46F8">
        <w:tc>
          <w:tcPr>
            <w:tcW w:w="6775" w:type="dxa"/>
            <w:gridSpan w:val="2"/>
            <w:shd w:val="clear" w:color="auto" w:fill="FFFFFF"/>
            <w:vAlign w:val="center"/>
          </w:tcPr>
          <w:p w:rsidR="00D774E4" w:rsidRPr="002E46F8" w:rsidRDefault="002E46F8" w:rsidP="002E46F8">
            <w:pPr>
              <w:pStyle w:val="Bodytext20"/>
              <w:shd w:val="clear" w:color="auto" w:fill="auto"/>
              <w:spacing w:before="0" w:after="120" w:line="240" w:lineRule="auto"/>
              <w:ind w:left="540"/>
              <w:jc w:val="left"/>
              <w:rPr>
                <w:rFonts w:ascii="Sylfaen" w:hAnsi="Sylfaen" w:cs="Sylfaen"/>
                <w:sz w:val="24"/>
              </w:rPr>
            </w:pPr>
            <w:r w:rsidRPr="002E46F8">
              <w:rPr>
                <w:rStyle w:val="Bodytext21"/>
                <w:rFonts w:ascii="Sylfaen" w:hAnsi="Sylfaen" w:cs="Sylfaen"/>
                <w:sz w:val="24"/>
              </w:rPr>
              <w:t>3) цинковых осадков, которые включены в единый перечень и в отношении которых получен акт государственного контроля, представляемый в соответствии с Решением Коллегии Евразийской экономической комиссии от 21 апреля 2015 г.</w:t>
            </w:r>
          </w:p>
          <w:p w:rsidR="00D774E4" w:rsidRPr="002E46F8" w:rsidRDefault="002E46F8" w:rsidP="002E46F8">
            <w:pPr>
              <w:pStyle w:val="Bodytext20"/>
              <w:shd w:val="clear" w:color="auto" w:fill="auto"/>
              <w:spacing w:before="0" w:after="120" w:line="240" w:lineRule="auto"/>
              <w:ind w:left="540"/>
              <w:jc w:val="left"/>
              <w:rPr>
                <w:rFonts w:ascii="Sylfaen" w:hAnsi="Sylfaen" w:cs="Sylfaen"/>
                <w:sz w:val="24"/>
              </w:rPr>
            </w:pPr>
            <w:r w:rsidRPr="002E46F8">
              <w:rPr>
                <w:rStyle w:val="Bodytext21"/>
                <w:rFonts w:ascii="Sylfaen" w:hAnsi="Sylfaen" w:cs="Sylfaen"/>
                <w:sz w:val="24"/>
              </w:rPr>
              <w:t>№ 30 «О мерах нетарифного регулирования»</w:t>
            </w:r>
          </w:p>
        </w:tc>
        <w:tc>
          <w:tcPr>
            <w:tcW w:w="2819" w:type="dxa"/>
            <w:gridSpan w:val="3"/>
            <w:shd w:val="clear" w:color="auto" w:fill="FFFFFF"/>
          </w:tcPr>
          <w:p w:rsidR="00D774E4" w:rsidRPr="002E46F8" w:rsidRDefault="002E46F8" w:rsidP="002E46F8">
            <w:pPr>
              <w:pStyle w:val="Bodytext20"/>
              <w:shd w:val="clear" w:color="auto" w:fill="auto"/>
              <w:spacing w:before="0" w:after="120" w:line="240" w:lineRule="auto"/>
              <w:jc w:val="left"/>
              <w:rPr>
                <w:rFonts w:ascii="Sylfaen" w:hAnsi="Sylfaen" w:cs="Sylfaen"/>
                <w:sz w:val="24"/>
              </w:rPr>
            </w:pPr>
            <w:r w:rsidRPr="002E46F8">
              <w:rPr>
                <w:rStyle w:val="Bodytext21"/>
                <w:rFonts w:ascii="Sylfaen" w:hAnsi="Sylfaen" w:cs="Sylfaen"/>
                <w:sz w:val="24"/>
              </w:rPr>
              <w:t>из 7112 99 000 0</w:t>
            </w:r>
          </w:p>
        </w:tc>
      </w:tr>
      <w:tr w:rsidR="00D774E4" w:rsidRPr="002E46F8" w:rsidTr="002E46F8">
        <w:tc>
          <w:tcPr>
            <w:tcW w:w="6775" w:type="dxa"/>
            <w:gridSpan w:val="2"/>
            <w:shd w:val="clear" w:color="auto" w:fill="FFFFFF"/>
            <w:vAlign w:val="center"/>
          </w:tcPr>
          <w:p w:rsidR="00D774E4" w:rsidRPr="002E46F8" w:rsidRDefault="002E46F8" w:rsidP="002E46F8">
            <w:pPr>
              <w:pStyle w:val="Bodytext20"/>
              <w:shd w:val="clear" w:color="auto" w:fill="auto"/>
              <w:spacing w:before="0" w:after="120" w:line="240" w:lineRule="auto"/>
              <w:ind w:left="540" w:hanging="400"/>
              <w:jc w:val="left"/>
              <w:rPr>
                <w:rFonts w:ascii="Sylfaen" w:hAnsi="Sylfaen" w:cs="Sylfaen"/>
                <w:sz w:val="24"/>
              </w:rPr>
            </w:pPr>
            <w:r w:rsidRPr="002E46F8">
              <w:rPr>
                <w:rStyle w:val="Bodytext21"/>
                <w:rFonts w:ascii="Sylfaen" w:hAnsi="Sylfaen" w:cs="Sylfaen"/>
                <w:sz w:val="24"/>
              </w:rPr>
              <w:t>14. Слитки черных металлов для переплавки (шихтовые слитки); отходы и лом черных металлов, за исключением вывозимых на территорию государства, являющегося стороной Базельской конвенции:</w:t>
            </w:r>
          </w:p>
        </w:tc>
        <w:tc>
          <w:tcPr>
            <w:tcW w:w="2819" w:type="dxa"/>
            <w:gridSpan w:val="3"/>
            <w:shd w:val="clear" w:color="auto" w:fill="FFFFFF"/>
          </w:tcPr>
          <w:p w:rsidR="00D774E4" w:rsidRPr="002E46F8" w:rsidRDefault="002E46F8" w:rsidP="002E46F8">
            <w:pPr>
              <w:pStyle w:val="Bodytext20"/>
              <w:shd w:val="clear" w:color="auto" w:fill="auto"/>
              <w:spacing w:before="0" w:after="120" w:line="240" w:lineRule="auto"/>
              <w:jc w:val="left"/>
              <w:rPr>
                <w:rFonts w:ascii="Sylfaen" w:hAnsi="Sylfaen" w:cs="Sylfaen"/>
                <w:sz w:val="24"/>
              </w:rPr>
            </w:pPr>
            <w:r w:rsidRPr="002E46F8">
              <w:rPr>
                <w:rStyle w:val="Bodytext21"/>
                <w:rFonts w:ascii="Sylfaen" w:hAnsi="Sylfaen" w:cs="Sylfaen"/>
                <w:sz w:val="24"/>
              </w:rPr>
              <w:t>из 7204</w:t>
            </w:r>
          </w:p>
        </w:tc>
      </w:tr>
      <w:tr w:rsidR="00D774E4" w:rsidRPr="002E46F8" w:rsidTr="002E46F8">
        <w:tc>
          <w:tcPr>
            <w:tcW w:w="6775" w:type="dxa"/>
            <w:gridSpan w:val="2"/>
            <w:shd w:val="clear" w:color="auto" w:fill="FFFFFF"/>
            <w:vAlign w:val="center"/>
          </w:tcPr>
          <w:p w:rsidR="00D774E4" w:rsidRPr="002E46F8" w:rsidRDefault="002E46F8" w:rsidP="002E46F8">
            <w:pPr>
              <w:pStyle w:val="Bodytext20"/>
              <w:shd w:val="clear" w:color="auto" w:fill="auto"/>
              <w:spacing w:before="0" w:after="120" w:line="240" w:lineRule="auto"/>
              <w:ind w:left="540"/>
              <w:jc w:val="left"/>
              <w:rPr>
                <w:rFonts w:ascii="Sylfaen" w:hAnsi="Sylfaen" w:cs="Sylfaen"/>
                <w:sz w:val="24"/>
              </w:rPr>
            </w:pPr>
            <w:r w:rsidRPr="002E46F8">
              <w:rPr>
                <w:rStyle w:val="Bodytext21"/>
                <w:rFonts w:ascii="Sylfaen" w:hAnsi="Sylfaen" w:cs="Sylfaen"/>
                <w:sz w:val="24"/>
              </w:rPr>
              <w:t xml:space="preserve">1) отходов упаковочной тары и контейнеров из черных металлов, загрязненных веществами, содержащими </w:t>
            </w:r>
            <w:r w:rsidRPr="002E46F8">
              <w:rPr>
                <w:rStyle w:val="Bodytext21"/>
                <w:rFonts w:ascii="Sylfaen" w:hAnsi="Sylfaen" w:cs="Sylfaen"/>
                <w:sz w:val="24"/>
              </w:rPr>
              <w:lastRenderedPageBreak/>
              <w:t>полихлорированные или полибромированные дифенилы из черных металлов, которые включены в единый перечень и в отношении которых получено заключение (разрешительный документ)</w:t>
            </w:r>
          </w:p>
        </w:tc>
        <w:tc>
          <w:tcPr>
            <w:tcW w:w="2819" w:type="dxa"/>
            <w:gridSpan w:val="3"/>
            <w:shd w:val="clear" w:color="auto" w:fill="FFFFFF"/>
          </w:tcPr>
          <w:p w:rsidR="00D774E4" w:rsidRPr="002E46F8" w:rsidRDefault="00D774E4" w:rsidP="002E46F8">
            <w:pPr>
              <w:spacing w:after="120"/>
              <w:rPr>
                <w:rFonts w:ascii="Sylfaen" w:hAnsi="Sylfaen" w:cs="Sylfaen"/>
                <w:szCs w:val="10"/>
              </w:rPr>
            </w:pPr>
          </w:p>
        </w:tc>
      </w:tr>
      <w:tr w:rsidR="00D774E4" w:rsidRPr="002E46F8" w:rsidTr="002E46F8">
        <w:tc>
          <w:tcPr>
            <w:tcW w:w="6775" w:type="dxa"/>
            <w:gridSpan w:val="2"/>
            <w:shd w:val="clear" w:color="auto" w:fill="FFFFFF"/>
            <w:vAlign w:val="center"/>
          </w:tcPr>
          <w:p w:rsidR="00D774E4" w:rsidRPr="002E46F8" w:rsidRDefault="002E46F8" w:rsidP="002E46F8">
            <w:pPr>
              <w:pStyle w:val="Bodytext20"/>
              <w:shd w:val="clear" w:color="auto" w:fill="auto"/>
              <w:spacing w:before="0" w:after="120" w:line="240" w:lineRule="auto"/>
              <w:ind w:left="540"/>
              <w:jc w:val="left"/>
              <w:rPr>
                <w:rFonts w:ascii="Sylfaen" w:hAnsi="Sylfaen" w:cs="Sylfaen"/>
                <w:sz w:val="24"/>
              </w:rPr>
            </w:pPr>
            <w:r w:rsidRPr="002E46F8">
              <w:rPr>
                <w:rStyle w:val="Bodytext21"/>
                <w:rFonts w:ascii="Sylfaen" w:hAnsi="Sylfaen" w:cs="Sylfaen"/>
                <w:sz w:val="24"/>
              </w:rPr>
              <w:t>2) отходов черных металлов, в состав которых в качестве компонента или загрязнителя входят любые из следующих веществ: мышьяк, соединения мышьяка, ртуть, соединения ртути, которые включены в единый перечень и в отношении которых получено заключение (разрешительный документ)</w:t>
            </w:r>
          </w:p>
        </w:tc>
        <w:tc>
          <w:tcPr>
            <w:tcW w:w="2819" w:type="dxa"/>
            <w:gridSpan w:val="3"/>
            <w:shd w:val="clear" w:color="auto" w:fill="FFFFFF"/>
          </w:tcPr>
          <w:p w:rsidR="00D774E4" w:rsidRPr="002E46F8" w:rsidRDefault="00D774E4" w:rsidP="002E46F8">
            <w:pPr>
              <w:spacing w:after="120"/>
              <w:rPr>
                <w:rFonts w:ascii="Sylfaen" w:hAnsi="Sylfaen" w:cs="Sylfaen"/>
                <w:szCs w:val="10"/>
              </w:rPr>
            </w:pPr>
          </w:p>
        </w:tc>
      </w:tr>
      <w:tr w:rsidR="00D774E4" w:rsidRPr="002E46F8" w:rsidTr="002E46F8">
        <w:tc>
          <w:tcPr>
            <w:tcW w:w="6775" w:type="dxa"/>
            <w:gridSpan w:val="2"/>
            <w:shd w:val="clear" w:color="auto" w:fill="FFFFFF"/>
            <w:vAlign w:val="bottom"/>
          </w:tcPr>
          <w:p w:rsidR="002E46F8" w:rsidRPr="002E46F8" w:rsidRDefault="002E46F8" w:rsidP="002E46F8">
            <w:pPr>
              <w:pStyle w:val="Bodytext20"/>
              <w:shd w:val="clear" w:color="auto" w:fill="auto"/>
              <w:spacing w:before="0" w:after="120" w:line="240" w:lineRule="auto"/>
              <w:ind w:left="540"/>
              <w:jc w:val="left"/>
              <w:rPr>
                <w:rStyle w:val="Bodytext21"/>
                <w:rFonts w:ascii="Sylfaen" w:hAnsi="Sylfaen" w:cs="Sylfaen"/>
                <w:sz w:val="24"/>
              </w:rPr>
            </w:pPr>
            <w:r w:rsidRPr="002E46F8">
              <w:rPr>
                <w:rStyle w:val="Bodytext21"/>
                <w:rFonts w:ascii="Sylfaen" w:hAnsi="Sylfaen" w:cs="Sylfaen"/>
                <w:sz w:val="24"/>
              </w:rPr>
              <w:t>3) отходов черных металлов и сплавов, в состав которых входят любые из следующих веществ:</w:t>
            </w:r>
          </w:p>
          <w:p w:rsidR="00D774E4" w:rsidRPr="002E46F8" w:rsidRDefault="002E46F8" w:rsidP="002E46F8">
            <w:pPr>
              <w:pStyle w:val="Bodytext20"/>
              <w:shd w:val="clear" w:color="auto" w:fill="auto"/>
              <w:spacing w:before="0" w:after="120" w:line="240" w:lineRule="auto"/>
              <w:ind w:left="540"/>
              <w:jc w:val="left"/>
              <w:rPr>
                <w:rFonts w:ascii="Sylfaen" w:hAnsi="Sylfaen" w:cs="Sylfaen"/>
                <w:sz w:val="24"/>
              </w:rPr>
            </w:pPr>
            <w:r w:rsidRPr="002E46F8">
              <w:rPr>
                <w:rStyle w:val="Bodytext21"/>
                <w:rFonts w:ascii="Sylfaen" w:hAnsi="Sylfaen" w:cs="Sylfaen"/>
                <w:sz w:val="24"/>
              </w:rPr>
              <w:t>сурьма, кадмий, селен, теллур, таллий, которые включены в единый перечень и в отношении которых получено заключение (разрешительный документ)</w:t>
            </w:r>
          </w:p>
        </w:tc>
        <w:tc>
          <w:tcPr>
            <w:tcW w:w="2819" w:type="dxa"/>
            <w:gridSpan w:val="3"/>
            <w:shd w:val="clear" w:color="auto" w:fill="FFFFFF"/>
          </w:tcPr>
          <w:p w:rsidR="00D774E4" w:rsidRPr="002E46F8" w:rsidRDefault="00D774E4" w:rsidP="002E46F8">
            <w:pPr>
              <w:spacing w:after="120"/>
              <w:rPr>
                <w:rFonts w:ascii="Sylfaen" w:hAnsi="Sylfaen" w:cs="Sylfaen"/>
                <w:szCs w:val="10"/>
              </w:rPr>
            </w:pPr>
          </w:p>
        </w:tc>
      </w:tr>
      <w:tr w:rsidR="00D774E4" w:rsidRPr="002E46F8" w:rsidTr="002E46F8">
        <w:tc>
          <w:tcPr>
            <w:tcW w:w="6768" w:type="dxa"/>
            <w:shd w:val="clear" w:color="auto" w:fill="FFFFFF"/>
            <w:vAlign w:val="center"/>
          </w:tcPr>
          <w:p w:rsidR="00D774E4" w:rsidRPr="002E46F8" w:rsidRDefault="002E46F8" w:rsidP="002E46F8">
            <w:pPr>
              <w:pStyle w:val="Bodytext20"/>
              <w:shd w:val="clear" w:color="auto" w:fill="auto"/>
              <w:spacing w:before="0" w:after="120" w:line="240" w:lineRule="auto"/>
              <w:ind w:left="540" w:hanging="400"/>
              <w:jc w:val="left"/>
              <w:rPr>
                <w:rFonts w:ascii="Sylfaen" w:hAnsi="Sylfaen" w:cs="Sylfaen"/>
                <w:sz w:val="24"/>
              </w:rPr>
            </w:pPr>
            <w:r w:rsidRPr="002E46F8">
              <w:rPr>
                <w:rStyle w:val="Bodytext21"/>
                <w:rFonts w:ascii="Sylfaen" w:hAnsi="Sylfaen" w:cs="Sylfaen"/>
                <w:sz w:val="24"/>
              </w:rPr>
              <w:t xml:space="preserve">15. Медь рафинированная и сплавы медные необработанные, отходы и лом медные </w:t>
            </w:r>
            <w:r w:rsidRPr="002E46F8">
              <w:rPr>
                <w:rStyle w:val="Bodytext21"/>
                <w:rFonts w:ascii="Sylfaen" w:hAnsi="Sylfaen" w:cs="Sylfaen"/>
                <w:sz w:val="24"/>
                <w:vertAlign w:val="superscript"/>
              </w:rPr>
              <w:t>3</w:t>
            </w:r>
            <w:r w:rsidRPr="002E46F8">
              <w:rPr>
                <w:rStyle w:val="Bodytext21"/>
                <w:rFonts w:ascii="Sylfaen" w:hAnsi="Sylfaen" w:cs="Sylfaen"/>
                <w:sz w:val="24"/>
              </w:rPr>
              <w:t>, за исключением вывозимых на территорию государства, являющегося стороной Базельской конвенции:</w:t>
            </w:r>
          </w:p>
        </w:tc>
        <w:tc>
          <w:tcPr>
            <w:tcW w:w="2826" w:type="dxa"/>
            <w:gridSpan w:val="4"/>
            <w:shd w:val="clear" w:color="auto" w:fill="FFFFFF"/>
          </w:tcPr>
          <w:p w:rsidR="00D774E4" w:rsidRPr="002E46F8" w:rsidRDefault="002E46F8" w:rsidP="002E46F8">
            <w:pPr>
              <w:pStyle w:val="Bodytext20"/>
              <w:shd w:val="clear" w:color="auto" w:fill="auto"/>
              <w:spacing w:before="0" w:after="120" w:line="240" w:lineRule="auto"/>
              <w:jc w:val="left"/>
              <w:rPr>
                <w:rFonts w:ascii="Sylfaen" w:hAnsi="Sylfaen" w:cs="Sylfaen"/>
                <w:sz w:val="24"/>
              </w:rPr>
            </w:pPr>
            <w:r w:rsidRPr="002E46F8">
              <w:rPr>
                <w:rStyle w:val="Bodytext21"/>
                <w:rFonts w:ascii="Sylfaen" w:hAnsi="Sylfaen" w:cs="Sylfaen"/>
                <w:sz w:val="24"/>
              </w:rPr>
              <w:t>из 7403, из 7404 00</w:t>
            </w:r>
          </w:p>
        </w:tc>
      </w:tr>
      <w:tr w:rsidR="00D774E4" w:rsidRPr="002E46F8" w:rsidTr="002E46F8">
        <w:tc>
          <w:tcPr>
            <w:tcW w:w="6768" w:type="dxa"/>
            <w:shd w:val="clear" w:color="auto" w:fill="FFFFFF"/>
            <w:vAlign w:val="center"/>
          </w:tcPr>
          <w:p w:rsidR="00D774E4" w:rsidRPr="002E46F8" w:rsidRDefault="002E46F8" w:rsidP="002E46F8">
            <w:pPr>
              <w:pStyle w:val="Bodytext20"/>
              <w:shd w:val="clear" w:color="auto" w:fill="auto"/>
              <w:spacing w:before="0" w:after="120" w:line="240" w:lineRule="auto"/>
              <w:ind w:left="540"/>
              <w:jc w:val="left"/>
              <w:rPr>
                <w:rFonts w:ascii="Sylfaen" w:hAnsi="Sylfaen" w:cs="Sylfaen"/>
                <w:sz w:val="24"/>
              </w:rPr>
            </w:pPr>
            <w:r w:rsidRPr="002E46F8">
              <w:rPr>
                <w:rStyle w:val="Bodytext21"/>
                <w:rFonts w:ascii="Sylfaen" w:hAnsi="Sylfaen" w:cs="Sylfaen"/>
                <w:sz w:val="24"/>
              </w:rPr>
              <w:t>1) отходов медных, в состав которых в качестве компонента или загрязнителя входят любые из следующих веществ: мышьяк, соединения мышьяка, ртуть, соединения ртути, которые включены в единый перечень и в отношении которых получено заключение (разрешительный документ)</w:t>
            </w:r>
          </w:p>
        </w:tc>
        <w:tc>
          <w:tcPr>
            <w:tcW w:w="2826" w:type="dxa"/>
            <w:gridSpan w:val="4"/>
            <w:shd w:val="clear" w:color="auto" w:fill="FFFFFF"/>
          </w:tcPr>
          <w:p w:rsidR="00D774E4" w:rsidRPr="002E46F8" w:rsidRDefault="00D774E4" w:rsidP="002E46F8">
            <w:pPr>
              <w:spacing w:after="120"/>
              <w:rPr>
                <w:rFonts w:ascii="Sylfaen" w:hAnsi="Sylfaen" w:cs="Sylfaen"/>
                <w:szCs w:val="10"/>
              </w:rPr>
            </w:pPr>
          </w:p>
        </w:tc>
      </w:tr>
      <w:tr w:rsidR="00D774E4" w:rsidRPr="002E46F8" w:rsidTr="002E46F8">
        <w:tc>
          <w:tcPr>
            <w:tcW w:w="6768" w:type="dxa"/>
            <w:shd w:val="clear" w:color="auto" w:fill="FFFFFF"/>
            <w:vAlign w:val="center"/>
          </w:tcPr>
          <w:p w:rsidR="00D774E4" w:rsidRPr="002E46F8" w:rsidRDefault="002E46F8" w:rsidP="002E46F8">
            <w:pPr>
              <w:pStyle w:val="Bodytext20"/>
              <w:shd w:val="clear" w:color="auto" w:fill="auto"/>
              <w:spacing w:before="0" w:after="120" w:line="240" w:lineRule="auto"/>
              <w:ind w:left="540"/>
              <w:jc w:val="left"/>
              <w:rPr>
                <w:rFonts w:ascii="Sylfaen" w:hAnsi="Sylfaen" w:cs="Sylfaen"/>
                <w:sz w:val="24"/>
              </w:rPr>
            </w:pPr>
            <w:r w:rsidRPr="002E46F8">
              <w:rPr>
                <w:rStyle w:val="Bodytext21"/>
                <w:rFonts w:ascii="Sylfaen" w:hAnsi="Sylfaen" w:cs="Sylfaen"/>
                <w:sz w:val="24"/>
              </w:rPr>
              <w:t>2) отходов медных и отходов сплавов медных, в состав которых входят любые из следующих веществ: сурьма, кадмий, селен, теллур, таллий, которые включены в единый перечень и в отношении которых получено заключение (разрешительный документ)</w:t>
            </w:r>
          </w:p>
        </w:tc>
        <w:tc>
          <w:tcPr>
            <w:tcW w:w="2826" w:type="dxa"/>
            <w:gridSpan w:val="4"/>
            <w:shd w:val="clear" w:color="auto" w:fill="FFFFFF"/>
          </w:tcPr>
          <w:p w:rsidR="00D774E4" w:rsidRPr="002E46F8" w:rsidRDefault="00D774E4" w:rsidP="002E46F8">
            <w:pPr>
              <w:spacing w:after="120"/>
              <w:rPr>
                <w:rFonts w:ascii="Sylfaen" w:hAnsi="Sylfaen" w:cs="Sylfaen"/>
                <w:szCs w:val="10"/>
              </w:rPr>
            </w:pPr>
          </w:p>
        </w:tc>
      </w:tr>
      <w:tr w:rsidR="00D774E4" w:rsidRPr="002E46F8" w:rsidTr="002E46F8">
        <w:tc>
          <w:tcPr>
            <w:tcW w:w="6768" w:type="dxa"/>
            <w:shd w:val="clear" w:color="auto" w:fill="FFFFFF"/>
            <w:vAlign w:val="center"/>
          </w:tcPr>
          <w:p w:rsidR="00D774E4" w:rsidRPr="002E46F8" w:rsidRDefault="002E46F8" w:rsidP="002E46F8">
            <w:pPr>
              <w:pStyle w:val="Bodytext20"/>
              <w:shd w:val="clear" w:color="auto" w:fill="auto"/>
              <w:spacing w:before="0" w:after="120" w:line="240" w:lineRule="auto"/>
              <w:ind w:left="540" w:hanging="400"/>
              <w:jc w:val="left"/>
              <w:rPr>
                <w:rFonts w:ascii="Sylfaen" w:hAnsi="Sylfaen" w:cs="Sylfaen"/>
                <w:sz w:val="24"/>
              </w:rPr>
            </w:pPr>
            <w:r w:rsidRPr="002E46F8">
              <w:rPr>
                <w:rStyle w:val="Bodytext21"/>
                <w:rFonts w:ascii="Sylfaen" w:hAnsi="Sylfaen" w:cs="Sylfaen"/>
                <w:sz w:val="24"/>
              </w:rPr>
              <w:t>16. Металлы необработанные, отходы и лом:</w:t>
            </w:r>
          </w:p>
        </w:tc>
        <w:tc>
          <w:tcPr>
            <w:tcW w:w="2826" w:type="dxa"/>
            <w:gridSpan w:val="4"/>
            <w:shd w:val="clear" w:color="auto" w:fill="FFFFFF"/>
          </w:tcPr>
          <w:p w:rsidR="00D774E4" w:rsidRPr="002E46F8" w:rsidRDefault="00D774E4" w:rsidP="002E46F8">
            <w:pPr>
              <w:spacing w:after="120"/>
              <w:rPr>
                <w:rFonts w:ascii="Sylfaen" w:hAnsi="Sylfaen" w:cs="Sylfaen"/>
                <w:szCs w:val="10"/>
              </w:rPr>
            </w:pPr>
          </w:p>
        </w:tc>
      </w:tr>
      <w:tr w:rsidR="00D774E4" w:rsidRPr="002E46F8" w:rsidTr="002E46F8">
        <w:tc>
          <w:tcPr>
            <w:tcW w:w="6768" w:type="dxa"/>
            <w:shd w:val="clear" w:color="auto" w:fill="FFFFFF"/>
            <w:vAlign w:val="center"/>
          </w:tcPr>
          <w:p w:rsidR="00D774E4" w:rsidRPr="002E46F8" w:rsidRDefault="002E46F8" w:rsidP="002E46F8">
            <w:pPr>
              <w:pStyle w:val="Bodytext20"/>
              <w:shd w:val="clear" w:color="auto" w:fill="auto"/>
              <w:spacing w:before="0" w:after="120" w:line="240" w:lineRule="auto"/>
              <w:ind w:left="540"/>
              <w:jc w:val="left"/>
              <w:rPr>
                <w:rFonts w:ascii="Sylfaen" w:hAnsi="Sylfaen" w:cs="Sylfaen"/>
                <w:sz w:val="24"/>
              </w:rPr>
            </w:pPr>
            <w:r w:rsidRPr="002E46F8">
              <w:rPr>
                <w:rStyle w:val="Bodytext21"/>
                <w:rFonts w:ascii="Sylfaen" w:hAnsi="Sylfaen" w:cs="Sylfaen"/>
                <w:sz w:val="24"/>
              </w:rPr>
              <w:t xml:space="preserve">никеля </w:t>
            </w:r>
            <w:r w:rsidRPr="002E46F8">
              <w:rPr>
                <w:rStyle w:val="Bodytext21"/>
                <w:rFonts w:ascii="Sylfaen" w:hAnsi="Sylfaen" w:cs="Sylfaen"/>
                <w:sz w:val="24"/>
                <w:vertAlign w:val="superscript"/>
              </w:rPr>
              <w:t>4</w:t>
            </w:r>
          </w:p>
        </w:tc>
        <w:tc>
          <w:tcPr>
            <w:tcW w:w="2826" w:type="dxa"/>
            <w:gridSpan w:val="4"/>
            <w:shd w:val="clear" w:color="auto" w:fill="FFFFFF"/>
            <w:vAlign w:val="center"/>
          </w:tcPr>
          <w:p w:rsidR="00D774E4" w:rsidRPr="002E46F8" w:rsidRDefault="002E46F8" w:rsidP="002E46F8">
            <w:pPr>
              <w:pStyle w:val="Bodytext20"/>
              <w:shd w:val="clear" w:color="auto" w:fill="auto"/>
              <w:spacing w:before="0" w:after="120" w:line="240" w:lineRule="auto"/>
              <w:jc w:val="left"/>
              <w:rPr>
                <w:rFonts w:ascii="Sylfaen" w:hAnsi="Sylfaen" w:cs="Sylfaen"/>
                <w:sz w:val="24"/>
              </w:rPr>
            </w:pPr>
            <w:r w:rsidRPr="002E46F8">
              <w:rPr>
                <w:rStyle w:val="Bodytext21"/>
                <w:rFonts w:ascii="Sylfaen" w:hAnsi="Sylfaen" w:cs="Sylfaen"/>
                <w:sz w:val="24"/>
              </w:rPr>
              <w:t>7502, из 7503 00</w:t>
            </w:r>
          </w:p>
        </w:tc>
      </w:tr>
      <w:tr w:rsidR="00D774E4" w:rsidRPr="002E46F8" w:rsidTr="002E46F8">
        <w:tc>
          <w:tcPr>
            <w:tcW w:w="6768" w:type="dxa"/>
            <w:shd w:val="clear" w:color="auto" w:fill="FFFFFF"/>
            <w:vAlign w:val="center"/>
          </w:tcPr>
          <w:p w:rsidR="00D774E4" w:rsidRPr="002E46F8" w:rsidRDefault="002E46F8" w:rsidP="002E46F8">
            <w:pPr>
              <w:pStyle w:val="Bodytext20"/>
              <w:shd w:val="clear" w:color="auto" w:fill="auto"/>
              <w:spacing w:before="0" w:after="120" w:line="240" w:lineRule="auto"/>
              <w:ind w:left="540"/>
              <w:jc w:val="left"/>
              <w:rPr>
                <w:rFonts w:ascii="Sylfaen" w:hAnsi="Sylfaen" w:cs="Sylfaen"/>
                <w:sz w:val="24"/>
              </w:rPr>
            </w:pPr>
            <w:r w:rsidRPr="002E46F8">
              <w:rPr>
                <w:rStyle w:val="Bodytext21"/>
                <w:rFonts w:ascii="Sylfaen" w:hAnsi="Sylfaen" w:cs="Sylfaen"/>
                <w:sz w:val="24"/>
              </w:rPr>
              <w:t xml:space="preserve">алюминия </w:t>
            </w:r>
            <w:r w:rsidRPr="002E46F8">
              <w:rPr>
                <w:rStyle w:val="Bodytext21"/>
                <w:rFonts w:ascii="Sylfaen" w:hAnsi="Sylfaen" w:cs="Sylfaen"/>
                <w:sz w:val="24"/>
                <w:vertAlign w:val="superscript"/>
              </w:rPr>
              <w:t>3</w:t>
            </w:r>
          </w:p>
        </w:tc>
        <w:tc>
          <w:tcPr>
            <w:tcW w:w="2826" w:type="dxa"/>
            <w:gridSpan w:val="4"/>
            <w:shd w:val="clear" w:color="auto" w:fill="FFFFFF"/>
            <w:vAlign w:val="center"/>
          </w:tcPr>
          <w:p w:rsidR="00D774E4" w:rsidRPr="002E46F8" w:rsidRDefault="002E46F8" w:rsidP="002E46F8">
            <w:pPr>
              <w:pStyle w:val="Bodytext20"/>
              <w:shd w:val="clear" w:color="auto" w:fill="auto"/>
              <w:spacing w:before="0" w:after="120" w:line="240" w:lineRule="auto"/>
              <w:jc w:val="left"/>
              <w:rPr>
                <w:rFonts w:ascii="Sylfaen" w:hAnsi="Sylfaen" w:cs="Sylfaen"/>
                <w:sz w:val="24"/>
              </w:rPr>
            </w:pPr>
            <w:r w:rsidRPr="002E46F8">
              <w:rPr>
                <w:rStyle w:val="Bodytext21"/>
                <w:rFonts w:ascii="Sylfaen" w:hAnsi="Sylfaen" w:cs="Sylfaen"/>
                <w:sz w:val="24"/>
              </w:rPr>
              <w:t>7601, из 7602 00</w:t>
            </w:r>
          </w:p>
        </w:tc>
      </w:tr>
      <w:tr w:rsidR="00D774E4" w:rsidRPr="002E46F8" w:rsidTr="002E46F8">
        <w:tc>
          <w:tcPr>
            <w:tcW w:w="6768" w:type="dxa"/>
            <w:shd w:val="clear" w:color="auto" w:fill="FFFFFF"/>
            <w:vAlign w:val="center"/>
          </w:tcPr>
          <w:p w:rsidR="00D774E4" w:rsidRPr="002E46F8" w:rsidRDefault="002E46F8" w:rsidP="002E46F8">
            <w:pPr>
              <w:pStyle w:val="Bodytext20"/>
              <w:shd w:val="clear" w:color="auto" w:fill="auto"/>
              <w:spacing w:before="0" w:after="120" w:line="240" w:lineRule="auto"/>
              <w:ind w:left="540"/>
              <w:jc w:val="left"/>
              <w:rPr>
                <w:rFonts w:ascii="Sylfaen" w:hAnsi="Sylfaen" w:cs="Sylfaen"/>
                <w:sz w:val="24"/>
              </w:rPr>
            </w:pPr>
            <w:r w:rsidRPr="002E46F8">
              <w:rPr>
                <w:rStyle w:val="Bodytext21"/>
                <w:rFonts w:ascii="Sylfaen" w:hAnsi="Sylfaen" w:cs="Sylfaen"/>
                <w:sz w:val="24"/>
              </w:rPr>
              <w:t xml:space="preserve">цинка </w:t>
            </w:r>
            <w:r w:rsidRPr="002E46F8">
              <w:rPr>
                <w:rStyle w:val="Bodytext21"/>
                <w:rFonts w:ascii="Sylfaen" w:hAnsi="Sylfaen" w:cs="Sylfaen"/>
                <w:sz w:val="24"/>
                <w:vertAlign w:val="superscript"/>
              </w:rPr>
              <w:t>4</w:t>
            </w:r>
          </w:p>
        </w:tc>
        <w:tc>
          <w:tcPr>
            <w:tcW w:w="2826" w:type="dxa"/>
            <w:gridSpan w:val="4"/>
            <w:shd w:val="clear" w:color="auto" w:fill="FFFFFF"/>
            <w:vAlign w:val="center"/>
          </w:tcPr>
          <w:p w:rsidR="00D774E4" w:rsidRPr="002E46F8" w:rsidRDefault="002E46F8" w:rsidP="002E46F8">
            <w:pPr>
              <w:pStyle w:val="Bodytext20"/>
              <w:shd w:val="clear" w:color="auto" w:fill="auto"/>
              <w:spacing w:before="0" w:after="120" w:line="240" w:lineRule="auto"/>
              <w:jc w:val="left"/>
              <w:rPr>
                <w:rFonts w:ascii="Sylfaen" w:hAnsi="Sylfaen" w:cs="Sylfaen"/>
                <w:sz w:val="24"/>
              </w:rPr>
            </w:pPr>
            <w:r w:rsidRPr="002E46F8">
              <w:rPr>
                <w:rStyle w:val="Bodytext21"/>
                <w:rFonts w:ascii="Sylfaen" w:hAnsi="Sylfaen" w:cs="Sylfaen"/>
                <w:sz w:val="24"/>
              </w:rPr>
              <w:t>7901,</w:t>
            </w:r>
            <w:r w:rsidRPr="002E46F8">
              <w:rPr>
                <w:rStyle w:val="Bodytext21"/>
                <w:rFonts w:ascii="Sylfaen" w:hAnsi="Sylfaen" w:cs="Sylfaen"/>
                <w:sz w:val="24"/>
                <w:lang w:val="en-US" w:eastAsia="en-US" w:bidi="en-US"/>
              </w:rPr>
              <w:t xml:space="preserve"> </w:t>
            </w:r>
            <w:r w:rsidRPr="002E46F8">
              <w:rPr>
                <w:rStyle w:val="Bodytext21"/>
                <w:rFonts w:ascii="Sylfaen" w:hAnsi="Sylfaen" w:cs="Sylfaen"/>
                <w:sz w:val="24"/>
              </w:rPr>
              <w:t>из 7902 00 000 0</w:t>
            </w:r>
          </w:p>
        </w:tc>
      </w:tr>
      <w:tr w:rsidR="00D774E4" w:rsidRPr="002E46F8" w:rsidTr="002E46F8">
        <w:tc>
          <w:tcPr>
            <w:tcW w:w="6768" w:type="dxa"/>
            <w:shd w:val="clear" w:color="auto" w:fill="FFFFFF"/>
            <w:vAlign w:val="center"/>
          </w:tcPr>
          <w:p w:rsidR="00D774E4" w:rsidRPr="002E46F8" w:rsidRDefault="002E46F8" w:rsidP="002E46F8">
            <w:pPr>
              <w:pStyle w:val="Bodytext20"/>
              <w:shd w:val="clear" w:color="auto" w:fill="auto"/>
              <w:spacing w:before="0" w:after="120" w:line="240" w:lineRule="auto"/>
              <w:ind w:left="540"/>
              <w:jc w:val="left"/>
              <w:rPr>
                <w:rFonts w:ascii="Sylfaen" w:hAnsi="Sylfaen" w:cs="Sylfaen"/>
                <w:sz w:val="24"/>
              </w:rPr>
            </w:pPr>
            <w:r w:rsidRPr="002E46F8">
              <w:rPr>
                <w:rStyle w:val="Bodytext21"/>
                <w:rFonts w:ascii="Sylfaen" w:hAnsi="Sylfaen" w:cs="Sylfaen"/>
                <w:sz w:val="24"/>
              </w:rPr>
              <w:t>олова</w:t>
            </w:r>
            <w:r w:rsidRPr="002E46F8">
              <w:rPr>
                <w:rStyle w:val="Bodytext21"/>
                <w:rFonts w:ascii="Sylfaen" w:hAnsi="Sylfaen" w:cs="Sylfaen"/>
                <w:sz w:val="24"/>
                <w:vertAlign w:val="superscript"/>
              </w:rPr>
              <w:t>4</w:t>
            </w:r>
          </w:p>
        </w:tc>
        <w:tc>
          <w:tcPr>
            <w:tcW w:w="2826" w:type="dxa"/>
            <w:gridSpan w:val="4"/>
            <w:shd w:val="clear" w:color="auto" w:fill="FFFFFF"/>
            <w:vAlign w:val="center"/>
          </w:tcPr>
          <w:p w:rsidR="00D774E4" w:rsidRPr="002E46F8" w:rsidRDefault="002E46F8" w:rsidP="002E46F8">
            <w:pPr>
              <w:pStyle w:val="Bodytext20"/>
              <w:shd w:val="clear" w:color="auto" w:fill="auto"/>
              <w:spacing w:before="0" w:after="120" w:line="240" w:lineRule="auto"/>
              <w:jc w:val="left"/>
              <w:rPr>
                <w:rFonts w:ascii="Sylfaen" w:hAnsi="Sylfaen" w:cs="Sylfaen"/>
                <w:sz w:val="24"/>
              </w:rPr>
            </w:pPr>
            <w:r w:rsidRPr="002E46F8">
              <w:rPr>
                <w:rStyle w:val="Bodytext21"/>
                <w:rFonts w:ascii="Sylfaen" w:hAnsi="Sylfaen" w:cs="Sylfaen"/>
                <w:sz w:val="24"/>
              </w:rPr>
              <w:t>8001,</w:t>
            </w:r>
            <w:r w:rsidRPr="002E46F8">
              <w:rPr>
                <w:rStyle w:val="Bodytext21"/>
                <w:rFonts w:ascii="Sylfaen" w:hAnsi="Sylfaen" w:cs="Sylfaen"/>
                <w:sz w:val="24"/>
                <w:lang w:val="en-US" w:eastAsia="en-US" w:bidi="en-US"/>
              </w:rPr>
              <w:t xml:space="preserve"> </w:t>
            </w:r>
            <w:r w:rsidRPr="002E46F8">
              <w:rPr>
                <w:rStyle w:val="Bodytext21"/>
                <w:rFonts w:ascii="Sylfaen" w:hAnsi="Sylfaen" w:cs="Sylfaen"/>
                <w:sz w:val="24"/>
              </w:rPr>
              <w:t>из 8002 00 000 0</w:t>
            </w:r>
          </w:p>
        </w:tc>
      </w:tr>
      <w:tr w:rsidR="00D774E4" w:rsidRPr="002E46F8" w:rsidTr="002E46F8">
        <w:tc>
          <w:tcPr>
            <w:tcW w:w="6768" w:type="dxa"/>
            <w:shd w:val="clear" w:color="auto" w:fill="FFFFFF"/>
            <w:vAlign w:val="bottom"/>
          </w:tcPr>
          <w:p w:rsidR="00D774E4" w:rsidRPr="002E46F8" w:rsidRDefault="002E46F8" w:rsidP="002E46F8">
            <w:pPr>
              <w:pStyle w:val="Bodytext20"/>
              <w:shd w:val="clear" w:color="auto" w:fill="auto"/>
              <w:spacing w:before="0" w:after="120" w:line="240" w:lineRule="auto"/>
              <w:ind w:left="540"/>
              <w:jc w:val="left"/>
              <w:rPr>
                <w:rFonts w:ascii="Sylfaen" w:hAnsi="Sylfaen" w:cs="Sylfaen"/>
                <w:sz w:val="24"/>
              </w:rPr>
            </w:pPr>
            <w:r w:rsidRPr="002E46F8">
              <w:rPr>
                <w:rStyle w:val="Bodytext21"/>
                <w:rFonts w:ascii="Sylfaen" w:hAnsi="Sylfaen" w:cs="Sylfaen"/>
                <w:sz w:val="24"/>
              </w:rPr>
              <w:t>за исключением вывозимых на территорию государства, являющегося стороной Базельской конвенции:</w:t>
            </w:r>
          </w:p>
        </w:tc>
        <w:tc>
          <w:tcPr>
            <w:tcW w:w="2826" w:type="dxa"/>
            <w:gridSpan w:val="4"/>
            <w:shd w:val="clear" w:color="auto" w:fill="FFFFFF"/>
          </w:tcPr>
          <w:p w:rsidR="00D774E4" w:rsidRPr="002E46F8" w:rsidRDefault="00D774E4" w:rsidP="002E46F8">
            <w:pPr>
              <w:spacing w:after="120"/>
              <w:rPr>
                <w:rFonts w:ascii="Sylfaen" w:hAnsi="Sylfaen" w:cs="Sylfaen"/>
                <w:szCs w:val="10"/>
              </w:rPr>
            </w:pPr>
          </w:p>
        </w:tc>
      </w:tr>
      <w:tr w:rsidR="00D774E4" w:rsidRPr="002E46F8" w:rsidTr="002E46F8">
        <w:tc>
          <w:tcPr>
            <w:tcW w:w="6768" w:type="dxa"/>
            <w:shd w:val="clear" w:color="auto" w:fill="FFFFFF"/>
            <w:vAlign w:val="bottom"/>
          </w:tcPr>
          <w:p w:rsidR="00D774E4" w:rsidRPr="002E46F8" w:rsidRDefault="002E46F8" w:rsidP="002E46F8">
            <w:pPr>
              <w:pStyle w:val="Bodytext20"/>
              <w:shd w:val="clear" w:color="auto" w:fill="auto"/>
              <w:spacing w:before="0" w:after="120" w:line="240" w:lineRule="auto"/>
              <w:ind w:left="540"/>
              <w:jc w:val="left"/>
              <w:rPr>
                <w:rFonts w:ascii="Sylfaen" w:hAnsi="Sylfaen" w:cs="Sylfaen"/>
                <w:sz w:val="24"/>
              </w:rPr>
            </w:pPr>
            <w:r w:rsidRPr="002E46F8">
              <w:rPr>
                <w:rStyle w:val="Bodytext21"/>
                <w:rFonts w:ascii="Sylfaen" w:hAnsi="Sylfaen" w:cs="Sylfaen"/>
                <w:sz w:val="24"/>
              </w:rPr>
              <w:t xml:space="preserve">отходов металлов, в состав которых в качестве компонента или загрязнителя входят любые из следующих веществ: </w:t>
            </w:r>
            <w:r w:rsidRPr="002E46F8">
              <w:rPr>
                <w:rStyle w:val="Bodytext21"/>
                <w:rFonts w:ascii="Sylfaen" w:hAnsi="Sylfaen" w:cs="Sylfaen"/>
                <w:sz w:val="24"/>
              </w:rPr>
              <w:lastRenderedPageBreak/>
              <w:t>мышьяк, соединения мышьяка, ртуть, соединения ртути, которые включены в единый перечень и в отношении которых получено заключение (разрешительный документ)</w:t>
            </w:r>
          </w:p>
        </w:tc>
        <w:tc>
          <w:tcPr>
            <w:tcW w:w="2826" w:type="dxa"/>
            <w:gridSpan w:val="4"/>
            <w:shd w:val="clear" w:color="auto" w:fill="FFFFFF"/>
          </w:tcPr>
          <w:p w:rsidR="00D774E4" w:rsidRPr="002E46F8" w:rsidRDefault="00D774E4" w:rsidP="002E46F8">
            <w:pPr>
              <w:spacing w:after="120"/>
              <w:rPr>
                <w:rFonts w:ascii="Sylfaen" w:hAnsi="Sylfaen" w:cs="Sylfaen"/>
                <w:szCs w:val="10"/>
              </w:rPr>
            </w:pPr>
          </w:p>
        </w:tc>
      </w:tr>
      <w:tr w:rsidR="00D774E4" w:rsidRPr="002E46F8" w:rsidTr="002E46F8">
        <w:tc>
          <w:tcPr>
            <w:tcW w:w="6768" w:type="dxa"/>
            <w:shd w:val="clear" w:color="auto" w:fill="FFFFFF"/>
            <w:vAlign w:val="center"/>
          </w:tcPr>
          <w:p w:rsidR="00D774E4" w:rsidRPr="002E46F8" w:rsidRDefault="002E46F8" w:rsidP="002E46F8">
            <w:pPr>
              <w:pStyle w:val="Bodytext20"/>
              <w:shd w:val="clear" w:color="auto" w:fill="auto"/>
              <w:spacing w:before="0" w:after="120" w:line="240" w:lineRule="auto"/>
              <w:ind w:left="540"/>
              <w:jc w:val="left"/>
              <w:rPr>
                <w:rFonts w:ascii="Sylfaen" w:hAnsi="Sylfaen" w:cs="Sylfaen"/>
                <w:sz w:val="24"/>
              </w:rPr>
            </w:pPr>
            <w:r w:rsidRPr="002E46F8">
              <w:rPr>
                <w:rStyle w:val="Bodytext21"/>
                <w:rFonts w:ascii="Sylfaen" w:hAnsi="Sylfaen" w:cs="Sylfaen"/>
                <w:sz w:val="24"/>
              </w:rPr>
              <w:t>отходов металлов и отходов сплавов металлов, в состав которых входят любые из следующих веществ: сурьма, кадмий, селен, теллур, таллий, которые включены в единый перечень и в отношении которых получено заключение (разрешительный документ)</w:t>
            </w:r>
          </w:p>
        </w:tc>
        <w:tc>
          <w:tcPr>
            <w:tcW w:w="2826" w:type="dxa"/>
            <w:gridSpan w:val="4"/>
            <w:shd w:val="clear" w:color="auto" w:fill="FFFFFF"/>
          </w:tcPr>
          <w:p w:rsidR="00D774E4" w:rsidRPr="002E46F8" w:rsidRDefault="00D774E4" w:rsidP="002E46F8">
            <w:pPr>
              <w:spacing w:after="120"/>
              <w:rPr>
                <w:rFonts w:ascii="Sylfaen" w:hAnsi="Sylfaen" w:cs="Sylfaen"/>
                <w:szCs w:val="10"/>
              </w:rPr>
            </w:pPr>
          </w:p>
        </w:tc>
      </w:tr>
      <w:tr w:rsidR="00D774E4" w:rsidRPr="002E46F8" w:rsidTr="002E46F8">
        <w:tc>
          <w:tcPr>
            <w:tcW w:w="6768" w:type="dxa"/>
            <w:shd w:val="clear" w:color="auto" w:fill="FFFFFF"/>
          </w:tcPr>
          <w:p w:rsidR="00D774E4" w:rsidRPr="002E46F8" w:rsidRDefault="002E46F8" w:rsidP="002E46F8">
            <w:pPr>
              <w:pStyle w:val="Bodytext20"/>
              <w:shd w:val="clear" w:color="auto" w:fill="auto"/>
              <w:spacing w:before="0" w:after="120" w:line="240" w:lineRule="auto"/>
              <w:ind w:left="540" w:hanging="400"/>
              <w:jc w:val="left"/>
              <w:rPr>
                <w:rFonts w:ascii="Sylfaen" w:hAnsi="Sylfaen" w:cs="Sylfaen"/>
                <w:sz w:val="24"/>
              </w:rPr>
            </w:pPr>
            <w:r w:rsidRPr="002E46F8">
              <w:rPr>
                <w:rStyle w:val="Bodytext21"/>
                <w:rFonts w:ascii="Sylfaen" w:hAnsi="Sylfaen" w:cs="Sylfaen"/>
                <w:sz w:val="24"/>
              </w:rPr>
              <w:t xml:space="preserve">17. Свинец необработанный, отходы и лом свинцовые </w:t>
            </w:r>
            <w:r w:rsidRPr="002E46F8">
              <w:rPr>
                <w:rStyle w:val="Bodytext21"/>
                <w:rFonts w:ascii="Sylfaen" w:hAnsi="Sylfaen" w:cs="Sylfaen"/>
                <w:sz w:val="24"/>
                <w:vertAlign w:val="superscript"/>
              </w:rPr>
              <w:t>4</w:t>
            </w:r>
            <w:r w:rsidRPr="002E46F8">
              <w:rPr>
                <w:rStyle w:val="Bodytext21"/>
                <w:rFonts w:ascii="Sylfaen" w:hAnsi="Sylfaen" w:cs="Sylfaen"/>
                <w:sz w:val="24"/>
              </w:rPr>
              <w:t>, за исключением:</w:t>
            </w:r>
          </w:p>
        </w:tc>
        <w:tc>
          <w:tcPr>
            <w:tcW w:w="2826" w:type="dxa"/>
            <w:gridSpan w:val="4"/>
            <w:shd w:val="clear" w:color="auto" w:fill="FFFFFF"/>
          </w:tcPr>
          <w:p w:rsidR="00D774E4" w:rsidRPr="002E46F8" w:rsidRDefault="002E46F8" w:rsidP="002E46F8">
            <w:pPr>
              <w:pStyle w:val="Bodytext20"/>
              <w:shd w:val="clear" w:color="auto" w:fill="auto"/>
              <w:spacing w:before="0" w:after="120" w:line="240" w:lineRule="auto"/>
              <w:jc w:val="left"/>
              <w:rPr>
                <w:rFonts w:ascii="Sylfaen" w:hAnsi="Sylfaen" w:cs="Sylfaen"/>
                <w:sz w:val="24"/>
              </w:rPr>
            </w:pPr>
            <w:r w:rsidRPr="002E46F8">
              <w:rPr>
                <w:rStyle w:val="Bodytext21"/>
                <w:rFonts w:ascii="Sylfaen" w:hAnsi="Sylfaen" w:cs="Sylfaen"/>
                <w:sz w:val="24"/>
              </w:rPr>
              <w:t>7801,</w:t>
            </w:r>
            <w:r>
              <w:rPr>
                <w:rStyle w:val="Bodytext21"/>
                <w:rFonts w:ascii="Sylfaen" w:hAnsi="Sylfaen" w:cs="Sylfaen"/>
                <w:sz w:val="24"/>
                <w:lang w:val="en-US"/>
              </w:rPr>
              <w:t xml:space="preserve"> </w:t>
            </w:r>
            <w:r w:rsidRPr="002E46F8">
              <w:rPr>
                <w:rStyle w:val="Bodytext21"/>
                <w:rFonts w:ascii="Sylfaen" w:hAnsi="Sylfaen" w:cs="Sylfaen"/>
                <w:sz w:val="24"/>
              </w:rPr>
              <w:t>из 7802 00 000 0,</w:t>
            </w:r>
            <w:r>
              <w:rPr>
                <w:rStyle w:val="Bodytext21"/>
                <w:rFonts w:ascii="Sylfaen" w:hAnsi="Sylfaen" w:cs="Sylfaen"/>
                <w:sz w:val="24"/>
                <w:lang w:val="en-US"/>
              </w:rPr>
              <w:t xml:space="preserve"> </w:t>
            </w:r>
            <w:r w:rsidRPr="002E46F8">
              <w:rPr>
                <w:rStyle w:val="Bodytext21"/>
                <w:rFonts w:ascii="Sylfaen" w:hAnsi="Sylfaen" w:cs="Sylfaen"/>
                <w:sz w:val="24"/>
              </w:rPr>
              <w:t>из 8548</w:t>
            </w:r>
          </w:p>
        </w:tc>
      </w:tr>
      <w:tr w:rsidR="00D774E4" w:rsidRPr="002E46F8" w:rsidTr="002E46F8">
        <w:tc>
          <w:tcPr>
            <w:tcW w:w="6768" w:type="dxa"/>
            <w:shd w:val="clear" w:color="auto" w:fill="FFFFFF"/>
            <w:vAlign w:val="center"/>
          </w:tcPr>
          <w:p w:rsidR="00D774E4" w:rsidRPr="002E46F8" w:rsidRDefault="002E46F8" w:rsidP="002E46F8">
            <w:pPr>
              <w:pStyle w:val="Bodytext20"/>
              <w:shd w:val="clear" w:color="auto" w:fill="auto"/>
              <w:spacing w:before="0" w:after="120" w:line="240" w:lineRule="auto"/>
              <w:ind w:left="540"/>
              <w:jc w:val="left"/>
              <w:rPr>
                <w:rFonts w:ascii="Sylfaen" w:hAnsi="Sylfaen" w:cs="Sylfaen"/>
                <w:sz w:val="24"/>
              </w:rPr>
            </w:pPr>
            <w:r w:rsidRPr="002E46F8">
              <w:rPr>
                <w:rStyle w:val="Bodytext21"/>
                <w:rFonts w:ascii="Sylfaen" w:hAnsi="Sylfaen" w:cs="Sylfaen"/>
                <w:sz w:val="24"/>
              </w:rPr>
              <w:t>1) полупродуктов производства свинца, содержащих драгоценные металлы</w:t>
            </w:r>
          </w:p>
        </w:tc>
        <w:tc>
          <w:tcPr>
            <w:tcW w:w="2826" w:type="dxa"/>
            <w:gridSpan w:val="4"/>
            <w:shd w:val="clear" w:color="auto" w:fill="FFFFFF"/>
          </w:tcPr>
          <w:p w:rsidR="00D774E4" w:rsidRPr="002E46F8" w:rsidRDefault="002E46F8" w:rsidP="002E46F8">
            <w:pPr>
              <w:pStyle w:val="Bodytext20"/>
              <w:shd w:val="clear" w:color="auto" w:fill="auto"/>
              <w:spacing w:before="0" w:after="120" w:line="240" w:lineRule="auto"/>
              <w:jc w:val="left"/>
              <w:rPr>
                <w:rFonts w:ascii="Sylfaen" w:hAnsi="Sylfaen" w:cs="Sylfaen"/>
                <w:sz w:val="24"/>
              </w:rPr>
            </w:pPr>
            <w:r w:rsidRPr="002E46F8">
              <w:rPr>
                <w:rStyle w:val="Bodytext21"/>
                <w:rFonts w:ascii="Sylfaen" w:hAnsi="Sylfaen" w:cs="Sylfaen"/>
                <w:sz w:val="24"/>
              </w:rPr>
              <w:t>7801 99 100 0</w:t>
            </w:r>
          </w:p>
        </w:tc>
      </w:tr>
      <w:tr w:rsidR="00D774E4" w:rsidRPr="002E46F8" w:rsidTr="002E46F8">
        <w:tc>
          <w:tcPr>
            <w:tcW w:w="6768" w:type="dxa"/>
            <w:shd w:val="clear" w:color="auto" w:fill="FFFFFF"/>
            <w:vAlign w:val="center"/>
          </w:tcPr>
          <w:p w:rsidR="00D774E4" w:rsidRPr="002E46F8" w:rsidRDefault="002E46F8" w:rsidP="002E46F8">
            <w:pPr>
              <w:pStyle w:val="Bodytext20"/>
              <w:shd w:val="clear" w:color="auto" w:fill="auto"/>
              <w:spacing w:before="0" w:after="120" w:line="240" w:lineRule="auto"/>
              <w:ind w:left="540"/>
              <w:jc w:val="left"/>
              <w:rPr>
                <w:rFonts w:ascii="Sylfaen" w:hAnsi="Sylfaen" w:cs="Sylfaen"/>
                <w:sz w:val="24"/>
              </w:rPr>
            </w:pPr>
            <w:r w:rsidRPr="002E46F8">
              <w:rPr>
                <w:rStyle w:val="Bodytext21"/>
                <w:rFonts w:ascii="Sylfaen" w:hAnsi="Sylfaen" w:cs="Sylfaen"/>
                <w:sz w:val="24"/>
              </w:rPr>
              <w:t>2) вывозимых на территорию государства, являющегося стороной Базельской конвенции:</w:t>
            </w:r>
          </w:p>
        </w:tc>
        <w:tc>
          <w:tcPr>
            <w:tcW w:w="2826" w:type="dxa"/>
            <w:gridSpan w:val="4"/>
            <w:shd w:val="clear" w:color="auto" w:fill="FFFFFF"/>
          </w:tcPr>
          <w:p w:rsidR="00D774E4" w:rsidRPr="002E46F8" w:rsidRDefault="00D774E4" w:rsidP="002E46F8">
            <w:pPr>
              <w:spacing w:after="120"/>
              <w:rPr>
                <w:rFonts w:ascii="Sylfaen" w:hAnsi="Sylfaen" w:cs="Sylfaen"/>
                <w:szCs w:val="10"/>
              </w:rPr>
            </w:pPr>
          </w:p>
        </w:tc>
      </w:tr>
      <w:tr w:rsidR="00D774E4" w:rsidRPr="002E46F8" w:rsidTr="002E46F8">
        <w:tc>
          <w:tcPr>
            <w:tcW w:w="6768" w:type="dxa"/>
            <w:shd w:val="clear" w:color="auto" w:fill="FFFFFF"/>
            <w:vAlign w:val="center"/>
          </w:tcPr>
          <w:p w:rsidR="00D774E4" w:rsidRPr="002E46F8" w:rsidRDefault="002E46F8" w:rsidP="002E46F8">
            <w:pPr>
              <w:pStyle w:val="Bodytext20"/>
              <w:shd w:val="clear" w:color="auto" w:fill="auto"/>
              <w:spacing w:before="0" w:after="120" w:line="240" w:lineRule="auto"/>
              <w:ind w:left="540"/>
              <w:jc w:val="left"/>
              <w:rPr>
                <w:rFonts w:ascii="Sylfaen" w:hAnsi="Sylfaen" w:cs="Sylfaen"/>
                <w:sz w:val="24"/>
              </w:rPr>
            </w:pPr>
            <w:r w:rsidRPr="002E46F8">
              <w:rPr>
                <w:rStyle w:val="Bodytext21"/>
                <w:rFonts w:ascii="Sylfaen" w:hAnsi="Sylfaen" w:cs="Sylfaen"/>
                <w:sz w:val="24"/>
              </w:rPr>
              <w:t>отработавших свинцово-кислотных аккумуляторов в разобранном виде, которые включены в единый перечень и в отношении которых получено заключение (разрешительный документ)</w:t>
            </w:r>
          </w:p>
        </w:tc>
        <w:tc>
          <w:tcPr>
            <w:tcW w:w="2826" w:type="dxa"/>
            <w:gridSpan w:val="4"/>
            <w:shd w:val="clear" w:color="auto" w:fill="FFFFFF"/>
          </w:tcPr>
          <w:p w:rsidR="00D774E4" w:rsidRPr="002E46F8" w:rsidRDefault="002E46F8" w:rsidP="002E46F8">
            <w:pPr>
              <w:pStyle w:val="Bodytext20"/>
              <w:shd w:val="clear" w:color="auto" w:fill="auto"/>
              <w:spacing w:before="0" w:after="120" w:line="240" w:lineRule="auto"/>
              <w:jc w:val="left"/>
              <w:rPr>
                <w:rFonts w:ascii="Sylfaen" w:hAnsi="Sylfaen" w:cs="Sylfaen"/>
                <w:sz w:val="24"/>
              </w:rPr>
            </w:pPr>
            <w:r w:rsidRPr="002E46F8">
              <w:rPr>
                <w:rStyle w:val="Bodytext21"/>
                <w:rFonts w:ascii="Sylfaen" w:hAnsi="Sylfaen" w:cs="Sylfaen"/>
                <w:sz w:val="24"/>
              </w:rPr>
              <w:t>из 8548</w:t>
            </w:r>
          </w:p>
        </w:tc>
      </w:tr>
      <w:tr w:rsidR="00D774E4" w:rsidRPr="002E46F8" w:rsidTr="002E46F8">
        <w:tc>
          <w:tcPr>
            <w:tcW w:w="6768" w:type="dxa"/>
            <w:shd w:val="clear" w:color="auto" w:fill="FFFFFF"/>
            <w:vAlign w:val="center"/>
          </w:tcPr>
          <w:p w:rsidR="00D774E4" w:rsidRPr="002E46F8" w:rsidRDefault="002E46F8" w:rsidP="002E46F8">
            <w:pPr>
              <w:pStyle w:val="Bodytext20"/>
              <w:shd w:val="clear" w:color="auto" w:fill="auto"/>
              <w:spacing w:before="0" w:after="120" w:line="240" w:lineRule="auto"/>
              <w:ind w:left="540"/>
              <w:jc w:val="left"/>
              <w:rPr>
                <w:rFonts w:ascii="Sylfaen" w:hAnsi="Sylfaen" w:cs="Sylfaen"/>
                <w:sz w:val="24"/>
              </w:rPr>
            </w:pPr>
            <w:r w:rsidRPr="002E46F8">
              <w:rPr>
                <w:rStyle w:val="Bodytext21"/>
                <w:rFonts w:ascii="Sylfaen" w:hAnsi="Sylfaen" w:cs="Sylfaen"/>
                <w:sz w:val="24"/>
              </w:rPr>
              <w:t>отходов свинца, в состав которых в качестве компонента или загрязнителя входят любые из следующих веществ: мышьяк, соединения мышьяка, ртуть, соединения ртути, которые включены в единый перечень и в отношении которых получено заключение (разрешительный документ)</w:t>
            </w:r>
          </w:p>
        </w:tc>
        <w:tc>
          <w:tcPr>
            <w:tcW w:w="2826" w:type="dxa"/>
            <w:gridSpan w:val="4"/>
            <w:shd w:val="clear" w:color="auto" w:fill="FFFFFF"/>
          </w:tcPr>
          <w:p w:rsidR="00D774E4" w:rsidRPr="002E46F8" w:rsidRDefault="002E46F8" w:rsidP="002E46F8">
            <w:pPr>
              <w:pStyle w:val="Bodytext20"/>
              <w:shd w:val="clear" w:color="auto" w:fill="auto"/>
              <w:spacing w:before="0" w:after="120" w:line="240" w:lineRule="auto"/>
              <w:jc w:val="left"/>
              <w:rPr>
                <w:rFonts w:ascii="Sylfaen" w:hAnsi="Sylfaen" w:cs="Sylfaen"/>
                <w:sz w:val="24"/>
              </w:rPr>
            </w:pPr>
            <w:r w:rsidRPr="002E46F8">
              <w:rPr>
                <w:rStyle w:val="Bodytext21"/>
                <w:rFonts w:ascii="Sylfaen" w:hAnsi="Sylfaen" w:cs="Sylfaen"/>
                <w:sz w:val="24"/>
              </w:rPr>
              <w:t>из 7802 00 000 0</w:t>
            </w:r>
          </w:p>
        </w:tc>
      </w:tr>
      <w:tr w:rsidR="00D774E4" w:rsidRPr="002E46F8" w:rsidTr="002E46F8">
        <w:tc>
          <w:tcPr>
            <w:tcW w:w="6768" w:type="dxa"/>
            <w:shd w:val="clear" w:color="auto" w:fill="FFFFFF"/>
            <w:vAlign w:val="bottom"/>
          </w:tcPr>
          <w:p w:rsidR="00D774E4" w:rsidRPr="002E46F8" w:rsidRDefault="002E46F8" w:rsidP="002E46F8">
            <w:pPr>
              <w:pStyle w:val="Bodytext20"/>
              <w:shd w:val="clear" w:color="auto" w:fill="auto"/>
              <w:spacing w:before="0" w:after="120" w:line="240" w:lineRule="auto"/>
              <w:ind w:left="540"/>
              <w:jc w:val="left"/>
              <w:rPr>
                <w:rFonts w:ascii="Sylfaen" w:hAnsi="Sylfaen" w:cs="Sylfaen"/>
                <w:sz w:val="24"/>
              </w:rPr>
            </w:pPr>
            <w:r w:rsidRPr="002E46F8">
              <w:rPr>
                <w:rStyle w:val="Bodytext21"/>
                <w:rFonts w:ascii="Sylfaen" w:hAnsi="Sylfaen" w:cs="Sylfaen"/>
                <w:sz w:val="24"/>
              </w:rPr>
              <w:t>отходов свинца и отходов сплавов свинца, в состав которых входят любые из следующих веществ: сурьма, кадмий, селен, теллур, таллий, которые включены в единый перечень и в отношении которых получено заключение (разрешительный документ)</w:t>
            </w:r>
          </w:p>
        </w:tc>
        <w:tc>
          <w:tcPr>
            <w:tcW w:w="2826" w:type="dxa"/>
            <w:gridSpan w:val="4"/>
            <w:shd w:val="clear" w:color="auto" w:fill="FFFFFF"/>
          </w:tcPr>
          <w:p w:rsidR="00D774E4" w:rsidRPr="002E46F8" w:rsidRDefault="002E46F8" w:rsidP="002E46F8">
            <w:pPr>
              <w:pStyle w:val="Bodytext20"/>
              <w:shd w:val="clear" w:color="auto" w:fill="auto"/>
              <w:spacing w:before="0" w:after="120" w:line="240" w:lineRule="auto"/>
              <w:jc w:val="left"/>
              <w:rPr>
                <w:rFonts w:ascii="Sylfaen" w:hAnsi="Sylfaen" w:cs="Sylfaen"/>
                <w:sz w:val="24"/>
              </w:rPr>
            </w:pPr>
            <w:r w:rsidRPr="002E46F8">
              <w:rPr>
                <w:rStyle w:val="Bodytext21"/>
                <w:rFonts w:ascii="Sylfaen" w:hAnsi="Sylfaen" w:cs="Sylfaen"/>
                <w:sz w:val="24"/>
              </w:rPr>
              <w:t>из 7802 00 000 0</w:t>
            </w:r>
          </w:p>
        </w:tc>
      </w:tr>
      <w:tr w:rsidR="00D774E4" w:rsidRPr="002E46F8" w:rsidTr="002E46F8">
        <w:tc>
          <w:tcPr>
            <w:tcW w:w="6768" w:type="dxa"/>
            <w:shd w:val="clear" w:color="auto" w:fill="FFFFFF"/>
            <w:vAlign w:val="center"/>
          </w:tcPr>
          <w:p w:rsidR="00D774E4" w:rsidRPr="002E46F8" w:rsidRDefault="002E46F8" w:rsidP="002E46F8">
            <w:pPr>
              <w:pStyle w:val="Bodytext20"/>
              <w:shd w:val="clear" w:color="auto" w:fill="auto"/>
              <w:spacing w:before="0" w:after="120" w:line="240" w:lineRule="auto"/>
              <w:ind w:left="560" w:hanging="560"/>
              <w:jc w:val="left"/>
              <w:rPr>
                <w:rFonts w:ascii="Sylfaen" w:hAnsi="Sylfaen" w:cs="Sylfaen"/>
                <w:sz w:val="24"/>
              </w:rPr>
            </w:pPr>
            <w:r w:rsidRPr="002E46F8">
              <w:rPr>
                <w:rStyle w:val="Bodytext21"/>
                <w:rFonts w:ascii="Sylfaen" w:hAnsi="Sylfaen" w:cs="Sylfaen"/>
                <w:sz w:val="24"/>
              </w:rPr>
              <w:t>18. Прутки и профили алюминиевые, проволока алюминиевая</w:t>
            </w:r>
          </w:p>
        </w:tc>
        <w:tc>
          <w:tcPr>
            <w:tcW w:w="2826" w:type="dxa"/>
            <w:gridSpan w:val="4"/>
            <w:shd w:val="clear" w:color="auto" w:fill="FFFFFF"/>
            <w:vAlign w:val="center"/>
          </w:tcPr>
          <w:p w:rsidR="00D774E4" w:rsidRPr="002E46F8" w:rsidRDefault="002E46F8" w:rsidP="002E46F8">
            <w:pPr>
              <w:pStyle w:val="Bodytext20"/>
              <w:shd w:val="clear" w:color="auto" w:fill="auto"/>
              <w:spacing w:before="0" w:after="120" w:line="240" w:lineRule="auto"/>
              <w:jc w:val="left"/>
              <w:rPr>
                <w:rFonts w:ascii="Sylfaen" w:hAnsi="Sylfaen" w:cs="Sylfaen"/>
                <w:sz w:val="24"/>
              </w:rPr>
            </w:pPr>
            <w:r w:rsidRPr="002E46F8">
              <w:rPr>
                <w:rStyle w:val="Bodytext21"/>
                <w:rFonts w:ascii="Sylfaen" w:hAnsi="Sylfaen" w:cs="Sylfaen"/>
                <w:sz w:val="24"/>
              </w:rPr>
              <w:t>7604,7605</w:t>
            </w:r>
          </w:p>
        </w:tc>
      </w:tr>
      <w:tr w:rsidR="00D774E4" w:rsidRPr="002E46F8" w:rsidTr="002E46F8">
        <w:tc>
          <w:tcPr>
            <w:tcW w:w="6768" w:type="dxa"/>
            <w:shd w:val="clear" w:color="auto" w:fill="FFFFFF"/>
            <w:vAlign w:val="center"/>
          </w:tcPr>
          <w:p w:rsidR="00D774E4" w:rsidRPr="002E46F8" w:rsidRDefault="002E46F8" w:rsidP="002E46F8">
            <w:pPr>
              <w:pStyle w:val="Bodytext20"/>
              <w:shd w:val="clear" w:color="auto" w:fill="auto"/>
              <w:spacing w:before="0" w:after="120" w:line="240" w:lineRule="auto"/>
              <w:jc w:val="left"/>
              <w:rPr>
                <w:rFonts w:ascii="Sylfaen" w:hAnsi="Sylfaen" w:cs="Sylfaen"/>
                <w:sz w:val="24"/>
              </w:rPr>
            </w:pPr>
            <w:r w:rsidRPr="002E46F8">
              <w:rPr>
                <w:rStyle w:val="Bodytext21"/>
                <w:rFonts w:ascii="Sylfaen" w:hAnsi="Sylfaen" w:cs="Sylfaen"/>
                <w:sz w:val="24"/>
              </w:rPr>
              <w:t>19. Недрагоценные металлы и изделия из них, включая отходы и лом:</w:t>
            </w:r>
          </w:p>
        </w:tc>
        <w:tc>
          <w:tcPr>
            <w:tcW w:w="2826" w:type="dxa"/>
            <w:gridSpan w:val="4"/>
            <w:shd w:val="clear" w:color="auto" w:fill="FFFFFF"/>
          </w:tcPr>
          <w:p w:rsidR="00D774E4" w:rsidRPr="002E46F8" w:rsidRDefault="00D774E4" w:rsidP="002E46F8">
            <w:pPr>
              <w:spacing w:after="120"/>
              <w:rPr>
                <w:rFonts w:ascii="Sylfaen" w:hAnsi="Sylfaen" w:cs="Sylfaen"/>
                <w:szCs w:val="10"/>
              </w:rPr>
            </w:pPr>
          </w:p>
        </w:tc>
      </w:tr>
      <w:tr w:rsidR="00D774E4" w:rsidRPr="002E46F8" w:rsidTr="002E46F8">
        <w:tc>
          <w:tcPr>
            <w:tcW w:w="6768" w:type="dxa"/>
            <w:shd w:val="clear" w:color="auto" w:fill="FFFFFF"/>
            <w:vAlign w:val="center"/>
          </w:tcPr>
          <w:p w:rsidR="00D774E4" w:rsidRPr="002E46F8" w:rsidRDefault="002E46F8" w:rsidP="002E46F8">
            <w:pPr>
              <w:pStyle w:val="Bodytext20"/>
              <w:shd w:val="clear" w:color="auto" w:fill="auto"/>
              <w:spacing w:before="0" w:after="120" w:line="240" w:lineRule="auto"/>
              <w:ind w:left="560"/>
              <w:jc w:val="left"/>
              <w:rPr>
                <w:rFonts w:ascii="Sylfaen" w:hAnsi="Sylfaen" w:cs="Sylfaen"/>
                <w:sz w:val="24"/>
              </w:rPr>
            </w:pPr>
            <w:r w:rsidRPr="002E46F8">
              <w:rPr>
                <w:rStyle w:val="Bodytext21"/>
                <w:rFonts w:ascii="Sylfaen" w:hAnsi="Sylfaen" w:cs="Sylfaen"/>
                <w:sz w:val="24"/>
              </w:rPr>
              <w:t xml:space="preserve">вольфрама </w:t>
            </w:r>
            <w:r w:rsidRPr="002E46F8">
              <w:rPr>
                <w:rStyle w:val="Bodytext21"/>
                <w:rFonts w:ascii="Sylfaen" w:hAnsi="Sylfaen" w:cs="Sylfaen"/>
                <w:sz w:val="24"/>
                <w:vertAlign w:val="superscript"/>
              </w:rPr>
              <w:t>4</w:t>
            </w:r>
          </w:p>
        </w:tc>
        <w:tc>
          <w:tcPr>
            <w:tcW w:w="2826" w:type="dxa"/>
            <w:gridSpan w:val="4"/>
            <w:shd w:val="clear" w:color="auto" w:fill="FFFFFF"/>
            <w:vAlign w:val="center"/>
          </w:tcPr>
          <w:p w:rsidR="00D774E4" w:rsidRPr="002E46F8" w:rsidRDefault="002E46F8" w:rsidP="002E46F8">
            <w:pPr>
              <w:pStyle w:val="Bodytext20"/>
              <w:shd w:val="clear" w:color="auto" w:fill="auto"/>
              <w:spacing w:before="0" w:after="120" w:line="240" w:lineRule="auto"/>
              <w:jc w:val="left"/>
              <w:rPr>
                <w:rFonts w:ascii="Sylfaen" w:hAnsi="Sylfaen" w:cs="Sylfaen"/>
                <w:sz w:val="24"/>
              </w:rPr>
            </w:pPr>
            <w:r w:rsidRPr="002E46F8">
              <w:rPr>
                <w:rStyle w:val="Bodytext21"/>
                <w:rFonts w:ascii="Sylfaen" w:hAnsi="Sylfaen" w:cs="Sylfaen"/>
                <w:sz w:val="24"/>
              </w:rPr>
              <w:t>из 8101</w:t>
            </w:r>
          </w:p>
        </w:tc>
      </w:tr>
      <w:tr w:rsidR="00D774E4" w:rsidRPr="002E46F8" w:rsidTr="002E46F8">
        <w:tc>
          <w:tcPr>
            <w:tcW w:w="6768" w:type="dxa"/>
            <w:shd w:val="clear" w:color="auto" w:fill="FFFFFF"/>
            <w:vAlign w:val="center"/>
          </w:tcPr>
          <w:p w:rsidR="00D774E4" w:rsidRPr="002E46F8" w:rsidRDefault="002E46F8" w:rsidP="002E46F8">
            <w:pPr>
              <w:pStyle w:val="Bodytext20"/>
              <w:shd w:val="clear" w:color="auto" w:fill="auto"/>
              <w:spacing w:before="0" w:after="120" w:line="240" w:lineRule="auto"/>
              <w:ind w:left="560"/>
              <w:jc w:val="left"/>
              <w:rPr>
                <w:rFonts w:ascii="Sylfaen" w:hAnsi="Sylfaen" w:cs="Sylfaen"/>
                <w:sz w:val="24"/>
              </w:rPr>
            </w:pPr>
            <w:r w:rsidRPr="002E46F8">
              <w:rPr>
                <w:rStyle w:val="Bodytext21"/>
                <w:rFonts w:ascii="Sylfaen" w:hAnsi="Sylfaen" w:cs="Sylfaen"/>
                <w:sz w:val="24"/>
              </w:rPr>
              <w:t xml:space="preserve">молибдена </w:t>
            </w:r>
            <w:r w:rsidRPr="002E46F8">
              <w:rPr>
                <w:rStyle w:val="Bodytext21"/>
                <w:rFonts w:ascii="Sylfaen" w:hAnsi="Sylfaen" w:cs="Sylfaen"/>
                <w:sz w:val="24"/>
                <w:vertAlign w:val="superscript"/>
              </w:rPr>
              <w:t>4</w:t>
            </w:r>
          </w:p>
        </w:tc>
        <w:tc>
          <w:tcPr>
            <w:tcW w:w="2826" w:type="dxa"/>
            <w:gridSpan w:val="4"/>
            <w:shd w:val="clear" w:color="auto" w:fill="FFFFFF"/>
            <w:vAlign w:val="center"/>
          </w:tcPr>
          <w:p w:rsidR="00D774E4" w:rsidRPr="002E46F8" w:rsidRDefault="002E46F8" w:rsidP="002E46F8">
            <w:pPr>
              <w:pStyle w:val="Bodytext20"/>
              <w:shd w:val="clear" w:color="auto" w:fill="auto"/>
              <w:spacing w:before="0" w:after="120" w:line="240" w:lineRule="auto"/>
              <w:jc w:val="left"/>
              <w:rPr>
                <w:rFonts w:ascii="Sylfaen" w:hAnsi="Sylfaen" w:cs="Sylfaen"/>
                <w:sz w:val="24"/>
              </w:rPr>
            </w:pPr>
            <w:r w:rsidRPr="002E46F8">
              <w:rPr>
                <w:rStyle w:val="Bodytext21"/>
                <w:rFonts w:ascii="Sylfaen" w:hAnsi="Sylfaen" w:cs="Sylfaen"/>
                <w:sz w:val="24"/>
              </w:rPr>
              <w:t>из 8102</w:t>
            </w:r>
          </w:p>
        </w:tc>
      </w:tr>
      <w:tr w:rsidR="00D774E4" w:rsidRPr="002E46F8" w:rsidTr="002E46F8">
        <w:tc>
          <w:tcPr>
            <w:tcW w:w="6768" w:type="dxa"/>
            <w:shd w:val="clear" w:color="auto" w:fill="FFFFFF"/>
            <w:vAlign w:val="center"/>
          </w:tcPr>
          <w:p w:rsidR="00D774E4" w:rsidRPr="002E46F8" w:rsidRDefault="002E46F8" w:rsidP="002E46F8">
            <w:pPr>
              <w:pStyle w:val="Bodytext20"/>
              <w:shd w:val="clear" w:color="auto" w:fill="auto"/>
              <w:spacing w:before="0" w:after="120" w:line="240" w:lineRule="auto"/>
              <w:ind w:left="560"/>
              <w:jc w:val="left"/>
              <w:rPr>
                <w:rFonts w:ascii="Sylfaen" w:hAnsi="Sylfaen" w:cs="Sylfaen"/>
                <w:sz w:val="24"/>
              </w:rPr>
            </w:pPr>
            <w:r w:rsidRPr="002E46F8">
              <w:rPr>
                <w:rStyle w:val="Bodytext21"/>
                <w:rFonts w:ascii="Sylfaen" w:hAnsi="Sylfaen" w:cs="Sylfaen"/>
                <w:sz w:val="24"/>
              </w:rPr>
              <w:t xml:space="preserve">тантала </w:t>
            </w:r>
            <w:r w:rsidRPr="002E46F8">
              <w:rPr>
                <w:rStyle w:val="Bodytext21"/>
                <w:rFonts w:ascii="Sylfaen" w:hAnsi="Sylfaen" w:cs="Sylfaen"/>
                <w:sz w:val="24"/>
                <w:vertAlign w:val="superscript"/>
              </w:rPr>
              <w:t>4</w:t>
            </w:r>
          </w:p>
        </w:tc>
        <w:tc>
          <w:tcPr>
            <w:tcW w:w="2826" w:type="dxa"/>
            <w:gridSpan w:val="4"/>
            <w:shd w:val="clear" w:color="auto" w:fill="FFFFFF"/>
            <w:vAlign w:val="center"/>
          </w:tcPr>
          <w:p w:rsidR="00D774E4" w:rsidRPr="002E46F8" w:rsidRDefault="002E46F8" w:rsidP="002E46F8">
            <w:pPr>
              <w:pStyle w:val="Bodytext20"/>
              <w:shd w:val="clear" w:color="auto" w:fill="auto"/>
              <w:spacing w:before="0" w:after="120" w:line="240" w:lineRule="auto"/>
              <w:jc w:val="left"/>
              <w:rPr>
                <w:rFonts w:ascii="Sylfaen" w:hAnsi="Sylfaen" w:cs="Sylfaen"/>
                <w:sz w:val="24"/>
              </w:rPr>
            </w:pPr>
            <w:r w:rsidRPr="002E46F8">
              <w:rPr>
                <w:rStyle w:val="Bodytext21"/>
                <w:rFonts w:ascii="Sylfaen" w:hAnsi="Sylfaen" w:cs="Sylfaen"/>
                <w:sz w:val="24"/>
              </w:rPr>
              <w:t>из 8103</w:t>
            </w:r>
          </w:p>
        </w:tc>
      </w:tr>
      <w:tr w:rsidR="00D774E4" w:rsidRPr="002E46F8" w:rsidTr="002E46F8">
        <w:tc>
          <w:tcPr>
            <w:tcW w:w="6768" w:type="dxa"/>
            <w:shd w:val="clear" w:color="auto" w:fill="FFFFFF"/>
            <w:vAlign w:val="center"/>
          </w:tcPr>
          <w:p w:rsidR="00D774E4" w:rsidRPr="002E46F8" w:rsidRDefault="002E46F8" w:rsidP="002E46F8">
            <w:pPr>
              <w:pStyle w:val="Bodytext20"/>
              <w:shd w:val="clear" w:color="auto" w:fill="auto"/>
              <w:spacing w:before="0" w:after="120" w:line="240" w:lineRule="auto"/>
              <w:ind w:left="560"/>
              <w:jc w:val="left"/>
              <w:rPr>
                <w:rFonts w:ascii="Sylfaen" w:hAnsi="Sylfaen" w:cs="Sylfaen"/>
                <w:sz w:val="24"/>
              </w:rPr>
            </w:pPr>
            <w:r w:rsidRPr="002E46F8">
              <w:rPr>
                <w:rStyle w:val="Bodytext21"/>
                <w:rFonts w:ascii="Sylfaen" w:hAnsi="Sylfaen" w:cs="Sylfaen"/>
                <w:sz w:val="24"/>
              </w:rPr>
              <w:t xml:space="preserve">магния </w:t>
            </w:r>
            <w:r w:rsidRPr="002E46F8">
              <w:rPr>
                <w:rStyle w:val="Bodytext21"/>
                <w:rFonts w:ascii="Sylfaen" w:hAnsi="Sylfaen" w:cs="Sylfaen"/>
                <w:sz w:val="24"/>
                <w:vertAlign w:val="superscript"/>
              </w:rPr>
              <w:t>4</w:t>
            </w:r>
            <w:r w:rsidRPr="002E46F8">
              <w:rPr>
                <w:rStyle w:val="Bodytext21"/>
                <w:rFonts w:ascii="Sylfaen" w:hAnsi="Sylfaen" w:cs="Sylfaen"/>
                <w:sz w:val="24"/>
              </w:rPr>
              <w:t>, за исключением пыли магния</w:t>
            </w:r>
          </w:p>
        </w:tc>
        <w:tc>
          <w:tcPr>
            <w:tcW w:w="2826" w:type="dxa"/>
            <w:gridSpan w:val="4"/>
            <w:shd w:val="clear" w:color="auto" w:fill="FFFFFF"/>
            <w:vAlign w:val="center"/>
          </w:tcPr>
          <w:p w:rsidR="00D774E4" w:rsidRPr="002E46F8" w:rsidRDefault="002E46F8" w:rsidP="002E46F8">
            <w:pPr>
              <w:pStyle w:val="Bodytext20"/>
              <w:shd w:val="clear" w:color="auto" w:fill="auto"/>
              <w:spacing w:before="0" w:after="120" w:line="240" w:lineRule="auto"/>
              <w:jc w:val="left"/>
              <w:rPr>
                <w:rFonts w:ascii="Sylfaen" w:hAnsi="Sylfaen" w:cs="Sylfaen"/>
                <w:sz w:val="24"/>
              </w:rPr>
            </w:pPr>
            <w:r w:rsidRPr="002E46F8">
              <w:rPr>
                <w:rStyle w:val="Bodytext21"/>
                <w:rFonts w:ascii="Sylfaen" w:hAnsi="Sylfaen" w:cs="Sylfaen"/>
                <w:sz w:val="24"/>
              </w:rPr>
              <w:t>из 8104</w:t>
            </w:r>
          </w:p>
        </w:tc>
      </w:tr>
      <w:tr w:rsidR="00D774E4" w:rsidRPr="002E46F8" w:rsidTr="002E46F8">
        <w:tc>
          <w:tcPr>
            <w:tcW w:w="6768" w:type="dxa"/>
            <w:shd w:val="clear" w:color="auto" w:fill="FFFFFF"/>
            <w:vAlign w:val="center"/>
          </w:tcPr>
          <w:p w:rsidR="00D774E4" w:rsidRPr="002E46F8" w:rsidRDefault="002E46F8" w:rsidP="002E46F8">
            <w:pPr>
              <w:pStyle w:val="Bodytext20"/>
              <w:shd w:val="clear" w:color="auto" w:fill="auto"/>
              <w:spacing w:before="0" w:after="120" w:line="240" w:lineRule="auto"/>
              <w:ind w:left="560"/>
              <w:jc w:val="left"/>
              <w:rPr>
                <w:rFonts w:ascii="Sylfaen" w:hAnsi="Sylfaen" w:cs="Sylfaen"/>
                <w:sz w:val="24"/>
              </w:rPr>
            </w:pPr>
            <w:r w:rsidRPr="002E46F8">
              <w:rPr>
                <w:rStyle w:val="Bodytext21"/>
                <w:rFonts w:ascii="Sylfaen" w:hAnsi="Sylfaen" w:cs="Sylfaen"/>
                <w:sz w:val="24"/>
              </w:rPr>
              <w:t xml:space="preserve">штейна кобальтового и прочих промежуточных </w:t>
            </w:r>
            <w:r w:rsidRPr="002E46F8">
              <w:rPr>
                <w:rStyle w:val="Bodytext21"/>
                <w:rFonts w:ascii="Sylfaen" w:hAnsi="Sylfaen" w:cs="Sylfaen"/>
                <w:sz w:val="24"/>
              </w:rPr>
              <w:lastRenderedPageBreak/>
              <w:t>продуктов металлургии кобальта; кобальта</w:t>
            </w:r>
            <w:r w:rsidRPr="002E46F8">
              <w:rPr>
                <w:rStyle w:val="Bodytext21"/>
                <w:rFonts w:ascii="Sylfaen" w:hAnsi="Sylfaen" w:cs="Sylfaen"/>
                <w:sz w:val="24"/>
                <w:vertAlign w:val="superscript"/>
              </w:rPr>
              <w:t>3</w:t>
            </w:r>
          </w:p>
        </w:tc>
        <w:tc>
          <w:tcPr>
            <w:tcW w:w="2826" w:type="dxa"/>
            <w:gridSpan w:val="4"/>
            <w:shd w:val="clear" w:color="auto" w:fill="FFFFFF"/>
          </w:tcPr>
          <w:p w:rsidR="00D774E4" w:rsidRPr="002E46F8" w:rsidRDefault="002E46F8" w:rsidP="002E46F8">
            <w:pPr>
              <w:pStyle w:val="Bodytext20"/>
              <w:shd w:val="clear" w:color="auto" w:fill="auto"/>
              <w:spacing w:before="0" w:after="120" w:line="240" w:lineRule="auto"/>
              <w:jc w:val="left"/>
              <w:rPr>
                <w:rFonts w:ascii="Sylfaen" w:hAnsi="Sylfaen" w:cs="Sylfaen"/>
                <w:sz w:val="24"/>
              </w:rPr>
            </w:pPr>
            <w:r w:rsidRPr="002E46F8">
              <w:rPr>
                <w:rStyle w:val="Bodytext21"/>
                <w:rFonts w:ascii="Sylfaen" w:hAnsi="Sylfaen" w:cs="Sylfaen"/>
                <w:sz w:val="24"/>
              </w:rPr>
              <w:lastRenderedPageBreak/>
              <w:t>из 8105</w:t>
            </w:r>
          </w:p>
        </w:tc>
      </w:tr>
      <w:tr w:rsidR="00D774E4" w:rsidRPr="002E46F8" w:rsidTr="002E46F8">
        <w:tc>
          <w:tcPr>
            <w:tcW w:w="6768" w:type="dxa"/>
            <w:shd w:val="clear" w:color="auto" w:fill="FFFFFF"/>
            <w:vAlign w:val="center"/>
          </w:tcPr>
          <w:p w:rsidR="00D774E4" w:rsidRPr="002E46F8" w:rsidRDefault="002E46F8" w:rsidP="002E46F8">
            <w:pPr>
              <w:pStyle w:val="Bodytext20"/>
              <w:shd w:val="clear" w:color="auto" w:fill="auto"/>
              <w:spacing w:before="0" w:after="120" w:line="240" w:lineRule="auto"/>
              <w:ind w:left="560"/>
              <w:jc w:val="left"/>
              <w:rPr>
                <w:rFonts w:ascii="Sylfaen" w:hAnsi="Sylfaen" w:cs="Sylfaen"/>
                <w:sz w:val="24"/>
              </w:rPr>
            </w:pPr>
            <w:r w:rsidRPr="002E46F8">
              <w:rPr>
                <w:rStyle w:val="Bodytext21"/>
                <w:rFonts w:ascii="Sylfaen" w:hAnsi="Sylfaen" w:cs="Sylfaen"/>
                <w:sz w:val="24"/>
              </w:rPr>
              <w:t>висмута</w:t>
            </w:r>
            <w:r w:rsidRPr="002E46F8">
              <w:rPr>
                <w:rStyle w:val="Bodytext21"/>
                <w:rFonts w:ascii="Sylfaen" w:hAnsi="Sylfaen" w:cs="Sylfaen"/>
                <w:sz w:val="24"/>
                <w:vertAlign w:val="superscript"/>
              </w:rPr>
              <w:t>4</w:t>
            </w:r>
          </w:p>
        </w:tc>
        <w:tc>
          <w:tcPr>
            <w:tcW w:w="2826" w:type="dxa"/>
            <w:gridSpan w:val="4"/>
            <w:shd w:val="clear" w:color="auto" w:fill="FFFFFF"/>
            <w:vAlign w:val="center"/>
          </w:tcPr>
          <w:p w:rsidR="00D774E4" w:rsidRPr="002E46F8" w:rsidRDefault="002E46F8" w:rsidP="002E46F8">
            <w:pPr>
              <w:pStyle w:val="Bodytext20"/>
              <w:shd w:val="clear" w:color="auto" w:fill="auto"/>
              <w:spacing w:before="0" w:after="120" w:line="240" w:lineRule="auto"/>
              <w:jc w:val="left"/>
              <w:rPr>
                <w:rFonts w:ascii="Sylfaen" w:hAnsi="Sylfaen" w:cs="Sylfaen"/>
                <w:sz w:val="24"/>
              </w:rPr>
            </w:pPr>
            <w:r w:rsidRPr="002E46F8">
              <w:rPr>
                <w:rStyle w:val="Bodytext21"/>
                <w:rFonts w:ascii="Sylfaen" w:hAnsi="Sylfaen" w:cs="Sylfaen"/>
                <w:sz w:val="24"/>
              </w:rPr>
              <w:t>из 8106 00</w:t>
            </w:r>
          </w:p>
        </w:tc>
      </w:tr>
      <w:tr w:rsidR="00D774E4" w:rsidRPr="002E46F8" w:rsidTr="002E46F8">
        <w:tc>
          <w:tcPr>
            <w:tcW w:w="6768" w:type="dxa"/>
            <w:shd w:val="clear" w:color="auto" w:fill="FFFFFF"/>
            <w:vAlign w:val="center"/>
          </w:tcPr>
          <w:p w:rsidR="00D774E4" w:rsidRPr="002E46F8" w:rsidRDefault="002E46F8" w:rsidP="002E46F8">
            <w:pPr>
              <w:pStyle w:val="Bodytext20"/>
              <w:shd w:val="clear" w:color="auto" w:fill="auto"/>
              <w:spacing w:before="0" w:after="120" w:line="240" w:lineRule="auto"/>
              <w:ind w:left="560"/>
              <w:jc w:val="left"/>
              <w:rPr>
                <w:rFonts w:ascii="Sylfaen" w:hAnsi="Sylfaen" w:cs="Sylfaen"/>
                <w:sz w:val="24"/>
              </w:rPr>
            </w:pPr>
            <w:r w:rsidRPr="002E46F8">
              <w:rPr>
                <w:rStyle w:val="Bodytext21"/>
                <w:rFonts w:ascii="Sylfaen" w:hAnsi="Sylfaen" w:cs="Sylfaen"/>
                <w:sz w:val="24"/>
              </w:rPr>
              <w:t xml:space="preserve">кадмия </w:t>
            </w:r>
            <w:r w:rsidRPr="002E46F8">
              <w:rPr>
                <w:rStyle w:val="Bodytext21"/>
                <w:rFonts w:ascii="Sylfaen" w:hAnsi="Sylfaen" w:cs="Sylfaen"/>
                <w:sz w:val="24"/>
                <w:vertAlign w:val="superscript"/>
              </w:rPr>
              <w:t>4</w:t>
            </w:r>
          </w:p>
        </w:tc>
        <w:tc>
          <w:tcPr>
            <w:tcW w:w="2826" w:type="dxa"/>
            <w:gridSpan w:val="4"/>
            <w:shd w:val="clear" w:color="auto" w:fill="FFFFFF"/>
            <w:vAlign w:val="center"/>
          </w:tcPr>
          <w:p w:rsidR="00D774E4" w:rsidRPr="002E46F8" w:rsidRDefault="002E46F8" w:rsidP="002E46F8">
            <w:pPr>
              <w:pStyle w:val="Bodytext20"/>
              <w:shd w:val="clear" w:color="auto" w:fill="auto"/>
              <w:spacing w:before="0" w:after="120" w:line="240" w:lineRule="auto"/>
              <w:jc w:val="left"/>
              <w:rPr>
                <w:rFonts w:ascii="Sylfaen" w:hAnsi="Sylfaen" w:cs="Sylfaen"/>
                <w:sz w:val="24"/>
              </w:rPr>
            </w:pPr>
            <w:r w:rsidRPr="002E46F8">
              <w:rPr>
                <w:rStyle w:val="Bodytext21"/>
                <w:rFonts w:ascii="Sylfaen" w:hAnsi="Sylfaen" w:cs="Sylfaen"/>
                <w:sz w:val="24"/>
              </w:rPr>
              <w:t>из 8107</w:t>
            </w:r>
          </w:p>
        </w:tc>
      </w:tr>
      <w:tr w:rsidR="00D774E4" w:rsidRPr="002E46F8" w:rsidTr="002E46F8">
        <w:tc>
          <w:tcPr>
            <w:tcW w:w="6768" w:type="dxa"/>
            <w:shd w:val="clear" w:color="auto" w:fill="FFFFFF"/>
            <w:vAlign w:val="center"/>
          </w:tcPr>
          <w:p w:rsidR="00D774E4" w:rsidRPr="002E46F8" w:rsidRDefault="002E46F8" w:rsidP="002E46F8">
            <w:pPr>
              <w:pStyle w:val="Bodytext20"/>
              <w:shd w:val="clear" w:color="auto" w:fill="auto"/>
              <w:spacing w:before="0" w:after="120" w:line="240" w:lineRule="auto"/>
              <w:ind w:left="560"/>
              <w:jc w:val="left"/>
              <w:rPr>
                <w:rFonts w:ascii="Sylfaen" w:hAnsi="Sylfaen" w:cs="Sylfaen"/>
                <w:sz w:val="24"/>
                <w:lang w:val="en-US"/>
              </w:rPr>
            </w:pPr>
            <w:r w:rsidRPr="002E46F8">
              <w:rPr>
                <w:rStyle w:val="Bodytext21"/>
                <w:rFonts w:ascii="Sylfaen" w:hAnsi="Sylfaen" w:cs="Sylfaen"/>
                <w:sz w:val="24"/>
              </w:rPr>
              <w:t>титана</w:t>
            </w:r>
            <w:r w:rsidRPr="002E46F8">
              <w:rPr>
                <w:rStyle w:val="Bodytext21"/>
                <w:rFonts w:ascii="Sylfaen" w:hAnsi="Sylfaen" w:cs="Sylfaen"/>
                <w:sz w:val="24"/>
                <w:vertAlign w:val="superscript"/>
                <w:lang w:val="en-US"/>
              </w:rPr>
              <w:t>4</w:t>
            </w:r>
          </w:p>
        </w:tc>
        <w:tc>
          <w:tcPr>
            <w:tcW w:w="2826" w:type="dxa"/>
            <w:gridSpan w:val="4"/>
            <w:shd w:val="clear" w:color="auto" w:fill="FFFFFF"/>
            <w:vAlign w:val="center"/>
          </w:tcPr>
          <w:p w:rsidR="00D774E4" w:rsidRPr="002E46F8" w:rsidRDefault="002E46F8" w:rsidP="002E46F8">
            <w:pPr>
              <w:pStyle w:val="Bodytext20"/>
              <w:shd w:val="clear" w:color="auto" w:fill="auto"/>
              <w:spacing w:before="0" w:after="120" w:line="240" w:lineRule="auto"/>
              <w:jc w:val="left"/>
              <w:rPr>
                <w:rFonts w:ascii="Sylfaen" w:hAnsi="Sylfaen" w:cs="Sylfaen"/>
                <w:sz w:val="24"/>
              </w:rPr>
            </w:pPr>
            <w:r w:rsidRPr="002E46F8">
              <w:rPr>
                <w:rStyle w:val="Bodytext21"/>
                <w:rFonts w:ascii="Sylfaen" w:hAnsi="Sylfaen" w:cs="Sylfaen"/>
                <w:sz w:val="24"/>
              </w:rPr>
              <w:t>из 8108</w:t>
            </w:r>
          </w:p>
        </w:tc>
      </w:tr>
      <w:tr w:rsidR="00D774E4" w:rsidRPr="002E46F8" w:rsidTr="002E46F8">
        <w:tc>
          <w:tcPr>
            <w:tcW w:w="6768" w:type="dxa"/>
            <w:shd w:val="clear" w:color="auto" w:fill="FFFFFF"/>
            <w:vAlign w:val="center"/>
          </w:tcPr>
          <w:p w:rsidR="00D774E4" w:rsidRPr="002E46F8" w:rsidRDefault="002E46F8" w:rsidP="002E46F8">
            <w:pPr>
              <w:pStyle w:val="Bodytext20"/>
              <w:shd w:val="clear" w:color="auto" w:fill="auto"/>
              <w:spacing w:before="0" w:after="120" w:line="240" w:lineRule="auto"/>
              <w:ind w:left="560"/>
              <w:jc w:val="left"/>
              <w:rPr>
                <w:rFonts w:ascii="Sylfaen" w:hAnsi="Sylfaen" w:cs="Sylfaen"/>
                <w:sz w:val="24"/>
                <w:vertAlign w:val="superscript"/>
                <w:lang w:val="en-US"/>
              </w:rPr>
            </w:pPr>
            <w:r w:rsidRPr="002E46F8">
              <w:rPr>
                <w:rStyle w:val="Bodytext21"/>
                <w:rFonts w:ascii="Sylfaen" w:hAnsi="Sylfaen" w:cs="Sylfaen"/>
                <w:sz w:val="24"/>
              </w:rPr>
              <w:t>циркония</w:t>
            </w:r>
            <w:r w:rsidRPr="002E46F8">
              <w:rPr>
                <w:rStyle w:val="Bodytext21"/>
                <w:rFonts w:ascii="Sylfaen" w:hAnsi="Sylfaen" w:cs="Sylfaen"/>
                <w:sz w:val="24"/>
                <w:vertAlign w:val="superscript"/>
                <w:lang w:val="en-US"/>
              </w:rPr>
              <w:t>4</w:t>
            </w:r>
          </w:p>
        </w:tc>
        <w:tc>
          <w:tcPr>
            <w:tcW w:w="2826" w:type="dxa"/>
            <w:gridSpan w:val="4"/>
            <w:shd w:val="clear" w:color="auto" w:fill="FFFFFF"/>
            <w:vAlign w:val="center"/>
          </w:tcPr>
          <w:p w:rsidR="00D774E4" w:rsidRPr="002E46F8" w:rsidRDefault="002E46F8" w:rsidP="002E46F8">
            <w:pPr>
              <w:pStyle w:val="Bodytext20"/>
              <w:shd w:val="clear" w:color="auto" w:fill="auto"/>
              <w:spacing w:before="0" w:after="120" w:line="240" w:lineRule="auto"/>
              <w:jc w:val="left"/>
              <w:rPr>
                <w:rFonts w:ascii="Sylfaen" w:hAnsi="Sylfaen" w:cs="Sylfaen"/>
                <w:sz w:val="24"/>
              </w:rPr>
            </w:pPr>
            <w:r w:rsidRPr="002E46F8">
              <w:rPr>
                <w:rStyle w:val="Bodytext21"/>
                <w:rFonts w:ascii="Sylfaen" w:hAnsi="Sylfaen" w:cs="Sylfaen"/>
                <w:sz w:val="24"/>
              </w:rPr>
              <w:t>из 8109</w:t>
            </w:r>
          </w:p>
        </w:tc>
      </w:tr>
      <w:tr w:rsidR="00D774E4" w:rsidRPr="002E46F8" w:rsidTr="002E46F8">
        <w:tc>
          <w:tcPr>
            <w:tcW w:w="6768" w:type="dxa"/>
            <w:shd w:val="clear" w:color="auto" w:fill="FFFFFF"/>
            <w:vAlign w:val="center"/>
          </w:tcPr>
          <w:p w:rsidR="00D774E4" w:rsidRPr="002E46F8" w:rsidRDefault="002E46F8" w:rsidP="002E46F8">
            <w:pPr>
              <w:pStyle w:val="Bodytext20"/>
              <w:shd w:val="clear" w:color="auto" w:fill="auto"/>
              <w:spacing w:before="0" w:after="120" w:line="240" w:lineRule="auto"/>
              <w:ind w:left="560"/>
              <w:jc w:val="left"/>
              <w:rPr>
                <w:rFonts w:ascii="Sylfaen" w:hAnsi="Sylfaen" w:cs="Sylfaen"/>
                <w:sz w:val="24"/>
              </w:rPr>
            </w:pPr>
            <w:r w:rsidRPr="002E46F8">
              <w:rPr>
                <w:rStyle w:val="Bodytext21"/>
                <w:rFonts w:ascii="Sylfaen" w:hAnsi="Sylfaen" w:cs="Sylfaen"/>
                <w:sz w:val="24"/>
              </w:rPr>
              <w:t xml:space="preserve">сурьмы </w:t>
            </w:r>
            <w:r w:rsidRPr="002E46F8">
              <w:rPr>
                <w:rStyle w:val="Bodytext21"/>
                <w:rFonts w:ascii="Sylfaen" w:hAnsi="Sylfaen" w:cs="Sylfaen"/>
                <w:sz w:val="24"/>
                <w:vertAlign w:val="superscript"/>
              </w:rPr>
              <w:t>4</w:t>
            </w:r>
          </w:p>
        </w:tc>
        <w:tc>
          <w:tcPr>
            <w:tcW w:w="2826" w:type="dxa"/>
            <w:gridSpan w:val="4"/>
            <w:shd w:val="clear" w:color="auto" w:fill="FFFFFF"/>
            <w:vAlign w:val="center"/>
          </w:tcPr>
          <w:p w:rsidR="00D774E4" w:rsidRPr="002E46F8" w:rsidRDefault="002E46F8" w:rsidP="002E46F8">
            <w:pPr>
              <w:pStyle w:val="Bodytext20"/>
              <w:shd w:val="clear" w:color="auto" w:fill="auto"/>
              <w:spacing w:before="0" w:after="120" w:line="240" w:lineRule="auto"/>
              <w:jc w:val="left"/>
              <w:rPr>
                <w:rFonts w:ascii="Sylfaen" w:hAnsi="Sylfaen" w:cs="Sylfaen"/>
                <w:sz w:val="24"/>
              </w:rPr>
            </w:pPr>
            <w:r w:rsidRPr="002E46F8">
              <w:rPr>
                <w:rStyle w:val="Bodytext21"/>
                <w:rFonts w:ascii="Sylfaen" w:hAnsi="Sylfaen" w:cs="Sylfaen"/>
                <w:sz w:val="24"/>
              </w:rPr>
              <w:t>из 8110</w:t>
            </w:r>
          </w:p>
        </w:tc>
      </w:tr>
      <w:tr w:rsidR="00D774E4" w:rsidRPr="002E46F8" w:rsidTr="002E46F8">
        <w:tc>
          <w:tcPr>
            <w:tcW w:w="6768" w:type="dxa"/>
            <w:shd w:val="clear" w:color="auto" w:fill="FFFFFF"/>
            <w:vAlign w:val="center"/>
          </w:tcPr>
          <w:p w:rsidR="00D774E4" w:rsidRPr="002E46F8" w:rsidRDefault="002E46F8" w:rsidP="002E46F8">
            <w:pPr>
              <w:pStyle w:val="Bodytext20"/>
              <w:shd w:val="clear" w:color="auto" w:fill="auto"/>
              <w:spacing w:before="0" w:after="120" w:line="240" w:lineRule="auto"/>
              <w:ind w:left="560"/>
              <w:jc w:val="left"/>
              <w:rPr>
                <w:rFonts w:ascii="Sylfaen" w:hAnsi="Sylfaen" w:cs="Sylfaen"/>
                <w:sz w:val="24"/>
              </w:rPr>
            </w:pPr>
            <w:r w:rsidRPr="002E46F8">
              <w:rPr>
                <w:rStyle w:val="Bodytext21"/>
                <w:rFonts w:ascii="Sylfaen" w:hAnsi="Sylfaen" w:cs="Sylfaen"/>
                <w:sz w:val="24"/>
              </w:rPr>
              <w:t>марганца</w:t>
            </w:r>
          </w:p>
        </w:tc>
        <w:tc>
          <w:tcPr>
            <w:tcW w:w="2826" w:type="dxa"/>
            <w:gridSpan w:val="4"/>
            <w:shd w:val="clear" w:color="auto" w:fill="FFFFFF"/>
            <w:vAlign w:val="center"/>
          </w:tcPr>
          <w:p w:rsidR="00D774E4" w:rsidRPr="002E46F8" w:rsidRDefault="002E46F8" w:rsidP="002E46F8">
            <w:pPr>
              <w:pStyle w:val="Bodytext20"/>
              <w:shd w:val="clear" w:color="auto" w:fill="auto"/>
              <w:spacing w:before="0" w:after="120" w:line="240" w:lineRule="auto"/>
              <w:jc w:val="left"/>
              <w:rPr>
                <w:rFonts w:ascii="Sylfaen" w:hAnsi="Sylfaen" w:cs="Sylfaen"/>
                <w:sz w:val="24"/>
              </w:rPr>
            </w:pPr>
            <w:r w:rsidRPr="002E46F8">
              <w:rPr>
                <w:rStyle w:val="Bodytext21"/>
                <w:rFonts w:ascii="Sylfaen" w:hAnsi="Sylfaen" w:cs="Sylfaen"/>
                <w:sz w:val="24"/>
              </w:rPr>
              <w:t>из 8111 00</w:t>
            </w:r>
          </w:p>
        </w:tc>
      </w:tr>
      <w:tr w:rsidR="00D774E4" w:rsidRPr="002E46F8" w:rsidTr="002E46F8">
        <w:tc>
          <w:tcPr>
            <w:tcW w:w="6768" w:type="dxa"/>
            <w:shd w:val="clear" w:color="auto" w:fill="FFFFFF"/>
            <w:vAlign w:val="center"/>
          </w:tcPr>
          <w:p w:rsidR="00D774E4" w:rsidRPr="002E46F8" w:rsidRDefault="002E46F8" w:rsidP="002E46F8">
            <w:pPr>
              <w:pStyle w:val="Bodytext20"/>
              <w:shd w:val="clear" w:color="auto" w:fill="auto"/>
              <w:spacing w:before="0" w:after="120" w:line="240" w:lineRule="auto"/>
              <w:ind w:left="560"/>
              <w:jc w:val="left"/>
              <w:rPr>
                <w:rFonts w:ascii="Sylfaen" w:hAnsi="Sylfaen" w:cs="Sylfaen"/>
                <w:sz w:val="24"/>
              </w:rPr>
            </w:pPr>
            <w:r w:rsidRPr="002E46F8">
              <w:rPr>
                <w:rStyle w:val="Bodytext21"/>
                <w:rFonts w:ascii="Sylfaen" w:hAnsi="Sylfaen" w:cs="Sylfaen"/>
                <w:sz w:val="24"/>
              </w:rPr>
              <w:t>бериллия, хрома, германия, ванадия, галлия, гафния (цельтия), индия, ниобия (Колумбия), рения, таллия</w:t>
            </w:r>
          </w:p>
        </w:tc>
        <w:tc>
          <w:tcPr>
            <w:tcW w:w="2826" w:type="dxa"/>
            <w:gridSpan w:val="4"/>
            <w:shd w:val="clear" w:color="auto" w:fill="FFFFFF"/>
          </w:tcPr>
          <w:p w:rsidR="00D774E4" w:rsidRPr="002E46F8" w:rsidRDefault="002E46F8" w:rsidP="002E46F8">
            <w:pPr>
              <w:pStyle w:val="Bodytext20"/>
              <w:shd w:val="clear" w:color="auto" w:fill="auto"/>
              <w:spacing w:before="0" w:after="120" w:line="240" w:lineRule="auto"/>
              <w:jc w:val="left"/>
              <w:rPr>
                <w:rFonts w:ascii="Sylfaen" w:hAnsi="Sylfaen" w:cs="Sylfaen"/>
                <w:sz w:val="24"/>
              </w:rPr>
            </w:pPr>
            <w:r w:rsidRPr="002E46F8">
              <w:rPr>
                <w:rStyle w:val="Bodytext21"/>
                <w:rFonts w:ascii="Sylfaen" w:hAnsi="Sylfaen" w:cs="Sylfaen"/>
                <w:sz w:val="24"/>
              </w:rPr>
              <w:t>из 8112</w:t>
            </w:r>
          </w:p>
        </w:tc>
      </w:tr>
      <w:tr w:rsidR="00D774E4" w:rsidRPr="002E46F8" w:rsidTr="002E46F8">
        <w:tc>
          <w:tcPr>
            <w:tcW w:w="6768" w:type="dxa"/>
            <w:shd w:val="clear" w:color="auto" w:fill="FFFFFF"/>
            <w:vAlign w:val="center"/>
          </w:tcPr>
          <w:p w:rsidR="00D774E4" w:rsidRPr="002E46F8" w:rsidRDefault="002E46F8" w:rsidP="002E46F8">
            <w:pPr>
              <w:pStyle w:val="Bodytext20"/>
              <w:shd w:val="clear" w:color="auto" w:fill="auto"/>
              <w:spacing w:before="0" w:after="120" w:line="240" w:lineRule="auto"/>
              <w:ind w:left="560"/>
              <w:jc w:val="left"/>
              <w:rPr>
                <w:rFonts w:ascii="Sylfaen" w:hAnsi="Sylfaen" w:cs="Sylfaen"/>
                <w:sz w:val="24"/>
              </w:rPr>
            </w:pPr>
            <w:r w:rsidRPr="002E46F8">
              <w:rPr>
                <w:rStyle w:val="Bodytext21"/>
                <w:rFonts w:ascii="Sylfaen" w:hAnsi="Sylfaen" w:cs="Sylfaen"/>
                <w:sz w:val="24"/>
              </w:rPr>
              <w:t>металлокерамики</w:t>
            </w:r>
          </w:p>
        </w:tc>
        <w:tc>
          <w:tcPr>
            <w:tcW w:w="2826" w:type="dxa"/>
            <w:gridSpan w:val="4"/>
            <w:shd w:val="clear" w:color="auto" w:fill="FFFFFF"/>
            <w:vAlign w:val="center"/>
          </w:tcPr>
          <w:p w:rsidR="00D774E4" w:rsidRPr="002E46F8" w:rsidRDefault="002E46F8" w:rsidP="002E46F8">
            <w:pPr>
              <w:pStyle w:val="Bodytext20"/>
              <w:shd w:val="clear" w:color="auto" w:fill="auto"/>
              <w:spacing w:before="0" w:after="120" w:line="240" w:lineRule="auto"/>
              <w:jc w:val="left"/>
              <w:rPr>
                <w:rFonts w:ascii="Sylfaen" w:hAnsi="Sylfaen" w:cs="Sylfaen"/>
                <w:sz w:val="24"/>
              </w:rPr>
            </w:pPr>
            <w:r w:rsidRPr="002E46F8">
              <w:rPr>
                <w:rStyle w:val="Bodytext21"/>
                <w:rFonts w:ascii="Sylfaen" w:hAnsi="Sylfaen" w:cs="Sylfaen"/>
                <w:sz w:val="24"/>
              </w:rPr>
              <w:t>из 8113 00</w:t>
            </w:r>
          </w:p>
        </w:tc>
      </w:tr>
      <w:tr w:rsidR="00D774E4" w:rsidRPr="002E46F8" w:rsidTr="002E46F8">
        <w:tc>
          <w:tcPr>
            <w:tcW w:w="6768" w:type="dxa"/>
            <w:shd w:val="clear" w:color="auto" w:fill="FFFFFF"/>
            <w:vAlign w:val="bottom"/>
          </w:tcPr>
          <w:p w:rsidR="00D774E4" w:rsidRPr="002E46F8" w:rsidRDefault="002E46F8" w:rsidP="002E46F8">
            <w:pPr>
              <w:pStyle w:val="Bodytext20"/>
              <w:shd w:val="clear" w:color="auto" w:fill="auto"/>
              <w:spacing w:before="0" w:after="120" w:line="240" w:lineRule="auto"/>
              <w:ind w:left="560"/>
              <w:jc w:val="left"/>
              <w:rPr>
                <w:rFonts w:ascii="Sylfaen" w:hAnsi="Sylfaen" w:cs="Sylfaen"/>
                <w:sz w:val="24"/>
              </w:rPr>
            </w:pPr>
            <w:r w:rsidRPr="002E46F8">
              <w:rPr>
                <w:rStyle w:val="Bodytext21"/>
                <w:rFonts w:ascii="Sylfaen" w:hAnsi="Sylfaen" w:cs="Sylfaen"/>
                <w:sz w:val="24"/>
              </w:rPr>
              <w:t>за исключением вывозимых на территорию государства, являющегося стороной Базельской конвенции:</w:t>
            </w:r>
          </w:p>
        </w:tc>
        <w:tc>
          <w:tcPr>
            <w:tcW w:w="2826" w:type="dxa"/>
            <w:gridSpan w:val="4"/>
            <w:shd w:val="clear" w:color="auto" w:fill="FFFFFF"/>
          </w:tcPr>
          <w:p w:rsidR="00D774E4" w:rsidRPr="002E46F8" w:rsidRDefault="00D774E4" w:rsidP="002E46F8">
            <w:pPr>
              <w:spacing w:after="120"/>
              <w:rPr>
                <w:rFonts w:ascii="Sylfaen" w:hAnsi="Sylfaen" w:cs="Sylfaen"/>
                <w:szCs w:val="10"/>
              </w:rPr>
            </w:pPr>
          </w:p>
        </w:tc>
      </w:tr>
      <w:tr w:rsidR="00D774E4" w:rsidRPr="002E46F8" w:rsidTr="002E46F8">
        <w:trPr>
          <w:gridAfter w:val="1"/>
          <w:wAfter w:w="15" w:type="dxa"/>
        </w:trPr>
        <w:tc>
          <w:tcPr>
            <w:tcW w:w="6775" w:type="dxa"/>
            <w:gridSpan w:val="2"/>
            <w:shd w:val="clear" w:color="auto" w:fill="FFFFFF"/>
            <w:vAlign w:val="center"/>
          </w:tcPr>
          <w:p w:rsidR="00D774E4" w:rsidRPr="002E46F8" w:rsidRDefault="002E46F8" w:rsidP="002E46F8">
            <w:pPr>
              <w:pStyle w:val="Bodytext20"/>
              <w:shd w:val="clear" w:color="auto" w:fill="auto"/>
              <w:spacing w:before="0" w:after="120" w:line="240" w:lineRule="auto"/>
              <w:ind w:left="560"/>
              <w:jc w:val="left"/>
              <w:rPr>
                <w:rFonts w:ascii="Sylfaen" w:hAnsi="Sylfaen" w:cs="Sylfaen"/>
                <w:sz w:val="24"/>
              </w:rPr>
            </w:pPr>
            <w:r w:rsidRPr="002E46F8">
              <w:rPr>
                <w:rStyle w:val="Bodytext21"/>
                <w:rFonts w:ascii="Sylfaen" w:hAnsi="Sylfaen" w:cs="Sylfaen"/>
                <w:sz w:val="24"/>
              </w:rPr>
              <w:t>отходов металлов, в состав которых в качестве компонента или загрязнителя входят любые из следующих веществ: мышьяк, соединения мышьяка, ртуть, соединения ртути, которые включены в единый перечень и в отношении которых получено заключение (разрешительный документ)</w:t>
            </w:r>
          </w:p>
        </w:tc>
        <w:tc>
          <w:tcPr>
            <w:tcW w:w="2804" w:type="dxa"/>
            <w:gridSpan w:val="2"/>
            <w:shd w:val="clear" w:color="auto" w:fill="FFFFFF"/>
          </w:tcPr>
          <w:p w:rsidR="00D774E4" w:rsidRPr="002E46F8" w:rsidRDefault="00D774E4" w:rsidP="002E46F8">
            <w:pPr>
              <w:spacing w:after="120"/>
              <w:rPr>
                <w:rFonts w:ascii="Sylfaen" w:hAnsi="Sylfaen" w:cs="Sylfaen"/>
                <w:szCs w:val="10"/>
              </w:rPr>
            </w:pPr>
          </w:p>
        </w:tc>
      </w:tr>
      <w:tr w:rsidR="00D774E4" w:rsidRPr="002E46F8" w:rsidTr="002E46F8">
        <w:trPr>
          <w:gridAfter w:val="1"/>
          <w:wAfter w:w="15" w:type="dxa"/>
        </w:trPr>
        <w:tc>
          <w:tcPr>
            <w:tcW w:w="6775" w:type="dxa"/>
            <w:gridSpan w:val="2"/>
            <w:shd w:val="clear" w:color="auto" w:fill="FFFFFF"/>
            <w:vAlign w:val="center"/>
          </w:tcPr>
          <w:p w:rsidR="00D774E4" w:rsidRPr="002E46F8" w:rsidRDefault="002E46F8" w:rsidP="002E46F8">
            <w:pPr>
              <w:pStyle w:val="Bodytext20"/>
              <w:shd w:val="clear" w:color="auto" w:fill="auto"/>
              <w:spacing w:before="0" w:after="120" w:line="240" w:lineRule="auto"/>
              <w:ind w:left="560"/>
              <w:jc w:val="left"/>
              <w:rPr>
                <w:rFonts w:ascii="Sylfaen" w:hAnsi="Sylfaen" w:cs="Sylfaen"/>
                <w:sz w:val="24"/>
              </w:rPr>
            </w:pPr>
            <w:r w:rsidRPr="002E46F8">
              <w:rPr>
                <w:rStyle w:val="Bodytext21"/>
                <w:rFonts w:ascii="Sylfaen" w:hAnsi="Sylfaen" w:cs="Sylfaen"/>
                <w:sz w:val="24"/>
              </w:rPr>
              <w:t>отходов металлов и отходов сплавов металлов, в состав которых входят любые из следующих веществ: сурьма, кадмий, селен, теллур, таллий, которые включены в единый перечень и в отношении которых получено заключение (разрешительный документ)</w:t>
            </w:r>
          </w:p>
        </w:tc>
        <w:tc>
          <w:tcPr>
            <w:tcW w:w="2804" w:type="dxa"/>
            <w:gridSpan w:val="2"/>
            <w:shd w:val="clear" w:color="auto" w:fill="FFFFFF"/>
          </w:tcPr>
          <w:p w:rsidR="00D774E4" w:rsidRPr="002E46F8" w:rsidRDefault="00D774E4" w:rsidP="002E46F8">
            <w:pPr>
              <w:spacing w:after="120"/>
              <w:rPr>
                <w:rFonts w:ascii="Sylfaen" w:hAnsi="Sylfaen" w:cs="Sylfaen"/>
                <w:szCs w:val="10"/>
              </w:rPr>
            </w:pPr>
          </w:p>
        </w:tc>
      </w:tr>
      <w:tr w:rsidR="00D774E4" w:rsidRPr="002E46F8" w:rsidTr="002E46F8">
        <w:trPr>
          <w:gridAfter w:val="1"/>
          <w:wAfter w:w="15" w:type="dxa"/>
        </w:trPr>
        <w:tc>
          <w:tcPr>
            <w:tcW w:w="6775" w:type="dxa"/>
            <w:gridSpan w:val="2"/>
            <w:shd w:val="clear" w:color="auto" w:fill="FFFFFF"/>
            <w:vAlign w:val="center"/>
          </w:tcPr>
          <w:p w:rsidR="00D774E4" w:rsidRPr="002E46F8" w:rsidRDefault="002E46F8" w:rsidP="002E46F8">
            <w:pPr>
              <w:pStyle w:val="Bodytext20"/>
              <w:shd w:val="clear" w:color="auto" w:fill="auto"/>
              <w:spacing w:before="0" w:after="120" w:line="240" w:lineRule="auto"/>
              <w:jc w:val="left"/>
              <w:rPr>
                <w:rFonts w:ascii="Sylfaen" w:hAnsi="Sylfaen" w:cs="Sylfaen"/>
                <w:sz w:val="24"/>
              </w:rPr>
            </w:pPr>
            <w:r w:rsidRPr="002E46F8">
              <w:rPr>
                <w:rStyle w:val="Bodytext21"/>
                <w:rFonts w:ascii="Sylfaen" w:hAnsi="Sylfaen" w:cs="Sylfaen"/>
                <w:sz w:val="24"/>
              </w:rPr>
              <w:t>20. Свинцово-кислотные аккумуляторы</w:t>
            </w:r>
          </w:p>
        </w:tc>
        <w:tc>
          <w:tcPr>
            <w:tcW w:w="2804" w:type="dxa"/>
            <w:gridSpan w:val="2"/>
            <w:shd w:val="clear" w:color="auto" w:fill="FFFFFF"/>
            <w:vAlign w:val="center"/>
          </w:tcPr>
          <w:p w:rsidR="00D774E4" w:rsidRPr="002E46F8" w:rsidRDefault="002E46F8" w:rsidP="002E46F8">
            <w:pPr>
              <w:pStyle w:val="Bodytext20"/>
              <w:shd w:val="clear" w:color="auto" w:fill="auto"/>
              <w:spacing w:before="0" w:after="120" w:line="240" w:lineRule="auto"/>
              <w:jc w:val="left"/>
              <w:rPr>
                <w:rFonts w:ascii="Sylfaen" w:hAnsi="Sylfaen" w:cs="Sylfaen"/>
                <w:sz w:val="24"/>
              </w:rPr>
            </w:pPr>
            <w:r w:rsidRPr="002E46F8">
              <w:rPr>
                <w:rStyle w:val="Bodytext21"/>
                <w:rFonts w:ascii="Sylfaen" w:hAnsi="Sylfaen" w:cs="Sylfaen"/>
                <w:sz w:val="24"/>
              </w:rPr>
              <w:t>из 8507 10, из 8507 20</w:t>
            </w:r>
          </w:p>
        </w:tc>
      </w:tr>
    </w:tbl>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1</w:t>
      </w:r>
      <w:r>
        <w:rPr>
          <w:rFonts w:ascii="Sylfaen" w:hAnsi="Sylfaen" w:cs="Sylfaen"/>
          <w:sz w:val="24"/>
        </w:rPr>
        <w:t xml:space="preserve"> </w:t>
      </w:r>
      <w:r w:rsidRPr="002E46F8">
        <w:rPr>
          <w:rFonts w:ascii="Sylfaen" w:hAnsi="Sylfaen" w:cs="Sylfaen"/>
          <w:sz w:val="24"/>
        </w:rPr>
        <w:t>За исключением случаев, когда руды и концентраты цветных металлов, добытые на территории одного из государств - членов Евразийского экономического союза, помещаются под таможенную процедуру переработки вне таможенной территории при условии, что их переработка на территории этого государства экономически нецелесообразна или невозможна, что подтверждается заключением уполномоченного органа (уполномоченных органов) такого государства, выданным в соответствии с законодательством этого государства.</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2</w:t>
      </w:r>
      <w:r>
        <w:rPr>
          <w:rFonts w:ascii="Sylfaen" w:hAnsi="Sylfaen" w:cs="Sylfaen"/>
          <w:sz w:val="24"/>
        </w:rPr>
        <w:t xml:space="preserve"> </w:t>
      </w:r>
      <w:r w:rsidRPr="002E46F8">
        <w:rPr>
          <w:rFonts w:ascii="Sylfaen" w:hAnsi="Sylfaen" w:cs="Sylfaen"/>
          <w:sz w:val="24"/>
        </w:rPr>
        <w:t xml:space="preserve">За исключением случаев, когда товары, классифицируемые в товарной позиции 7112 ТН ВЭД ЕАЭС, добытые (собранные) на территории одного из государств - членов Евразийского экономического союза, помещаются под таможенную процедуру переработки вне таможенной территории при условии, что их переработка на территории этого государства экономически нецелесообразна или невозможна, что подтверждается заключением уполномоченного органа (уполномоченных органов) такого государства, </w:t>
      </w:r>
      <w:r w:rsidRPr="002E46F8">
        <w:rPr>
          <w:rFonts w:ascii="Sylfaen" w:hAnsi="Sylfaen" w:cs="Sylfaen"/>
          <w:sz w:val="24"/>
        </w:rPr>
        <w:lastRenderedPageBreak/>
        <w:t>выданным в соответствии с законодательством этого государства.</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3</w:t>
      </w:r>
      <w:r>
        <w:rPr>
          <w:rFonts w:ascii="Sylfaen" w:hAnsi="Sylfaen" w:cs="Sylfaen"/>
          <w:sz w:val="24"/>
        </w:rPr>
        <w:t xml:space="preserve"> </w:t>
      </w:r>
      <w:r w:rsidRPr="002E46F8">
        <w:rPr>
          <w:rFonts w:ascii="Sylfaen" w:hAnsi="Sylfaen" w:cs="Sylfaen"/>
          <w:sz w:val="24"/>
        </w:rPr>
        <w:t>За исключением случаев, когда такие отходы и лом помещаются под таможенную процедуру переработки вне таможенной территории для изготовления продуктов переработки, производство которых на таможенной территории Евразийского экономического союза не осуществляется, что подтверждается заключением уполномоченного органа государства - члена Евразийского экономического союза, выданным в соответствии с законодательством этого государства.</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4 За исключением случаев, когда такие металлы (кроме отходов и лома) помещаются под таможенную процедуру переработки вне таможенной территории для изготовления продуктов переработки, производство которых на таможенной территории Евразийского экономического союза не осуществляется, что подтверждается заключением уполномоченного органа государства - члена Евразийского экономического союза, выданным в соответствии с законодательством этого государства.</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Примечания:</w:t>
      </w:r>
      <w:r>
        <w:rPr>
          <w:rFonts w:ascii="Sylfaen" w:hAnsi="Sylfaen" w:cs="Sylfaen"/>
          <w:sz w:val="24"/>
        </w:rPr>
        <w:t xml:space="preserve"> </w:t>
      </w:r>
      <w:r w:rsidRPr="002E46F8">
        <w:rPr>
          <w:rFonts w:ascii="Sylfaen" w:hAnsi="Sylfaen" w:cs="Sylfaen"/>
          <w:sz w:val="24"/>
        </w:rPr>
        <w:t>1. Номенклатура товара определяется как кодом ТН ВЭД ЕАЭС, так и наименованием товара.</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2. В части, касающейся иных товаров, не включенных в настоящий перечень, следует применять предусмотренный пунктом 4 Протокола о мерах нетарифного регулирования в отношении третьих стран (приложение № 7 к Договору о Евразийском экономическом союзе от 29 мая 2014 года) единый перечень товаров, к которым применяются меры нетарифного регулирования в торговле с третьими странами, помещение которых под таможенную процедуру переработки вне таможенной территории не допускается в соответствии с Решением Коллегии Евразийской экономической комиссии от 21 апреля 2015 г. № 30 «О мерах нетарифного регулирования».»;</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ж)</w:t>
      </w:r>
      <w:r>
        <w:rPr>
          <w:rFonts w:ascii="Sylfaen" w:hAnsi="Sylfaen" w:cs="Sylfaen"/>
          <w:sz w:val="24"/>
        </w:rPr>
        <w:t xml:space="preserve"> </w:t>
      </w:r>
      <w:r w:rsidRPr="002E46F8">
        <w:rPr>
          <w:rFonts w:ascii="Sylfaen" w:hAnsi="Sylfaen" w:cs="Sylfaen"/>
          <w:sz w:val="24"/>
        </w:rPr>
        <w:t>в Порядке приостановления и возобновления действия таможенной процедуры временного ввоза (допуска) в случае помещения временно ввезенных товаров под таможенные процедуры переработки на таможенной территории, таможенного склада или специальную таможенную процедуру, утвержденном указанным Решением:</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в пункте 2:</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в предложении первом слово «ввоза,» заменить словами «ввоза (допуска),»;</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в предложении втором слова «Таможенного союза» заменить словами «Евразийского экономического союза»;</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в пункте 7 слова «единой таможенной территории Таможенного союза» заменить словами «таможенной территории Евразийского экономического союза»;</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з)</w:t>
      </w:r>
      <w:r>
        <w:rPr>
          <w:rFonts w:ascii="Sylfaen" w:hAnsi="Sylfaen" w:cs="Sylfaen"/>
          <w:sz w:val="24"/>
        </w:rPr>
        <w:t xml:space="preserve"> </w:t>
      </w:r>
      <w:r w:rsidRPr="002E46F8">
        <w:rPr>
          <w:rFonts w:ascii="Sylfaen" w:hAnsi="Sylfaen" w:cs="Sylfaen"/>
          <w:sz w:val="24"/>
        </w:rPr>
        <w:t>в Категориях товаров, для которых срок помещения под таможенную процедуру реимпорта может превышать срок, установленный Таможенным кодексом Таможенного союза, утвержденных указанным Решением:</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lastRenderedPageBreak/>
        <w:t>в наименовании слово «Категории» заменить словами «Перечень категорий»;</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по тексту слова «государств - членов Таможенного союза» заменить словами «государств-членов»;</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в пункте 1 слова «государств - членов Таможенного союза» заменить словами «государств - членов Евразийского экономического союза (далее - государства-члены)»;</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в пункте 2 слова «единой таможенной территории Таможенного союза» заменить словами «таможенной территории Евразийского экономического союза»;</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и)</w:t>
      </w:r>
      <w:r>
        <w:rPr>
          <w:rFonts w:ascii="Sylfaen" w:hAnsi="Sylfaen" w:cs="Sylfaen"/>
          <w:sz w:val="24"/>
        </w:rPr>
        <w:t xml:space="preserve"> </w:t>
      </w:r>
      <w:r w:rsidRPr="002E46F8">
        <w:rPr>
          <w:rFonts w:ascii="Sylfaen" w:hAnsi="Sylfaen" w:cs="Sylfaen"/>
          <w:sz w:val="24"/>
        </w:rPr>
        <w:t>Перечень товаров, не подлежащих помещению под таможенную процедуру отказа в пользу государства, утвержденный указанным Решением, изложить в следующей редакции:</w:t>
      </w:r>
    </w:p>
    <w:p w:rsidR="002E46F8" w:rsidRPr="00157BD3" w:rsidRDefault="002E46F8" w:rsidP="002E46F8">
      <w:pPr>
        <w:pStyle w:val="Bodytext20"/>
        <w:shd w:val="clear" w:color="auto" w:fill="auto"/>
        <w:spacing w:before="0" w:after="120" w:line="240" w:lineRule="auto"/>
        <w:ind w:left="4820"/>
        <w:jc w:val="center"/>
        <w:rPr>
          <w:rFonts w:ascii="Sylfaen" w:hAnsi="Sylfaen" w:cs="Sylfaen"/>
          <w:sz w:val="24"/>
        </w:rPr>
      </w:pPr>
    </w:p>
    <w:p w:rsidR="00D774E4" w:rsidRPr="002E46F8" w:rsidRDefault="002E46F8" w:rsidP="002E46F8">
      <w:pPr>
        <w:pStyle w:val="Bodytext20"/>
        <w:shd w:val="clear" w:color="auto" w:fill="auto"/>
        <w:spacing w:before="0" w:after="120" w:line="240" w:lineRule="auto"/>
        <w:ind w:left="4820"/>
        <w:jc w:val="center"/>
        <w:rPr>
          <w:rFonts w:ascii="Sylfaen" w:hAnsi="Sylfaen" w:cs="Sylfaen"/>
          <w:sz w:val="24"/>
        </w:rPr>
      </w:pPr>
      <w:r w:rsidRPr="002E46F8">
        <w:rPr>
          <w:rFonts w:ascii="Sylfaen" w:hAnsi="Sylfaen" w:cs="Sylfaen"/>
          <w:sz w:val="24"/>
        </w:rPr>
        <w:t>«УТВЕРЖДЕН</w:t>
      </w:r>
    </w:p>
    <w:p w:rsidR="00D774E4" w:rsidRPr="00157BD3" w:rsidRDefault="002E46F8" w:rsidP="002E46F8">
      <w:pPr>
        <w:pStyle w:val="Bodytext20"/>
        <w:shd w:val="clear" w:color="auto" w:fill="auto"/>
        <w:spacing w:before="0" w:after="120" w:line="240" w:lineRule="auto"/>
        <w:ind w:left="4820"/>
        <w:jc w:val="center"/>
        <w:rPr>
          <w:rFonts w:ascii="Sylfaen" w:hAnsi="Sylfaen" w:cs="Sylfaen"/>
          <w:sz w:val="24"/>
        </w:rPr>
      </w:pPr>
      <w:r w:rsidRPr="002E46F8">
        <w:rPr>
          <w:rFonts w:ascii="Sylfaen" w:hAnsi="Sylfaen" w:cs="Sylfaen"/>
          <w:sz w:val="24"/>
        </w:rPr>
        <w:t>Решением Комиссии Таможенного союза от 20 сентября 2010 г. № 375 (в редакции Решения Коллегии Евразийской экономической комиссии от 14 ноября 2017 г. № 147)</w:t>
      </w:r>
    </w:p>
    <w:p w:rsidR="002E46F8" w:rsidRPr="00157BD3" w:rsidRDefault="002E46F8" w:rsidP="002E46F8">
      <w:pPr>
        <w:pStyle w:val="Bodytext20"/>
        <w:shd w:val="clear" w:color="auto" w:fill="auto"/>
        <w:spacing w:before="0" w:after="120" w:line="240" w:lineRule="auto"/>
        <w:ind w:left="4820"/>
        <w:jc w:val="center"/>
        <w:rPr>
          <w:rFonts w:ascii="Sylfaen" w:hAnsi="Sylfaen" w:cs="Sylfaen"/>
          <w:sz w:val="24"/>
        </w:rPr>
      </w:pPr>
    </w:p>
    <w:p w:rsidR="00D774E4" w:rsidRPr="002E46F8" w:rsidRDefault="002E46F8" w:rsidP="002E46F8">
      <w:pPr>
        <w:pStyle w:val="Bodytext40"/>
        <w:shd w:val="clear" w:color="auto" w:fill="auto"/>
        <w:spacing w:before="0" w:after="120" w:line="240" w:lineRule="auto"/>
        <w:ind w:left="1134" w:right="1135"/>
        <w:rPr>
          <w:rFonts w:ascii="Sylfaen" w:hAnsi="Sylfaen" w:cs="Sylfaen"/>
          <w:spacing w:val="0"/>
          <w:sz w:val="24"/>
        </w:rPr>
      </w:pPr>
      <w:r w:rsidRPr="002E46F8">
        <w:rPr>
          <w:rFonts w:ascii="Sylfaen" w:hAnsi="Sylfaen" w:cs="Sylfaen"/>
          <w:spacing w:val="0"/>
          <w:sz w:val="24"/>
        </w:rPr>
        <w:t>ПЕРЕЧЕНЬ</w:t>
      </w:r>
    </w:p>
    <w:p w:rsidR="00D774E4" w:rsidRPr="002E46F8" w:rsidRDefault="002E46F8" w:rsidP="002E46F8">
      <w:pPr>
        <w:pStyle w:val="Bodytext30"/>
        <w:shd w:val="clear" w:color="auto" w:fill="auto"/>
        <w:spacing w:line="240" w:lineRule="auto"/>
        <w:ind w:left="1134" w:right="1135"/>
        <w:rPr>
          <w:rFonts w:ascii="Sylfaen" w:hAnsi="Sylfaen" w:cs="Sylfaen"/>
          <w:sz w:val="24"/>
        </w:rPr>
      </w:pPr>
      <w:r w:rsidRPr="002E46F8">
        <w:rPr>
          <w:rFonts w:ascii="Sylfaen" w:hAnsi="Sylfaen" w:cs="Sylfaen"/>
          <w:sz w:val="24"/>
        </w:rPr>
        <w:t>товаров, не подлежащих помещению под таможенную процедуру отказа в пользу государства</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1.</w:t>
      </w:r>
      <w:r>
        <w:rPr>
          <w:rFonts w:ascii="Sylfaen" w:hAnsi="Sylfaen" w:cs="Sylfaen"/>
          <w:sz w:val="24"/>
        </w:rPr>
        <w:t xml:space="preserve"> </w:t>
      </w:r>
      <w:r w:rsidRPr="002E46F8">
        <w:rPr>
          <w:rFonts w:ascii="Sylfaen" w:hAnsi="Sylfaen" w:cs="Sylfaen"/>
          <w:sz w:val="24"/>
        </w:rPr>
        <w:t>Товары, в отношении которых применение таможенной</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процедуры отказа в пользу государства может повлечь для государственных органов государств - членов Евразийского экономического союза расходы, которые не могут быть возмещены за счет средств от реализации таких товаров, в том числе товары с просроченным сроком годности (потребления, реализации), а также товары, в отношении которых установлены единые обязательные требования в технических регламентах Евразийского экономического союза (Таможенного союза) или обязательные требования в законодательстве государств - членов Евразийского экономического союза и отсутствуют документы, удостоверяющие соответствие этих товаров таким требованиям.</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2.</w:t>
      </w:r>
      <w:r>
        <w:rPr>
          <w:rFonts w:ascii="Sylfaen" w:hAnsi="Sylfaen" w:cs="Sylfaen"/>
          <w:sz w:val="24"/>
        </w:rPr>
        <w:t xml:space="preserve"> </w:t>
      </w:r>
      <w:r w:rsidRPr="002E46F8">
        <w:rPr>
          <w:rFonts w:ascii="Sylfaen" w:hAnsi="Sylfaen" w:cs="Sylfaen"/>
          <w:sz w:val="24"/>
        </w:rPr>
        <w:t xml:space="preserve">Иные товары, включенные в предусмотренный пунктом 4 Протокола о мерах нетарифного регулирования в отношении третьих стран (приложение № 7 к Договору о Евразийском экономическом союзе от 29 мая 2014 года) единый перечень товаров, к которым применяются меры нетарифного регулирования в торговле с третьими странами, помещение которых под таможенную процедуру отказа в пользу государства не допускается в соответствии с Решением Коллегии Евразийской экономической комиссии от 21 апреля 2015 г. № 30 «О мерах </w:t>
      </w:r>
      <w:r w:rsidRPr="002E46F8">
        <w:rPr>
          <w:rFonts w:ascii="Sylfaen" w:hAnsi="Sylfaen" w:cs="Sylfaen"/>
          <w:sz w:val="24"/>
        </w:rPr>
        <w:lastRenderedPageBreak/>
        <w:t>нетарифного регулирования».»;</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к)</w:t>
      </w:r>
      <w:r>
        <w:rPr>
          <w:rFonts w:ascii="Sylfaen" w:hAnsi="Sylfaen" w:cs="Sylfaen"/>
          <w:sz w:val="24"/>
        </w:rPr>
        <w:t xml:space="preserve"> </w:t>
      </w:r>
      <w:r w:rsidRPr="002E46F8">
        <w:rPr>
          <w:rFonts w:ascii="Sylfaen" w:hAnsi="Sylfaen" w:cs="Sylfaen"/>
          <w:sz w:val="24"/>
        </w:rPr>
        <w:t>в Перечне товаров, не подлежащих помещению под таможенную процедуру беспошлинной торговли, утвержденном указанным Решением:</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в пункте 1 слова «, наркотические и психотропные вещества» исключить;</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в пункте 6:</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абзац первый изложить в следующей редакции:</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«6. Товары Евразийского экономического союза, облагаемые вывозными таможенными пошлинами, за исключением:»; абзац четвертый исключить; дополнить пунктом 7 следующего содержания:</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«7. Иные товары, включенные в предусмотренный пунктом 4 Протокола о мерах нетарифного регулирования в отношении третьих стран (приложение № 7 к Договору о Евразийском экономическом союзе от 29 мая 2014 года) единый перечень товаров, к которым применяются меры нетарифного регулирования в торговле с третьими странами, помещение которых под таможенную процедуру беспошлинной торговли не допускается в соответствии с Решением Коллегии Евразийской экономической комиссии от 21 апреля 2015 г. №30 «О мерах нетарифного регулирования».»;</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л)</w:t>
      </w:r>
      <w:r>
        <w:rPr>
          <w:rFonts w:ascii="Sylfaen" w:hAnsi="Sylfaen" w:cs="Sylfaen"/>
          <w:sz w:val="24"/>
        </w:rPr>
        <w:t xml:space="preserve"> </w:t>
      </w:r>
      <w:r w:rsidRPr="002E46F8">
        <w:rPr>
          <w:rFonts w:ascii="Sylfaen" w:hAnsi="Sylfaen" w:cs="Sylfaen"/>
          <w:sz w:val="24"/>
        </w:rPr>
        <w:t>в Перечне категорий товаров, в отношении которых устанавливаются более продолжительные, чем установленные Таможенным кодексом Таможенного союза, предельные сроки временного ввоза, утвержденном указанным Решением:</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по тексту слова «государство - член Таможенного союза» в соответствующих числе и падеже заменить словами «государство - член Евразийского экономического союза» в соответствующих числе и падеже;</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в позиции 1 в графе второй и в позиции 6 в графе третьей слова «единой таможенной территории Таможенного союза» заменить словами «таможенной территории Евразийского экономического союза»;</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в позиции 11 в графе второй слова «законодательством Таможенного союза» заменить словами «международными договорами и актами, составляющими право Евразийского экономического союза,»;</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в позициях 12 и 13 в графе второй аббревиатуру «ТН ВЭД ТС» заменить аббревиатурой «ТН ВЭД ЕАЭС»;</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м)</w:t>
      </w:r>
      <w:r>
        <w:rPr>
          <w:rFonts w:ascii="Sylfaen" w:hAnsi="Sylfaen" w:cs="Sylfaen"/>
          <w:sz w:val="24"/>
        </w:rPr>
        <w:t xml:space="preserve"> </w:t>
      </w:r>
      <w:r w:rsidRPr="002E46F8">
        <w:rPr>
          <w:rFonts w:ascii="Sylfaen" w:hAnsi="Sylfaen" w:cs="Sylfaen"/>
          <w:sz w:val="24"/>
        </w:rPr>
        <w:t>в Перечне категорий товаров, в отношении которых устанавливаются более короткие, чем установленные Таможенным кодексом Таможенного союза, предельные сроки временного ввоза, утвержденном указанным Решением:</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графу первую исключить;</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в графе второй аббревиатуру «ТН ВЭД ТС» заменить аббревиатурой «ТН ВЭД ЕАЭС»;</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 xml:space="preserve">в графе третьей слова «Таможенного союза» заменить словами «Евразийского </w:t>
      </w:r>
      <w:r w:rsidRPr="002E46F8">
        <w:rPr>
          <w:rFonts w:ascii="Sylfaen" w:hAnsi="Sylfaen" w:cs="Sylfaen"/>
          <w:sz w:val="24"/>
        </w:rPr>
        <w:lastRenderedPageBreak/>
        <w:t>экономического союза».</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2. В разделе 2.3 перечня товаров, в отношении которых установлен разрешительный порядок ввоза на</w:t>
      </w:r>
      <w:r>
        <w:rPr>
          <w:rFonts w:ascii="Sylfaen" w:hAnsi="Sylfaen" w:cs="Sylfaen"/>
          <w:sz w:val="24"/>
        </w:rPr>
        <w:t xml:space="preserve"> </w:t>
      </w:r>
      <w:r w:rsidRPr="002E46F8">
        <w:rPr>
          <w:rFonts w:ascii="Sylfaen" w:hAnsi="Sylfaen" w:cs="Sylfaen"/>
          <w:sz w:val="24"/>
        </w:rPr>
        <w:t>таможенную территорию Евразийского экономического союза и (или) вывоза с таможенной территории Евразийского экономического союза (приложение № 2 к Решению Коллегии Евразийской</w:t>
      </w:r>
      <w:r>
        <w:rPr>
          <w:rFonts w:ascii="Sylfaen" w:hAnsi="Sylfaen" w:cs="Sylfaen"/>
          <w:sz w:val="24"/>
        </w:rPr>
        <w:t xml:space="preserve"> </w:t>
      </w:r>
      <w:r w:rsidRPr="002E46F8">
        <w:rPr>
          <w:rFonts w:ascii="Sylfaen" w:hAnsi="Sylfaen" w:cs="Sylfaen"/>
          <w:sz w:val="24"/>
        </w:rPr>
        <w:t>экономической комиссии от 21 апреля 2015 г. № 30 «О мерах нетарифного регулирования»):</w:t>
      </w:r>
    </w:p>
    <w:p w:rsidR="00D774E4" w:rsidRPr="002E46F8" w:rsidRDefault="002E46F8" w:rsidP="002E46F8">
      <w:pPr>
        <w:pStyle w:val="Bodytext20"/>
        <w:shd w:val="clear" w:color="auto" w:fill="auto"/>
        <w:spacing w:before="0" w:after="120" w:line="240" w:lineRule="auto"/>
        <w:ind w:right="200" w:firstLine="567"/>
        <w:rPr>
          <w:rFonts w:ascii="Sylfaen" w:hAnsi="Sylfaen" w:cs="Sylfaen"/>
          <w:sz w:val="24"/>
        </w:rPr>
      </w:pPr>
      <w:r w:rsidRPr="002E46F8">
        <w:rPr>
          <w:rFonts w:ascii="Sylfaen" w:hAnsi="Sylfaen" w:cs="Sylfaen"/>
          <w:sz w:val="24"/>
        </w:rPr>
        <w:t>а)</w:t>
      </w:r>
      <w:r>
        <w:rPr>
          <w:rFonts w:ascii="Sylfaen" w:hAnsi="Sylfaen" w:cs="Sylfaen"/>
          <w:sz w:val="24"/>
        </w:rPr>
        <w:t xml:space="preserve"> </w:t>
      </w:r>
      <w:r w:rsidRPr="002E46F8">
        <w:rPr>
          <w:rFonts w:ascii="Sylfaen" w:hAnsi="Sylfaen" w:cs="Sylfaen"/>
          <w:sz w:val="24"/>
        </w:rPr>
        <w:t>в пункте 34 в графе второй знак сноски «**» исключить;</w:t>
      </w:r>
    </w:p>
    <w:p w:rsidR="002E46F8" w:rsidRDefault="002E46F8" w:rsidP="005D669A">
      <w:pPr>
        <w:pStyle w:val="Bodytext20"/>
        <w:shd w:val="clear" w:color="auto" w:fill="auto"/>
        <w:spacing w:before="0" w:after="120" w:line="240" w:lineRule="auto"/>
        <w:ind w:right="200" w:firstLine="567"/>
        <w:rPr>
          <w:rFonts w:ascii="Sylfaen" w:hAnsi="Sylfaen" w:cs="Sylfaen"/>
          <w:b/>
          <w:bCs/>
        </w:rPr>
      </w:pPr>
      <w:r w:rsidRPr="002E46F8">
        <w:rPr>
          <w:rFonts w:ascii="Sylfaen" w:hAnsi="Sylfaen" w:cs="Sylfaen"/>
          <w:sz w:val="24"/>
        </w:rPr>
        <w:t>б)</w:t>
      </w:r>
      <w:r>
        <w:rPr>
          <w:rFonts w:ascii="Sylfaen" w:hAnsi="Sylfaen" w:cs="Sylfaen"/>
          <w:sz w:val="24"/>
        </w:rPr>
        <w:t xml:space="preserve"> </w:t>
      </w:r>
      <w:r w:rsidRPr="002E46F8">
        <w:rPr>
          <w:rFonts w:ascii="Sylfaen" w:hAnsi="Sylfaen" w:cs="Sylfaen"/>
          <w:sz w:val="24"/>
        </w:rPr>
        <w:t>сноску со знаком «**» исключить.</w:t>
      </w:r>
    </w:p>
    <w:sectPr w:rsidR="002E46F8" w:rsidSect="002E46F8">
      <w:pgSz w:w="11909"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71C" w:rsidRDefault="00E1371C" w:rsidP="00D774E4">
      <w:r>
        <w:separator/>
      </w:r>
    </w:p>
  </w:endnote>
  <w:endnote w:type="continuationSeparator" w:id="0">
    <w:p w:rsidR="00E1371C" w:rsidRDefault="00E1371C" w:rsidP="00D77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71C" w:rsidRDefault="00E1371C">
      <w:r>
        <w:separator/>
      </w:r>
    </w:p>
  </w:footnote>
  <w:footnote w:type="continuationSeparator" w:id="0">
    <w:p w:rsidR="00E1371C" w:rsidRDefault="00E13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20BB4"/>
    <w:multiLevelType w:val="multilevel"/>
    <w:tmpl w:val="34D66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5A5D67"/>
    <w:multiLevelType w:val="multilevel"/>
    <w:tmpl w:val="285A66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B374D5"/>
    <w:multiLevelType w:val="multilevel"/>
    <w:tmpl w:val="DCE00D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876993"/>
    <w:multiLevelType w:val="multilevel"/>
    <w:tmpl w:val="FE3C0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A90FC4"/>
    <w:multiLevelType w:val="multilevel"/>
    <w:tmpl w:val="E94A45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B27114"/>
    <w:multiLevelType w:val="multilevel"/>
    <w:tmpl w:val="D17E5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284988"/>
    <w:multiLevelType w:val="multilevel"/>
    <w:tmpl w:val="4DB2F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E95A43"/>
    <w:multiLevelType w:val="multilevel"/>
    <w:tmpl w:val="ECC03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FF281E"/>
    <w:multiLevelType w:val="multilevel"/>
    <w:tmpl w:val="7174C7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FA2960"/>
    <w:multiLevelType w:val="multilevel"/>
    <w:tmpl w:val="1A84A62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387AD3"/>
    <w:multiLevelType w:val="multilevel"/>
    <w:tmpl w:val="7E5AC6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DD05C0"/>
    <w:multiLevelType w:val="multilevel"/>
    <w:tmpl w:val="6C3EF5E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236489"/>
    <w:multiLevelType w:val="multilevel"/>
    <w:tmpl w:val="6AEEC7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5F5C0E"/>
    <w:multiLevelType w:val="multilevel"/>
    <w:tmpl w:val="B5749FA8"/>
    <w:lvl w:ilvl="0">
      <w:start w:val="6"/>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282E0D"/>
    <w:multiLevelType w:val="multilevel"/>
    <w:tmpl w:val="A6F81C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016A04"/>
    <w:multiLevelType w:val="multilevel"/>
    <w:tmpl w:val="C02A8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7B5E41"/>
    <w:multiLevelType w:val="multilevel"/>
    <w:tmpl w:val="65C0DCA4"/>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8677E4"/>
    <w:multiLevelType w:val="multilevel"/>
    <w:tmpl w:val="640214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B86B44"/>
    <w:multiLevelType w:val="multilevel"/>
    <w:tmpl w:val="D8A82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B25EBF"/>
    <w:multiLevelType w:val="multilevel"/>
    <w:tmpl w:val="0FCC5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22441B0"/>
    <w:multiLevelType w:val="multilevel"/>
    <w:tmpl w:val="73B20E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50E2376"/>
    <w:multiLevelType w:val="multilevel"/>
    <w:tmpl w:val="24B6B2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71C6CDC"/>
    <w:multiLevelType w:val="multilevel"/>
    <w:tmpl w:val="E5A457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D05222D"/>
    <w:multiLevelType w:val="multilevel"/>
    <w:tmpl w:val="C0B2FC3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4523567"/>
    <w:multiLevelType w:val="multilevel"/>
    <w:tmpl w:val="98940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4D3046F"/>
    <w:multiLevelType w:val="multilevel"/>
    <w:tmpl w:val="946C7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BD1843"/>
    <w:multiLevelType w:val="multilevel"/>
    <w:tmpl w:val="E53CB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E2D4F03"/>
    <w:multiLevelType w:val="multilevel"/>
    <w:tmpl w:val="BFFCB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9"/>
  </w:num>
  <w:num w:numId="3">
    <w:abstractNumId w:val="5"/>
  </w:num>
  <w:num w:numId="4">
    <w:abstractNumId w:val="25"/>
  </w:num>
  <w:num w:numId="5">
    <w:abstractNumId w:val="15"/>
  </w:num>
  <w:num w:numId="6">
    <w:abstractNumId w:val="27"/>
  </w:num>
  <w:num w:numId="7">
    <w:abstractNumId w:val="0"/>
  </w:num>
  <w:num w:numId="8">
    <w:abstractNumId w:val="14"/>
  </w:num>
  <w:num w:numId="9">
    <w:abstractNumId w:val="10"/>
  </w:num>
  <w:num w:numId="10">
    <w:abstractNumId w:val="26"/>
  </w:num>
  <w:num w:numId="11">
    <w:abstractNumId w:val="8"/>
  </w:num>
  <w:num w:numId="12">
    <w:abstractNumId w:val="18"/>
  </w:num>
  <w:num w:numId="13">
    <w:abstractNumId w:val="21"/>
  </w:num>
  <w:num w:numId="14">
    <w:abstractNumId w:val="17"/>
  </w:num>
  <w:num w:numId="15">
    <w:abstractNumId w:val="11"/>
  </w:num>
  <w:num w:numId="16">
    <w:abstractNumId w:val="22"/>
  </w:num>
  <w:num w:numId="17">
    <w:abstractNumId w:val="13"/>
  </w:num>
  <w:num w:numId="18">
    <w:abstractNumId w:val="16"/>
  </w:num>
  <w:num w:numId="19">
    <w:abstractNumId w:val="1"/>
  </w:num>
  <w:num w:numId="20">
    <w:abstractNumId w:val="7"/>
  </w:num>
  <w:num w:numId="21">
    <w:abstractNumId w:val="19"/>
  </w:num>
  <w:num w:numId="22">
    <w:abstractNumId w:val="20"/>
  </w:num>
  <w:num w:numId="23">
    <w:abstractNumId w:val="6"/>
  </w:num>
  <w:num w:numId="24">
    <w:abstractNumId w:val="23"/>
  </w:num>
  <w:num w:numId="25">
    <w:abstractNumId w:val="4"/>
  </w:num>
  <w:num w:numId="26">
    <w:abstractNumId w:val="12"/>
  </w:num>
  <w:num w:numId="27">
    <w:abstractNumId w:val="2"/>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D774E4"/>
    <w:rsid w:val="00157BD3"/>
    <w:rsid w:val="002E46F8"/>
    <w:rsid w:val="003F6404"/>
    <w:rsid w:val="004F3A95"/>
    <w:rsid w:val="005D669A"/>
    <w:rsid w:val="00965EF7"/>
    <w:rsid w:val="00D552C6"/>
    <w:rsid w:val="00D774E4"/>
    <w:rsid w:val="00DC490D"/>
    <w:rsid w:val="00DD6387"/>
    <w:rsid w:val="00E13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57B302-08E3-48DE-8112-04F50484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Segoe UI" w:hAnsi="Segoe UI" w:cs="Segoe UI"/>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774E4"/>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774E4"/>
    <w:rPr>
      <w:color w:val="0066CC"/>
      <w:u w:val="single"/>
    </w:rPr>
  </w:style>
  <w:style w:type="character" w:customStyle="1" w:styleId="Bodytext3">
    <w:name w:val="Body text (3)_"/>
    <w:basedOn w:val="DefaultParagraphFont"/>
    <w:link w:val="Bodytext30"/>
    <w:rsid w:val="00D774E4"/>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D774E4"/>
    <w:rPr>
      <w:rFonts w:ascii="Times New Roman" w:eastAsia="Times New Roman" w:hAnsi="Times New Roman" w:cs="Times New Roman"/>
      <w:b w:val="0"/>
      <w:bCs w:val="0"/>
      <w:i w:val="0"/>
      <w:iCs w:val="0"/>
      <w:smallCaps w:val="0"/>
      <w:strike w:val="0"/>
      <w:sz w:val="34"/>
      <w:szCs w:val="34"/>
      <w:u w:val="none"/>
    </w:rPr>
  </w:style>
  <w:style w:type="character" w:customStyle="1" w:styleId="Tablecaption">
    <w:name w:val="Table caption_"/>
    <w:basedOn w:val="DefaultParagraphFont"/>
    <w:link w:val="Tablecaption0"/>
    <w:rsid w:val="00D774E4"/>
    <w:rPr>
      <w:rFonts w:ascii="Times New Roman" w:eastAsia="Times New Roman" w:hAnsi="Times New Roman" w:cs="Times New Roman"/>
      <w:b w:val="0"/>
      <w:bCs w:val="0"/>
      <w:i w:val="0"/>
      <w:iCs w:val="0"/>
      <w:smallCaps w:val="0"/>
      <w:strike w:val="0"/>
      <w:sz w:val="30"/>
      <w:szCs w:val="30"/>
      <w:u w:val="none"/>
    </w:rPr>
  </w:style>
  <w:style w:type="character" w:customStyle="1" w:styleId="TablecaptionSpacing4pt">
    <w:name w:val="Table caption + Spacing 4 pt"/>
    <w:basedOn w:val="Tablecaption"/>
    <w:rsid w:val="00D774E4"/>
    <w:rPr>
      <w:rFonts w:ascii="Times New Roman" w:eastAsia="Times New Roman" w:hAnsi="Times New Roman" w:cs="Times New Roman"/>
      <w:b w:val="0"/>
      <w:bCs w:val="0"/>
      <w:i w:val="0"/>
      <w:iCs w:val="0"/>
      <w:smallCaps w:val="0"/>
      <w:strike w:val="0"/>
      <w:color w:val="000000"/>
      <w:spacing w:val="90"/>
      <w:w w:val="100"/>
      <w:position w:val="0"/>
      <w:sz w:val="30"/>
      <w:szCs w:val="30"/>
      <w:u w:val="none"/>
      <w:lang w:val="ru-RU" w:eastAsia="ru-RU" w:bidi="ru-RU"/>
    </w:rPr>
  </w:style>
  <w:style w:type="character" w:customStyle="1" w:styleId="Bodytext2">
    <w:name w:val="Body text (2)_"/>
    <w:basedOn w:val="DefaultParagraphFont"/>
    <w:link w:val="Bodytext20"/>
    <w:rsid w:val="00D774E4"/>
    <w:rPr>
      <w:rFonts w:ascii="Times New Roman" w:eastAsia="Times New Roman" w:hAnsi="Times New Roman" w:cs="Times New Roman"/>
      <w:b w:val="0"/>
      <w:bCs w:val="0"/>
      <w:i w:val="0"/>
      <w:iCs w:val="0"/>
      <w:smallCaps w:val="0"/>
      <w:strike w:val="0"/>
      <w:sz w:val="30"/>
      <w:szCs w:val="30"/>
      <w:u w:val="none"/>
    </w:rPr>
  </w:style>
  <w:style w:type="character" w:customStyle="1" w:styleId="Bodytext21">
    <w:name w:val="Body text (2)"/>
    <w:basedOn w:val="Bodytext2"/>
    <w:rsid w:val="00D774E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Bodytext2Bold">
    <w:name w:val="Body text (2) + Bold"/>
    <w:basedOn w:val="Bodytext2"/>
    <w:rsid w:val="00D774E4"/>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2Spacing2pt">
    <w:name w:val="Body text (2) + Spacing 2 pt"/>
    <w:basedOn w:val="Bodytext2"/>
    <w:rsid w:val="00D774E4"/>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ru-RU" w:eastAsia="ru-RU" w:bidi="ru-RU"/>
    </w:rPr>
  </w:style>
  <w:style w:type="character" w:customStyle="1" w:styleId="Bodytext3Spacing2pt">
    <w:name w:val="Body text (3) + Spacing 2 pt"/>
    <w:basedOn w:val="Bodytext3"/>
    <w:rsid w:val="00D774E4"/>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4">
    <w:name w:val="Body text (4)_"/>
    <w:basedOn w:val="DefaultParagraphFont"/>
    <w:link w:val="Bodytext40"/>
    <w:rsid w:val="00D774E4"/>
    <w:rPr>
      <w:rFonts w:ascii="Times New Roman" w:eastAsia="Times New Roman" w:hAnsi="Times New Roman" w:cs="Times New Roman"/>
      <w:b/>
      <w:bCs/>
      <w:i w:val="0"/>
      <w:iCs w:val="0"/>
      <w:smallCaps w:val="0"/>
      <w:strike w:val="0"/>
      <w:spacing w:val="50"/>
      <w:sz w:val="30"/>
      <w:szCs w:val="30"/>
      <w:u w:val="none"/>
    </w:rPr>
  </w:style>
  <w:style w:type="character" w:customStyle="1" w:styleId="Bodytext285pt">
    <w:name w:val="Body text (2) + 8.5 pt"/>
    <w:basedOn w:val="Bodytext2"/>
    <w:rsid w:val="00D774E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Footnote">
    <w:name w:val="Footnote_"/>
    <w:basedOn w:val="DefaultParagraphFont"/>
    <w:link w:val="Footnote0"/>
    <w:rsid w:val="00D774E4"/>
    <w:rPr>
      <w:rFonts w:ascii="Times New Roman" w:eastAsia="Times New Roman" w:hAnsi="Times New Roman" w:cs="Times New Roman"/>
      <w:b w:val="0"/>
      <w:bCs w:val="0"/>
      <w:i w:val="0"/>
      <w:iCs w:val="0"/>
      <w:smallCaps w:val="0"/>
      <w:strike w:val="0"/>
      <w:sz w:val="26"/>
      <w:szCs w:val="26"/>
      <w:u w:val="none"/>
    </w:rPr>
  </w:style>
  <w:style w:type="character" w:customStyle="1" w:styleId="Bodytext5">
    <w:name w:val="Body text (5)_"/>
    <w:basedOn w:val="DefaultParagraphFont"/>
    <w:link w:val="Bodytext50"/>
    <w:rsid w:val="00D774E4"/>
    <w:rPr>
      <w:rFonts w:ascii="Times New Roman" w:eastAsia="Times New Roman" w:hAnsi="Times New Roman" w:cs="Times New Roman"/>
      <w:b w:val="0"/>
      <w:bCs w:val="0"/>
      <w:i w:val="0"/>
      <w:iCs w:val="0"/>
      <w:smallCaps w:val="0"/>
      <w:strike w:val="0"/>
      <w:sz w:val="26"/>
      <w:szCs w:val="26"/>
      <w:u w:val="none"/>
    </w:rPr>
  </w:style>
  <w:style w:type="character" w:customStyle="1" w:styleId="Heading12">
    <w:name w:val="Heading #1 (2)_"/>
    <w:basedOn w:val="DefaultParagraphFont"/>
    <w:link w:val="Heading120"/>
    <w:rsid w:val="00D774E4"/>
    <w:rPr>
      <w:rFonts w:ascii="Times New Roman" w:eastAsia="Times New Roman" w:hAnsi="Times New Roman" w:cs="Times New Roman"/>
      <w:b w:val="0"/>
      <w:bCs w:val="0"/>
      <w:i w:val="0"/>
      <w:iCs w:val="0"/>
      <w:smallCaps w:val="0"/>
      <w:strike w:val="0"/>
      <w:sz w:val="34"/>
      <w:szCs w:val="34"/>
      <w:u w:val="none"/>
    </w:rPr>
  </w:style>
  <w:style w:type="character" w:customStyle="1" w:styleId="Tablecaption2">
    <w:name w:val="Table caption (2)_"/>
    <w:basedOn w:val="DefaultParagraphFont"/>
    <w:link w:val="Tablecaption20"/>
    <w:rsid w:val="00D774E4"/>
    <w:rPr>
      <w:rFonts w:ascii="Times New Roman" w:eastAsia="Times New Roman" w:hAnsi="Times New Roman" w:cs="Times New Roman"/>
      <w:b/>
      <w:bCs/>
      <w:i w:val="0"/>
      <w:iCs w:val="0"/>
      <w:smallCaps w:val="0"/>
      <w:strike w:val="0"/>
      <w:sz w:val="30"/>
      <w:szCs w:val="30"/>
      <w:u w:val="none"/>
    </w:rPr>
  </w:style>
  <w:style w:type="character" w:customStyle="1" w:styleId="Tablecaption2Spacing4pt">
    <w:name w:val="Table caption (2) + Spacing 4 pt"/>
    <w:basedOn w:val="Tablecaption2"/>
    <w:rsid w:val="00D774E4"/>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Bodytext2Bold0">
    <w:name w:val="Body text (2) + Bold"/>
    <w:aliases w:val="Spacing 2 pt"/>
    <w:basedOn w:val="Bodytext2"/>
    <w:rsid w:val="00D774E4"/>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6">
    <w:name w:val="Body text (6)_"/>
    <w:basedOn w:val="DefaultParagraphFont"/>
    <w:link w:val="Bodytext60"/>
    <w:rsid w:val="00D774E4"/>
    <w:rPr>
      <w:rFonts w:ascii="Impact" w:eastAsia="Impact" w:hAnsi="Impact" w:cs="Impact"/>
      <w:b w:val="0"/>
      <w:bCs w:val="0"/>
      <w:i w:val="0"/>
      <w:iCs w:val="0"/>
      <w:smallCaps w:val="0"/>
      <w:strike w:val="0"/>
      <w:sz w:val="19"/>
      <w:szCs w:val="19"/>
      <w:u w:val="none"/>
    </w:rPr>
  </w:style>
  <w:style w:type="character" w:customStyle="1" w:styleId="Bodytext7">
    <w:name w:val="Body text (7)_"/>
    <w:basedOn w:val="DefaultParagraphFont"/>
    <w:link w:val="Bodytext70"/>
    <w:rsid w:val="00D774E4"/>
    <w:rPr>
      <w:rFonts w:ascii="Impact" w:eastAsia="Impact" w:hAnsi="Impact" w:cs="Impact"/>
      <w:b w:val="0"/>
      <w:bCs w:val="0"/>
      <w:i w:val="0"/>
      <w:iCs w:val="0"/>
      <w:smallCaps w:val="0"/>
      <w:strike w:val="0"/>
      <w:sz w:val="17"/>
      <w:szCs w:val="17"/>
      <w:u w:val="none"/>
    </w:rPr>
  </w:style>
  <w:style w:type="character" w:customStyle="1" w:styleId="Tablecaption3">
    <w:name w:val="Table caption (3)_"/>
    <w:basedOn w:val="DefaultParagraphFont"/>
    <w:link w:val="Tablecaption30"/>
    <w:rsid w:val="00D774E4"/>
    <w:rPr>
      <w:rFonts w:ascii="Times New Roman" w:eastAsia="Times New Roman" w:hAnsi="Times New Roman" w:cs="Times New Roman"/>
      <w:b w:val="0"/>
      <w:bCs w:val="0"/>
      <w:i w:val="0"/>
      <w:iCs w:val="0"/>
      <w:smallCaps w:val="0"/>
      <w:strike w:val="0"/>
      <w:spacing w:val="100"/>
      <w:sz w:val="30"/>
      <w:szCs w:val="30"/>
      <w:u w:val="none"/>
    </w:rPr>
  </w:style>
  <w:style w:type="character" w:customStyle="1" w:styleId="Bodytext2Bold1">
    <w:name w:val="Body text (2) + Bold"/>
    <w:basedOn w:val="Bodytext2"/>
    <w:rsid w:val="00D774E4"/>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3Spacing2pt0">
    <w:name w:val="Body text (3) + Spacing 2 pt"/>
    <w:basedOn w:val="Bodytext3"/>
    <w:rsid w:val="00D774E4"/>
    <w:rPr>
      <w:rFonts w:ascii="Times New Roman" w:eastAsia="Times New Roman" w:hAnsi="Times New Roman" w:cs="Times New Roman"/>
      <w:b/>
      <w:bCs/>
      <w:i w:val="0"/>
      <w:iCs w:val="0"/>
      <w:smallCaps w:val="0"/>
      <w:strike w:val="0"/>
      <w:color w:val="000000"/>
      <w:spacing w:val="50"/>
      <w:w w:val="100"/>
      <w:position w:val="0"/>
      <w:sz w:val="30"/>
      <w:szCs w:val="30"/>
      <w:u w:val="none"/>
      <w:lang w:val="ru-RU" w:eastAsia="ru-RU" w:bidi="ru-RU"/>
    </w:rPr>
  </w:style>
  <w:style w:type="character" w:customStyle="1" w:styleId="Tablecaption4">
    <w:name w:val="Table caption (4)_"/>
    <w:basedOn w:val="DefaultParagraphFont"/>
    <w:link w:val="Tablecaption40"/>
    <w:rsid w:val="00D774E4"/>
    <w:rPr>
      <w:rFonts w:ascii="Times New Roman" w:eastAsia="Times New Roman" w:hAnsi="Times New Roman" w:cs="Times New Roman"/>
      <w:b/>
      <w:bCs/>
      <w:i w:val="0"/>
      <w:iCs w:val="0"/>
      <w:smallCaps w:val="0"/>
      <w:strike w:val="0"/>
      <w:spacing w:val="90"/>
      <w:sz w:val="30"/>
      <w:szCs w:val="30"/>
      <w:u w:val="none"/>
    </w:rPr>
  </w:style>
  <w:style w:type="character" w:customStyle="1" w:styleId="Bodytext2Bold2">
    <w:name w:val="Body text (2) + Bold"/>
    <w:aliases w:val="Spacing 2 pt"/>
    <w:basedOn w:val="Bodytext2"/>
    <w:rsid w:val="00D774E4"/>
    <w:rPr>
      <w:rFonts w:ascii="Times New Roman" w:eastAsia="Times New Roman" w:hAnsi="Times New Roman" w:cs="Times New Roman"/>
      <w:b/>
      <w:bCs/>
      <w:i w:val="0"/>
      <w:iCs w:val="0"/>
      <w:smallCaps w:val="0"/>
      <w:strike w:val="0"/>
      <w:color w:val="000000"/>
      <w:spacing w:val="50"/>
      <w:w w:val="100"/>
      <w:position w:val="0"/>
      <w:sz w:val="30"/>
      <w:szCs w:val="30"/>
      <w:u w:val="none"/>
      <w:lang w:val="ru-RU" w:eastAsia="ru-RU" w:bidi="ru-RU"/>
    </w:rPr>
  </w:style>
  <w:style w:type="character" w:customStyle="1" w:styleId="Tablecaption5">
    <w:name w:val="Table caption (5)_"/>
    <w:basedOn w:val="DefaultParagraphFont"/>
    <w:link w:val="Tablecaption50"/>
    <w:rsid w:val="00D774E4"/>
    <w:rPr>
      <w:rFonts w:ascii="Times New Roman" w:eastAsia="Times New Roman" w:hAnsi="Times New Roman" w:cs="Times New Roman"/>
      <w:b/>
      <w:bCs/>
      <w:i w:val="0"/>
      <w:iCs w:val="0"/>
      <w:smallCaps w:val="0"/>
      <w:strike w:val="0"/>
      <w:spacing w:val="90"/>
      <w:sz w:val="30"/>
      <w:szCs w:val="30"/>
      <w:u w:val="none"/>
    </w:rPr>
  </w:style>
  <w:style w:type="character" w:customStyle="1" w:styleId="Tablecaption2Spacing2pt">
    <w:name w:val="Table caption (2) + Spacing 2 pt"/>
    <w:basedOn w:val="Tablecaption2"/>
    <w:rsid w:val="00D774E4"/>
    <w:rPr>
      <w:rFonts w:ascii="Times New Roman" w:eastAsia="Times New Roman" w:hAnsi="Times New Roman" w:cs="Times New Roman"/>
      <w:b/>
      <w:bCs/>
      <w:i w:val="0"/>
      <w:iCs w:val="0"/>
      <w:smallCaps w:val="0"/>
      <w:strike w:val="0"/>
      <w:color w:val="000000"/>
      <w:spacing w:val="50"/>
      <w:w w:val="100"/>
      <w:position w:val="0"/>
      <w:sz w:val="30"/>
      <w:szCs w:val="30"/>
      <w:u w:val="none"/>
      <w:lang w:val="ru-RU" w:eastAsia="ru-RU" w:bidi="ru-RU"/>
    </w:rPr>
  </w:style>
  <w:style w:type="character" w:customStyle="1" w:styleId="Bodytext4Spacing1pt">
    <w:name w:val="Body text (4) + Spacing 1 pt"/>
    <w:basedOn w:val="Bodytext4"/>
    <w:rsid w:val="00D774E4"/>
    <w:rPr>
      <w:rFonts w:ascii="Times New Roman" w:eastAsia="Times New Roman" w:hAnsi="Times New Roman" w:cs="Times New Roman"/>
      <w:b/>
      <w:bCs/>
      <w:i w:val="0"/>
      <w:iCs w:val="0"/>
      <w:smallCaps w:val="0"/>
      <w:strike w:val="0"/>
      <w:color w:val="000000"/>
      <w:spacing w:val="20"/>
      <w:w w:val="100"/>
      <w:position w:val="0"/>
      <w:sz w:val="30"/>
      <w:szCs w:val="30"/>
      <w:u w:val="none"/>
      <w:lang w:val="ru-RU" w:eastAsia="ru-RU" w:bidi="ru-RU"/>
    </w:rPr>
  </w:style>
  <w:style w:type="character" w:customStyle="1" w:styleId="Bodytext220pt">
    <w:name w:val="Body text (2) + 20 pt"/>
    <w:basedOn w:val="Bodytext2"/>
    <w:rsid w:val="00D774E4"/>
    <w:rPr>
      <w:rFonts w:ascii="Times New Roman" w:eastAsia="Times New Roman" w:hAnsi="Times New Roman" w:cs="Times New Roman"/>
      <w:b w:val="0"/>
      <w:bCs w:val="0"/>
      <w:i w:val="0"/>
      <w:iCs w:val="0"/>
      <w:smallCaps w:val="0"/>
      <w:strike w:val="0"/>
      <w:color w:val="000000"/>
      <w:spacing w:val="0"/>
      <w:w w:val="100"/>
      <w:position w:val="0"/>
      <w:sz w:val="40"/>
      <w:szCs w:val="40"/>
      <w:u w:val="none"/>
      <w:lang w:val="ru-RU" w:eastAsia="ru-RU" w:bidi="ru-RU"/>
    </w:rPr>
  </w:style>
  <w:style w:type="character" w:customStyle="1" w:styleId="TablecaptionSpacing5pt">
    <w:name w:val="Table caption + Spacing 5 pt"/>
    <w:basedOn w:val="Tablecaption"/>
    <w:rsid w:val="00D774E4"/>
    <w:rPr>
      <w:rFonts w:ascii="Times New Roman" w:eastAsia="Times New Roman" w:hAnsi="Times New Roman" w:cs="Times New Roman"/>
      <w:b w:val="0"/>
      <w:bCs w:val="0"/>
      <w:i w:val="0"/>
      <w:iCs w:val="0"/>
      <w:smallCaps w:val="0"/>
      <w:strike w:val="0"/>
      <w:color w:val="000000"/>
      <w:spacing w:val="100"/>
      <w:w w:val="100"/>
      <w:position w:val="0"/>
      <w:sz w:val="30"/>
      <w:szCs w:val="30"/>
      <w:u w:val="none"/>
      <w:lang w:val="ru-RU" w:eastAsia="ru-RU" w:bidi="ru-RU"/>
    </w:rPr>
  </w:style>
  <w:style w:type="character" w:customStyle="1" w:styleId="Tablecaption6">
    <w:name w:val="Table caption (6)_"/>
    <w:basedOn w:val="DefaultParagraphFont"/>
    <w:link w:val="Tablecaption60"/>
    <w:rsid w:val="00D774E4"/>
    <w:rPr>
      <w:rFonts w:ascii="Times New Roman" w:eastAsia="Times New Roman" w:hAnsi="Times New Roman" w:cs="Times New Roman"/>
      <w:b/>
      <w:bCs/>
      <w:i w:val="0"/>
      <w:iCs w:val="0"/>
      <w:smallCaps w:val="0"/>
      <w:strike w:val="0"/>
      <w:spacing w:val="90"/>
      <w:sz w:val="30"/>
      <w:szCs w:val="30"/>
      <w:u w:val="none"/>
    </w:rPr>
  </w:style>
  <w:style w:type="character" w:customStyle="1" w:styleId="Bodytext211pt">
    <w:name w:val="Body text (2) + 11 pt"/>
    <w:basedOn w:val="Bodytext2"/>
    <w:rsid w:val="00D774E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210pt">
    <w:name w:val="Body text (2) + 10 pt"/>
    <w:basedOn w:val="Bodytext2"/>
    <w:rsid w:val="00D774E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Bodytext24pt">
    <w:name w:val="Body text (2) + 4 pt"/>
    <w:basedOn w:val="Bodytext2"/>
    <w:rsid w:val="00D774E4"/>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Bodytext285pt0">
    <w:name w:val="Body text (2) + 8.5 pt"/>
    <w:basedOn w:val="Bodytext2"/>
    <w:rsid w:val="00D774E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Tablecaption7">
    <w:name w:val="Table caption (7)_"/>
    <w:basedOn w:val="DefaultParagraphFont"/>
    <w:link w:val="Tablecaption70"/>
    <w:rsid w:val="00D774E4"/>
    <w:rPr>
      <w:rFonts w:ascii="Times New Roman" w:eastAsia="Times New Roman" w:hAnsi="Times New Roman" w:cs="Times New Roman"/>
      <w:b w:val="0"/>
      <w:bCs w:val="0"/>
      <w:i w:val="0"/>
      <w:iCs w:val="0"/>
      <w:smallCaps w:val="0"/>
      <w:strike w:val="0"/>
      <w:spacing w:val="90"/>
      <w:sz w:val="30"/>
      <w:szCs w:val="30"/>
      <w:u w:val="none"/>
    </w:rPr>
  </w:style>
  <w:style w:type="character" w:customStyle="1" w:styleId="Tablecaption8">
    <w:name w:val="Table caption (8)_"/>
    <w:basedOn w:val="DefaultParagraphFont"/>
    <w:link w:val="Tablecaption80"/>
    <w:rsid w:val="00D774E4"/>
    <w:rPr>
      <w:rFonts w:ascii="Verdana" w:eastAsia="Verdana" w:hAnsi="Verdana" w:cs="Verdana"/>
      <w:b/>
      <w:bCs/>
      <w:i w:val="0"/>
      <w:iCs w:val="0"/>
      <w:smallCaps w:val="0"/>
      <w:strike w:val="0"/>
      <w:spacing w:val="70"/>
      <w:sz w:val="26"/>
      <w:szCs w:val="26"/>
      <w:u w:val="none"/>
    </w:rPr>
  </w:style>
  <w:style w:type="character" w:customStyle="1" w:styleId="Bodytext2Tahoma">
    <w:name w:val="Body text (2) + Tahoma"/>
    <w:aliases w:val="13 pt"/>
    <w:basedOn w:val="Bodytext2"/>
    <w:rsid w:val="00D774E4"/>
    <w:rPr>
      <w:rFonts w:ascii="Tahoma" w:eastAsia="Tahoma" w:hAnsi="Tahoma" w:cs="Tahoma"/>
      <w:b/>
      <w:bCs/>
      <w:i w:val="0"/>
      <w:iCs w:val="0"/>
      <w:smallCaps w:val="0"/>
      <w:strike w:val="0"/>
      <w:color w:val="000000"/>
      <w:spacing w:val="0"/>
      <w:w w:val="100"/>
      <w:position w:val="0"/>
      <w:sz w:val="26"/>
      <w:szCs w:val="26"/>
      <w:u w:val="none"/>
      <w:lang w:val="ru-RU" w:eastAsia="ru-RU" w:bidi="ru-RU"/>
    </w:rPr>
  </w:style>
  <w:style w:type="character" w:customStyle="1" w:styleId="Bodytext2Tahoma0">
    <w:name w:val="Body text (2) + Tahoma"/>
    <w:aliases w:val="13 pt"/>
    <w:basedOn w:val="Bodytext2"/>
    <w:rsid w:val="00D774E4"/>
    <w:rPr>
      <w:rFonts w:ascii="Tahoma" w:eastAsia="Tahoma" w:hAnsi="Tahoma" w:cs="Tahoma"/>
      <w:b/>
      <w:bCs/>
      <w:i w:val="0"/>
      <w:iCs w:val="0"/>
      <w:smallCaps w:val="0"/>
      <w:strike w:val="0"/>
      <w:color w:val="000000"/>
      <w:spacing w:val="0"/>
      <w:w w:val="100"/>
      <w:position w:val="0"/>
      <w:sz w:val="26"/>
      <w:szCs w:val="26"/>
      <w:u w:val="none"/>
      <w:lang w:val="ru-RU" w:eastAsia="ru-RU" w:bidi="ru-RU"/>
    </w:rPr>
  </w:style>
  <w:style w:type="character" w:customStyle="1" w:styleId="Bodytext2Tahoma1">
    <w:name w:val="Body text (2) + Tahoma"/>
    <w:aliases w:val="12 pt"/>
    <w:basedOn w:val="Bodytext2"/>
    <w:rsid w:val="00D774E4"/>
    <w:rPr>
      <w:rFonts w:ascii="Tahoma" w:eastAsia="Tahoma" w:hAnsi="Tahoma" w:cs="Tahoma"/>
      <w:b/>
      <w:bCs/>
      <w:i w:val="0"/>
      <w:iCs w:val="0"/>
      <w:smallCaps w:val="0"/>
      <w:strike w:val="0"/>
      <w:color w:val="000000"/>
      <w:spacing w:val="0"/>
      <w:w w:val="100"/>
      <w:position w:val="0"/>
      <w:sz w:val="24"/>
      <w:szCs w:val="24"/>
      <w:u w:val="none"/>
      <w:lang w:val="ru-RU" w:eastAsia="ru-RU" w:bidi="ru-RU"/>
    </w:rPr>
  </w:style>
  <w:style w:type="character" w:customStyle="1" w:styleId="Bodytext2Tahoma2">
    <w:name w:val="Body text (2) + Tahoma"/>
    <w:aliases w:val="12 pt"/>
    <w:basedOn w:val="Bodytext2"/>
    <w:rsid w:val="00D774E4"/>
    <w:rPr>
      <w:rFonts w:ascii="Tahoma" w:eastAsia="Tahoma" w:hAnsi="Tahoma" w:cs="Tahoma"/>
      <w:b w:val="0"/>
      <w:bCs w:val="0"/>
      <w:i w:val="0"/>
      <w:iCs w:val="0"/>
      <w:smallCaps w:val="0"/>
      <w:strike w:val="0"/>
      <w:color w:val="000000"/>
      <w:spacing w:val="0"/>
      <w:w w:val="100"/>
      <w:position w:val="0"/>
      <w:sz w:val="24"/>
      <w:szCs w:val="24"/>
      <w:u w:val="none"/>
      <w:lang w:val="ru-RU" w:eastAsia="ru-RU" w:bidi="ru-RU"/>
    </w:rPr>
  </w:style>
  <w:style w:type="character" w:customStyle="1" w:styleId="Bodytext2Impact">
    <w:name w:val="Body text (2) + Impact"/>
    <w:aliases w:val="9.5 pt"/>
    <w:basedOn w:val="Bodytext2"/>
    <w:rsid w:val="00D774E4"/>
    <w:rPr>
      <w:rFonts w:ascii="Impact" w:eastAsia="Impact" w:hAnsi="Impact" w:cs="Impact"/>
      <w:b w:val="0"/>
      <w:bCs w:val="0"/>
      <w:i w:val="0"/>
      <w:iCs w:val="0"/>
      <w:smallCaps w:val="0"/>
      <w:strike w:val="0"/>
      <w:color w:val="000000"/>
      <w:spacing w:val="0"/>
      <w:w w:val="100"/>
      <w:position w:val="0"/>
      <w:sz w:val="19"/>
      <w:szCs w:val="19"/>
      <w:u w:val="none"/>
      <w:lang w:val="ru-RU" w:eastAsia="ru-RU" w:bidi="ru-RU"/>
    </w:rPr>
  </w:style>
  <w:style w:type="character" w:customStyle="1" w:styleId="Bodytext213pt">
    <w:name w:val="Body text (2) + 13 pt"/>
    <w:aliases w:val="Italic"/>
    <w:basedOn w:val="Bodytext2"/>
    <w:rsid w:val="00D774E4"/>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Bodytext2Verdana">
    <w:name w:val="Body text (2) + Verdana"/>
    <w:aliases w:val="4 pt"/>
    <w:basedOn w:val="Bodytext2"/>
    <w:rsid w:val="00D774E4"/>
    <w:rPr>
      <w:rFonts w:ascii="Verdana" w:eastAsia="Verdana" w:hAnsi="Verdana" w:cs="Verdana"/>
      <w:b w:val="0"/>
      <w:bCs w:val="0"/>
      <w:i w:val="0"/>
      <w:iCs w:val="0"/>
      <w:smallCaps w:val="0"/>
      <w:strike w:val="0"/>
      <w:color w:val="000000"/>
      <w:spacing w:val="0"/>
      <w:w w:val="100"/>
      <w:position w:val="0"/>
      <w:sz w:val="8"/>
      <w:szCs w:val="8"/>
      <w:u w:val="none"/>
      <w:lang w:val="ru-RU" w:eastAsia="ru-RU" w:bidi="ru-RU"/>
    </w:rPr>
  </w:style>
  <w:style w:type="character" w:customStyle="1" w:styleId="Bodytext218pt">
    <w:name w:val="Body text (2) + 18 pt"/>
    <w:basedOn w:val="Bodytext2"/>
    <w:rsid w:val="00D774E4"/>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style>
  <w:style w:type="character" w:customStyle="1" w:styleId="Bodytext28pt">
    <w:name w:val="Body text (2) + 8 pt"/>
    <w:aliases w:val="Spacing 0 pt"/>
    <w:basedOn w:val="Bodytext2"/>
    <w:rsid w:val="00D774E4"/>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en-US" w:eastAsia="en-US" w:bidi="en-US"/>
    </w:rPr>
  </w:style>
  <w:style w:type="paragraph" w:customStyle="1" w:styleId="Bodytext30">
    <w:name w:val="Body text (3)"/>
    <w:basedOn w:val="Normal"/>
    <w:link w:val="Bodytext3"/>
    <w:rsid w:val="00D774E4"/>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D774E4"/>
    <w:pPr>
      <w:shd w:val="clear" w:color="auto" w:fill="FFFFFF"/>
      <w:spacing w:before="120" w:after="840" w:line="0" w:lineRule="atLeast"/>
      <w:jc w:val="center"/>
      <w:outlineLvl w:val="0"/>
    </w:pPr>
    <w:rPr>
      <w:rFonts w:ascii="Times New Roman" w:eastAsia="Times New Roman" w:hAnsi="Times New Roman" w:cs="Times New Roman"/>
      <w:sz w:val="34"/>
      <w:szCs w:val="34"/>
    </w:rPr>
  </w:style>
  <w:style w:type="paragraph" w:customStyle="1" w:styleId="Tablecaption0">
    <w:name w:val="Table caption"/>
    <w:basedOn w:val="Normal"/>
    <w:link w:val="Tablecaption"/>
    <w:rsid w:val="00D774E4"/>
    <w:pPr>
      <w:shd w:val="clear" w:color="auto" w:fill="FFFFFF"/>
      <w:spacing w:line="0" w:lineRule="atLeast"/>
    </w:pPr>
    <w:rPr>
      <w:rFonts w:ascii="Times New Roman" w:eastAsia="Times New Roman" w:hAnsi="Times New Roman" w:cs="Times New Roman"/>
      <w:sz w:val="30"/>
      <w:szCs w:val="30"/>
    </w:rPr>
  </w:style>
  <w:style w:type="paragraph" w:customStyle="1" w:styleId="Bodytext20">
    <w:name w:val="Body text (2)"/>
    <w:basedOn w:val="Normal"/>
    <w:link w:val="Bodytext2"/>
    <w:rsid w:val="00D774E4"/>
    <w:pPr>
      <w:shd w:val="clear" w:color="auto" w:fill="FFFFFF"/>
      <w:spacing w:before="480" w:line="518" w:lineRule="exact"/>
      <w:jc w:val="both"/>
    </w:pPr>
    <w:rPr>
      <w:rFonts w:ascii="Times New Roman" w:eastAsia="Times New Roman" w:hAnsi="Times New Roman" w:cs="Times New Roman"/>
      <w:sz w:val="30"/>
      <w:szCs w:val="30"/>
    </w:rPr>
  </w:style>
  <w:style w:type="paragraph" w:customStyle="1" w:styleId="Bodytext40">
    <w:name w:val="Body text (4)"/>
    <w:basedOn w:val="Normal"/>
    <w:link w:val="Bodytext4"/>
    <w:rsid w:val="00D774E4"/>
    <w:pPr>
      <w:shd w:val="clear" w:color="auto" w:fill="FFFFFF"/>
      <w:spacing w:before="300" w:line="342" w:lineRule="exact"/>
      <w:jc w:val="center"/>
    </w:pPr>
    <w:rPr>
      <w:rFonts w:ascii="Times New Roman" w:eastAsia="Times New Roman" w:hAnsi="Times New Roman" w:cs="Times New Roman"/>
      <w:b/>
      <w:bCs/>
      <w:spacing w:val="50"/>
      <w:sz w:val="30"/>
      <w:szCs w:val="30"/>
    </w:rPr>
  </w:style>
  <w:style w:type="paragraph" w:customStyle="1" w:styleId="Footnote0">
    <w:name w:val="Footnote"/>
    <w:basedOn w:val="Normal"/>
    <w:link w:val="Footnote"/>
    <w:rsid w:val="00D774E4"/>
    <w:pPr>
      <w:shd w:val="clear" w:color="auto" w:fill="FFFFFF"/>
      <w:spacing w:line="299" w:lineRule="exact"/>
      <w:jc w:val="both"/>
    </w:pPr>
    <w:rPr>
      <w:rFonts w:ascii="Times New Roman" w:eastAsia="Times New Roman" w:hAnsi="Times New Roman" w:cs="Times New Roman"/>
      <w:sz w:val="26"/>
      <w:szCs w:val="26"/>
    </w:rPr>
  </w:style>
  <w:style w:type="paragraph" w:customStyle="1" w:styleId="Bodytext50">
    <w:name w:val="Body text (5)"/>
    <w:basedOn w:val="Normal"/>
    <w:link w:val="Bodytext5"/>
    <w:rsid w:val="00D774E4"/>
    <w:pPr>
      <w:shd w:val="clear" w:color="auto" w:fill="FFFFFF"/>
      <w:spacing w:after="300" w:line="299" w:lineRule="exact"/>
      <w:jc w:val="both"/>
    </w:pPr>
    <w:rPr>
      <w:rFonts w:ascii="Times New Roman" w:eastAsia="Times New Roman" w:hAnsi="Times New Roman" w:cs="Times New Roman"/>
      <w:sz w:val="26"/>
      <w:szCs w:val="26"/>
    </w:rPr>
  </w:style>
  <w:style w:type="paragraph" w:customStyle="1" w:styleId="Heading120">
    <w:name w:val="Heading #1 (2)"/>
    <w:basedOn w:val="Normal"/>
    <w:link w:val="Heading12"/>
    <w:rsid w:val="00D774E4"/>
    <w:pPr>
      <w:shd w:val="clear" w:color="auto" w:fill="FFFFFF"/>
      <w:spacing w:before="120" w:after="840" w:line="0" w:lineRule="atLeast"/>
      <w:jc w:val="center"/>
      <w:outlineLvl w:val="0"/>
    </w:pPr>
    <w:rPr>
      <w:rFonts w:ascii="Times New Roman" w:eastAsia="Times New Roman" w:hAnsi="Times New Roman" w:cs="Times New Roman"/>
      <w:sz w:val="34"/>
      <w:szCs w:val="34"/>
    </w:rPr>
  </w:style>
  <w:style w:type="paragraph" w:customStyle="1" w:styleId="Tablecaption20">
    <w:name w:val="Table caption (2)"/>
    <w:basedOn w:val="Normal"/>
    <w:link w:val="Tablecaption2"/>
    <w:rsid w:val="00D774E4"/>
    <w:pPr>
      <w:shd w:val="clear" w:color="auto" w:fill="FFFFFF"/>
      <w:spacing w:line="0" w:lineRule="atLeast"/>
    </w:pPr>
    <w:rPr>
      <w:rFonts w:ascii="Times New Roman" w:eastAsia="Times New Roman" w:hAnsi="Times New Roman" w:cs="Times New Roman"/>
      <w:b/>
      <w:bCs/>
      <w:sz w:val="30"/>
      <w:szCs w:val="30"/>
    </w:rPr>
  </w:style>
  <w:style w:type="paragraph" w:customStyle="1" w:styleId="Bodytext60">
    <w:name w:val="Body text (6)"/>
    <w:basedOn w:val="Normal"/>
    <w:link w:val="Bodytext6"/>
    <w:rsid w:val="00D774E4"/>
    <w:pPr>
      <w:shd w:val="clear" w:color="auto" w:fill="FFFFFF"/>
      <w:spacing w:line="0" w:lineRule="atLeast"/>
    </w:pPr>
    <w:rPr>
      <w:rFonts w:ascii="Impact" w:eastAsia="Impact" w:hAnsi="Impact" w:cs="Impact"/>
      <w:sz w:val="19"/>
      <w:szCs w:val="19"/>
    </w:rPr>
  </w:style>
  <w:style w:type="paragraph" w:customStyle="1" w:styleId="Bodytext70">
    <w:name w:val="Body text (7)"/>
    <w:basedOn w:val="Normal"/>
    <w:link w:val="Bodytext7"/>
    <w:rsid w:val="00D774E4"/>
    <w:pPr>
      <w:shd w:val="clear" w:color="auto" w:fill="FFFFFF"/>
      <w:spacing w:line="0" w:lineRule="atLeast"/>
    </w:pPr>
    <w:rPr>
      <w:rFonts w:ascii="Impact" w:eastAsia="Impact" w:hAnsi="Impact" w:cs="Impact"/>
      <w:sz w:val="17"/>
      <w:szCs w:val="17"/>
    </w:rPr>
  </w:style>
  <w:style w:type="paragraph" w:customStyle="1" w:styleId="Tablecaption30">
    <w:name w:val="Table caption (3)"/>
    <w:basedOn w:val="Normal"/>
    <w:link w:val="Tablecaption3"/>
    <w:rsid w:val="00D774E4"/>
    <w:pPr>
      <w:shd w:val="clear" w:color="auto" w:fill="FFFFFF"/>
      <w:spacing w:line="0" w:lineRule="atLeast"/>
    </w:pPr>
    <w:rPr>
      <w:rFonts w:ascii="Times New Roman" w:eastAsia="Times New Roman" w:hAnsi="Times New Roman" w:cs="Times New Roman"/>
      <w:spacing w:val="100"/>
      <w:sz w:val="30"/>
      <w:szCs w:val="30"/>
    </w:rPr>
  </w:style>
  <w:style w:type="paragraph" w:customStyle="1" w:styleId="Tablecaption40">
    <w:name w:val="Table caption (4)"/>
    <w:basedOn w:val="Normal"/>
    <w:link w:val="Tablecaption4"/>
    <w:rsid w:val="00D774E4"/>
    <w:pPr>
      <w:shd w:val="clear" w:color="auto" w:fill="FFFFFF"/>
      <w:spacing w:line="0" w:lineRule="atLeast"/>
    </w:pPr>
    <w:rPr>
      <w:rFonts w:ascii="Times New Roman" w:eastAsia="Times New Roman" w:hAnsi="Times New Roman" w:cs="Times New Roman"/>
      <w:b/>
      <w:bCs/>
      <w:spacing w:val="90"/>
      <w:sz w:val="30"/>
      <w:szCs w:val="30"/>
    </w:rPr>
  </w:style>
  <w:style w:type="paragraph" w:customStyle="1" w:styleId="Tablecaption50">
    <w:name w:val="Table caption (5)"/>
    <w:basedOn w:val="Normal"/>
    <w:link w:val="Tablecaption5"/>
    <w:rsid w:val="00D774E4"/>
    <w:pPr>
      <w:shd w:val="clear" w:color="auto" w:fill="FFFFFF"/>
      <w:spacing w:line="0" w:lineRule="atLeast"/>
    </w:pPr>
    <w:rPr>
      <w:rFonts w:ascii="Times New Roman" w:eastAsia="Times New Roman" w:hAnsi="Times New Roman" w:cs="Times New Roman"/>
      <w:b/>
      <w:bCs/>
      <w:spacing w:val="90"/>
      <w:sz w:val="30"/>
      <w:szCs w:val="30"/>
    </w:rPr>
  </w:style>
  <w:style w:type="paragraph" w:customStyle="1" w:styleId="Tablecaption60">
    <w:name w:val="Table caption (6)"/>
    <w:basedOn w:val="Normal"/>
    <w:link w:val="Tablecaption6"/>
    <w:rsid w:val="00D774E4"/>
    <w:pPr>
      <w:shd w:val="clear" w:color="auto" w:fill="FFFFFF"/>
      <w:spacing w:line="0" w:lineRule="atLeast"/>
    </w:pPr>
    <w:rPr>
      <w:rFonts w:ascii="Times New Roman" w:eastAsia="Times New Roman" w:hAnsi="Times New Roman" w:cs="Times New Roman"/>
      <w:b/>
      <w:bCs/>
      <w:spacing w:val="90"/>
      <w:sz w:val="30"/>
      <w:szCs w:val="30"/>
    </w:rPr>
  </w:style>
  <w:style w:type="paragraph" w:customStyle="1" w:styleId="Tablecaption70">
    <w:name w:val="Table caption (7)"/>
    <w:basedOn w:val="Normal"/>
    <w:link w:val="Tablecaption7"/>
    <w:rsid w:val="00D774E4"/>
    <w:pPr>
      <w:shd w:val="clear" w:color="auto" w:fill="FFFFFF"/>
      <w:spacing w:line="0" w:lineRule="atLeast"/>
    </w:pPr>
    <w:rPr>
      <w:rFonts w:ascii="Times New Roman" w:eastAsia="Times New Roman" w:hAnsi="Times New Roman" w:cs="Times New Roman"/>
      <w:spacing w:val="90"/>
      <w:sz w:val="30"/>
      <w:szCs w:val="30"/>
    </w:rPr>
  </w:style>
  <w:style w:type="paragraph" w:customStyle="1" w:styleId="Tablecaption80">
    <w:name w:val="Table caption (8)"/>
    <w:basedOn w:val="Normal"/>
    <w:link w:val="Tablecaption8"/>
    <w:rsid w:val="00D774E4"/>
    <w:pPr>
      <w:shd w:val="clear" w:color="auto" w:fill="FFFFFF"/>
      <w:spacing w:line="0" w:lineRule="atLeast"/>
    </w:pPr>
    <w:rPr>
      <w:rFonts w:ascii="Verdana" w:eastAsia="Verdana" w:hAnsi="Verdana" w:cs="Verdana"/>
      <w:b/>
      <w:bCs/>
      <w:spacing w:val="7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3314</Words>
  <Characters>18890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22160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Hayk Avetisyan</dc:creator>
  <cp:lastModifiedBy>Tatevik</cp:lastModifiedBy>
  <cp:revision>3</cp:revision>
  <dcterms:created xsi:type="dcterms:W3CDTF">2018-05-29T05:29:00Z</dcterms:created>
  <dcterms:modified xsi:type="dcterms:W3CDTF">2019-07-08T06:46:00Z</dcterms:modified>
</cp:coreProperties>
</file>