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left="5103" w:right="40" w:firstLine="0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0F2D30">
        <w:rPr>
          <w:rFonts w:ascii="Sylfaen" w:hAnsi="Sylfaen" w:cs="Sylfaen"/>
          <w:sz w:val="24"/>
        </w:rPr>
        <w:t>ПРИЛОЖЕНИЕ</w:t>
      </w:r>
    </w:p>
    <w:p w:rsidR="000F2D30" w:rsidRDefault="0065059D" w:rsidP="000F2D30">
      <w:pPr>
        <w:pStyle w:val="Bodytext20"/>
        <w:shd w:val="clear" w:color="auto" w:fill="auto"/>
        <w:spacing w:before="0" w:after="120" w:line="240" w:lineRule="auto"/>
        <w:ind w:left="5103" w:right="40" w:firstLine="0"/>
        <w:jc w:val="center"/>
        <w:rPr>
          <w:rFonts w:ascii="Sylfaen" w:hAnsi="Sylfaen" w:cs="Sylfaen"/>
          <w:sz w:val="24"/>
          <w:lang w:val="en-US"/>
        </w:rPr>
      </w:pPr>
      <w:r w:rsidRPr="000F2D30">
        <w:rPr>
          <w:rFonts w:ascii="Sylfaen" w:hAnsi="Sylfaen" w:cs="Sylfaen"/>
          <w:sz w:val="24"/>
        </w:rPr>
        <w:t>к Решению Коллегии</w:t>
      </w:r>
      <w:r w:rsidR="000F2D30" w:rsidRP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Евразийской экономической комиссии</w:t>
      </w:r>
    </w:p>
    <w:p w:rsidR="004474E5" w:rsidRDefault="0065059D" w:rsidP="000F2D30">
      <w:pPr>
        <w:pStyle w:val="Bodytext20"/>
        <w:shd w:val="clear" w:color="auto" w:fill="auto"/>
        <w:spacing w:before="0" w:after="120" w:line="240" w:lineRule="auto"/>
        <w:ind w:left="5103" w:right="40" w:firstLine="0"/>
        <w:jc w:val="center"/>
        <w:rPr>
          <w:rFonts w:ascii="Sylfaen" w:hAnsi="Sylfaen" w:cs="Sylfaen"/>
          <w:sz w:val="24"/>
          <w:lang w:val="en-US"/>
        </w:rPr>
      </w:pPr>
      <w:r w:rsidRPr="000F2D30">
        <w:rPr>
          <w:rFonts w:ascii="Sylfaen" w:hAnsi="Sylfaen" w:cs="Sylfaen"/>
          <w:sz w:val="24"/>
        </w:rPr>
        <w:t>от 12 сентября 2016 г. № 104</w:t>
      </w:r>
    </w:p>
    <w:p w:rsidR="000F2D30" w:rsidRPr="000F2D30" w:rsidRDefault="000F2D30" w:rsidP="000F2D30">
      <w:pPr>
        <w:pStyle w:val="Bodytext20"/>
        <w:shd w:val="clear" w:color="auto" w:fill="auto"/>
        <w:spacing w:before="0" w:after="120" w:line="240" w:lineRule="auto"/>
        <w:ind w:left="5103" w:right="40" w:firstLine="0"/>
        <w:jc w:val="center"/>
        <w:rPr>
          <w:rFonts w:ascii="Sylfaen" w:hAnsi="Sylfaen" w:cs="Sylfaen"/>
          <w:sz w:val="24"/>
          <w:lang w:val="en-US"/>
        </w:rPr>
      </w:pPr>
    </w:p>
    <w:p w:rsidR="004474E5" w:rsidRPr="000F2D30" w:rsidRDefault="0065059D" w:rsidP="000F2D30">
      <w:pPr>
        <w:pStyle w:val="Bodytext30"/>
        <w:shd w:val="clear" w:color="auto" w:fill="auto"/>
        <w:spacing w:line="240" w:lineRule="auto"/>
        <w:ind w:left="567" w:right="568"/>
        <w:rPr>
          <w:rFonts w:ascii="Sylfaen" w:hAnsi="Sylfaen" w:cs="Sylfaen"/>
          <w:sz w:val="24"/>
        </w:rPr>
      </w:pPr>
      <w:r w:rsidRPr="000F2D30">
        <w:rPr>
          <w:rStyle w:val="Bodytext3Spacing2pt"/>
          <w:rFonts w:ascii="Sylfaen" w:hAnsi="Sylfaen" w:cs="Sylfaen"/>
          <w:b/>
          <w:bCs/>
          <w:spacing w:val="0"/>
          <w:sz w:val="24"/>
        </w:rPr>
        <w:t>ИЗМЕНЕНИЯ,</w:t>
      </w:r>
    </w:p>
    <w:p w:rsidR="004474E5" w:rsidRPr="000F2D30" w:rsidRDefault="0065059D" w:rsidP="000F2D30">
      <w:pPr>
        <w:pStyle w:val="Bodytext30"/>
        <w:shd w:val="clear" w:color="auto" w:fill="auto"/>
        <w:spacing w:line="240" w:lineRule="auto"/>
        <w:ind w:left="567" w:right="568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вносимые в Решение Коллегии Евразийской экономической</w:t>
      </w:r>
      <w:r w:rsidR="000F2D30" w:rsidRP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комиссии от 6 ноября 2012 г. № 210</w:t>
      </w:r>
    </w:p>
    <w:p w:rsidR="004474E5" w:rsidRPr="000F2D30" w:rsidRDefault="000F2D30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1.</w:t>
      </w:r>
      <w:r>
        <w:rPr>
          <w:rFonts w:ascii="Sylfaen" w:hAnsi="Sylfaen" w:cs="Sylfaen"/>
          <w:sz w:val="24"/>
        </w:rPr>
        <w:t xml:space="preserve"> </w:t>
      </w:r>
      <w:r w:rsidR="0065059D" w:rsidRPr="000F2D30">
        <w:rPr>
          <w:rFonts w:ascii="Sylfaen" w:hAnsi="Sylfaen" w:cs="Sylfaen"/>
          <w:sz w:val="24"/>
        </w:rPr>
        <w:t>В наименовании и пункте 1 слова «Таможенного союза и Единого экономического пространства» заменить словами «Евразийского экономического союза».</w:t>
      </w:r>
    </w:p>
    <w:p w:rsidR="004474E5" w:rsidRPr="000F2D30" w:rsidRDefault="000F2D30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2.</w:t>
      </w:r>
      <w:r>
        <w:rPr>
          <w:rFonts w:ascii="Sylfaen" w:hAnsi="Sylfaen" w:cs="Sylfaen"/>
          <w:sz w:val="24"/>
        </w:rPr>
        <w:t xml:space="preserve"> </w:t>
      </w:r>
      <w:r w:rsidR="0065059D" w:rsidRPr="000F2D30">
        <w:rPr>
          <w:rFonts w:ascii="Sylfaen" w:hAnsi="Sylfaen" w:cs="Sylfaen"/>
          <w:sz w:val="24"/>
        </w:rPr>
        <w:t>В Порядке подачи в Евразийскую экономическую комиссию обращений государств - членов Таможенного союза и Единого экономического пространства по фактам введения государственного ценового регулирования и их рассмотрения Евразийской экономической комиссией, утвержденном указанным Решением: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а)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в наименовании слова «Таможенного союза и Единого экономического пространства» заменить словами «Евразийского экономического союза»;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б)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по тексту слово «Сторона» в соответствующих числе и падеже заменить словами «государство-член» в соответствующих числе и падеже;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в)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пункт 1 изложить в следующей редакции: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«1. Настоящий Порядок разработан на основании пункта 88 Протокола об общих принципах и правилах конкуренции (приложение № 19 к Договору о Евразийском экономическом союзе от 29 мая 2014 года) (далее - Протокол).»;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г)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в пункте 2 слова «Таможенного союза и Единого экономического пространства (далее - Стороны)» заменить словами</w:t>
      </w:r>
      <w:r w:rsidR="000F2D30" w:rsidRP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«Евразийского экономического союза (далее - государства-члены)», слово «одной» заменить словом «одним»;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д)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пункт 3 изложить в следующей редакции: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«3. Настоящий Порядок не применяется:</w:t>
      </w:r>
    </w:p>
    <w:p w:rsidR="004474E5" w:rsidRPr="000F2D30" w:rsidRDefault="000F2D30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1)</w:t>
      </w:r>
      <w:r>
        <w:rPr>
          <w:rFonts w:ascii="Sylfaen" w:hAnsi="Sylfaen" w:cs="Sylfaen"/>
          <w:sz w:val="24"/>
        </w:rPr>
        <w:t xml:space="preserve"> </w:t>
      </w:r>
      <w:r w:rsidR="0065059D" w:rsidRPr="000F2D30">
        <w:rPr>
          <w:rFonts w:ascii="Sylfaen" w:hAnsi="Sylfaen" w:cs="Sylfaen"/>
          <w:sz w:val="24"/>
        </w:rPr>
        <w:t>к случаям государственного ценового регулирования всех услуг, включая услуги субъектов естественных монополий;</w:t>
      </w:r>
    </w:p>
    <w:p w:rsidR="004474E5" w:rsidRPr="000F2D30" w:rsidRDefault="000F2D30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2)</w:t>
      </w:r>
      <w:r>
        <w:rPr>
          <w:rFonts w:ascii="Sylfaen" w:hAnsi="Sylfaen" w:cs="Sylfaen"/>
          <w:sz w:val="24"/>
        </w:rPr>
        <w:t xml:space="preserve"> </w:t>
      </w:r>
      <w:r w:rsidR="0065059D" w:rsidRPr="000F2D30">
        <w:rPr>
          <w:rFonts w:ascii="Sylfaen" w:hAnsi="Sylfaen" w:cs="Sylfaen"/>
          <w:sz w:val="24"/>
        </w:rPr>
        <w:t>к сфере государственных закупочных и товарных интервенций;</w:t>
      </w:r>
    </w:p>
    <w:p w:rsidR="004474E5" w:rsidRPr="000F2D30" w:rsidRDefault="000F2D30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3)</w:t>
      </w:r>
      <w:r>
        <w:rPr>
          <w:rFonts w:ascii="Sylfaen" w:hAnsi="Sylfaen" w:cs="Sylfaen"/>
          <w:sz w:val="24"/>
        </w:rPr>
        <w:t xml:space="preserve"> </w:t>
      </w:r>
      <w:r w:rsidR="0065059D" w:rsidRPr="000F2D30">
        <w:rPr>
          <w:rFonts w:ascii="Sylfaen" w:hAnsi="Sylfaen" w:cs="Sylfaen"/>
          <w:sz w:val="24"/>
        </w:rPr>
        <w:t>к случаям государственного ценового регулирования на следующие товары:</w:t>
      </w:r>
    </w:p>
    <w:p w:rsidR="004474E5" w:rsidRPr="000F2D30" w:rsidRDefault="000F2D30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-</w:t>
      </w:r>
      <w:r>
        <w:rPr>
          <w:rFonts w:ascii="Sylfaen" w:hAnsi="Sylfaen" w:cs="Sylfaen"/>
          <w:sz w:val="24"/>
        </w:rPr>
        <w:t xml:space="preserve"> </w:t>
      </w:r>
      <w:r w:rsidR="0065059D" w:rsidRPr="000F2D30">
        <w:rPr>
          <w:rFonts w:ascii="Sylfaen" w:hAnsi="Sylfaen" w:cs="Sylfaen"/>
          <w:sz w:val="24"/>
        </w:rPr>
        <w:t>природный газ;</w:t>
      </w:r>
    </w:p>
    <w:p w:rsidR="004474E5" w:rsidRPr="000F2D30" w:rsidRDefault="000F2D30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-</w:t>
      </w:r>
      <w:r>
        <w:rPr>
          <w:rFonts w:ascii="Sylfaen" w:hAnsi="Sylfaen" w:cs="Sylfaen"/>
          <w:sz w:val="24"/>
        </w:rPr>
        <w:t xml:space="preserve"> </w:t>
      </w:r>
      <w:r w:rsidR="0065059D" w:rsidRPr="000F2D30">
        <w:rPr>
          <w:rFonts w:ascii="Sylfaen" w:hAnsi="Sylfaen" w:cs="Sylfaen"/>
          <w:sz w:val="24"/>
        </w:rPr>
        <w:t>сжиженный газ для бытовых нужд;</w:t>
      </w:r>
    </w:p>
    <w:p w:rsidR="004474E5" w:rsidRPr="000F2D30" w:rsidRDefault="000F2D30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-</w:t>
      </w:r>
      <w:r>
        <w:rPr>
          <w:rFonts w:ascii="Sylfaen" w:hAnsi="Sylfaen" w:cs="Sylfaen"/>
          <w:sz w:val="24"/>
        </w:rPr>
        <w:t xml:space="preserve"> </w:t>
      </w:r>
      <w:r w:rsidR="0065059D" w:rsidRPr="000F2D30">
        <w:rPr>
          <w:rFonts w:ascii="Sylfaen" w:hAnsi="Sylfaen" w:cs="Sylfaen"/>
          <w:sz w:val="24"/>
        </w:rPr>
        <w:t>электрическая и тепловая энергия;</w:t>
      </w:r>
    </w:p>
    <w:p w:rsidR="004474E5" w:rsidRPr="000F2D30" w:rsidRDefault="000F2D30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-</w:t>
      </w:r>
      <w:r>
        <w:rPr>
          <w:rFonts w:ascii="Sylfaen" w:hAnsi="Sylfaen" w:cs="Sylfaen"/>
          <w:sz w:val="24"/>
        </w:rPr>
        <w:t xml:space="preserve"> </w:t>
      </w:r>
      <w:r w:rsidR="0065059D" w:rsidRPr="000F2D30">
        <w:rPr>
          <w:rFonts w:ascii="Sylfaen" w:hAnsi="Sylfaen" w:cs="Sylfaen"/>
          <w:sz w:val="24"/>
        </w:rPr>
        <w:t xml:space="preserve">водка, ликеро-водочная и другая алкогольная продукция крепостью свыше 28 </w:t>
      </w:r>
      <w:r w:rsidR="0065059D" w:rsidRPr="000F2D30">
        <w:rPr>
          <w:rFonts w:ascii="Sylfaen" w:hAnsi="Sylfaen" w:cs="Sylfaen"/>
          <w:sz w:val="24"/>
        </w:rPr>
        <w:lastRenderedPageBreak/>
        <w:t>процентов (минимальная цена);</w:t>
      </w:r>
    </w:p>
    <w:p w:rsidR="004474E5" w:rsidRPr="000F2D30" w:rsidRDefault="000F2D30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-</w:t>
      </w:r>
      <w:r>
        <w:rPr>
          <w:rFonts w:ascii="Sylfaen" w:hAnsi="Sylfaen" w:cs="Sylfaen"/>
          <w:sz w:val="24"/>
        </w:rPr>
        <w:t xml:space="preserve"> </w:t>
      </w:r>
      <w:r w:rsidR="0065059D" w:rsidRPr="000F2D30">
        <w:rPr>
          <w:rFonts w:ascii="Sylfaen" w:hAnsi="Sylfaen" w:cs="Sylfaen"/>
          <w:sz w:val="24"/>
        </w:rPr>
        <w:t>этиловый спирт из пищевого сырья (минимальная цена);</w:t>
      </w:r>
    </w:p>
    <w:p w:rsidR="004474E5" w:rsidRPr="000F2D30" w:rsidRDefault="000F2D30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-</w:t>
      </w:r>
      <w:r>
        <w:rPr>
          <w:rFonts w:ascii="Sylfaen" w:hAnsi="Sylfaen" w:cs="Sylfaen"/>
          <w:sz w:val="24"/>
        </w:rPr>
        <w:t xml:space="preserve"> </w:t>
      </w:r>
      <w:r w:rsidR="0065059D" w:rsidRPr="000F2D30">
        <w:rPr>
          <w:rFonts w:ascii="Sylfaen" w:hAnsi="Sylfaen" w:cs="Sylfaen"/>
          <w:sz w:val="24"/>
        </w:rPr>
        <w:t>топливо твердое, топливо печное;</w:t>
      </w:r>
    </w:p>
    <w:p w:rsidR="004474E5" w:rsidRPr="000F2D30" w:rsidRDefault="000F2D30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-</w:t>
      </w:r>
      <w:r>
        <w:rPr>
          <w:rFonts w:ascii="Sylfaen" w:hAnsi="Sylfaen" w:cs="Sylfaen"/>
          <w:sz w:val="24"/>
        </w:rPr>
        <w:t xml:space="preserve"> </w:t>
      </w:r>
      <w:r w:rsidR="0065059D" w:rsidRPr="000F2D30">
        <w:rPr>
          <w:rFonts w:ascii="Sylfaen" w:hAnsi="Sylfaen" w:cs="Sylfaen"/>
          <w:sz w:val="24"/>
        </w:rPr>
        <w:t>продукция ядерно-энергетического цикла;</w:t>
      </w:r>
    </w:p>
    <w:p w:rsidR="004474E5" w:rsidRPr="000F2D30" w:rsidRDefault="000F2D30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-</w:t>
      </w:r>
      <w:r>
        <w:rPr>
          <w:rFonts w:ascii="Sylfaen" w:hAnsi="Sylfaen" w:cs="Sylfaen"/>
          <w:sz w:val="24"/>
        </w:rPr>
        <w:t xml:space="preserve"> </w:t>
      </w:r>
      <w:r w:rsidR="0065059D" w:rsidRPr="000F2D30">
        <w:rPr>
          <w:rFonts w:ascii="Sylfaen" w:hAnsi="Sylfaen" w:cs="Sylfaen"/>
          <w:sz w:val="24"/>
        </w:rPr>
        <w:t>керосин для бытовых нужд;</w:t>
      </w:r>
    </w:p>
    <w:p w:rsidR="004474E5" w:rsidRPr="000F2D30" w:rsidRDefault="000F2D30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-</w:t>
      </w:r>
      <w:r>
        <w:rPr>
          <w:rFonts w:ascii="Sylfaen" w:hAnsi="Sylfaen" w:cs="Sylfaen"/>
          <w:sz w:val="24"/>
        </w:rPr>
        <w:t xml:space="preserve"> </w:t>
      </w:r>
      <w:r w:rsidR="0065059D" w:rsidRPr="000F2D30">
        <w:rPr>
          <w:rFonts w:ascii="Sylfaen" w:hAnsi="Sylfaen" w:cs="Sylfaen"/>
          <w:sz w:val="24"/>
        </w:rPr>
        <w:t>нефтепродукты;</w:t>
      </w:r>
    </w:p>
    <w:p w:rsidR="004474E5" w:rsidRPr="000F2D30" w:rsidRDefault="000F2D30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-</w:t>
      </w:r>
      <w:r>
        <w:rPr>
          <w:rFonts w:ascii="Sylfaen" w:hAnsi="Sylfaen" w:cs="Sylfaen"/>
          <w:sz w:val="24"/>
        </w:rPr>
        <w:t xml:space="preserve"> </w:t>
      </w:r>
      <w:r w:rsidR="0065059D" w:rsidRPr="000F2D30">
        <w:rPr>
          <w:rFonts w:ascii="Sylfaen" w:hAnsi="Sylfaen" w:cs="Sylfaen"/>
          <w:sz w:val="24"/>
        </w:rPr>
        <w:t>лекарственные препараты;</w:t>
      </w:r>
    </w:p>
    <w:p w:rsidR="004474E5" w:rsidRPr="000F2D30" w:rsidRDefault="000F2D30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-</w:t>
      </w:r>
      <w:r>
        <w:rPr>
          <w:rFonts w:ascii="Sylfaen" w:hAnsi="Sylfaen" w:cs="Sylfaen"/>
          <w:sz w:val="24"/>
        </w:rPr>
        <w:t xml:space="preserve"> </w:t>
      </w:r>
      <w:r w:rsidR="0065059D" w:rsidRPr="000F2D30">
        <w:rPr>
          <w:rFonts w:ascii="Sylfaen" w:hAnsi="Sylfaen" w:cs="Sylfaen"/>
          <w:sz w:val="24"/>
        </w:rPr>
        <w:t>табачные изделия.»;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е)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в пункте 4: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слово «другой» заменить словом «другим», слово «Соглашения» заменить словами «положений Договора о Евразийском экономическом союзе от 29 мая 2014 года»;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после слова «регулирование» дополнить словами «приводит или»;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ж)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в подпункте 2 пункта 6: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в абзаце первом: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слово «подавшей» заменить словом «подавшего»;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после слова «регулирование» дополнить словами «приводит или»;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в абзаце втором слово «оспаривающей» заменить словом «оспаривающим»;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з)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в пункте 7: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в абзаце первом слова «подавшая обращение, должна» заменить словами «подавшее обращение, должно»;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абзац второй изложить в следующей редакции: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«За разглашение конфиденциальной информации должностные лица и сотрудники Комиссии несут ответственность, предусмотренную Соглашением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общих правил конкуренции от 12 ноября 2014 года.»;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и)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в пункте 11: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слова «регистрации в Комиссии» заменить словами «поступления в Комиссию»;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дополнить абзацем следующего содержания: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«Датой поступления обращения считается дата его регистрации в Комиссии.»;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к)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пункт 12 после слов «члену Коллегии» дополнить словом «Комиссии»;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л)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 xml:space="preserve">в пункте 13 слово «регистрации» заменить словами «поступления в </w:t>
      </w:r>
      <w:r w:rsidRPr="000F2D30">
        <w:rPr>
          <w:rFonts w:ascii="Sylfaen" w:hAnsi="Sylfaen" w:cs="Sylfaen"/>
          <w:sz w:val="24"/>
        </w:rPr>
        <w:lastRenderedPageBreak/>
        <w:t>Комиссию»;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м)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в пункте 14 слово «регистрации» заменить словом «поступления»;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н)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в пункте 15: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в абзаце первом слово «регистрации» заменить словом «поступления»;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в абзаце четвертом слова «пунктам 1 и (или) 2 статьи 17 Соглашения» заменить словами «пунктам 81 и 82 Протокола»;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в абзаце шестом слово «обратившейся» заменить словом «обратившимся»;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o)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в пункте 18 слова «не менее чем за 15» заменить словами «не позднее чем за 35»;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п)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в пункте 19 слова «Член Коллегии» заменить словом «Комиссия», слова «не менее чем за 15» заменить словами «не позднее чем за 30»;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p)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в пункте 20 слово «направившей» заменить словом «направившего», слово «принявшей» заменить словом «принявшего»;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с)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абзацы второй и третий пункта 21 изложить в следующей редакции: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«- о необходимости отмены государственного ценового регулирования;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- об отсутствии необходимости отмены государственного ценового регулирования.»;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т)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в пункте 22: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в абзаце четвертом слово «принявшей» заменить словом «принявшего»;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в абзаце пятом слово «соответствующей» заменить словом «соответствующего»;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абзац шестой изложить в следующей редакции: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«- резолютивная часть, отражающая одно из предусмотренных пунктом 21 настоящего Порядка решений;»;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в абзаце восьмом слова «с момента» заменить словами «с даты», слова «об отмене» заменить словами «о необходимости отмены»;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у)</w:t>
      </w:r>
      <w:r w:rsidR="000F2D30">
        <w:rPr>
          <w:rFonts w:ascii="Sylfaen" w:hAnsi="Sylfaen" w:cs="Sylfaen"/>
          <w:sz w:val="24"/>
        </w:rPr>
        <w:t xml:space="preserve"> </w:t>
      </w:r>
      <w:r w:rsidRPr="000F2D30">
        <w:rPr>
          <w:rFonts w:ascii="Sylfaen" w:hAnsi="Sylfaen" w:cs="Sylfaen"/>
          <w:sz w:val="24"/>
        </w:rPr>
        <w:t>пункты 23 и 24 изложить в следующей редакции: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</w:rPr>
      </w:pPr>
      <w:r w:rsidRPr="000F2D30">
        <w:rPr>
          <w:rFonts w:ascii="Sylfaen" w:hAnsi="Sylfaen" w:cs="Sylfaen"/>
          <w:sz w:val="24"/>
        </w:rPr>
        <w:t>«23. Решение Коллегии Комиссии, принятое по итогам рассмотрения обращения, направляется в орган государства-члена, принявший решение о введении государственного ценового регулирования, не позднее дня, следующего за днем принятия такого решения.</w:t>
      </w:r>
    </w:p>
    <w:p w:rsidR="004474E5" w:rsidRPr="000F2D30" w:rsidRDefault="0065059D" w:rsidP="000F2D30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"/>
        </w:rPr>
      </w:pPr>
      <w:r w:rsidRPr="000F2D30">
        <w:rPr>
          <w:rFonts w:ascii="Sylfaen" w:hAnsi="Sylfaen" w:cs="Sylfaen"/>
          <w:sz w:val="24"/>
        </w:rPr>
        <w:t>24. В случае несогласия государства-члена с решением Коллегии Комиссии применяются положения пункта 89 Протокола.».</w:t>
      </w:r>
    </w:p>
    <w:sectPr w:rsidR="004474E5" w:rsidRPr="000F2D30" w:rsidSect="000F2D30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47B" w:rsidRDefault="009A347B" w:rsidP="004474E5">
      <w:r>
        <w:separator/>
      </w:r>
    </w:p>
  </w:endnote>
  <w:endnote w:type="continuationSeparator" w:id="0">
    <w:p w:rsidR="009A347B" w:rsidRDefault="009A347B" w:rsidP="0044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47B" w:rsidRDefault="009A347B">
      <w:r>
        <w:separator/>
      </w:r>
    </w:p>
  </w:footnote>
  <w:footnote w:type="continuationSeparator" w:id="0">
    <w:p w:rsidR="009A347B" w:rsidRDefault="009A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77A4F"/>
    <w:multiLevelType w:val="multilevel"/>
    <w:tmpl w:val="6CCE9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2751C4"/>
    <w:multiLevelType w:val="multilevel"/>
    <w:tmpl w:val="26F4B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0A756F"/>
    <w:multiLevelType w:val="multilevel"/>
    <w:tmpl w:val="FC2E2D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CE500B"/>
    <w:multiLevelType w:val="multilevel"/>
    <w:tmpl w:val="F9526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4E5"/>
    <w:rsid w:val="000F2D30"/>
    <w:rsid w:val="004474E5"/>
    <w:rsid w:val="0065059D"/>
    <w:rsid w:val="007627B8"/>
    <w:rsid w:val="007B29BB"/>
    <w:rsid w:val="009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57E4"/>
  <w15:docId w15:val="{554F04C5-F8A8-4E60-A475-D9202AAA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474E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4E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4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44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44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44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47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"/>
    <w:basedOn w:val="Bodytext2"/>
    <w:rsid w:val="0044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44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44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474E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474E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4474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474E5"/>
    <w:pPr>
      <w:shd w:val="clear" w:color="auto" w:fill="FFFFFF"/>
      <w:spacing w:before="420" w:after="720" w:line="0" w:lineRule="atLeast"/>
      <w:ind w:hanging="820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768</Words>
  <Characters>4381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2018-04-12T07:58:00Z</dcterms:created>
  <dcterms:modified xsi:type="dcterms:W3CDTF">2019-06-19T07:26:00Z</dcterms:modified>
</cp:coreProperties>
</file>