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57E16">
        <w:rPr>
          <w:rFonts w:ascii="Sylfaen" w:hAnsi="Sylfaen"/>
          <w:sz w:val="24"/>
          <w:szCs w:val="24"/>
        </w:rPr>
        <w:t>ПРИЛОЖЕНИЕ</w:t>
      </w:r>
    </w:p>
    <w:p w:rsidR="00B57E16" w:rsidRDefault="00BF751A" w:rsidP="00B57E16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B57E16">
        <w:rPr>
          <w:rFonts w:ascii="Sylfaen" w:hAnsi="Sylfaen"/>
          <w:sz w:val="24"/>
          <w:szCs w:val="24"/>
        </w:rPr>
        <w:t>к Решению Коллегии</w:t>
      </w:r>
      <w:r w:rsidR="00B57E16" w:rsidRP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от 15 ноября 2016 г. № 152</w:t>
      </w:r>
    </w:p>
    <w:p w:rsidR="00B57E16" w:rsidRDefault="00B57E16" w:rsidP="00B57E16">
      <w:pPr>
        <w:pStyle w:val="Heading20"/>
        <w:shd w:val="clear" w:color="auto" w:fill="auto"/>
        <w:spacing w:before="0" w:after="120" w:line="240" w:lineRule="auto"/>
        <w:ind w:left="567" w:right="568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F45047" w:rsidRPr="00B57E16" w:rsidRDefault="00BF751A" w:rsidP="00B57E16">
      <w:pPr>
        <w:pStyle w:val="Heading20"/>
        <w:shd w:val="clear" w:color="auto" w:fill="auto"/>
        <w:spacing w:before="0" w:after="120" w:line="240" w:lineRule="auto"/>
        <w:ind w:left="567" w:right="568"/>
        <w:rPr>
          <w:rFonts w:ascii="Sylfaen" w:hAnsi="Sylfaen"/>
          <w:sz w:val="24"/>
          <w:szCs w:val="24"/>
        </w:rPr>
      </w:pPr>
      <w:r w:rsidRPr="00B57E16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B57E16" w:rsidRPr="00B57E16" w:rsidRDefault="00BF751A" w:rsidP="00B57E16">
      <w:pPr>
        <w:pStyle w:val="Heading20"/>
        <w:shd w:val="clear" w:color="auto" w:fill="auto"/>
        <w:spacing w:before="0" w:after="120" w:line="240" w:lineRule="auto"/>
        <w:ind w:left="567" w:right="568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вносимые в Решение Коллегии Евразийской экономической</w:t>
      </w:r>
      <w:r w:rsidR="00B57E16" w:rsidRPr="00B57E16">
        <w:rPr>
          <w:rFonts w:ascii="Sylfaen" w:hAnsi="Sylfaen"/>
          <w:sz w:val="24"/>
          <w:szCs w:val="24"/>
        </w:rPr>
        <w:t xml:space="preserve"> </w:t>
      </w:r>
      <w:r w:rsidR="00B57E16">
        <w:rPr>
          <w:rFonts w:ascii="Sylfaen" w:hAnsi="Sylfaen"/>
          <w:sz w:val="24"/>
          <w:szCs w:val="24"/>
        </w:rPr>
        <w:t>комиссии</w:t>
      </w:r>
    </w:p>
    <w:p w:rsidR="00F45047" w:rsidRPr="00B57E16" w:rsidRDefault="00BF751A" w:rsidP="00B57E16">
      <w:pPr>
        <w:pStyle w:val="Heading20"/>
        <w:shd w:val="clear" w:color="auto" w:fill="auto"/>
        <w:spacing w:before="0" w:after="120" w:line="240" w:lineRule="auto"/>
        <w:ind w:left="567" w:right="568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от 9 апреля 2013 г. № 81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 xml:space="preserve">1. </w:t>
      </w:r>
      <w:r w:rsidR="00BF751A" w:rsidRPr="00B57E16">
        <w:rPr>
          <w:rFonts w:ascii="Sylfaen" w:hAnsi="Sylfaen"/>
          <w:sz w:val="24"/>
          <w:szCs w:val="24"/>
        </w:rPr>
        <w:t>В наименовании слова «Таможенного союза» заменить словами «Евразийского экономического союза».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 xml:space="preserve">2. </w:t>
      </w:r>
      <w:r w:rsidR="00BF751A" w:rsidRPr="00B57E16">
        <w:rPr>
          <w:rFonts w:ascii="Sylfaen" w:hAnsi="Sylfaen"/>
          <w:sz w:val="24"/>
          <w:szCs w:val="24"/>
        </w:rPr>
        <w:t>В преамбуле слова «со статьей 3 Договора о Евразийской экономической комиссии от 18 ноября 2011 года» заменить словами «с абзацем восьмым пункта 5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года)».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 xml:space="preserve">3. </w:t>
      </w:r>
      <w:r w:rsidR="00BF751A" w:rsidRPr="00B57E16">
        <w:rPr>
          <w:rFonts w:ascii="Sylfaen" w:hAnsi="Sylfaen"/>
          <w:sz w:val="24"/>
          <w:szCs w:val="24"/>
        </w:rPr>
        <w:t>В пункте 1 слова «Таможенного союза» заменить словами «Евразийского экономического союза».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 xml:space="preserve">4. </w:t>
      </w:r>
      <w:r w:rsidR="00BF751A" w:rsidRPr="00B57E16">
        <w:rPr>
          <w:rFonts w:ascii="Sylfaen" w:hAnsi="Sylfaen"/>
          <w:sz w:val="24"/>
          <w:szCs w:val="24"/>
        </w:rPr>
        <w:t>Форму свидетельства Таможенного союза об испытании грузоподъемных цепей, стальных канатов, текстильных канатов и лент и правила его оформления, утвержденные указанным Решением, изложить в следующей редакции:</w:t>
      </w:r>
    </w:p>
    <w:p w:rsidR="00B57E16" w:rsidRDefault="00B57E16">
      <w:pPr>
        <w:rPr>
          <w:rFonts w:ascii="Sylfaen" w:eastAsia="Times New Roman" w:hAnsi="Sylfaen" w:cs="Times New Roman"/>
        </w:rPr>
      </w:pP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left="5103" w:right="60" w:firstLine="0"/>
        <w:jc w:val="center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«УТВЕРЖДЕНЫ</w:t>
      </w:r>
    </w:p>
    <w:p w:rsidR="00B57E16" w:rsidRPr="00B57E16" w:rsidRDefault="00BF751A" w:rsidP="00B57E16">
      <w:pPr>
        <w:pStyle w:val="Bodytext20"/>
        <w:shd w:val="clear" w:color="auto" w:fill="auto"/>
        <w:spacing w:before="0" w:after="120" w:line="240" w:lineRule="auto"/>
        <w:ind w:left="5103" w:right="60" w:firstLine="0"/>
        <w:jc w:val="center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Решением Коллегии</w:t>
      </w:r>
      <w:r w:rsidR="00B57E16" w:rsidRP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57E16" w:rsidRPr="00B57E16" w:rsidRDefault="00BF751A" w:rsidP="00B57E16">
      <w:pPr>
        <w:pStyle w:val="Bodytext20"/>
        <w:shd w:val="clear" w:color="auto" w:fill="auto"/>
        <w:spacing w:before="0" w:after="120" w:line="240" w:lineRule="auto"/>
        <w:ind w:left="5103" w:right="60" w:firstLine="0"/>
        <w:jc w:val="center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от 9 апреля 2013 г. № 81</w:t>
      </w:r>
      <w:r w:rsidR="00B57E16" w:rsidRP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(в редакции Решения Коллегии</w:t>
      </w:r>
      <w:r w:rsidR="00B57E16" w:rsidRP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45047" w:rsidRDefault="00BF751A" w:rsidP="00B57E16">
      <w:pPr>
        <w:pStyle w:val="Bodytext20"/>
        <w:shd w:val="clear" w:color="auto" w:fill="auto"/>
        <w:spacing w:before="0" w:after="120" w:line="240" w:lineRule="auto"/>
        <w:ind w:left="5103" w:right="60" w:firstLine="0"/>
        <w:jc w:val="center"/>
        <w:rPr>
          <w:rFonts w:ascii="Sylfaen" w:hAnsi="Sylfaen"/>
          <w:sz w:val="24"/>
          <w:szCs w:val="24"/>
          <w:lang w:val="en-US"/>
        </w:rPr>
      </w:pPr>
      <w:r w:rsidRPr="00B57E16">
        <w:rPr>
          <w:rFonts w:ascii="Sylfaen" w:hAnsi="Sylfaen"/>
          <w:sz w:val="24"/>
          <w:szCs w:val="24"/>
        </w:rPr>
        <w:t>от 15 ноября 2016 г. № 152)</w:t>
      </w:r>
    </w:p>
    <w:p w:rsidR="00B57E16" w:rsidRDefault="00B57E16">
      <w:pPr>
        <w:rPr>
          <w:rFonts w:ascii="Sylfaen" w:eastAsia="Times New Roman" w:hAnsi="Sylfaen" w:cs="Times New Roman"/>
          <w:lang w:val="en-US"/>
        </w:rPr>
      </w:pPr>
      <w:r>
        <w:rPr>
          <w:rFonts w:ascii="Sylfaen" w:hAnsi="Sylfaen"/>
          <w:lang w:val="en-US"/>
        </w:rPr>
        <w:br w:type="page"/>
      </w:r>
    </w:p>
    <w:p w:rsidR="00F45047" w:rsidRPr="00B57E16" w:rsidRDefault="00BF751A" w:rsidP="00B57E16">
      <w:pPr>
        <w:pStyle w:val="Bodytext30"/>
        <w:shd w:val="clear" w:color="auto" w:fill="auto"/>
        <w:spacing w:before="0" w:line="240" w:lineRule="auto"/>
        <w:ind w:left="1134" w:right="1135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lastRenderedPageBreak/>
        <w:t>Форма свидетельства</w:t>
      </w:r>
      <w:r w:rsidR="00B57E16" w:rsidRP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Евразийского экономического союза</w:t>
      </w:r>
      <w:r w:rsidR="00B57E16" w:rsidRP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об испытании грузоподъемных цепей, стальных канатов,</w:t>
      </w:r>
      <w:r w:rsidR="00B57E16" w:rsidRP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текстильных канатов и лент и правила его оформления</w:t>
      </w:r>
    </w:p>
    <w:p w:rsidR="00F45047" w:rsidRDefault="00B57E16" w:rsidP="00B57E16">
      <w:pPr>
        <w:pStyle w:val="Bodytext20"/>
        <w:shd w:val="clear" w:color="auto" w:fill="auto"/>
        <w:spacing w:before="0" w:after="120" w:line="240" w:lineRule="auto"/>
        <w:ind w:left="820" w:right="800" w:firstLine="0"/>
        <w:jc w:val="center"/>
        <w:rPr>
          <w:rFonts w:ascii="Sylfaen" w:hAnsi="Sylfaen"/>
          <w:sz w:val="24"/>
          <w:szCs w:val="24"/>
          <w:lang w:val="en-US"/>
        </w:rPr>
      </w:pPr>
      <w:r w:rsidRPr="00B57E16">
        <w:rPr>
          <w:rFonts w:ascii="Sylfaen" w:hAnsi="Sylfaen"/>
          <w:sz w:val="24"/>
          <w:szCs w:val="24"/>
        </w:rPr>
        <w:t xml:space="preserve">I. </w:t>
      </w:r>
      <w:r w:rsidR="00BF751A" w:rsidRPr="00B57E16">
        <w:rPr>
          <w:rFonts w:ascii="Sylfaen" w:hAnsi="Sylfaen"/>
          <w:sz w:val="24"/>
          <w:szCs w:val="24"/>
        </w:rPr>
        <w:t>Форма свидетельства Евразийского экономического союза об испытании грузоподъемных цепей, стальных канатов, текстильных канатов и лент</w:t>
      </w:r>
    </w:p>
    <w:p w:rsidR="00B57E16" w:rsidRPr="00B57E16" w:rsidRDefault="00B57E16" w:rsidP="00B57E16">
      <w:pPr>
        <w:pStyle w:val="Bodytext20"/>
        <w:shd w:val="clear" w:color="auto" w:fill="auto"/>
        <w:spacing w:before="0" w:after="120" w:line="240" w:lineRule="auto"/>
        <w:ind w:left="820" w:right="800"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9"/>
        <w:gridCol w:w="914"/>
        <w:gridCol w:w="5375"/>
        <w:gridCol w:w="572"/>
      </w:tblGrid>
      <w:tr w:rsidR="00F45047" w:rsidRPr="00B57E16" w:rsidTr="00B57E16">
        <w:tc>
          <w:tcPr>
            <w:tcW w:w="8748" w:type="dxa"/>
            <w:gridSpan w:val="3"/>
            <w:shd w:val="clear" w:color="auto" w:fill="FFFFFF"/>
          </w:tcPr>
          <w:p w:rsidR="00F45047" w:rsidRPr="00B57E16" w:rsidRDefault="00BF751A" w:rsidP="00B57E16">
            <w:pPr>
              <w:pStyle w:val="Bodytext20"/>
              <w:shd w:val="clear" w:color="auto" w:fill="auto"/>
              <w:spacing w:before="0" w:after="120" w:line="240" w:lineRule="auto"/>
              <w:ind w:left="1134" w:right="12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"/>
                <w:rFonts w:ascii="Sylfaen" w:hAnsi="Sylfaen"/>
                <w:sz w:val="24"/>
                <w:szCs w:val="24"/>
              </w:rPr>
              <w:t>ЕВРАЗИЙСКИЙ ЭКОНОМИЧЕСКИЙ СОЮЗ СВИДЕТЕЛЬСТВО</w:t>
            </w:r>
          </w:p>
        </w:tc>
        <w:tc>
          <w:tcPr>
            <w:tcW w:w="572" w:type="dxa"/>
            <w:shd w:val="clear" w:color="auto" w:fill="FFFFFF"/>
            <w:vAlign w:val="bottom"/>
          </w:tcPr>
          <w:p w:rsidR="00F45047" w:rsidRPr="00B57E16" w:rsidRDefault="00BF751A" w:rsidP="009F518D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1pt"/>
                <w:rFonts w:ascii="Sylfaen" w:hAnsi="Sylfaen"/>
                <w:sz w:val="24"/>
                <w:szCs w:val="24"/>
              </w:rPr>
              <w:t>(1)</w:t>
            </w:r>
          </w:p>
        </w:tc>
      </w:tr>
      <w:tr w:rsidR="00F45047" w:rsidRPr="00B57E16" w:rsidTr="00B57E16">
        <w:tc>
          <w:tcPr>
            <w:tcW w:w="9320" w:type="dxa"/>
            <w:gridSpan w:val="4"/>
            <w:shd w:val="clear" w:color="auto" w:fill="FFFFFF"/>
          </w:tcPr>
          <w:p w:rsidR="00F45047" w:rsidRPr="00B57E16" w:rsidRDefault="00F45047" w:rsidP="00B57E16">
            <w:pPr>
              <w:spacing w:after="120"/>
              <w:rPr>
                <w:rFonts w:ascii="Sylfaen" w:hAnsi="Sylfaen"/>
              </w:rPr>
            </w:pPr>
          </w:p>
        </w:tc>
      </w:tr>
      <w:tr w:rsidR="00F45047" w:rsidRPr="00B57E16" w:rsidTr="00B57E16">
        <w:tc>
          <w:tcPr>
            <w:tcW w:w="8748" w:type="dxa"/>
            <w:gridSpan w:val="3"/>
            <w:shd w:val="clear" w:color="auto" w:fill="FFFFFF"/>
            <w:vAlign w:val="center"/>
          </w:tcPr>
          <w:p w:rsidR="00F45047" w:rsidRPr="00B57E16" w:rsidRDefault="00BF751A" w:rsidP="00B57E1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57E16">
              <w:rPr>
                <w:rStyle w:val="Bodytext21"/>
                <w:rFonts w:ascii="Sylfaen" w:hAnsi="Sylfaen"/>
                <w:sz w:val="24"/>
                <w:szCs w:val="24"/>
              </w:rPr>
              <w:t>ПРОДУКЦИЯ</w:t>
            </w:r>
            <w:r w:rsidR="00B57E1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_________________________________________________________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F45047" w:rsidRPr="00B57E16" w:rsidRDefault="00BF751A" w:rsidP="009F518D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1pt"/>
                <w:rFonts w:ascii="Sylfaen" w:hAnsi="Sylfaen"/>
                <w:sz w:val="24"/>
                <w:szCs w:val="24"/>
              </w:rPr>
              <w:t>(2)</w:t>
            </w:r>
          </w:p>
        </w:tc>
      </w:tr>
      <w:tr w:rsidR="00F45047" w:rsidRPr="00B57E16" w:rsidTr="00B57E16">
        <w:tc>
          <w:tcPr>
            <w:tcW w:w="8748" w:type="dxa"/>
            <w:gridSpan w:val="3"/>
            <w:shd w:val="clear" w:color="auto" w:fill="FFFFFF"/>
            <w:vAlign w:val="bottom"/>
          </w:tcPr>
          <w:p w:rsidR="00F45047" w:rsidRPr="00B57E16" w:rsidRDefault="00BF751A" w:rsidP="00B57E1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"/>
                <w:rFonts w:ascii="Sylfaen" w:hAnsi="Sylfaen"/>
                <w:sz w:val="24"/>
                <w:szCs w:val="24"/>
              </w:rPr>
              <w:t>ИЗГОТОВИТЕЛЬ</w:t>
            </w:r>
            <w:r w:rsidR="00B57E1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______________________________________________________</w:t>
            </w:r>
          </w:p>
        </w:tc>
        <w:tc>
          <w:tcPr>
            <w:tcW w:w="572" w:type="dxa"/>
            <w:shd w:val="clear" w:color="auto" w:fill="FFFFFF"/>
            <w:vAlign w:val="bottom"/>
          </w:tcPr>
          <w:p w:rsidR="00F45047" w:rsidRPr="00B57E16" w:rsidRDefault="00BF751A" w:rsidP="009F518D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1pt"/>
                <w:rFonts w:ascii="Sylfaen" w:hAnsi="Sylfaen"/>
                <w:sz w:val="24"/>
                <w:szCs w:val="24"/>
              </w:rPr>
              <w:t>(3)</w:t>
            </w:r>
          </w:p>
        </w:tc>
      </w:tr>
      <w:tr w:rsidR="00F45047" w:rsidRPr="00B57E16" w:rsidTr="00B57E16">
        <w:tc>
          <w:tcPr>
            <w:tcW w:w="8748" w:type="dxa"/>
            <w:gridSpan w:val="3"/>
            <w:shd w:val="clear" w:color="auto" w:fill="FFFFFF"/>
            <w:vAlign w:val="bottom"/>
          </w:tcPr>
          <w:p w:rsidR="00F45047" w:rsidRPr="00B57E16" w:rsidRDefault="00BF751A" w:rsidP="00B57E1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"/>
                <w:rFonts w:ascii="Sylfaen" w:hAnsi="Sylfaen"/>
                <w:sz w:val="24"/>
                <w:szCs w:val="24"/>
              </w:rPr>
              <w:t>МЕТОДЫ ИСПЫТАНИЙ</w:t>
            </w:r>
            <w:r w:rsidR="00B57E1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_______________________________________________</w:t>
            </w:r>
          </w:p>
        </w:tc>
        <w:tc>
          <w:tcPr>
            <w:tcW w:w="572" w:type="dxa"/>
            <w:shd w:val="clear" w:color="auto" w:fill="FFFFFF"/>
            <w:vAlign w:val="bottom"/>
          </w:tcPr>
          <w:p w:rsidR="00F45047" w:rsidRPr="00B57E16" w:rsidRDefault="00BF751A" w:rsidP="009F518D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1pt"/>
                <w:rFonts w:ascii="Sylfaen" w:hAnsi="Sylfaen"/>
                <w:sz w:val="24"/>
                <w:szCs w:val="24"/>
              </w:rPr>
              <w:t>(4)</w:t>
            </w:r>
          </w:p>
        </w:tc>
      </w:tr>
      <w:tr w:rsidR="00F45047" w:rsidRPr="00B57E16" w:rsidTr="00B57E16">
        <w:tc>
          <w:tcPr>
            <w:tcW w:w="8748" w:type="dxa"/>
            <w:gridSpan w:val="3"/>
            <w:shd w:val="clear" w:color="auto" w:fill="FFFFFF"/>
            <w:vAlign w:val="bottom"/>
          </w:tcPr>
          <w:p w:rsidR="00F45047" w:rsidRPr="00B57E16" w:rsidRDefault="00BF751A" w:rsidP="00B57E1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"/>
                <w:rFonts w:ascii="Sylfaen" w:hAnsi="Sylfaen"/>
                <w:sz w:val="24"/>
                <w:szCs w:val="24"/>
              </w:rPr>
              <w:t>МИНИМАЛЬНАЯ РАЗРЫВНАЯ ИЛИ РАЗРУШАЮЩАЯ НАГРУЗКА</w:t>
            </w:r>
            <w:r w:rsidR="00B57E16" w:rsidRPr="00B57E16">
              <w:rPr>
                <w:rStyle w:val="Bodytext21"/>
                <w:rFonts w:ascii="Sylfaen" w:hAnsi="Sylfaen"/>
                <w:sz w:val="24"/>
                <w:szCs w:val="24"/>
              </w:rPr>
              <w:t>________</w:t>
            </w:r>
          </w:p>
        </w:tc>
        <w:tc>
          <w:tcPr>
            <w:tcW w:w="572" w:type="dxa"/>
            <w:shd w:val="clear" w:color="auto" w:fill="FFFFFF"/>
            <w:vAlign w:val="bottom"/>
          </w:tcPr>
          <w:p w:rsidR="00F45047" w:rsidRPr="00B57E16" w:rsidRDefault="00BF751A" w:rsidP="009F518D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1pt"/>
                <w:rFonts w:ascii="Sylfaen" w:hAnsi="Sylfaen"/>
                <w:sz w:val="24"/>
                <w:szCs w:val="24"/>
              </w:rPr>
              <w:t>(5)</w:t>
            </w:r>
          </w:p>
        </w:tc>
      </w:tr>
      <w:tr w:rsidR="00F45047" w:rsidRPr="00B57E16" w:rsidTr="00B57E16">
        <w:tc>
          <w:tcPr>
            <w:tcW w:w="8748" w:type="dxa"/>
            <w:gridSpan w:val="3"/>
            <w:shd w:val="clear" w:color="auto" w:fill="FFFFFF"/>
            <w:vAlign w:val="center"/>
          </w:tcPr>
          <w:p w:rsidR="00F45047" w:rsidRPr="00B57E16" w:rsidRDefault="00BF751A" w:rsidP="00B57E1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57E16">
              <w:rPr>
                <w:rStyle w:val="Bodytext21"/>
                <w:rFonts w:ascii="Sylfaen" w:hAnsi="Sylfaen"/>
                <w:sz w:val="24"/>
                <w:szCs w:val="24"/>
              </w:rPr>
              <w:t>СВИДЕТЕЛЬСТВО ВЫДАНО НА ОСНОВАНИИ</w:t>
            </w:r>
            <w:r w:rsidR="00B57E1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F45047" w:rsidRPr="00B57E16" w:rsidRDefault="00BF751A" w:rsidP="009F518D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1pt"/>
                <w:rFonts w:ascii="Sylfaen" w:hAnsi="Sylfaen"/>
                <w:sz w:val="24"/>
                <w:szCs w:val="24"/>
              </w:rPr>
              <w:t>(6)</w:t>
            </w:r>
          </w:p>
        </w:tc>
      </w:tr>
      <w:tr w:rsidR="00F45047" w:rsidRPr="00B57E16" w:rsidTr="00B57E16">
        <w:tc>
          <w:tcPr>
            <w:tcW w:w="9320" w:type="dxa"/>
            <w:gridSpan w:val="4"/>
            <w:shd w:val="clear" w:color="auto" w:fill="FFFFFF"/>
          </w:tcPr>
          <w:p w:rsidR="00F45047" w:rsidRPr="00B57E16" w:rsidRDefault="00F45047" w:rsidP="00B57E16">
            <w:pPr>
              <w:spacing w:after="120"/>
              <w:rPr>
                <w:rFonts w:ascii="Sylfaen" w:hAnsi="Sylfaen"/>
              </w:rPr>
            </w:pPr>
          </w:p>
        </w:tc>
      </w:tr>
      <w:tr w:rsidR="00F45047" w:rsidRPr="00B57E16" w:rsidTr="009F518D">
        <w:tc>
          <w:tcPr>
            <w:tcW w:w="2459" w:type="dxa"/>
            <w:tcBorders>
              <w:bottom w:val="single" w:sz="4" w:space="0" w:color="auto"/>
            </w:tcBorders>
            <w:shd w:val="clear" w:color="auto" w:fill="FFFFFF"/>
          </w:tcPr>
          <w:p w:rsidR="00F45047" w:rsidRPr="00B57E16" w:rsidRDefault="00F45047" w:rsidP="00B57E1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14" w:type="dxa"/>
            <w:vMerge w:val="restart"/>
            <w:shd w:val="clear" w:color="auto" w:fill="FFFFFF"/>
            <w:vAlign w:val="center"/>
          </w:tcPr>
          <w:p w:rsidR="00F45047" w:rsidRPr="00B57E16" w:rsidRDefault="00BF751A" w:rsidP="009F518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20pt"/>
                <w:rFonts w:ascii="Sylfaen" w:hAnsi="Sylfaen"/>
                <w:sz w:val="24"/>
                <w:szCs w:val="24"/>
              </w:rPr>
              <w:t>м.п.</w:t>
            </w:r>
          </w:p>
        </w:tc>
        <w:tc>
          <w:tcPr>
            <w:tcW w:w="5375" w:type="dxa"/>
            <w:tcBorders>
              <w:bottom w:val="single" w:sz="4" w:space="0" w:color="auto"/>
            </w:tcBorders>
            <w:shd w:val="clear" w:color="auto" w:fill="FFFFFF"/>
          </w:tcPr>
          <w:p w:rsidR="00F45047" w:rsidRPr="00B57E16" w:rsidRDefault="00F45047" w:rsidP="00B57E1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72" w:type="dxa"/>
            <w:vMerge w:val="restart"/>
            <w:shd w:val="clear" w:color="auto" w:fill="FFFFFF"/>
            <w:vAlign w:val="center"/>
          </w:tcPr>
          <w:p w:rsidR="00F45047" w:rsidRPr="00B57E16" w:rsidRDefault="00BF751A" w:rsidP="009F518D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1pt"/>
                <w:rFonts w:ascii="Sylfaen" w:hAnsi="Sylfaen"/>
                <w:sz w:val="24"/>
                <w:szCs w:val="24"/>
              </w:rPr>
              <w:t>(7)</w:t>
            </w:r>
          </w:p>
        </w:tc>
      </w:tr>
      <w:tr w:rsidR="00F45047" w:rsidRPr="00B57E16" w:rsidTr="00B57E16">
        <w:tc>
          <w:tcPr>
            <w:tcW w:w="2459" w:type="dxa"/>
            <w:tcBorders>
              <w:top w:val="single" w:sz="4" w:space="0" w:color="auto"/>
            </w:tcBorders>
            <w:shd w:val="clear" w:color="auto" w:fill="FFFFFF"/>
          </w:tcPr>
          <w:p w:rsidR="00F45047" w:rsidRPr="00B57E16" w:rsidRDefault="00BF751A" w:rsidP="00B57E1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1pt0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914" w:type="dxa"/>
            <w:vMerge/>
            <w:shd w:val="clear" w:color="auto" w:fill="FFFFFF"/>
          </w:tcPr>
          <w:p w:rsidR="00F45047" w:rsidRPr="00B57E16" w:rsidRDefault="00F45047" w:rsidP="00B57E1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FFFFFF"/>
          </w:tcPr>
          <w:p w:rsidR="00F45047" w:rsidRPr="00B57E16" w:rsidRDefault="00BF751A" w:rsidP="00B57E1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57E16">
              <w:rPr>
                <w:rStyle w:val="Bodytext211pt0"/>
                <w:rFonts w:ascii="Sylfaen" w:hAnsi="Sylfaen"/>
                <w:sz w:val="24"/>
                <w:szCs w:val="24"/>
              </w:rPr>
              <w:t>(Ф. И. О. заявителя)</w:t>
            </w:r>
          </w:p>
        </w:tc>
        <w:tc>
          <w:tcPr>
            <w:tcW w:w="572" w:type="dxa"/>
            <w:vMerge/>
            <w:shd w:val="clear" w:color="auto" w:fill="FFFFFF"/>
          </w:tcPr>
          <w:p w:rsidR="00F45047" w:rsidRPr="00B57E16" w:rsidRDefault="00F45047" w:rsidP="00B57E16">
            <w:pPr>
              <w:spacing w:after="120"/>
              <w:rPr>
                <w:rFonts w:ascii="Sylfaen" w:hAnsi="Sylfaen"/>
              </w:rPr>
            </w:pPr>
          </w:p>
        </w:tc>
      </w:tr>
    </w:tbl>
    <w:p w:rsidR="00B57E16" w:rsidRDefault="00B57E16" w:rsidP="00B57E1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left="851" w:right="851" w:firstLine="0"/>
        <w:jc w:val="center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II. Правила оформления свидетельства</w:t>
      </w:r>
      <w:r w:rsidR="00B57E16" w:rsidRP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Евразийского экономического союза об испытании грузоподъемных</w:t>
      </w:r>
      <w:r w:rsidR="00B57E16" w:rsidRP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цепей, стальных канатов, текстильных канатов и лент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1. Свидетельство Евразийского экономического союза об испытании грузоподъемных цепей, стальных канатов, текстильных канатов и лент (далее - свидетельство) оформляется заявителями, в качестве которых выступают зарегистрированные в соответствии с законодательством государства - члена Евразийского экономического союза (далее - государство-член) на его территории юридическое лицо</w:t>
      </w:r>
      <w:r w:rsidR="00B57E16" w:rsidRP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или физическое лицо в качестве индивидуального предпринимателя, являющиеся изготовителем, уполномоченным изготовителем лицом (для серийно выпускаемой продукции и для партии продукции) либо продавцом (для партии продукции) (далее - заявители).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 xml:space="preserve">2. </w:t>
      </w:r>
      <w:r w:rsidR="00BF751A" w:rsidRPr="00B57E16">
        <w:rPr>
          <w:rFonts w:ascii="Sylfaen" w:hAnsi="Sylfaen"/>
          <w:sz w:val="24"/>
          <w:szCs w:val="24"/>
        </w:rPr>
        <w:t>Требования к свидетельству установлены абзацами вторым - седьмым пункта 13 раздела «Грузоподъемные машины» приложения № 2 к техническому регламенту Таможенного союза «О безопасности машин и оборудования» (ТР ТС 010/2011), принятому Решением Комиссии Таможенного союза от 18 октября 2011 г. № 823.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 xml:space="preserve">3. </w:t>
      </w:r>
      <w:r w:rsidR="00BF751A" w:rsidRPr="00B57E16">
        <w:rPr>
          <w:rFonts w:ascii="Sylfaen" w:hAnsi="Sylfaen"/>
          <w:sz w:val="24"/>
          <w:szCs w:val="24"/>
        </w:rPr>
        <w:t>Свидетельство оформляется на листах белой бумаги формата А4 (210 х 297 мм).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lastRenderedPageBreak/>
        <w:t>4.</w:t>
      </w:r>
      <w:r>
        <w:rPr>
          <w:rFonts w:ascii="Sylfaen" w:hAnsi="Sylfaen"/>
          <w:sz w:val="24"/>
          <w:szCs w:val="24"/>
        </w:rPr>
        <w:t xml:space="preserve"> </w:t>
      </w:r>
      <w:r w:rsidR="00BF751A" w:rsidRPr="00B57E16">
        <w:rPr>
          <w:rFonts w:ascii="Sylfaen" w:hAnsi="Sylfaen"/>
          <w:sz w:val="24"/>
          <w:szCs w:val="24"/>
        </w:rPr>
        <w:t>Свидетельство составляется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- на государственном языке государства-члена, в котором осуществляется выдача свидетельства.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В случае составления свидетельства на русском языке и государственном языке одного из государств-членов оно заполняется в соответствии с пунктом 7 настоящего раздела на разных сторонах свидетельства.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BF751A" w:rsidRPr="00B57E16">
        <w:rPr>
          <w:rFonts w:ascii="Sylfaen" w:hAnsi="Sylfaen"/>
          <w:sz w:val="24"/>
          <w:szCs w:val="24"/>
        </w:rPr>
        <w:t>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и информация о продукции (марка, включающая номинальный размер, конструкцию и данные о материале) могут быть указаны с использованием букв латинского алфавита.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BF751A" w:rsidRPr="00B57E16">
        <w:rPr>
          <w:rFonts w:ascii="Sylfaen" w:hAnsi="Sylfaen"/>
          <w:sz w:val="24"/>
          <w:szCs w:val="24"/>
        </w:rPr>
        <w:t>Все поля свидетельства должны быть заполнены (в оригинале свидетельства нумерация полей отсутствует).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BF751A" w:rsidRPr="00B57E16">
        <w:rPr>
          <w:rFonts w:ascii="Sylfaen" w:hAnsi="Sylfaen"/>
          <w:sz w:val="24"/>
          <w:szCs w:val="24"/>
        </w:rPr>
        <w:t>В свидетельстве указываются: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а)</w:t>
      </w:r>
      <w:r w:rsid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в поле 1 - надписи, выполненные в 2 строки в следующей последовательности: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1-</w:t>
      </w:r>
      <w:r>
        <w:rPr>
          <w:rFonts w:ascii="Sylfaen" w:hAnsi="Sylfaen"/>
          <w:sz w:val="24"/>
          <w:szCs w:val="24"/>
        </w:rPr>
        <w:t xml:space="preserve"> </w:t>
      </w:r>
      <w:r w:rsidR="00BF751A" w:rsidRPr="00B57E16">
        <w:rPr>
          <w:rFonts w:ascii="Sylfaen" w:hAnsi="Sylfaen"/>
          <w:sz w:val="24"/>
          <w:szCs w:val="24"/>
        </w:rPr>
        <w:t>я строка - «ЕВРАЗИЙСКИЙ ЭКОНОМИЧЕСКИЙ СОЮЗ»;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2-</w:t>
      </w:r>
      <w:r>
        <w:rPr>
          <w:rFonts w:ascii="Sylfaen" w:hAnsi="Sylfaen"/>
          <w:sz w:val="24"/>
          <w:szCs w:val="24"/>
        </w:rPr>
        <w:t xml:space="preserve"> </w:t>
      </w:r>
      <w:r w:rsidR="00BF751A" w:rsidRPr="00B57E16">
        <w:rPr>
          <w:rFonts w:ascii="Sylfaen" w:hAnsi="Sylfaen"/>
          <w:sz w:val="24"/>
          <w:szCs w:val="24"/>
        </w:rPr>
        <w:t>я строка - «СВИДЕТЕЛЬСТВО»;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б)</w:t>
      </w:r>
      <w:r w:rsid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в поле 2 - сведения о продукции, на которую выдано свидетельство: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наименование продукции;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информация, обеспечивающая идентификацию продукции (марка, включающая номинальный размер, конструкцию и данные о материале);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иные сведения о продукции, обеспечивающие ее идентификацию, предусмотренные требованиями технического регламента Таможенного союза;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в)</w:t>
      </w:r>
      <w:r w:rsid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в поле 3 -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-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- для физического лица, зарегистрированного в качестве</w:t>
      </w:r>
      <w:r w:rsidR="00B57E16" w:rsidRP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индивидуального предпринимателя, номер телефона и адрес электронной почты;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г)</w:t>
      </w:r>
      <w:r w:rsid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в поле 4 - сведения об использованных методах испытаний;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lastRenderedPageBreak/>
        <w:t>д)</w:t>
      </w:r>
      <w:r w:rsid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в поле 5 - сведения о минимальной разрывной или разрушающей нагрузке;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е)</w:t>
      </w:r>
      <w:r w:rsid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в поле 6 - сведения о документах, подтверждающих соответствие продукции требованиям технического регламента Таможенного союза (протоколы исследований (испытаний) и измерений с указанием номера, даты, наименования испытательной лаборатории (центра), регистрационного номера аттестата аккредитации), а также о других документах, представленных заявителем в качестве доказательства соответствия продукции требованиям технического регламента Таможенного союза;</w:t>
      </w:r>
    </w:p>
    <w:p w:rsidR="00F45047" w:rsidRPr="00B57E16" w:rsidRDefault="00BF751A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ж)</w:t>
      </w:r>
      <w:r w:rsidR="00B57E16">
        <w:rPr>
          <w:rFonts w:ascii="Sylfaen" w:hAnsi="Sylfaen"/>
          <w:sz w:val="24"/>
          <w:szCs w:val="24"/>
        </w:rPr>
        <w:t xml:space="preserve"> </w:t>
      </w:r>
      <w:r w:rsidRPr="00B57E16">
        <w:rPr>
          <w:rFonts w:ascii="Sylfaen" w:hAnsi="Sylfaen"/>
          <w:sz w:val="24"/>
          <w:szCs w:val="24"/>
        </w:rPr>
        <w:t>в поле 7 - подпись, фамилия, имя и отчество (при наличии) физического лица, зарегистрированного в качестве индивидуального предпринимателя, руководителя организации-заявителя или лица организации-заявителя, уполномоченного в соответствии с законодательством государства-члена, с проставлением печати заявителя (если иное не установлено законодательством государства- члена). Использование факсимиле вместо подписи не допускается.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BF751A" w:rsidRPr="00B57E16">
        <w:rPr>
          <w:rFonts w:ascii="Sylfaen" w:hAnsi="Sylfaen"/>
          <w:sz w:val="24"/>
          <w:szCs w:val="24"/>
        </w:rPr>
        <w:t>Внесение в свидетельство сведений, не предусмотренных настоящим разделом, а также сокращение слов (кроме общепринятых обозначений и сокращений) и любые исправления текста не допускаются.</w:t>
      </w:r>
    </w:p>
    <w:p w:rsidR="00F45047" w:rsidRPr="00B57E16" w:rsidRDefault="00B57E16" w:rsidP="00B57E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57E16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BF751A" w:rsidRPr="00B57E16">
        <w:rPr>
          <w:rFonts w:ascii="Sylfaen" w:hAnsi="Sylfaen"/>
          <w:sz w:val="24"/>
          <w:szCs w:val="24"/>
        </w:rPr>
        <w:t>Копии выданных свидетельств изготавливаются заявителем на листах белой бумаги формата А4 (210 х 297 мм), заверяются печатью (если иное не установлено законодательством государства-члена) и подписью заявителя или лица организации-заявителя,</w:t>
      </w:r>
      <w:r w:rsidRPr="00B57E16">
        <w:rPr>
          <w:rFonts w:ascii="Sylfaen" w:hAnsi="Sylfaen"/>
          <w:sz w:val="24"/>
          <w:szCs w:val="24"/>
        </w:rPr>
        <w:t xml:space="preserve"> </w:t>
      </w:r>
      <w:r w:rsidR="00BF751A" w:rsidRPr="00B57E16">
        <w:rPr>
          <w:rFonts w:ascii="Sylfaen" w:hAnsi="Sylfaen"/>
          <w:sz w:val="24"/>
          <w:szCs w:val="24"/>
        </w:rPr>
        <w:t>уполномоченного в соответствии с законодательством государства- члена (с указанием наименования и реквизитов уполномочивающего документа).».</w:t>
      </w:r>
    </w:p>
    <w:sectPr w:rsidR="00F45047" w:rsidRPr="00B57E16" w:rsidSect="00B57E16">
      <w:type w:val="continuous"/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1A" w:rsidRDefault="00BF751A" w:rsidP="00F45047">
      <w:r>
        <w:separator/>
      </w:r>
    </w:p>
  </w:endnote>
  <w:endnote w:type="continuationSeparator" w:id="0">
    <w:p w:rsidR="00BF751A" w:rsidRDefault="00BF751A" w:rsidP="00F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1A" w:rsidRDefault="00BF751A"/>
  </w:footnote>
  <w:footnote w:type="continuationSeparator" w:id="0">
    <w:p w:rsidR="00BF751A" w:rsidRDefault="00BF75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AE1"/>
    <w:multiLevelType w:val="multilevel"/>
    <w:tmpl w:val="F196C5D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05BCE"/>
    <w:multiLevelType w:val="multilevel"/>
    <w:tmpl w:val="5FA00B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9A5607"/>
    <w:multiLevelType w:val="multilevel"/>
    <w:tmpl w:val="0D4464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93F0F"/>
    <w:multiLevelType w:val="multilevel"/>
    <w:tmpl w:val="62188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00911"/>
    <w:multiLevelType w:val="multilevel"/>
    <w:tmpl w:val="0420A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47"/>
    <w:rsid w:val="004640C9"/>
    <w:rsid w:val="009F518D"/>
    <w:rsid w:val="00B57E16"/>
    <w:rsid w:val="00BF751A"/>
    <w:rsid w:val="00F4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504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5047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F45047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45047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F4504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45047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450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504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5047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F45047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45047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F4504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45047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450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2018-08-17T06:41:00Z</dcterms:created>
  <dcterms:modified xsi:type="dcterms:W3CDTF">2018-08-17T06:41:00Z</dcterms:modified>
</cp:coreProperties>
</file>