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248D6" w14:textId="77777777" w:rsidR="006A6661" w:rsidRPr="00C752E7" w:rsidRDefault="00194E9F" w:rsidP="00C752E7">
      <w:pPr>
        <w:pStyle w:val="Bodytext20"/>
        <w:shd w:val="clear" w:color="auto" w:fill="auto"/>
        <w:spacing w:before="0" w:after="160" w:line="360" w:lineRule="auto"/>
        <w:ind w:left="9639" w:right="-30"/>
        <w:jc w:val="center"/>
        <w:rPr>
          <w:sz w:val="24"/>
          <w:szCs w:val="24"/>
        </w:rPr>
      </w:pPr>
      <w:r w:rsidRPr="00C752E7">
        <w:rPr>
          <w:sz w:val="24"/>
          <w:szCs w:val="24"/>
        </w:rPr>
        <w:t>ՀԱՍՏԱՏՎԱԾ Է</w:t>
      </w:r>
    </w:p>
    <w:p w14:paraId="6F111DC5" w14:textId="77777777" w:rsidR="004D2F24" w:rsidRPr="00C752E7" w:rsidRDefault="00194E9F" w:rsidP="00C752E7">
      <w:pPr>
        <w:pStyle w:val="Bodytext20"/>
        <w:shd w:val="clear" w:color="auto" w:fill="auto"/>
        <w:spacing w:before="0" w:after="160" w:line="360" w:lineRule="auto"/>
        <w:ind w:left="9639" w:right="-30"/>
        <w:jc w:val="center"/>
        <w:rPr>
          <w:sz w:val="24"/>
          <w:szCs w:val="24"/>
        </w:rPr>
      </w:pPr>
      <w:r w:rsidRPr="00C752E7">
        <w:rPr>
          <w:sz w:val="24"/>
          <w:szCs w:val="24"/>
        </w:rPr>
        <w:t xml:space="preserve">Եվրասիական տնտեսական հանձնաժողովի խորհրդի </w:t>
      </w:r>
      <w:r w:rsidR="00C752E7">
        <w:rPr>
          <w:sz w:val="24"/>
          <w:szCs w:val="24"/>
        </w:rPr>
        <w:br/>
      </w:r>
      <w:r w:rsidRPr="00C752E7">
        <w:rPr>
          <w:sz w:val="24"/>
          <w:szCs w:val="24"/>
        </w:rPr>
        <w:t xml:space="preserve">2024 թվականի ապրիլի 22-ի </w:t>
      </w:r>
      <w:r w:rsidR="00C752E7">
        <w:rPr>
          <w:sz w:val="24"/>
          <w:szCs w:val="24"/>
        </w:rPr>
        <w:br/>
      </w:r>
      <w:r w:rsidRPr="00C752E7">
        <w:rPr>
          <w:sz w:val="24"/>
          <w:szCs w:val="24"/>
        </w:rPr>
        <w:t>թիվ 54 որոշմամբ</w:t>
      </w:r>
    </w:p>
    <w:p w14:paraId="7EAFFB35" w14:textId="77777777" w:rsidR="004D2F24" w:rsidRPr="00C752E7" w:rsidRDefault="00194E9F" w:rsidP="00C752E7">
      <w:pPr>
        <w:pStyle w:val="Bodytext30"/>
        <w:shd w:val="clear" w:color="auto" w:fill="auto"/>
        <w:spacing w:after="160" w:line="360" w:lineRule="auto"/>
        <w:ind w:right="300"/>
        <w:rPr>
          <w:sz w:val="24"/>
          <w:szCs w:val="24"/>
        </w:rPr>
      </w:pPr>
      <w:r w:rsidRPr="00C752E7">
        <w:rPr>
          <w:rStyle w:val="Bodytext3Spacing2pt"/>
          <w:b/>
          <w:spacing w:val="0"/>
          <w:sz w:val="24"/>
          <w:szCs w:val="24"/>
        </w:rPr>
        <w:t>ՑԱՆԿ</w:t>
      </w:r>
    </w:p>
    <w:p w14:paraId="40452F24" w14:textId="1F9D174D" w:rsidR="004D2F24" w:rsidRPr="00C752E7" w:rsidRDefault="00194E9F" w:rsidP="00C752E7">
      <w:pPr>
        <w:pStyle w:val="Bodytext30"/>
        <w:shd w:val="clear" w:color="auto" w:fill="auto"/>
        <w:spacing w:after="160" w:line="360" w:lineRule="auto"/>
        <w:ind w:right="300"/>
        <w:rPr>
          <w:sz w:val="24"/>
          <w:szCs w:val="24"/>
        </w:rPr>
      </w:pPr>
      <w:r w:rsidRPr="00C752E7">
        <w:rPr>
          <w:sz w:val="24"/>
          <w:szCs w:val="24"/>
        </w:rPr>
        <w:t xml:space="preserve">այն ապրանքների կատեգորիաների, որոնց՝ Եվրասիական տնտեսական միության մաքսային տարածքում «ժամանակավոր ներմուծում (թույլտվություն)» մաքսային ընթացակարգին համապատասխան ժամանակավոր գտնվելը </w:t>
      </w:r>
      <w:r w:rsidR="002428CC">
        <w:rPr>
          <w:sz w:val="24"/>
          <w:szCs w:val="24"/>
        </w:rPr>
        <w:t>և</w:t>
      </w:r>
      <w:r w:rsidRPr="00C752E7">
        <w:rPr>
          <w:sz w:val="24"/>
          <w:szCs w:val="24"/>
        </w:rPr>
        <w:t xml:space="preserve"> օգտագործվելը թույլատրվում է առանց ներմուծման մաքսատուրքերի, հարկերի (ներառյալ այդ ժամանակավոր գտնվելու </w:t>
      </w:r>
      <w:r w:rsidR="002428CC">
        <w:rPr>
          <w:sz w:val="24"/>
          <w:szCs w:val="24"/>
        </w:rPr>
        <w:t>և</w:t>
      </w:r>
      <w:r w:rsidRPr="00C752E7">
        <w:rPr>
          <w:sz w:val="24"/>
          <w:szCs w:val="24"/>
        </w:rPr>
        <w:t xml:space="preserve"> օգտագործվելու պայմաններն ու վերջնաժամկետները) վճարման, </w:t>
      </w:r>
      <w:r w:rsidR="002428CC">
        <w:rPr>
          <w:sz w:val="24"/>
          <w:szCs w:val="24"/>
        </w:rPr>
        <w:t>և</w:t>
      </w:r>
      <w:r w:rsidRPr="00C752E7">
        <w:rPr>
          <w:sz w:val="24"/>
          <w:szCs w:val="24"/>
        </w:rPr>
        <w:t xml:space="preserve"> այն ապրանքների կատեգորիաների ցանկը, որոնց դեպքում «ժամանակավոր ներմուծում (թույլտվություն)» մաքսային ընթացակարգի գործողության ժամկետն ավելի կարճ </w:t>
      </w:r>
      <w:r w:rsidR="00C752E7">
        <w:rPr>
          <w:sz w:val="24"/>
          <w:szCs w:val="24"/>
        </w:rPr>
        <w:br/>
      </w:r>
      <w:r w:rsidRPr="00C752E7">
        <w:rPr>
          <w:sz w:val="24"/>
          <w:szCs w:val="24"/>
        </w:rPr>
        <w:t>կամ ավելի երկարատ</w:t>
      </w:r>
      <w:r w:rsidR="002428CC">
        <w:rPr>
          <w:sz w:val="24"/>
          <w:szCs w:val="24"/>
        </w:rPr>
        <w:t>և</w:t>
      </w:r>
      <w:r w:rsidRPr="00C752E7">
        <w:rPr>
          <w:sz w:val="24"/>
          <w:szCs w:val="24"/>
        </w:rPr>
        <w:t xml:space="preserve"> է, քան երկու տարին</w:t>
      </w:r>
    </w:p>
    <w:tbl>
      <w:tblPr>
        <w:tblOverlap w:val="never"/>
        <w:tblW w:w="15178" w:type="dxa"/>
        <w:jc w:val="center"/>
        <w:tblLayout w:type="fixed"/>
        <w:tblCellMar>
          <w:left w:w="10" w:type="dxa"/>
          <w:right w:w="10" w:type="dxa"/>
        </w:tblCellMar>
        <w:tblLook w:val="0000" w:firstRow="0" w:lastRow="0" w:firstColumn="0" w:lastColumn="0" w:noHBand="0" w:noVBand="0"/>
      </w:tblPr>
      <w:tblGrid>
        <w:gridCol w:w="5588"/>
        <w:gridCol w:w="4282"/>
        <w:gridCol w:w="2682"/>
        <w:gridCol w:w="22"/>
        <w:gridCol w:w="2604"/>
      </w:tblGrid>
      <w:tr w:rsidR="00194E9F" w:rsidRPr="00C752E7" w14:paraId="5AA2FE5A" w14:textId="77777777" w:rsidTr="00B84A3B">
        <w:trPr>
          <w:tblHeader/>
          <w:jc w:val="center"/>
        </w:trPr>
        <w:tc>
          <w:tcPr>
            <w:tcW w:w="5588" w:type="dxa"/>
            <w:tcBorders>
              <w:top w:val="single" w:sz="4" w:space="0" w:color="auto"/>
              <w:left w:val="single" w:sz="4" w:space="0" w:color="auto"/>
            </w:tcBorders>
            <w:shd w:val="clear" w:color="auto" w:fill="FFFFFF"/>
            <w:vAlign w:val="center"/>
          </w:tcPr>
          <w:p w14:paraId="392E60E7"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Ապրանքների կատեգորիաները</w:t>
            </w:r>
          </w:p>
        </w:tc>
        <w:tc>
          <w:tcPr>
            <w:tcW w:w="4282" w:type="dxa"/>
            <w:tcBorders>
              <w:top w:val="single" w:sz="4" w:space="0" w:color="auto"/>
              <w:left w:val="single" w:sz="4" w:space="0" w:color="auto"/>
            </w:tcBorders>
            <w:shd w:val="clear" w:color="auto" w:fill="FFFFFF"/>
            <w:vAlign w:val="center"/>
          </w:tcPr>
          <w:p w14:paraId="43485C2E" w14:textId="02437A55"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Առանց մաքսատուրքերի</w:t>
            </w:r>
            <w:r w:rsidR="00194FBB" w:rsidRPr="00C752E7">
              <w:rPr>
                <w:rStyle w:val="Bodytext212pt"/>
                <w:sz w:val="20"/>
                <w:szCs w:val="20"/>
              </w:rPr>
              <w:t>՝</w:t>
            </w:r>
            <w:r w:rsidRPr="00C752E7">
              <w:rPr>
                <w:rStyle w:val="Bodytext212pt"/>
                <w:sz w:val="20"/>
                <w:szCs w:val="20"/>
              </w:rPr>
              <w:t xml:space="preserve"> հարկերի վճարման ապրանքների ժամանակավոր գտնվելու </w:t>
            </w:r>
            <w:r w:rsidR="002428CC">
              <w:rPr>
                <w:rStyle w:val="Bodytext212pt"/>
                <w:sz w:val="20"/>
                <w:szCs w:val="20"/>
              </w:rPr>
              <w:t>և</w:t>
            </w:r>
            <w:r w:rsidRPr="00C752E7">
              <w:rPr>
                <w:rStyle w:val="Bodytext212pt"/>
                <w:sz w:val="20"/>
                <w:szCs w:val="20"/>
              </w:rPr>
              <w:t xml:space="preserve"> օգտագործվելու պայմանները </w:t>
            </w:r>
          </w:p>
        </w:tc>
        <w:tc>
          <w:tcPr>
            <w:tcW w:w="2704" w:type="dxa"/>
            <w:gridSpan w:val="2"/>
            <w:tcBorders>
              <w:top w:val="single" w:sz="4" w:space="0" w:color="auto"/>
              <w:left w:val="single" w:sz="4" w:space="0" w:color="auto"/>
            </w:tcBorders>
            <w:shd w:val="clear" w:color="auto" w:fill="FFFFFF"/>
            <w:vAlign w:val="bottom"/>
          </w:tcPr>
          <w:p w14:paraId="4A051785" w14:textId="5694FF49"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Առանց մաքսատուրքերի</w:t>
            </w:r>
            <w:r w:rsidR="00194FBB" w:rsidRPr="00C752E7">
              <w:rPr>
                <w:rStyle w:val="Bodytext212pt"/>
                <w:sz w:val="20"/>
                <w:szCs w:val="20"/>
              </w:rPr>
              <w:t xml:space="preserve">՝ </w:t>
            </w:r>
            <w:r w:rsidRPr="00C752E7">
              <w:rPr>
                <w:rStyle w:val="Bodytext212pt"/>
                <w:sz w:val="20"/>
                <w:szCs w:val="20"/>
              </w:rPr>
              <w:t xml:space="preserve">հարկերի վճարման ապրանքների ժամանակավոր գտնվելու </w:t>
            </w:r>
            <w:r w:rsidR="002428CC">
              <w:rPr>
                <w:rStyle w:val="Bodytext212pt"/>
                <w:sz w:val="20"/>
                <w:szCs w:val="20"/>
              </w:rPr>
              <w:t>և</w:t>
            </w:r>
            <w:r w:rsidRPr="00C752E7">
              <w:rPr>
                <w:rStyle w:val="Bodytext212pt"/>
                <w:sz w:val="20"/>
                <w:szCs w:val="20"/>
              </w:rPr>
              <w:t xml:space="preserve"> օգտագործվելու վերջնաժամկետը </w:t>
            </w:r>
          </w:p>
        </w:tc>
        <w:tc>
          <w:tcPr>
            <w:tcW w:w="2604" w:type="dxa"/>
            <w:tcBorders>
              <w:top w:val="single" w:sz="4" w:space="0" w:color="auto"/>
              <w:left w:val="single" w:sz="4" w:space="0" w:color="auto"/>
              <w:right w:val="single" w:sz="4" w:space="0" w:color="auto"/>
            </w:tcBorders>
            <w:shd w:val="clear" w:color="auto" w:fill="FFFFFF"/>
            <w:vAlign w:val="center"/>
          </w:tcPr>
          <w:p w14:paraId="406415BE"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«ժամանակավոր ներմուծում (թույլտվություն)» մաքսային ընթացակարգի գործողության ժամկետը</w:t>
            </w:r>
          </w:p>
        </w:tc>
      </w:tr>
      <w:tr w:rsidR="00194E9F" w:rsidRPr="00C752E7" w14:paraId="66709B81" w14:textId="77777777" w:rsidTr="00B84A3B">
        <w:trPr>
          <w:tblHeader/>
          <w:jc w:val="center"/>
        </w:trPr>
        <w:tc>
          <w:tcPr>
            <w:tcW w:w="5588" w:type="dxa"/>
            <w:tcBorders>
              <w:top w:val="single" w:sz="4" w:space="0" w:color="auto"/>
              <w:left w:val="single" w:sz="4" w:space="0" w:color="auto"/>
            </w:tcBorders>
            <w:shd w:val="clear" w:color="auto" w:fill="FFFFFF"/>
            <w:vAlign w:val="bottom"/>
          </w:tcPr>
          <w:p w14:paraId="3A04A4DA"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1</w:t>
            </w:r>
          </w:p>
        </w:tc>
        <w:tc>
          <w:tcPr>
            <w:tcW w:w="4282" w:type="dxa"/>
            <w:tcBorders>
              <w:top w:val="single" w:sz="4" w:space="0" w:color="auto"/>
              <w:left w:val="single" w:sz="4" w:space="0" w:color="auto"/>
            </w:tcBorders>
            <w:shd w:val="clear" w:color="auto" w:fill="FFFFFF"/>
            <w:vAlign w:val="bottom"/>
          </w:tcPr>
          <w:p w14:paraId="5F351716"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2</w:t>
            </w:r>
          </w:p>
        </w:tc>
        <w:tc>
          <w:tcPr>
            <w:tcW w:w="2704" w:type="dxa"/>
            <w:gridSpan w:val="2"/>
            <w:tcBorders>
              <w:top w:val="single" w:sz="4" w:space="0" w:color="auto"/>
              <w:left w:val="single" w:sz="4" w:space="0" w:color="auto"/>
            </w:tcBorders>
            <w:shd w:val="clear" w:color="auto" w:fill="FFFFFF"/>
            <w:vAlign w:val="bottom"/>
          </w:tcPr>
          <w:p w14:paraId="12C3834F"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3</w:t>
            </w:r>
          </w:p>
        </w:tc>
        <w:tc>
          <w:tcPr>
            <w:tcW w:w="2604" w:type="dxa"/>
            <w:tcBorders>
              <w:top w:val="single" w:sz="4" w:space="0" w:color="auto"/>
              <w:left w:val="single" w:sz="4" w:space="0" w:color="auto"/>
              <w:right w:val="single" w:sz="4" w:space="0" w:color="auto"/>
            </w:tcBorders>
            <w:shd w:val="clear" w:color="auto" w:fill="FFFFFF"/>
            <w:vAlign w:val="bottom"/>
          </w:tcPr>
          <w:p w14:paraId="719118C8"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4</w:t>
            </w:r>
          </w:p>
        </w:tc>
      </w:tr>
      <w:tr w:rsidR="004D2F24" w:rsidRPr="00C752E7" w14:paraId="72A7B282" w14:textId="77777777" w:rsidTr="00B84A3B">
        <w:trPr>
          <w:jc w:val="center"/>
        </w:trPr>
        <w:tc>
          <w:tcPr>
            <w:tcW w:w="15178" w:type="dxa"/>
            <w:gridSpan w:val="5"/>
            <w:tcBorders>
              <w:top w:val="single" w:sz="4" w:space="0" w:color="auto"/>
            </w:tcBorders>
            <w:shd w:val="clear" w:color="auto" w:fill="FFFFFF"/>
            <w:vAlign w:val="bottom"/>
          </w:tcPr>
          <w:p w14:paraId="090A7E9B" w14:textId="38EE5D97" w:rsidR="004D2F24" w:rsidRPr="00C752E7" w:rsidRDefault="00194E9F" w:rsidP="00865F64">
            <w:pPr>
              <w:pStyle w:val="Bodytext20"/>
              <w:numPr>
                <w:ilvl w:val="0"/>
                <w:numId w:val="11"/>
              </w:numPr>
              <w:shd w:val="clear" w:color="auto" w:fill="auto"/>
              <w:spacing w:before="0" w:after="120" w:line="240" w:lineRule="auto"/>
              <w:jc w:val="center"/>
              <w:rPr>
                <w:sz w:val="20"/>
                <w:szCs w:val="20"/>
              </w:rPr>
            </w:pPr>
            <w:r w:rsidRPr="00C752E7">
              <w:rPr>
                <w:rStyle w:val="Bodytext212pt"/>
                <w:sz w:val="20"/>
                <w:szCs w:val="20"/>
              </w:rPr>
              <w:t>Այն ապրանքների կատեգորիաները, որոնց</w:t>
            </w:r>
            <w:r w:rsidR="00A45CBD" w:rsidRPr="00C752E7">
              <w:rPr>
                <w:rStyle w:val="Bodytext212pt"/>
                <w:sz w:val="20"/>
                <w:szCs w:val="20"/>
              </w:rPr>
              <w:t>՝</w:t>
            </w:r>
            <w:r w:rsidRPr="00C752E7">
              <w:rPr>
                <w:rStyle w:val="Bodytext212pt"/>
                <w:sz w:val="20"/>
                <w:szCs w:val="20"/>
              </w:rPr>
              <w:t xml:space="preserve"> «ժամանակավոր ներմուծում (թույլտվություն)» մաքսային ընթացակարգին համապատասխան Եվրասիական տնտեսական միության մաքսային տարածքում ժամանակավոր գտնվելը </w:t>
            </w:r>
            <w:r w:rsidR="002428CC">
              <w:rPr>
                <w:rStyle w:val="Bodytext212pt"/>
                <w:sz w:val="20"/>
                <w:szCs w:val="20"/>
              </w:rPr>
              <w:t>և</w:t>
            </w:r>
            <w:r w:rsidRPr="00C752E7">
              <w:rPr>
                <w:rStyle w:val="Bodytext212pt"/>
                <w:sz w:val="20"/>
                <w:szCs w:val="20"/>
              </w:rPr>
              <w:t xml:space="preserve"> օգտագործելը թույլատրվում է առանց ներմուծման մաքսատուրքերը, հարկերը </w:t>
            </w:r>
            <w:r w:rsidRPr="00C752E7">
              <w:rPr>
                <w:rStyle w:val="Bodytext212pt"/>
                <w:sz w:val="20"/>
                <w:szCs w:val="20"/>
              </w:rPr>
              <w:lastRenderedPageBreak/>
              <w:t>վճարելու</w:t>
            </w:r>
          </w:p>
        </w:tc>
      </w:tr>
      <w:tr w:rsidR="00194E9F" w:rsidRPr="00C752E7" w14:paraId="1AC4E0F5" w14:textId="77777777" w:rsidTr="00B84A3B">
        <w:trPr>
          <w:jc w:val="center"/>
        </w:trPr>
        <w:tc>
          <w:tcPr>
            <w:tcW w:w="5588" w:type="dxa"/>
            <w:shd w:val="clear" w:color="auto" w:fill="FFFFFF"/>
            <w:vAlign w:val="center"/>
          </w:tcPr>
          <w:p w14:paraId="267819E4" w14:textId="4DABC1AE" w:rsidR="004D2F24" w:rsidRPr="00C752E7" w:rsidRDefault="00194E9F" w:rsidP="000173C2">
            <w:pPr>
              <w:pStyle w:val="Bodytext20"/>
              <w:shd w:val="clear" w:color="auto" w:fill="auto"/>
              <w:tabs>
                <w:tab w:val="left" w:pos="414"/>
              </w:tabs>
              <w:spacing w:before="0" w:after="120" w:line="240" w:lineRule="auto"/>
              <w:jc w:val="left"/>
              <w:rPr>
                <w:sz w:val="20"/>
                <w:szCs w:val="20"/>
              </w:rPr>
            </w:pPr>
            <w:r w:rsidRPr="00C752E7">
              <w:rPr>
                <w:rStyle w:val="Bodytext212pt"/>
                <w:sz w:val="20"/>
                <w:szCs w:val="20"/>
              </w:rPr>
              <w:lastRenderedPageBreak/>
              <w:t>1.</w:t>
            </w:r>
            <w:r w:rsidR="00C752E7">
              <w:rPr>
                <w:rStyle w:val="Bodytext212pt"/>
                <w:sz w:val="20"/>
                <w:szCs w:val="20"/>
              </w:rPr>
              <w:tab/>
            </w:r>
            <w:r w:rsidRPr="00C752E7">
              <w:rPr>
                <w:rStyle w:val="Bodytext212pt"/>
                <w:sz w:val="20"/>
                <w:szCs w:val="20"/>
              </w:rPr>
              <w:t>Բեռնարկղեր (այդ թվում՝ տվյալ տեսակի բեռնարկղերի համար անհրաժեշտ այն պարագաներն ու սարքավորումները, որոնք ներմուծվում են բեռնարկղերի հետ միասին, առանձին կամ այլ բեռնարկղերի հետ միասին), ինչպես նա</w:t>
            </w:r>
            <w:r w:rsidR="002428CC">
              <w:rPr>
                <w:rStyle w:val="Bodytext212pt"/>
                <w:sz w:val="20"/>
                <w:szCs w:val="20"/>
              </w:rPr>
              <w:t>և</w:t>
            </w:r>
            <w:r w:rsidRPr="00C752E7">
              <w:rPr>
                <w:rStyle w:val="Bodytext212pt"/>
                <w:sz w:val="20"/>
                <w:szCs w:val="20"/>
              </w:rPr>
              <w:t xml:space="preserve"> ժամանակավոր ներմուծվող բեռնարկղերի վերանորոգման համար նախատեսված պահեստամասեր</w:t>
            </w:r>
          </w:p>
        </w:tc>
        <w:tc>
          <w:tcPr>
            <w:tcW w:w="4282" w:type="dxa"/>
            <w:shd w:val="clear" w:color="auto" w:fill="FFFFFF"/>
            <w:vAlign w:val="center"/>
          </w:tcPr>
          <w:p w14:paraId="6886129F"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չի թույլատրվում բեռնարկղերի պահեստամասերի օգտագործումը սույն կետում նշված նպատակից (նախասահմանումից) բացի այլ նպատակով։</w:t>
            </w:r>
          </w:p>
        </w:tc>
        <w:tc>
          <w:tcPr>
            <w:tcW w:w="2704" w:type="dxa"/>
            <w:gridSpan w:val="2"/>
            <w:shd w:val="clear" w:color="auto" w:fill="FFFFFF"/>
          </w:tcPr>
          <w:p w14:paraId="7A8552F2"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12 ամիս</w:t>
            </w:r>
          </w:p>
        </w:tc>
        <w:tc>
          <w:tcPr>
            <w:tcW w:w="2604" w:type="dxa"/>
            <w:shd w:val="clear" w:color="auto" w:fill="FFFFFF"/>
          </w:tcPr>
          <w:p w14:paraId="67CC1169"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46 ամիս*</w:t>
            </w:r>
          </w:p>
        </w:tc>
      </w:tr>
      <w:tr w:rsidR="00194E9F" w:rsidRPr="00C752E7" w14:paraId="47C612E1" w14:textId="77777777" w:rsidTr="00B84A3B">
        <w:trPr>
          <w:jc w:val="center"/>
        </w:trPr>
        <w:tc>
          <w:tcPr>
            <w:tcW w:w="5588" w:type="dxa"/>
            <w:shd w:val="clear" w:color="auto" w:fill="FFFFFF"/>
            <w:vAlign w:val="center"/>
          </w:tcPr>
          <w:p w14:paraId="0DF6DB7E" w14:textId="77777777" w:rsidR="004D2F24" w:rsidRPr="00C752E7" w:rsidRDefault="00194E9F" w:rsidP="000173C2">
            <w:pPr>
              <w:pStyle w:val="Bodytext20"/>
              <w:shd w:val="clear" w:color="auto" w:fill="auto"/>
              <w:tabs>
                <w:tab w:val="left" w:pos="414"/>
              </w:tabs>
              <w:spacing w:before="0" w:after="120" w:line="240" w:lineRule="auto"/>
              <w:jc w:val="left"/>
              <w:rPr>
                <w:sz w:val="20"/>
                <w:szCs w:val="20"/>
              </w:rPr>
            </w:pPr>
            <w:r w:rsidRPr="00C752E7">
              <w:rPr>
                <w:rStyle w:val="Bodytext212pt"/>
                <w:sz w:val="20"/>
                <w:szCs w:val="20"/>
              </w:rPr>
              <w:t>2.</w:t>
            </w:r>
            <w:r w:rsidR="00C752E7">
              <w:rPr>
                <w:rStyle w:val="Bodytext212pt"/>
                <w:sz w:val="20"/>
                <w:szCs w:val="20"/>
              </w:rPr>
              <w:tab/>
            </w:r>
            <w:r w:rsidRPr="00C752E7">
              <w:rPr>
                <w:rStyle w:val="Bodytext212pt"/>
                <w:sz w:val="20"/>
                <w:szCs w:val="20"/>
              </w:rPr>
              <w:t>Տակդիրներ</w:t>
            </w:r>
          </w:p>
        </w:tc>
        <w:tc>
          <w:tcPr>
            <w:tcW w:w="4282" w:type="dxa"/>
            <w:shd w:val="clear" w:color="auto" w:fill="FFFFFF"/>
            <w:vAlign w:val="center"/>
          </w:tcPr>
          <w:p w14:paraId="524F24FF"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չեն սահմանվել</w:t>
            </w:r>
          </w:p>
        </w:tc>
        <w:tc>
          <w:tcPr>
            <w:tcW w:w="2704" w:type="dxa"/>
            <w:gridSpan w:val="2"/>
            <w:shd w:val="clear" w:color="auto" w:fill="FFFFFF"/>
            <w:vAlign w:val="center"/>
          </w:tcPr>
          <w:p w14:paraId="414B3BA1"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12 ամիս</w:t>
            </w:r>
          </w:p>
        </w:tc>
        <w:tc>
          <w:tcPr>
            <w:tcW w:w="2604" w:type="dxa"/>
            <w:shd w:val="clear" w:color="auto" w:fill="FFFFFF"/>
            <w:vAlign w:val="center"/>
          </w:tcPr>
          <w:p w14:paraId="7E3B6607"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46 ամիս*</w:t>
            </w:r>
          </w:p>
        </w:tc>
      </w:tr>
      <w:tr w:rsidR="00194E9F" w:rsidRPr="00C752E7" w14:paraId="53893964" w14:textId="77777777" w:rsidTr="00B84A3B">
        <w:trPr>
          <w:jc w:val="center"/>
        </w:trPr>
        <w:tc>
          <w:tcPr>
            <w:tcW w:w="5588" w:type="dxa"/>
            <w:shd w:val="clear" w:color="auto" w:fill="FFFFFF"/>
          </w:tcPr>
          <w:p w14:paraId="14CF10CA" w14:textId="2ADA1293" w:rsidR="004D2F24" w:rsidRPr="00C752E7" w:rsidRDefault="00194E9F" w:rsidP="000173C2">
            <w:pPr>
              <w:pStyle w:val="Bodytext20"/>
              <w:shd w:val="clear" w:color="auto" w:fill="auto"/>
              <w:tabs>
                <w:tab w:val="left" w:pos="414"/>
              </w:tabs>
              <w:spacing w:before="0" w:after="120" w:line="240" w:lineRule="auto"/>
              <w:jc w:val="left"/>
              <w:rPr>
                <w:sz w:val="20"/>
                <w:szCs w:val="20"/>
              </w:rPr>
            </w:pPr>
            <w:r w:rsidRPr="00C752E7">
              <w:rPr>
                <w:rStyle w:val="Bodytext212pt"/>
                <w:sz w:val="20"/>
                <w:szCs w:val="20"/>
              </w:rPr>
              <w:t>3.</w:t>
            </w:r>
            <w:r w:rsidR="00C752E7">
              <w:rPr>
                <w:rStyle w:val="Bodytext212pt"/>
                <w:sz w:val="20"/>
                <w:szCs w:val="20"/>
              </w:rPr>
              <w:tab/>
            </w:r>
            <w:r w:rsidRPr="00C752E7">
              <w:rPr>
                <w:rStyle w:val="Bodytext212pt"/>
                <w:sz w:val="20"/>
                <w:szCs w:val="20"/>
              </w:rPr>
              <w:t xml:space="preserve">Բազմաշրջանառու տարա </w:t>
            </w:r>
            <w:r w:rsidR="002428CC">
              <w:rPr>
                <w:rStyle w:val="Bodytext212pt"/>
                <w:sz w:val="20"/>
                <w:szCs w:val="20"/>
              </w:rPr>
              <w:t>և</w:t>
            </w:r>
            <w:r w:rsidRPr="00C752E7">
              <w:rPr>
                <w:rStyle w:val="Bodytext212pt"/>
                <w:sz w:val="20"/>
                <w:szCs w:val="20"/>
              </w:rPr>
              <w:t xml:space="preserve"> փաթեթվածք՝ բացառությամբ փաթեթավորման նյութերի (ծղոտ, թուղթ, ապակեթելք, տաշեղ </w:t>
            </w:r>
            <w:r w:rsidR="002428CC">
              <w:rPr>
                <w:rStyle w:val="Bodytext212pt"/>
                <w:sz w:val="20"/>
                <w:szCs w:val="20"/>
              </w:rPr>
              <w:t>և</w:t>
            </w:r>
            <w:r w:rsidRPr="00C752E7">
              <w:rPr>
                <w:rStyle w:val="Bodytext212pt"/>
                <w:sz w:val="20"/>
                <w:szCs w:val="20"/>
              </w:rPr>
              <w:t xml:space="preserve"> այլն)։</w:t>
            </w:r>
          </w:p>
        </w:tc>
        <w:tc>
          <w:tcPr>
            <w:tcW w:w="4282" w:type="dxa"/>
            <w:shd w:val="clear" w:color="auto" w:fill="FFFFFF"/>
          </w:tcPr>
          <w:p w14:paraId="66C3E10F"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չեն սահմանվել</w:t>
            </w:r>
          </w:p>
        </w:tc>
        <w:tc>
          <w:tcPr>
            <w:tcW w:w="2704" w:type="dxa"/>
            <w:gridSpan w:val="2"/>
            <w:shd w:val="clear" w:color="auto" w:fill="FFFFFF"/>
          </w:tcPr>
          <w:p w14:paraId="039DE7D3"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12 ամիս</w:t>
            </w:r>
          </w:p>
        </w:tc>
        <w:tc>
          <w:tcPr>
            <w:tcW w:w="2604" w:type="dxa"/>
            <w:shd w:val="clear" w:color="auto" w:fill="FFFFFF"/>
          </w:tcPr>
          <w:p w14:paraId="5BD3484B"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46 ամիս*</w:t>
            </w:r>
          </w:p>
        </w:tc>
      </w:tr>
      <w:tr w:rsidR="00194E9F" w:rsidRPr="00C752E7" w14:paraId="7657BE7B" w14:textId="77777777" w:rsidTr="00B84A3B">
        <w:trPr>
          <w:jc w:val="center"/>
        </w:trPr>
        <w:tc>
          <w:tcPr>
            <w:tcW w:w="5588" w:type="dxa"/>
            <w:shd w:val="clear" w:color="auto" w:fill="FFFFFF"/>
            <w:vAlign w:val="center"/>
          </w:tcPr>
          <w:p w14:paraId="526B8A7E" w14:textId="0AFD7ADB" w:rsidR="004D2F24" w:rsidRPr="00C752E7" w:rsidRDefault="00194E9F" w:rsidP="000173C2">
            <w:pPr>
              <w:pStyle w:val="Bodytext20"/>
              <w:shd w:val="clear" w:color="auto" w:fill="auto"/>
              <w:tabs>
                <w:tab w:val="left" w:pos="414"/>
              </w:tabs>
              <w:spacing w:before="0" w:after="120" w:line="240" w:lineRule="auto"/>
              <w:jc w:val="left"/>
              <w:rPr>
                <w:sz w:val="20"/>
                <w:szCs w:val="20"/>
              </w:rPr>
            </w:pPr>
            <w:r w:rsidRPr="00C752E7">
              <w:rPr>
                <w:rStyle w:val="Bodytext212pt"/>
                <w:sz w:val="20"/>
                <w:szCs w:val="20"/>
              </w:rPr>
              <w:t>4.</w:t>
            </w:r>
            <w:r w:rsidR="00C752E7">
              <w:rPr>
                <w:rStyle w:val="Bodytext212pt"/>
                <w:sz w:val="20"/>
                <w:szCs w:val="20"/>
              </w:rPr>
              <w:tab/>
            </w:r>
            <w:r w:rsidRPr="00C752E7">
              <w:rPr>
                <w:rStyle w:val="Bodytext212pt"/>
                <w:sz w:val="20"/>
                <w:szCs w:val="20"/>
              </w:rPr>
              <w:t xml:space="preserve">Ապրանքներ, այդ թվում՝ կենդանական, որոնք նախատեսված են ցուցահանդեսներին, տոնավաճառներին (բացառությամբ ներմուծված ապրանքները վաճառելու նպատակով անցկացվող ցուցահանդեսների, տոնավաճառների) ցուցադրման համար </w:t>
            </w:r>
            <w:r w:rsidR="002428CC">
              <w:rPr>
                <w:rStyle w:val="Bodytext212pt"/>
                <w:sz w:val="20"/>
                <w:szCs w:val="20"/>
              </w:rPr>
              <w:t>և</w:t>
            </w:r>
            <w:r w:rsidRPr="00C752E7">
              <w:rPr>
                <w:rStyle w:val="Bodytext212pt"/>
                <w:sz w:val="20"/>
                <w:szCs w:val="20"/>
              </w:rPr>
              <w:t xml:space="preserve"> միջազգային հանդիպումներին ու նմանատիպ այլ միջոցառումների օգտագործման համար, ինչպես նա</w:t>
            </w:r>
            <w:r w:rsidR="002428CC">
              <w:rPr>
                <w:rStyle w:val="Bodytext212pt"/>
                <w:sz w:val="20"/>
                <w:szCs w:val="20"/>
              </w:rPr>
              <w:t>և</w:t>
            </w:r>
            <w:r w:rsidRPr="00C752E7">
              <w:rPr>
                <w:rStyle w:val="Bodytext212pt"/>
                <w:sz w:val="20"/>
                <w:szCs w:val="20"/>
              </w:rPr>
              <w:t xml:space="preserve"> օժանդակ սարքավորումներ ու նյութեր՝ նախատեսված ապրանքների այդպիսի ցուցադրման ժամանակ օգտագործման կամ միջազգային հանդիպումներին ու նմանատիպ այլ միջոցառումների օգտագործման համար</w:t>
            </w:r>
          </w:p>
        </w:tc>
        <w:tc>
          <w:tcPr>
            <w:tcW w:w="4282" w:type="dxa"/>
            <w:shd w:val="clear" w:color="auto" w:fill="FFFFFF"/>
          </w:tcPr>
          <w:p w14:paraId="02ACE376"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չի թույլատրվում ապրանքների, օժանդակ սարքավորումների ու նյութերի օգտագործումը սույն կետում նշված նպատակից (նախասահմանումից) բացի այլ նպատակով։</w:t>
            </w:r>
          </w:p>
        </w:tc>
        <w:tc>
          <w:tcPr>
            <w:tcW w:w="2704" w:type="dxa"/>
            <w:gridSpan w:val="2"/>
            <w:shd w:val="clear" w:color="auto" w:fill="FFFFFF"/>
          </w:tcPr>
          <w:p w14:paraId="3D9ED79F"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12 ամիս</w:t>
            </w:r>
          </w:p>
        </w:tc>
        <w:tc>
          <w:tcPr>
            <w:tcW w:w="2604" w:type="dxa"/>
            <w:shd w:val="clear" w:color="auto" w:fill="FFFFFF"/>
          </w:tcPr>
          <w:p w14:paraId="11C2B99F"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46 ամիս*</w:t>
            </w:r>
          </w:p>
        </w:tc>
      </w:tr>
      <w:tr w:rsidR="00194E9F" w:rsidRPr="00C752E7" w14:paraId="57757ED6" w14:textId="77777777" w:rsidTr="00B84A3B">
        <w:trPr>
          <w:jc w:val="center"/>
        </w:trPr>
        <w:tc>
          <w:tcPr>
            <w:tcW w:w="5588" w:type="dxa"/>
            <w:shd w:val="clear" w:color="auto" w:fill="FFFFFF"/>
          </w:tcPr>
          <w:p w14:paraId="1F337DF4" w14:textId="77777777" w:rsidR="004D2F24" w:rsidRPr="00C752E7" w:rsidRDefault="00194E9F" w:rsidP="000173C2">
            <w:pPr>
              <w:pStyle w:val="Bodytext20"/>
              <w:shd w:val="clear" w:color="auto" w:fill="auto"/>
              <w:tabs>
                <w:tab w:val="left" w:pos="414"/>
                <w:tab w:val="left" w:pos="441"/>
              </w:tabs>
              <w:spacing w:before="0" w:after="120" w:line="240" w:lineRule="auto"/>
              <w:jc w:val="left"/>
              <w:rPr>
                <w:sz w:val="20"/>
                <w:szCs w:val="20"/>
              </w:rPr>
            </w:pPr>
            <w:r w:rsidRPr="00C752E7">
              <w:rPr>
                <w:rStyle w:val="Bodytext212pt"/>
                <w:sz w:val="20"/>
                <w:szCs w:val="20"/>
              </w:rPr>
              <w:t>5.</w:t>
            </w:r>
            <w:r w:rsidR="00C752E7">
              <w:rPr>
                <w:rStyle w:val="Bodytext212pt"/>
                <w:sz w:val="20"/>
                <w:szCs w:val="20"/>
              </w:rPr>
              <w:tab/>
            </w:r>
            <w:r w:rsidRPr="00C752E7">
              <w:rPr>
                <w:rStyle w:val="Bodytext212pt"/>
                <w:sz w:val="20"/>
                <w:szCs w:val="20"/>
              </w:rPr>
              <w:t xml:space="preserve">Ապրանքների այն նմուշները, որոնք նախատեսված են </w:t>
            </w:r>
            <w:r w:rsidRPr="00C752E7">
              <w:rPr>
                <w:rStyle w:val="Bodytext212pt"/>
                <w:sz w:val="20"/>
                <w:szCs w:val="20"/>
              </w:rPr>
              <w:lastRenderedPageBreak/>
              <w:t xml:space="preserve">բացառապես այդ </w:t>
            </w:r>
            <w:r w:rsidR="004D7E47" w:rsidRPr="00C752E7">
              <w:rPr>
                <w:rStyle w:val="Bodytext212pt"/>
                <w:sz w:val="20"/>
                <w:szCs w:val="20"/>
              </w:rPr>
              <w:t xml:space="preserve">տեսակի </w:t>
            </w:r>
            <w:r w:rsidRPr="00C752E7">
              <w:rPr>
                <w:rStyle w:val="Bodytext212pt"/>
                <w:sz w:val="20"/>
                <w:szCs w:val="20"/>
              </w:rPr>
              <w:t>պատվերների ստացման համար</w:t>
            </w:r>
          </w:p>
        </w:tc>
        <w:tc>
          <w:tcPr>
            <w:tcW w:w="4282" w:type="dxa"/>
            <w:shd w:val="clear" w:color="auto" w:fill="FFFFFF"/>
            <w:vAlign w:val="center"/>
          </w:tcPr>
          <w:p w14:paraId="1573CA7E" w14:textId="5E45A906"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lastRenderedPageBreak/>
              <w:t xml:space="preserve">ապրանքների նմուշների քանակությունն ըստ յուրաքանչյուր տեսակի, մակնիշի, մոդելի, </w:t>
            </w:r>
            <w:r w:rsidRPr="00C752E7">
              <w:rPr>
                <w:rStyle w:val="Bodytext212pt"/>
                <w:sz w:val="20"/>
                <w:szCs w:val="20"/>
              </w:rPr>
              <w:lastRenderedPageBreak/>
              <w:t>ապրանքատեսակի, ձ</w:t>
            </w:r>
            <w:r w:rsidR="002428CC">
              <w:rPr>
                <w:rStyle w:val="Bodytext212pt"/>
                <w:sz w:val="20"/>
                <w:szCs w:val="20"/>
              </w:rPr>
              <w:t>և</w:t>
            </w:r>
            <w:r w:rsidRPr="00C752E7">
              <w:rPr>
                <w:rStyle w:val="Bodytext212pt"/>
                <w:sz w:val="20"/>
                <w:szCs w:val="20"/>
              </w:rPr>
              <w:t xml:space="preserve">վածքի, ներկվածքի </w:t>
            </w:r>
            <w:r w:rsidR="002428CC">
              <w:rPr>
                <w:rStyle w:val="Bodytext212pt"/>
                <w:sz w:val="20"/>
                <w:szCs w:val="20"/>
              </w:rPr>
              <w:t>և</w:t>
            </w:r>
            <w:r w:rsidRPr="00C752E7">
              <w:rPr>
                <w:rStyle w:val="Bodytext212pt"/>
                <w:sz w:val="20"/>
                <w:szCs w:val="20"/>
              </w:rPr>
              <w:t xml:space="preserve"> այլ հատկանիշների, չպետք է գերազանցի 2 օրինակը</w:t>
            </w:r>
          </w:p>
          <w:p w14:paraId="162BF6E1"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չի թույլատրվում ապրանքների նմուշների օգտագործումը սույն կետում նշված նպատակից (նախասահմանումից) բացի այլ նպատակով</w:t>
            </w:r>
          </w:p>
        </w:tc>
        <w:tc>
          <w:tcPr>
            <w:tcW w:w="2704" w:type="dxa"/>
            <w:gridSpan w:val="2"/>
            <w:shd w:val="clear" w:color="auto" w:fill="FFFFFF"/>
          </w:tcPr>
          <w:p w14:paraId="2FAAC492"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lastRenderedPageBreak/>
              <w:t>12 ամիս</w:t>
            </w:r>
          </w:p>
        </w:tc>
        <w:tc>
          <w:tcPr>
            <w:tcW w:w="2604" w:type="dxa"/>
            <w:shd w:val="clear" w:color="auto" w:fill="FFFFFF"/>
          </w:tcPr>
          <w:p w14:paraId="4543DCAC"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46 ամիս*</w:t>
            </w:r>
          </w:p>
        </w:tc>
      </w:tr>
      <w:tr w:rsidR="00194E9F" w:rsidRPr="00C752E7" w14:paraId="33BEC6B0" w14:textId="77777777" w:rsidTr="00B84A3B">
        <w:trPr>
          <w:jc w:val="center"/>
        </w:trPr>
        <w:tc>
          <w:tcPr>
            <w:tcW w:w="5588" w:type="dxa"/>
            <w:shd w:val="clear" w:color="auto" w:fill="FFFFFF"/>
            <w:vAlign w:val="center"/>
          </w:tcPr>
          <w:p w14:paraId="518FB51A" w14:textId="2C16633A" w:rsidR="004D2F24" w:rsidRPr="00C752E7" w:rsidRDefault="00194E9F" w:rsidP="000173C2">
            <w:pPr>
              <w:pStyle w:val="Bodytext20"/>
              <w:shd w:val="clear" w:color="auto" w:fill="auto"/>
              <w:tabs>
                <w:tab w:val="left" w:pos="441"/>
              </w:tabs>
              <w:spacing w:before="0" w:after="120" w:line="240" w:lineRule="auto"/>
              <w:jc w:val="left"/>
              <w:rPr>
                <w:sz w:val="20"/>
                <w:szCs w:val="20"/>
              </w:rPr>
            </w:pPr>
            <w:r w:rsidRPr="00C752E7">
              <w:rPr>
                <w:rStyle w:val="Bodytext212pt"/>
                <w:sz w:val="20"/>
                <w:szCs w:val="20"/>
              </w:rPr>
              <w:t>6.</w:t>
            </w:r>
            <w:r w:rsidR="00C752E7">
              <w:rPr>
                <w:rStyle w:val="Bodytext212pt"/>
                <w:sz w:val="20"/>
                <w:szCs w:val="20"/>
              </w:rPr>
              <w:tab/>
            </w:r>
            <w:r w:rsidRPr="00C752E7">
              <w:rPr>
                <w:rStyle w:val="Bodytext212pt"/>
                <w:sz w:val="20"/>
                <w:szCs w:val="20"/>
              </w:rPr>
              <w:t xml:space="preserve">Գովազդային նյութեր (կատալոգներ, գնացուցակներ </w:t>
            </w:r>
            <w:r w:rsidR="002428CC">
              <w:rPr>
                <w:rStyle w:val="Bodytext212pt"/>
                <w:sz w:val="20"/>
                <w:szCs w:val="20"/>
              </w:rPr>
              <w:t>և</w:t>
            </w:r>
            <w:r w:rsidRPr="00C752E7">
              <w:rPr>
                <w:rStyle w:val="Bodytext212pt"/>
                <w:sz w:val="20"/>
                <w:szCs w:val="20"/>
              </w:rPr>
              <w:t xml:space="preserve"> առ</w:t>
            </w:r>
            <w:r w:rsidR="002428CC">
              <w:rPr>
                <w:rStyle w:val="Bodytext212pt"/>
                <w:sz w:val="20"/>
                <w:szCs w:val="20"/>
              </w:rPr>
              <w:t>և</w:t>
            </w:r>
            <w:r w:rsidRPr="00C752E7">
              <w:rPr>
                <w:rStyle w:val="Bodytext212pt"/>
                <w:sz w:val="20"/>
                <w:szCs w:val="20"/>
              </w:rPr>
              <w:t>տրային տեղեկագրքեր, մոդելներ, պլակատներ, պլանշետներ, բրոշյուրներ)</w:t>
            </w:r>
          </w:p>
        </w:tc>
        <w:tc>
          <w:tcPr>
            <w:tcW w:w="4282" w:type="dxa"/>
            <w:shd w:val="clear" w:color="auto" w:fill="FFFFFF"/>
            <w:vAlign w:val="bottom"/>
          </w:tcPr>
          <w:p w14:paraId="11238CBA" w14:textId="21894E9A"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«ժամանակավոր ներմուծում (թույլտվություն)» մաքսային ընթացակարգով ձ</w:t>
            </w:r>
            <w:r w:rsidR="002428CC">
              <w:rPr>
                <w:rStyle w:val="Bodytext212pt"/>
                <w:sz w:val="20"/>
                <w:szCs w:val="20"/>
              </w:rPr>
              <w:t>և</w:t>
            </w:r>
            <w:r w:rsidRPr="00C752E7">
              <w:rPr>
                <w:rStyle w:val="Bodytext212pt"/>
                <w:sz w:val="20"/>
                <w:szCs w:val="20"/>
              </w:rPr>
              <w:t xml:space="preserve">ակերպելիս որպես ապրանքների հայտարարատու հանդես է գալիս օտարերկրյա անձը </w:t>
            </w:r>
          </w:p>
        </w:tc>
        <w:tc>
          <w:tcPr>
            <w:tcW w:w="2704" w:type="dxa"/>
            <w:gridSpan w:val="2"/>
            <w:shd w:val="clear" w:color="auto" w:fill="FFFFFF"/>
          </w:tcPr>
          <w:p w14:paraId="1BDA6CBA"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12 ամիս</w:t>
            </w:r>
          </w:p>
        </w:tc>
        <w:tc>
          <w:tcPr>
            <w:tcW w:w="2604" w:type="dxa"/>
            <w:shd w:val="clear" w:color="auto" w:fill="FFFFFF"/>
          </w:tcPr>
          <w:p w14:paraId="2589D50B"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46 ամիս*</w:t>
            </w:r>
          </w:p>
        </w:tc>
      </w:tr>
      <w:tr w:rsidR="00194E9F" w:rsidRPr="00C752E7" w14:paraId="5FE83B00" w14:textId="77777777" w:rsidTr="00B84A3B">
        <w:trPr>
          <w:jc w:val="center"/>
        </w:trPr>
        <w:tc>
          <w:tcPr>
            <w:tcW w:w="5588" w:type="dxa"/>
            <w:shd w:val="clear" w:color="auto" w:fill="FFFFFF"/>
          </w:tcPr>
          <w:p w14:paraId="38D9108D" w14:textId="2D7A795B" w:rsidR="004D2F24" w:rsidRPr="00C752E7" w:rsidRDefault="00194E9F" w:rsidP="000173C2">
            <w:pPr>
              <w:pStyle w:val="Bodytext20"/>
              <w:shd w:val="clear" w:color="auto" w:fill="auto"/>
              <w:tabs>
                <w:tab w:val="left" w:pos="441"/>
              </w:tabs>
              <w:spacing w:before="0" w:after="120" w:line="240" w:lineRule="auto"/>
              <w:jc w:val="left"/>
              <w:rPr>
                <w:sz w:val="20"/>
                <w:szCs w:val="20"/>
              </w:rPr>
            </w:pPr>
            <w:r w:rsidRPr="00C752E7">
              <w:rPr>
                <w:rStyle w:val="Bodytext212pt"/>
                <w:sz w:val="20"/>
                <w:szCs w:val="20"/>
              </w:rPr>
              <w:t>7.</w:t>
            </w:r>
            <w:r w:rsidR="00C752E7">
              <w:rPr>
                <w:rStyle w:val="Bodytext212pt"/>
                <w:sz w:val="20"/>
                <w:szCs w:val="20"/>
              </w:rPr>
              <w:tab/>
            </w:r>
            <w:r w:rsidRPr="00C752E7">
              <w:rPr>
                <w:rStyle w:val="Bodytext212pt"/>
                <w:sz w:val="20"/>
                <w:szCs w:val="20"/>
              </w:rPr>
              <w:t xml:space="preserve">Օտարերկրյա անձի կողմից առաջարկվող ապրանքներին վերաբերող գովազդային ֆիլմեր պարունակող </w:t>
            </w:r>
            <w:r w:rsidR="002428CC">
              <w:rPr>
                <w:rStyle w:val="Bodytext212pt"/>
                <w:sz w:val="20"/>
                <w:szCs w:val="20"/>
              </w:rPr>
              <w:t>և</w:t>
            </w:r>
            <w:r w:rsidRPr="00C752E7">
              <w:rPr>
                <w:rStyle w:val="Bodytext212pt"/>
                <w:sz w:val="20"/>
                <w:szCs w:val="20"/>
              </w:rPr>
              <w:t xml:space="preserve"> այդ ապրանքների հատկությունները կամ նշանակությունը բացահայտող տեղեկությունների կրիչներ, որոնք նախատեսված են բացառապես այդ ապրանքների հնարավոր ձեռք</w:t>
            </w:r>
            <w:r w:rsidR="000B2A7E" w:rsidRPr="00C752E7">
              <w:rPr>
                <w:rStyle w:val="Bodytext212pt"/>
                <w:sz w:val="20"/>
                <w:szCs w:val="20"/>
              </w:rPr>
              <w:t xml:space="preserve"> </w:t>
            </w:r>
            <w:r w:rsidRPr="00C752E7">
              <w:rPr>
                <w:rStyle w:val="Bodytext212pt"/>
                <w:sz w:val="20"/>
                <w:szCs w:val="20"/>
              </w:rPr>
              <w:t>բերողներին ցուցադրելու համար</w:t>
            </w:r>
          </w:p>
        </w:tc>
        <w:tc>
          <w:tcPr>
            <w:tcW w:w="4282" w:type="dxa"/>
            <w:shd w:val="clear" w:color="auto" w:fill="FFFFFF"/>
          </w:tcPr>
          <w:p w14:paraId="7A5CB70D" w14:textId="455348AA"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«ժամանակավոր ներմուծում (թույլտվություն)» մաքսային ընթացակարգով ձ</w:t>
            </w:r>
            <w:r w:rsidR="002428CC">
              <w:rPr>
                <w:rStyle w:val="Bodytext212pt"/>
                <w:sz w:val="20"/>
                <w:szCs w:val="20"/>
              </w:rPr>
              <w:t>և</w:t>
            </w:r>
            <w:r w:rsidRPr="00C752E7">
              <w:rPr>
                <w:rStyle w:val="Bodytext212pt"/>
                <w:sz w:val="20"/>
                <w:szCs w:val="20"/>
              </w:rPr>
              <w:t>ակերպելիս որպես ապրանքների հայտարարատու հանդես է գալիս օտարերկրյա անձը։</w:t>
            </w:r>
          </w:p>
          <w:p w14:paraId="51E77903"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Տեղեկությունների կրիչները պետք է պարունակեն յուրաքանչյուր գովազդային ֆիլմի 1 պատճենից ոչ ավելի։</w:t>
            </w:r>
          </w:p>
          <w:p w14:paraId="381A5BB4"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Չի թույլատրվում գովազդային ֆիլմերի ու տեղեկությունների կրիչների օգտագործումը սույն կետում նշված նպատակից (նախասահմանումից) բացի այլ նպատակով։</w:t>
            </w:r>
          </w:p>
        </w:tc>
        <w:tc>
          <w:tcPr>
            <w:tcW w:w="2704" w:type="dxa"/>
            <w:gridSpan w:val="2"/>
            <w:shd w:val="clear" w:color="auto" w:fill="FFFFFF"/>
          </w:tcPr>
          <w:p w14:paraId="663CECA5"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12 ամիս</w:t>
            </w:r>
          </w:p>
        </w:tc>
        <w:tc>
          <w:tcPr>
            <w:tcW w:w="2604" w:type="dxa"/>
            <w:shd w:val="clear" w:color="auto" w:fill="FFFFFF"/>
          </w:tcPr>
          <w:p w14:paraId="4A4F5121"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46 ամիս*</w:t>
            </w:r>
          </w:p>
        </w:tc>
      </w:tr>
      <w:tr w:rsidR="00194E9F" w:rsidRPr="00C752E7" w14:paraId="354EA957" w14:textId="77777777" w:rsidTr="00B84A3B">
        <w:trPr>
          <w:jc w:val="center"/>
        </w:trPr>
        <w:tc>
          <w:tcPr>
            <w:tcW w:w="5588" w:type="dxa"/>
            <w:shd w:val="clear" w:color="auto" w:fill="FFFFFF"/>
            <w:vAlign w:val="center"/>
          </w:tcPr>
          <w:p w14:paraId="6B2C4AEF" w14:textId="4A40F603" w:rsidR="004D2F24" w:rsidRPr="00C752E7" w:rsidRDefault="00194E9F" w:rsidP="000173C2">
            <w:pPr>
              <w:pStyle w:val="Bodytext20"/>
              <w:shd w:val="clear" w:color="auto" w:fill="auto"/>
              <w:tabs>
                <w:tab w:val="left" w:pos="427"/>
              </w:tabs>
              <w:spacing w:before="0" w:after="120" w:line="240" w:lineRule="auto"/>
              <w:jc w:val="left"/>
              <w:rPr>
                <w:sz w:val="20"/>
                <w:szCs w:val="20"/>
              </w:rPr>
            </w:pPr>
            <w:r w:rsidRPr="00C752E7">
              <w:rPr>
                <w:rStyle w:val="Bodytext212pt"/>
                <w:sz w:val="20"/>
                <w:szCs w:val="20"/>
              </w:rPr>
              <w:t>8</w:t>
            </w:r>
            <w:r w:rsidR="00FF759E" w:rsidRPr="00C752E7">
              <w:rPr>
                <w:rStyle w:val="Bodytext212pt"/>
                <w:sz w:val="20"/>
                <w:szCs w:val="20"/>
              </w:rPr>
              <w:t>.</w:t>
            </w:r>
            <w:r w:rsidR="00C752E7">
              <w:rPr>
                <w:rStyle w:val="Bodytext212pt"/>
                <w:sz w:val="20"/>
                <w:szCs w:val="20"/>
              </w:rPr>
              <w:tab/>
            </w:r>
            <w:r w:rsidR="00FF759E" w:rsidRPr="00C752E7">
              <w:rPr>
                <w:rStyle w:val="Bodytext212pt"/>
                <w:sz w:val="20"/>
                <w:szCs w:val="20"/>
              </w:rPr>
              <w:t xml:space="preserve">Ապրանքներ, որոնք նախատեսված են դրանց հետ կամ </w:t>
            </w:r>
            <w:r w:rsidR="00FF759E" w:rsidRPr="00C752E7">
              <w:rPr>
                <w:rStyle w:val="Bodytext212pt"/>
                <w:sz w:val="20"/>
                <w:szCs w:val="20"/>
              </w:rPr>
              <w:lastRenderedPageBreak/>
              <w:t xml:space="preserve">դրանց օգտագործմամբ փորձարկումներ, ստուգումներ, փորձեր </w:t>
            </w:r>
            <w:r w:rsidR="002428CC">
              <w:rPr>
                <w:rStyle w:val="Bodytext212pt"/>
                <w:sz w:val="20"/>
                <w:szCs w:val="20"/>
              </w:rPr>
              <w:t>և</w:t>
            </w:r>
            <w:r w:rsidR="00FF759E" w:rsidRPr="00C752E7">
              <w:rPr>
                <w:rStyle w:val="Bodytext212pt"/>
                <w:sz w:val="20"/>
                <w:szCs w:val="20"/>
              </w:rPr>
              <w:t xml:space="preserve"> (կամ) հատկությունների ու բնութագրերի ցուցադրումներ անցկացնելու համար</w:t>
            </w:r>
          </w:p>
        </w:tc>
        <w:tc>
          <w:tcPr>
            <w:tcW w:w="4282" w:type="dxa"/>
            <w:shd w:val="clear" w:color="auto" w:fill="FFFFFF"/>
            <w:vAlign w:val="center"/>
          </w:tcPr>
          <w:p w14:paraId="1D43AE29"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lastRenderedPageBreak/>
              <w:t xml:space="preserve">չի թույլատրվում ապրանքների </w:t>
            </w:r>
            <w:r w:rsidRPr="00C752E7">
              <w:rPr>
                <w:rStyle w:val="Bodytext212pt"/>
                <w:sz w:val="20"/>
                <w:szCs w:val="20"/>
              </w:rPr>
              <w:lastRenderedPageBreak/>
              <w:t>օգտագործումը սույն կետում նշված նպատակից (նախասահմանումից) բացի այլ նպատակով</w:t>
            </w:r>
          </w:p>
        </w:tc>
        <w:tc>
          <w:tcPr>
            <w:tcW w:w="2704" w:type="dxa"/>
            <w:gridSpan w:val="2"/>
            <w:shd w:val="clear" w:color="auto" w:fill="FFFFFF"/>
          </w:tcPr>
          <w:p w14:paraId="487D0DC5"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lastRenderedPageBreak/>
              <w:t>12 ամիս</w:t>
            </w:r>
          </w:p>
        </w:tc>
        <w:tc>
          <w:tcPr>
            <w:tcW w:w="2604" w:type="dxa"/>
            <w:shd w:val="clear" w:color="auto" w:fill="FFFFFF"/>
          </w:tcPr>
          <w:p w14:paraId="00862539"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46 ամիս*</w:t>
            </w:r>
          </w:p>
        </w:tc>
      </w:tr>
      <w:tr w:rsidR="00194E9F" w:rsidRPr="00C752E7" w14:paraId="2BE4EC28" w14:textId="77777777" w:rsidTr="00B84A3B">
        <w:trPr>
          <w:jc w:val="center"/>
        </w:trPr>
        <w:tc>
          <w:tcPr>
            <w:tcW w:w="5588" w:type="dxa"/>
            <w:shd w:val="clear" w:color="auto" w:fill="FFFFFF"/>
            <w:vAlign w:val="center"/>
          </w:tcPr>
          <w:p w14:paraId="25C339D6" w14:textId="2FE40F44" w:rsidR="004D2F24" w:rsidRPr="00C752E7" w:rsidRDefault="00194E9F" w:rsidP="000173C2">
            <w:pPr>
              <w:pStyle w:val="Bodytext20"/>
              <w:shd w:val="clear" w:color="auto" w:fill="auto"/>
              <w:tabs>
                <w:tab w:val="left" w:pos="427"/>
              </w:tabs>
              <w:spacing w:before="0" w:after="120" w:line="240" w:lineRule="auto"/>
              <w:jc w:val="left"/>
              <w:rPr>
                <w:sz w:val="20"/>
                <w:szCs w:val="20"/>
              </w:rPr>
            </w:pPr>
            <w:r w:rsidRPr="00C752E7">
              <w:rPr>
                <w:rStyle w:val="Bodytext212pt"/>
                <w:sz w:val="20"/>
                <w:szCs w:val="20"/>
              </w:rPr>
              <w:t>9.</w:t>
            </w:r>
            <w:r w:rsidR="00C752E7">
              <w:rPr>
                <w:rStyle w:val="Bodytext212pt"/>
                <w:sz w:val="20"/>
                <w:szCs w:val="20"/>
              </w:rPr>
              <w:tab/>
            </w:r>
            <w:r w:rsidRPr="00C752E7">
              <w:rPr>
                <w:rStyle w:val="Bodytext212pt"/>
                <w:sz w:val="20"/>
                <w:szCs w:val="20"/>
              </w:rPr>
              <w:t xml:space="preserve">Մասնագիտական սարքավորումներ (բացառությամբ արդյունաբերական արտադրության, ապրանքների փաթեթավորման կամ բնական պաշարների շահագործման, հողային աշխատանքների իրականացման, շենքերի, շինությունների, կառույցների շինարարության </w:t>
            </w:r>
            <w:r w:rsidR="002428CC">
              <w:rPr>
                <w:rStyle w:val="Bodytext212pt"/>
                <w:sz w:val="20"/>
                <w:szCs w:val="20"/>
              </w:rPr>
              <w:t>և</w:t>
            </w:r>
            <w:r w:rsidRPr="00C752E7">
              <w:rPr>
                <w:rStyle w:val="Bodytext212pt"/>
                <w:sz w:val="20"/>
                <w:szCs w:val="20"/>
              </w:rPr>
              <w:t xml:space="preserve"> վերանորոգման ու նմանատիպ այլ աշխատանքների կատարման համար օգտագործվող սարքավորումների) </w:t>
            </w:r>
            <w:r w:rsidR="002428CC">
              <w:rPr>
                <w:rStyle w:val="Bodytext212pt"/>
                <w:sz w:val="20"/>
                <w:szCs w:val="20"/>
              </w:rPr>
              <w:t>և</w:t>
            </w:r>
            <w:r w:rsidRPr="00C752E7">
              <w:rPr>
                <w:rStyle w:val="Bodytext212pt"/>
                <w:sz w:val="20"/>
                <w:szCs w:val="20"/>
              </w:rPr>
              <w:t xml:space="preserve"> գործիքներ (այդ թվում՝ օժանդակ ապարատներ ու պարագաներ)՝ թիվ 1 հավելվածով սահմանված ցանկի համաձայն </w:t>
            </w:r>
          </w:p>
        </w:tc>
        <w:tc>
          <w:tcPr>
            <w:tcW w:w="4282" w:type="dxa"/>
            <w:shd w:val="clear" w:color="auto" w:fill="FFFFFF"/>
          </w:tcPr>
          <w:p w14:paraId="4D8E93CE" w14:textId="03D50093"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«ժամանակավոր ներմուծում (թույլտվություն)» մաքսային ընթացակարգով ձ</w:t>
            </w:r>
            <w:r w:rsidR="002428CC">
              <w:rPr>
                <w:rStyle w:val="Bodytext212pt"/>
                <w:sz w:val="20"/>
                <w:szCs w:val="20"/>
              </w:rPr>
              <w:t>և</w:t>
            </w:r>
            <w:r w:rsidRPr="00C752E7">
              <w:rPr>
                <w:rStyle w:val="Bodytext212pt"/>
                <w:sz w:val="20"/>
                <w:szCs w:val="20"/>
              </w:rPr>
              <w:t>ակերպելիս որպես ապրանքների հայտարարատու հանդես է գալիս օտարերկրյա անձը</w:t>
            </w:r>
          </w:p>
        </w:tc>
        <w:tc>
          <w:tcPr>
            <w:tcW w:w="2704" w:type="dxa"/>
            <w:gridSpan w:val="2"/>
            <w:shd w:val="clear" w:color="auto" w:fill="FFFFFF"/>
          </w:tcPr>
          <w:p w14:paraId="71C92BD9"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12 ամիս</w:t>
            </w:r>
          </w:p>
        </w:tc>
        <w:tc>
          <w:tcPr>
            <w:tcW w:w="2604" w:type="dxa"/>
            <w:shd w:val="clear" w:color="auto" w:fill="FFFFFF"/>
          </w:tcPr>
          <w:p w14:paraId="4DA41C77"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46 ամիս*</w:t>
            </w:r>
          </w:p>
        </w:tc>
      </w:tr>
      <w:tr w:rsidR="00194E9F" w:rsidRPr="00C752E7" w14:paraId="046B9357" w14:textId="77777777" w:rsidTr="00B84A3B">
        <w:trPr>
          <w:jc w:val="center"/>
        </w:trPr>
        <w:tc>
          <w:tcPr>
            <w:tcW w:w="5588" w:type="dxa"/>
            <w:shd w:val="clear" w:color="auto" w:fill="FFFFFF"/>
          </w:tcPr>
          <w:p w14:paraId="084475BA" w14:textId="0EC66C6E" w:rsidR="004D2F24" w:rsidRPr="00C752E7" w:rsidRDefault="00194E9F" w:rsidP="000173C2">
            <w:pPr>
              <w:pStyle w:val="Bodytext20"/>
              <w:shd w:val="clear" w:color="auto" w:fill="auto"/>
              <w:tabs>
                <w:tab w:val="left" w:pos="427"/>
              </w:tabs>
              <w:spacing w:before="0" w:after="120" w:line="240" w:lineRule="auto"/>
              <w:jc w:val="left"/>
              <w:rPr>
                <w:sz w:val="20"/>
                <w:szCs w:val="20"/>
              </w:rPr>
            </w:pPr>
            <w:r w:rsidRPr="00C752E7">
              <w:rPr>
                <w:rStyle w:val="Bodytext212pt"/>
                <w:sz w:val="20"/>
                <w:szCs w:val="20"/>
              </w:rPr>
              <w:t>10.</w:t>
            </w:r>
            <w:r w:rsidR="00C752E7">
              <w:rPr>
                <w:rStyle w:val="Bodytext212pt"/>
                <w:sz w:val="20"/>
                <w:szCs w:val="20"/>
              </w:rPr>
              <w:tab/>
            </w:r>
            <w:r w:rsidRPr="00C752E7">
              <w:rPr>
                <w:rStyle w:val="Bodytext212pt"/>
                <w:sz w:val="20"/>
                <w:szCs w:val="20"/>
              </w:rPr>
              <w:t xml:space="preserve">Գծագրեր, պլաններ, մոդելներ, դրոշմակնիքներ, մատրիցներ, կլիշեներ, տպագրական կաղապարներ </w:t>
            </w:r>
            <w:r w:rsidR="002428CC">
              <w:rPr>
                <w:rStyle w:val="Bodytext212pt"/>
                <w:sz w:val="20"/>
                <w:szCs w:val="20"/>
              </w:rPr>
              <w:t>և</w:t>
            </w:r>
            <w:r w:rsidRPr="00C752E7">
              <w:rPr>
                <w:rStyle w:val="Bodytext212pt"/>
                <w:sz w:val="20"/>
                <w:szCs w:val="20"/>
              </w:rPr>
              <w:t xml:space="preserve"> նմանատիպ այլ առարկաներ, ստուգիչ-չափիչ սարքեր </w:t>
            </w:r>
            <w:r w:rsidR="002428CC">
              <w:rPr>
                <w:rStyle w:val="Bodytext212pt"/>
                <w:sz w:val="20"/>
                <w:szCs w:val="20"/>
              </w:rPr>
              <w:t>և</w:t>
            </w:r>
            <w:r w:rsidRPr="00C752E7">
              <w:rPr>
                <w:rStyle w:val="Bodytext212pt"/>
                <w:sz w:val="20"/>
                <w:szCs w:val="20"/>
              </w:rPr>
              <w:t xml:space="preserve"> գործիքներ</w:t>
            </w:r>
          </w:p>
        </w:tc>
        <w:tc>
          <w:tcPr>
            <w:tcW w:w="4282" w:type="dxa"/>
            <w:shd w:val="clear" w:color="auto" w:fill="FFFFFF"/>
          </w:tcPr>
          <w:p w14:paraId="45652714"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չի թույլատրվում ապրանքների օգտագործումն այլ նպատակով, քան Եվրասիական տնտեսական միության անդամ պետության (այսուհետ համապատասխանաբար՝ Միություն, անդամ պետություն) անձի կողմից ապրանքների արտադրության համար օգտագործումը</w:t>
            </w:r>
          </w:p>
        </w:tc>
        <w:tc>
          <w:tcPr>
            <w:tcW w:w="2704" w:type="dxa"/>
            <w:gridSpan w:val="2"/>
            <w:shd w:val="clear" w:color="auto" w:fill="FFFFFF"/>
          </w:tcPr>
          <w:p w14:paraId="5499012E"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12 ամիս</w:t>
            </w:r>
          </w:p>
        </w:tc>
        <w:tc>
          <w:tcPr>
            <w:tcW w:w="2604" w:type="dxa"/>
            <w:shd w:val="clear" w:color="auto" w:fill="FFFFFF"/>
          </w:tcPr>
          <w:p w14:paraId="0CCF3687"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46 ամիս*</w:t>
            </w:r>
          </w:p>
        </w:tc>
      </w:tr>
      <w:tr w:rsidR="00194E9F" w:rsidRPr="00C752E7" w14:paraId="73DE809E" w14:textId="77777777" w:rsidTr="00B84A3B">
        <w:trPr>
          <w:jc w:val="center"/>
        </w:trPr>
        <w:tc>
          <w:tcPr>
            <w:tcW w:w="5588" w:type="dxa"/>
            <w:shd w:val="clear" w:color="auto" w:fill="FFFFFF"/>
            <w:vAlign w:val="center"/>
          </w:tcPr>
          <w:p w14:paraId="2E003039" w14:textId="7846562E" w:rsidR="004D2F24" w:rsidRPr="00C752E7" w:rsidRDefault="00194E9F" w:rsidP="000173C2">
            <w:pPr>
              <w:pStyle w:val="Bodytext20"/>
              <w:shd w:val="clear" w:color="auto" w:fill="auto"/>
              <w:tabs>
                <w:tab w:val="left" w:pos="427"/>
              </w:tabs>
              <w:spacing w:before="0" w:after="120" w:line="240" w:lineRule="auto"/>
              <w:jc w:val="left"/>
              <w:rPr>
                <w:sz w:val="20"/>
                <w:szCs w:val="20"/>
              </w:rPr>
            </w:pPr>
            <w:r w:rsidRPr="00C752E7">
              <w:rPr>
                <w:rStyle w:val="Bodytext212pt"/>
                <w:sz w:val="20"/>
                <w:szCs w:val="20"/>
              </w:rPr>
              <w:t>11.</w:t>
            </w:r>
            <w:r w:rsidR="00C752E7">
              <w:rPr>
                <w:rStyle w:val="Bodytext212pt"/>
                <w:sz w:val="20"/>
                <w:szCs w:val="20"/>
              </w:rPr>
              <w:tab/>
            </w:r>
            <w:r w:rsidRPr="00C752E7">
              <w:rPr>
                <w:rStyle w:val="Bodytext212pt"/>
                <w:sz w:val="20"/>
                <w:szCs w:val="20"/>
              </w:rPr>
              <w:t xml:space="preserve">Թվային տեղեկությունների կրիչներ, որոնք օտարերկրյա անձի կողմից անհատույց տրամադրվել են անդամ պետության անձին </w:t>
            </w:r>
            <w:r w:rsidR="002428CC">
              <w:rPr>
                <w:rStyle w:val="Bodytext212pt"/>
                <w:sz w:val="20"/>
                <w:szCs w:val="20"/>
              </w:rPr>
              <w:t>և</w:t>
            </w:r>
            <w:r w:rsidRPr="00C752E7">
              <w:rPr>
                <w:rStyle w:val="Bodytext212pt"/>
                <w:sz w:val="20"/>
                <w:szCs w:val="20"/>
              </w:rPr>
              <w:t xml:space="preserve"> նախատեսված են տվյալների ավտոմատ մշակման ժամանակ օգտագործման համար։</w:t>
            </w:r>
          </w:p>
        </w:tc>
        <w:tc>
          <w:tcPr>
            <w:tcW w:w="4282" w:type="dxa"/>
            <w:shd w:val="clear" w:color="auto" w:fill="FFFFFF"/>
            <w:vAlign w:val="center"/>
          </w:tcPr>
          <w:p w14:paraId="5846B659"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չի թույլատրվում ապրանքների օգտագործումը սույն կետում նշված նպատակից (նախասահմանումից) բացի այլ նպատակով</w:t>
            </w:r>
          </w:p>
        </w:tc>
        <w:tc>
          <w:tcPr>
            <w:tcW w:w="2704" w:type="dxa"/>
            <w:gridSpan w:val="2"/>
            <w:shd w:val="clear" w:color="auto" w:fill="FFFFFF"/>
          </w:tcPr>
          <w:p w14:paraId="2BCE64A7"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12 ամիս</w:t>
            </w:r>
          </w:p>
        </w:tc>
        <w:tc>
          <w:tcPr>
            <w:tcW w:w="2604" w:type="dxa"/>
            <w:shd w:val="clear" w:color="auto" w:fill="FFFFFF"/>
          </w:tcPr>
          <w:p w14:paraId="27F818DC"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46 ամիս*</w:t>
            </w:r>
          </w:p>
        </w:tc>
      </w:tr>
      <w:tr w:rsidR="00194E9F" w:rsidRPr="00C752E7" w14:paraId="345ACFF2" w14:textId="77777777" w:rsidTr="00B84A3B">
        <w:trPr>
          <w:jc w:val="center"/>
        </w:trPr>
        <w:tc>
          <w:tcPr>
            <w:tcW w:w="5588" w:type="dxa"/>
            <w:shd w:val="clear" w:color="auto" w:fill="FFFFFF"/>
            <w:vAlign w:val="center"/>
          </w:tcPr>
          <w:p w14:paraId="39F91F4A" w14:textId="57906F87" w:rsidR="004D2F24" w:rsidRPr="00C752E7" w:rsidRDefault="00194E9F" w:rsidP="000173C2">
            <w:pPr>
              <w:pStyle w:val="Bodytext20"/>
              <w:shd w:val="clear" w:color="auto" w:fill="auto"/>
              <w:tabs>
                <w:tab w:val="left" w:pos="427"/>
              </w:tabs>
              <w:spacing w:before="0" w:after="120" w:line="240" w:lineRule="auto"/>
              <w:jc w:val="left"/>
              <w:rPr>
                <w:sz w:val="20"/>
                <w:szCs w:val="20"/>
              </w:rPr>
            </w:pPr>
            <w:r w:rsidRPr="00C752E7">
              <w:rPr>
                <w:rStyle w:val="Bodytext212pt"/>
                <w:sz w:val="20"/>
                <w:szCs w:val="20"/>
              </w:rPr>
              <w:lastRenderedPageBreak/>
              <w:t>12.</w:t>
            </w:r>
            <w:r w:rsidR="00C752E7">
              <w:rPr>
                <w:rStyle w:val="Bodytext212pt"/>
                <w:sz w:val="20"/>
                <w:szCs w:val="20"/>
              </w:rPr>
              <w:tab/>
            </w:r>
            <w:r w:rsidRPr="00C752E7">
              <w:rPr>
                <w:rStyle w:val="Bodytext212pt"/>
                <w:sz w:val="20"/>
                <w:szCs w:val="20"/>
              </w:rPr>
              <w:t xml:space="preserve">Մշակույթի </w:t>
            </w:r>
            <w:r w:rsidR="002428CC">
              <w:rPr>
                <w:rStyle w:val="Bodytext212pt"/>
                <w:sz w:val="20"/>
                <w:szCs w:val="20"/>
              </w:rPr>
              <w:t>և</w:t>
            </w:r>
            <w:r w:rsidRPr="00C752E7">
              <w:rPr>
                <w:rStyle w:val="Bodytext212pt"/>
                <w:sz w:val="20"/>
                <w:szCs w:val="20"/>
              </w:rPr>
              <w:t xml:space="preserve"> կինոմատոգրաֆիայի ոլորտներում գիտահետազոտական, կրթական նպատակներով օգտագործման համար նախատեսված սարքավորումներ (այդ թվում՝ վերականգնման), նյութեր </w:t>
            </w:r>
            <w:r w:rsidR="002428CC">
              <w:rPr>
                <w:rStyle w:val="Bodytext212pt"/>
                <w:sz w:val="20"/>
                <w:szCs w:val="20"/>
              </w:rPr>
              <w:t>և</w:t>
            </w:r>
            <w:r w:rsidRPr="00C752E7">
              <w:rPr>
                <w:rStyle w:val="Bodytext212pt"/>
                <w:sz w:val="20"/>
                <w:szCs w:val="20"/>
              </w:rPr>
              <w:t xml:space="preserve"> պարագաներ, ժամանակավոր ներմուծված այդ սարքավորումների, նյութերի, պարագաների վերանորոգման համար նախատեսված պահեստամասեր, ինչպես նա</w:t>
            </w:r>
            <w:r w:rsidR="002428CC">
              <w:rPr>
                <w:rStyle w:val="Bodytext212pt"/>
                <w:sz w:val="20"/>
                <w:szCs w:val="20"/>
              </w:rPr>
              <w:t>և</w:t>
            </w:r>
            <w:r w:rsidRPr="00C752E7">
              <w:rPr>
                <w:rStyle w:val="Bodytext212pt"/>
                <w:sz w:val="20"/>
                <w:szCs w:val="20"/>
              </w:rPr>
              <w:t xml:space="preserve"> այդ սարքավորումների, նյութերի </w:t>
            </w:r>
            <w:r w:rsidR="002428CC">
              <w:rPr>
                <w:rStyle w:val="Bodytext212pt"/>
                <w:sz w:val="20"/>
                <w:szCs w:val="20"/>
              </w:rPr>
              <w:t>և</w:t>
            </w:r>
            <w:r w:rsidRPr="00C752E7">
              <w:rPr>
                <w:rStyle w:val="Bodytext212pt"/>
                <w:sz w:val="20"/>
                <w:szCs w:val="20"/>
              </w:rPr>
              <w:t xml:space="preserve"> պարագաների կարգաբերման, հսկողության </w:t>
            </w:r>
            <w:r w:rsidR="002428CC">
              <w:rPr>
                <w:rStyle w:val="Bodytext212pt"/>
                <w:sz w:val="20"/>
                <w:szCs w:val="20"/>
              </w:rPr>
              <w:t>և</w:t>
            </w:r>
            <w:r w:rsidRPr="00C752E7">
              <w:rPr>
                <w:rStyle w:val="Bodytext212pt"/>
                <w:sz w:val="20"/>
                <w:szCs w:val="20"/>
              </w:rPr>
              <w:t xml:space="preserve"> վերանորոգման համար նախատեսված գործիքներ</w:t>
            </w:r>
          </w:p>
        </w:tc>
        <w:tc>
          <w:tcPr>
            <w:tcW w:w="4282" w:type="dxa"/>
            <w:shd w:val="clear" w:color="auto" w:fill="FFFFFF"/>
          </w:tcPr>
          <w:p w14:paraId="25323752"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չի թույլատրվում ապրանքների օգտագործումը սույն կետում նշված նպատակից (նախասահմանումից) բացի այլ նպատակով</w:t>
            </w:r>
          </w:p>
        </w:tc>
        <w:tc>
          <w:tcPr>
            <w:tcW w:w="2704" w:type="dxa"/>
            <w:gridSpan w:val="2"/>
            <w:shd w:val="clear" w:color="auto" w:fill="FFFFFF"/>
          </w:tcPr>
          <w:p w14:paraId="12810BAD"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12 ամիս</w:t>
            </w:r>
          </w:p>
        </w:tc>
        <w:tc>
          <w:tcPr>
            <w:tcW w:w="2604" w:type="dxa"/>
            <w:shd w:val="clear" w:color="auto" w:fill="FFFFFF"/>
          </w:tcPr>
          <w:p w14:paraId="7BA998E0"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46 ամիս*</w:t>
            </w:r>
          </w:p>
        </w:tc>
      </w:tr>
      <w:tr w:rsidR="006A6661" w:rsidRPr="00C752E7" w14:paraId="21FD7A12" w14:textId="77777777" w:rsidTr="00B84A3B">
        <w:trPr>
          <w:jc w:val="center"/>
        </w:trPr>
        <w:tc>
          <w:tcPr>
            <w:tcW w:w="5588" w:type="dxa"/>
            <w:vMerge w:val="restart"/>
            <w:shd w:val="clear" w:color="auto" w:fill="FFFFFF"/>
            <w:vAlign w:val="bottom"/>
          </w:tcPr>
          <w:p w14:paraId="1AE85973" w14:textId="025E5A60" w:rsidR="006A6661" w:rsidRPr="00C752E7" w:rsidRDefault="006A6661" w:rsidP="000173C2">
            <w:pPr>
              <w:pStyle w:val="Bodytext20"/>
              <w:shd w:val="clear" w:color="auto" w:fill="auto"/>
              <w:tabs>
                <w:tab w:val="left" w:pos="427"/>
              </w:tabs>
              <w:spacing w:before="0" w:after="120" w:line="240" w:lineRule="auto"/>
              <w:jc w:val="left"/>
              <w:rPr>
                <w:sz w:val="20"/>
                <w:szCs w:val="20"/>
              </w:rPr>
            </w:pPr>
            <w:r w:rsidRPr="00C752E7">
              <w:rPr>
                <w:rStyle w:val="Bodytext212pt"/>
                <w:sz w:val="20"/>
                <w:szCs w:val="20"/>
              </w:rPr>
              <w:t>13.</w:t>
            </w:r>
            <w:r w:rsidR="00C752E7">
              <w:rPr>
                <w:rStyle w:val="Bodytext212pt"/>
                <w:sz w:val="20"/>
                <w:szCs w:val="20"/>
              </w:rPr>
              <w:tab/>
            </w:r>
            <w:r w:rsidRPr="00C752E7">
              <w:rPr>
                <w:rStyle w:val="Bodytext212pt"/>
                <w:sz w:val="20"/>
                <w:szCs w:val="20"/>
              </w:rPr>
              <w:t>Թատերական (կրկեսային, կինոնկարահանումների համար) կամ բեմական կոստյումներ, դեկորացիաներ, սարքավորումներ, պարտիտուրա, երաժշտական գործիքներ, ա</w:t>
            </w:r>
            <w:r w:rsidR="00E11D67" w:rsidRPr="00C752E7">
              <w:rPr>
                <w:rStyle w:val="Bodytext212pt"/>
                <w:sz w:val="20"/>
                <w:szCs w:val="20"/>
              </w:rPr>
              <w:t>ք</w:t>
            </w:r>
            <w:r w:rsidRPr="00C752E7">
              <w:rPr>
                <w:rStyle w:val="Bodytext212pt"/>
                <w:sz w:val="20"/>
                <w:szCs w:val="20"/>
              </w:rPr>
              <w:t xml:space="preserve">սեսուարներ </w:t>
            </w:r>
            <w:r w:rsidR="002428CC">
              <w:rPr>
                <w:rStyle w:val="Bodytext212pt"/>
                <w:sz w:val="20"/>
                <w:szCs w:val="20"/>
              </w:rPr>
              <w:t>և</w:t>
            </w:r>
            <w:r w:rsidRPr="00C752E7">
              <w:rPr>
                <w:rStyle w:val="Bodytext212pt"/>
                <w:sz w:val="20"/>
                <w:szCs w:val="20"/>
              </w:rPr>
              <w:t xml:space="preserve"> այլ </w:t>
            </w:r>
            <w:r w:rsidR="005F28EE" w:rsidRPr="00C752E7">
              <w:rPr>
                <w:rStyle w:val="Bodytext212pt"/>
                <w:sz w:val="20"/>
                <w:szCs w:val="20"/>
              </w:rPr>
              <w:t>վավերապայման</w:t>
            </w:r>
            <w:r w:rsidRPr="00C752E7">
              <w:rPr>
                <w:rStyle w:val="Bodytext212pt"/>
                <w:sz w:val="20"/>
                <w:szCs w:val="20"/>
              </w:rPr>
              <w:t xml:space="preserve">, կենդանական, որոնք նախատեսված են կինոնկարահանումների, ներկայացումների, համերգների, թատերական ներկայացումների </w:t>
            </w:r>
            <w:r w:rsidR="002428CC">
              <w:rPr>
                <w:rStyle w:val="Bodytext212pt"/>
                <w:sz w:val="20"/>
                <w:szCs w:val="20"/>
              </w:rPr>
              <w:t>և</w:t>
            </w:r>
            <w:r w:rsidRPr="00C752E7">
              <w:rPr>
                <w:rStyle w:val="Bodytext212pt"/>
                <w:sz w:val="20"/>
                <w:szCs w:val="20"/>
              </w:rPr>
              <w:t xml:space="preserve"> նմանատիպ միջոցառումների անցկացման համար </w:t>
            </w:r>
          </w:p>
        </w:tc>
        <w:tc>
          <w:tcPr>
            <w:tcW w:w="4282" w:type="dxa"/>
            <w:vMerge w:val="restart"/>
            <w:shd w:val="clear" w:color="auto" w:fill="FFFFFF"/>
            <w:vAlign w:val="bottom"/>
          </w:tcPr>
          <w:p w14:paraId="5EBC3EC8" w14:textId="77777777" w:rsidR="006A6661" w:rsidRPr="00C752E7" w:rsidRDefault="006A6661" w:rsidP="00C752E7">
            <w:pPr>
              <w:pStyle w:val="Bodytext20"/>
              <w:shd w:val="clear" w:color="auto" w:fill="auto"/>
              <w:spacing w:before="0" w:after="120" w:line="240" w:lineRule="auto"/>
              <w:jc w:val="left"/>
              <w:rPr>
                <w:sz w:val="20"/>
                <w:szCs w:val="20"/>
              </w:rPr>
            </w:pPr>
            <w:r w:rsidRPr="00C752E7">
              <w:rPr>
                <w:rStyle w:val="Bodytext212pt"/>
                <w:sz w:val="20"/>
                <w:szCs w:val="20"/>
              </w:rPr>
              <w:t>չի թույլատրվում ապրանքների օգտագործումը սույն կետում նշված նպատակից (նախասահմանումից) բացի այլ նպատակով</w:t>
            </w:r>
          </w:p>
        </w:tc>
        <w:tc>
          <w:tcPr>
            <w:tcW w:w="2704" w:type="dxa"/>
            <w:gridSpan w:val="2"/>
            <w:shd w:val="clear" w:color="auto" w:fill="FFFFFF"/>
          </w:tcPr>
          <w:p w14:paraId="76C16CB9" w14:textId="77777777" w:rsidR="006A6661" w:rsidRPr="00C752E7" w:rsidRDefault="006A6661" w:rsidP="00C752E7">
            <w:pPr>
              <w:pStyle w:val="Bodytext20"/>
              <w:shd w:val="clear" w:color="auto" w:fill="auto"/>
              <w:spacing w:before="0" w:after="120" w:line="240" w:lineRule="auto"/>
              <w:jc w:val="center"/>
              <w:rPr>
                <w:sz w:val="20"/>
                <w:szCs w:val="20"/>
              </w:rPr>
            </w:pPr>
            <w:r w:rsidRPr="00C752E7">
              <w:rPr>
                <w:rStyle w:val="Bodytext212pt"/>
                <w:sz w:val="20"/>
                <w:szCs w:val="20"/>
              </w:rPr>
              <w:t>12 ամիս</w:t>
            </w:r>
          </w:p>
        </w:tc>
        <w:tc>
          <w:tcPr>
            <w:tcW w:w="2604" w:type="dxa"/>
            <w:shd w:val="clear" w:color="auto" w:fill="FFFFFF"/>
          </w:tcPr>
          <w:p w14:paraId="7574EEE3" w14:textId="77777777" w:rsidR="006A6661" w:rsidRPr="00C752E7" w:rsidRDefault="006A6661" w:rsidP="00C752E7">
            <w:pPr>
              <w:pStyle w:val="Bodytext20"/>
              <w:shd w:val="clear" w:color="auto" w:fill="auto"/>
              <w:spacing w:before="0" w:after="120" w:line="240" w:lineRule="auto"/>
              <w:jc w:val="center"/>
              <w:rPr>
                <w:sz w:val="20"/>
                <w:szCs w:val="20"/>
              </w:rPr>
            </w:pPr>
            <w:r w:rsidRPr="00C752E7">
              <w:rPr>
                <w:rStyle w:val="Bodytext212pt"/>
                <w:sz w:val="20"/>
                <w:szCs w:val="20"/>
              </w:rPr>
              <w:t>46 ամիս*</w:t>
            </w:r>
          </w:p>
        </w:tc>
      </w:tr>
      <w:tr w:rsidR="006A6661" w:rsidRPr="00C752E7" w14:paraId="09C4D96F" w14:textId="77777777" w:rsidTr="00B84A3B">
        <w:trPr>
          <w:jc w:val="center"/>
        </w:trPr>
        <w:tc>
          <w:tcPr>
            <w:tcW w:w="5588" w:type="dxa"/>
            <w:vMerge/>
            <w:shd w:val="clear" w:color="auto" w:fill="FFFFFF"/>
          </w:tcPr>
          <w:p w14:paraId="1440C4E8" w14:textId="77777777" w:rsidR="006A6661" w:rsidRPr="00C752E7" w:rsidRDefault="006A6661" w:rsidP="000173C2">
            <w:pPr>
              <w:pStyle w:val="Bodytext20"/>
              <w:shd w:val="clear" w:color="auto" w:fill="auto"/>
              <w:tabs>
                <w:tab w:val="left" w:pos="427"/>
              </w:tabs>
              <w:spacing w:before="0" w:after="120" w:line="240" w:lineRule="auto"/>
              <w:jc w:val="left"/>
              <w:rPr>
                <w:sz w:val="20"/>
                <w:szCs w:val="20"/>
              </w:rPr>
            </w:pPr>
          </w:p>
        </w:tc>
        <w:tc>
          <w:tcPr>
            <w:tcW w:w="4282" w:type="dxa"/>
            <w:vMerge/>
            <w:shd w:val="clear" w:color="auto" w:fill="FFFFFF"/>
          </w:tcPr>
          <w:p w14:paraId="13CEACE2" w14:textId="77777777" w:rsidR="006A6661" w:rsidRPr="00C752E7" w:rsidRDefault="006A6661" w:rsidP="00C752E7">
            <w:pPr>
              <w:spacing w:after="120"/>
              <w:rPr>
                <w:sz w:val="20"/>
                <w:szCs w:val="20"/>
              </w:rPr>
            </w:pPr>
          </w:p>
        </w:tc>
        <w:tc>
          <w:tcPr>
            <w:tcW w:w="2704" w:type="dxa"/>
            <w:gridSpan w:val="2"/>
            <w:shd w:val="clear" w:color="auto" w:fill="FFFFFF"/>
          </w:tcPr>
          <w:p w14:paraId="7ACB2135" w14:textId="77777777" w:rsidR="006A6661" w:rsidRPr="00C752E7" w:rsidRDefault="006A6661" w:rsidP="00C752E7">
            <w:pPr>
              <w:spacing w:after="120"/>
              <w:rPr>
                <w:sz w:val="20"/>
                <w:szCs w:val="20"/>
              </w:rPr>
            </w:pPr>
          </w:p>
        </w:tc>
        <w:tc>
          <w:tcPr>
            <w:tcW w:w="2604" w:type="dxa"/>
            <w:shd w:val="clear" w:color="auto" w:fill="FFFFFF"/>
          </w:tcPr>
          <w:p w14:paraId="5DC5D68D" w14:textId="77777777" w:rsidR="006A6661" w:rsidRPr="00C752E7" w:rsidRDefault="006A6661" w:rsidP="00C752E7">
            <w:pPr>
              <w:spacing w:after="120"/>
              <w:rPr>
                <w:sz w:val="20"/>
                <w:szCs w:val="20"/>
              </w:rPr>
            </w:pPr>
          </w:p>
        </w:tc>
      </w:tr>
      <w:tr w:rsidR="00194E9F" w:rsidRPr="00C752E7" w14:paraId="0EBA5D89" w14:textId="77777777" w:rsidTr="00B84A3B">
        <w:trPr>
          <w:jc w:val="center"/>
        </w:trPr>
        <w:tc>
          <w:tcPr>
            <w:tcW w:w="5588" w:type="dxa"/>
            <w:shd w:val="clear" w:color="auto" w:fill="FFFFFF"/>
            <w:vAlign w:val="center"/>
          </w:tcPr>
          <w:p w14:paraId="5FD6349D" w14:textId="3882F81B" w:rsidR="004D2F24" w:rsidRPr="00C752E7" w:rsidRDefault="00194E9F" w:rsidP="000173C2">
            <w:pPr>
              <w:pStyle w:val="Bodytext20"/>
              <w:shd w:val="clear" w:color="auto" w:fill="auto"/>
              <w:tabs>
                <w:tab w:val="left" w:pos="427"/>
              </w:tabs>
              <w:spacing w:before="0" w:after="120" w:line="240" w:lineRule="auto"/>
              <w:jc w:val="left"/>
              <w:rPr>
                <w:sz w:val="20"/>
                <w:szCs w:val="20"/>
              </w:rPr>
            </w:pPr>
            <w:r w:rsidRPr="00C752E7">
              <w:rPr>
                <w:rStyle w:val="Bodytext212pt"/>
                <w:sz w:val="20"/>
                <w:szCs w:val="20"/>
              </w:rPr>
              <w:t>14.</w:t>
            </w:r>
            <w:r w:rsidR="00C752E7">
              <w:rPr>
                <w:rStyle w:val="Bodytext212pt"/>
                <w:sz w:val="20"/>
                <w:szCs w:val="20"/>
              </w:rPr>
              <w:tab/>
            </w:r>
            <w:r w:rsidRPr="00C752E7">
              <w:rPr>
                <w:rStyle w:val="Bodytext212pt"/>
                <w:sz w:val="20"/>
                <w:szCs w:val="20"/>
              </w:rPr>
              <w:t xml:space="preserve">Կինոֆիլմեր </w:t>
            </w:r>
            <w:r w:rsidR="002428CC">
              <w:rPr>
                <w:rStyle w:val="Bodytext212pt"/>
                <w:sz w:val="20"/>
                <w:szCs w:val="20"/>
              </w:rPr>
              <w:t>և</w:t>
            </w:r>
            <w:r w:rsidRPr="00C752E7">
              <w:rPr>
                <w:rStyle w:val="Bodytext212pt"/>
                <w:sz w:val="20"/>
                <w:szCs w:val="20"/>
              </w:rPr>
              <w:t xml:space="preserve"> տեսաֆիլմեր, սահիկներ, լուսանկարներ, պլակատներ, կինոֆիլմերի </w:t>
            </w:r>
            <w:r w:rsidR="002428CC">
              <w:rPr>
                <w:rStyle w:val="Bodytext212pt"/>
                <w:sz w:val="20"/>
                <w:szCs w:val="20"/>
              </w:rPr>
              <w:t>և</w:t>
            </w:r>
            <w:r w:rsidRPr="00C752E7">
              <w:rPr>
                <w:rStyle w:val="Bodytext212pt"/>
                <w:sz w:val="20"/>
                <w:szCs w:val="20"/>
              </w:rPr>
              <w:t xml:space="preserve"> տեսաֆիլմերի մոնտաժային </w:t>
            </w:r>
            <w:r w:rsidR="002428CC">
              <w:rPr>
                <w:rStyle w:val="Bodytext212pt"/>
                <w:sz w:val="20"/>
                <w:szCs w:val="20"/>
              </w:rPr>
              <w:t>և</w:t>
            </w:r>
            <w:r w:rsidRPr="00C752E7">
              <w:rPr>
                <w:rStyle w:val="Bodytext212pt"/>
                <w:sz w:val="20"/>
                <w:szCs w:val="20"/>
              </w:rPr>
              <w:t xml:space="preserve"> տրամախոսական թերթեր պարունակող տեղեկությունների ցանկացած կրիչ </w:t>
            </w:r>
            <w:r w:rsidR="002428CC">
              <w:rPr>
                <w:rStyle w:val="Bodytext212pt"/>
                <w:sz w:val="20"/>
                <w:szCs w:val="20"/>
              </w:rPr>
              <w:t>և</w:t>
            </w:r>
            <w:r w:rsidRPr="00C752E7">
              <w:rPr>
                <w:rStyle w:val="Bodytext212pt"/>
                <w:sz w:val="20"/>
                <w:szCs w:val="20"/>
              </w:rPr>
              <w:t xml:space="preserve"> ֆոտոմրցույթներում </w:t>
            </w:r>
            <w:r w:rsidR="002428CC">
              <w:rPr>
                <w:rStyle w:val="Bodytext212pt"/>
                <w:sz w:val="20"/>
                <w:szCs w:val="20"/>
              </w:rPr>
              <w:t>և</w:t>
            </w:r>
            <w:r w:rsidRPr="00C752E7">
              <w:rPr>
                <w:rStyle w:val="Bodytext212pt"/>
                <w:sz w:val="20"/>
                <w:szCs w:val="20"/>
              </w:rPr>
              <w:t xml:space="preserve"> կինոմրցույթներում, կինոփառատոնների, կինոշաբաթների </w:t>
            </w:r>
            <w:r w:rsidR="002428CC">
              <w:rPr>
                <w:rStyle w:val="Bodytext212pt"/>
                <w:sz w:val="20"/>
                <w:szCs w:val="20"/>
              </w:rPr>
              <w:t>և</w:t>
            </w:r>
            <w:r w:rsidRPr="00C752E7">
              <w:rPr>
                <w:rStyle w:val="Bodytext212pt"/>
                <w:sz w:val="20"/>
                <w:szCs w:val="20"/>
              </w:rPr>
              <w:t xml:space="preserve"> նմանատիպ միջոցառումների ժամանակ ցուցադրության համար նախատեսված այլ պատկեր</w:t>
            </w:r>
          </w:p>
        </w:tc>
        <w:tc>
          <w:tcPr>
            <w:tcW w:w="4282" w:type="dxa"/>
            <w:shd w:val="clear" w:color="auto" w:fill="FFFFFF"/>
            <w:vAlign w:val="center"/>
          </w:tcPr>
          <w:p w14:paraId="37AD5B34" w14:textId="0992A239"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«ժամանակավոր ներմուծում (թույլտվություն)» մաքսային ընթացակարգով ձ</w:t>
            </w:r>
            <w:r w:rsidR="002428CC">
              <w:rPr>
                <w:rStyle w:val="Bodytext212pt"/>
                <w:sz w:val="20"/>
                <w:szCs w:val="20"/>
              </w:rPr>
              <w:t>և</w:t>
            </w:r>
            <w:r w:rsidRPr="00C752E7">
              <w:rPr>
                <w:rStyle w:val="Bodytext212pt"/>
                <w:sz w:val="20"/>
                <w:szCs w:val="20"/>
              </w:rPr>
              <w:t>ակերպելիս որպես ապրանքների հայտարարատու հանդես է գալիս օտարերկրյա անձը։</w:t>
            </w:r>
          </w:p>
          <w:p w14:paraId="1090B083"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 xml:space="preserve">Չի թույլատրվում ապրանքների օգտագործումը սույն կետում նշված նպատակից (նախասահմանումից) բացի այլ </w:t>
            </w:r>
            <w:r w:rsidRPr="00C752E7">
              <w:rPr>
                <w:rStyle w:val="Bodytext212pt"/>
                <w:sz w:val="20"/>
                <w:szCs w:val="20"/>
              </w:rPr>
              <w:lastRenderedPageBreak/>
              <w:t>նպատակով</w:t>
            </w:r>
          </w:p>
        </w:tc>
        <w:tc>
          <w:tcPr>
            <w:tcW w:w="2704" w:type="dxa"/>
            <w:gridSpan w:val="2"/>
            <w:shd w:val="clear" w:color="auto" w:fill="FFFFFF"/>
          </w:tcPr>
          <w:p w14:paraId="19D0442B"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lastRenderedPageBreak/>
              <w:t>12 ամիս</w:t>
            </w:r>
          </w:p>
        </w:tc>
        <w:tc>
          <w:tcPr>
            <w:tcW w:w="2604" w:type="dxa"/>
            <w:shd w:val="clear" w:color="auto" w:fill="FFFFFF"/>
          </w:tcPr>
          <w:p w14:paraId="65D3F066"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46 ամիս*</w:t>
            </w:r>
          </w:p>
        </w:tc>
      </w:tr>
      <w:tr w:rsidR="00194E9F" w:rsidRPr="00C752E7" w14:paraId="2E679A53" w14:textId="77777777" w:rsidTr="00B84A3B">
        <w:trPr>
          <w:jc w:val="center"/>
        </w:trPr>
        <w:tc>
          <w:tcPr>
            <w:tcW w:w="5588" w:type="dxa"/>
            <w:shd w:val="clear" w:color="auto" w:fill="FFFFFF"/>
            <w:vAlign w:val="bottom"/>
          </w:tcPr>
          <w:p w14:paraId="1EA31A80" w14:textId="0A616256" w:rsidR="004D2F24" w:rsidRPr="00C752E7" w:rsidRDefault="00194E9F" w:rsidP="000173C2">
            <w:pPr>
              <w:pStyle w:val="Bodytext20"/>
              <w:shd w:val="clear" w:color="auto" w:fill="auto"/>
              <w:tabs>
                <w:tab w:val="left" w:pos="441"/>
              </w:tabs>
              <w:spacing w:before="0" w:after="120" w:line="240" w:lineRule="auto"/>
              <w:jc w:val="left"/>
              <w:rPr>
                <w:sz w:val="20"/>
                <w:szCs w:val="20"/>
              </w:rPr>
            </w:pPr>
            <w:r w:rsidRPr="00C752E7">
              <w:rPr>
                <w:rStyle w:val="Bodytext212pt"/>
                <w:sz w:val="20"/>
                <w:szCs w:val="20"/>
              </w:rPr>
              <w:t>15.</w:t>
            </w:r>
            <w:r w:rsidR="00C752E7">
              <w:rPr>
                <w:rStyle w:val="Bodytext212pt"/>
                <w:sz w:val="20"/>
                <w:szCs w:val="20"/>
              </w:rPr>
              <w:tab/>
            </w:r>
            <w:r w:rsidRPr="00C752E7">
              <w:rPr>
                <w:rStyle w:val="Bodytext212pt"/>
                <w:sz w:val="20"/>
                <w:szCs w:val="20"/>
              </w:rPr>
              <w:t xml:space="preserve">Ապրանքներ, այդ թվում՝ կենդանական, որոնք նախատեսված են սպորտային միջոցառումների </w:t>
            </w:r>
            <w:r w:rsidR="002428CC">
              <w:rPr>
                <w:rStyle w:val="Bodytext212pt"/>
                <w:sz w:val="20"/>
                <w:szCs w:val="20"/>
              </w:rPr>
              <w:t>և</w:t>
            </w:r>
            <w:r w:rsidRPr="00C752E7">
              <w:rPr>
                <w:rStyle w:val="Bodytext212pt"/>
                <w:sz w:val="20"/>
                <w:szCs w:val="20"/>
              </w:rPr>
              <w:t xml:space="preserve"> մրցումների (ներառյալ մրցումները, ցուցադրական սպորտային միջոցառումները </w:t>
            </w:r>
            <w:r w:rsidR="002428CC">
              <w:rPr>
                <w:rStyle w:val="Bodytext212pt"/>
                <w:sz w:val="20"/>
                <w:szCs w:val="20"/>
              </w:rPr>
              <w:t>և</w:t>
            </w:r>
            <w:r w:rsidRPr="00C752E7">
              <w:rPr>
                <w:rStyle w:val="Bodytext212pt"/>
                <w:sz w:val="20"/>
                <w:szCs w:val="20"/>
              </w:rPr>
              <w:t xml:space="preserve"> դրանց կազմակերպման, անցկացման, զանգվածային լրատվության միջոցներում լուսաբանման, բացման, փակման </w:t>
            </w:r>
            <w:r w:rsidR="002428CC">
              <w:rPr>
                <w:rStyle w:val="Bodytext212pt"/>
                <w:sz w:val="20"/>
                <w:szCs w:val="20"/>
              </w:rPr>
              <w:t>և</w:t>
            </w:r>
            <w:r w:rsidRPr="00C752E7">
              <w:rPr>
                <w:rStyle w:val="Bodytext212pt"/>
                <w:sz w:val="20"/>
                <w:szCs w:val="20"/>
              </w:rPr>
              <w:t xml:space="preserve"> արդյունքների ամփոփման հետ կապված հարակից միջոցառումները) կազմակերպման ու անցկացման կամ դրանց նախապատրաստվելու համար Միության մաքսային տարածքում մարզական միջոցառումների անցկացման ժամանակ օգտագործման համար՝ թիվ 2 հավելվածով սահմանված ցանկի համաձայն </w:t>
            </w:r>
          </w:p>
        </w:tc>
        <w:tc>
          <w:tcPr>
            <w:tcW w:w="4282" w:type="dxa"/>
            <w:shd w:val="clear" w:color="auto" w:fill="FFFFFF"/>
          </w:tcPr>
          <w:p w14:paraId="723C7025" w14:textId="671DD052"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«ժամանակավոր ներմուծում (թույլտվություն)» մաքսային ընթացակարգով ձ</w:t>
            </w:r>
            <w:r w:rsidR="002428CC">
              <w:rPr>
                <w:rStyle w:val="Bodytext212pt"/>
                <w:sz w:val="20"/>
                <w:szCs w:val="20"/>
              </w:rPr>
              <w:t>և</w:t>
            </w:r>
            <w:r w:rsidRPr="00C752E7">
              <w:rPr>
                <w:rStyle w:val="Bodytext212pt"/>
                <w:sz w:val="20"/>
                <w:szCs w:val="20"/>
              </w:rPr>
              <w:t>ակերպելիս որպես ապրանքների հայտարարատու հանդես է գալիս օտարերկրյա անձը։</w:t>
            </w:r>
          </w:p>
          <w:p w14:paraId="13A73EDE"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Չի թույլատրվում ապրանքների օգտագործումը սույն կետում նշված նպատակից (նախասահմանումից) բացի այլ նպատակով</w:t>
            </w:r>
          </w:p>
        </w:tc>
        <w:tc>
          <w:tcPr>
            <w:tcW w:w="2704" w:type="dxa"/>
            <w:gridSpan w:val="2"/>
            <w:shd w:val="clear" w:color="auto" w:fill="FFFFFF"/>
          </w:tcPr>
          <w:p w14:paraId="12239535"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12 ամիս</w:t>
            </w:r>
          </w:p>
        </w:tc>
        <w:tc>
          <w:tcPr>
            <w:tcW w:w="2604" w:type="dxa"/>
            <w:shd w:val="clear" w:color="auto" w:fill="FFFFFF"/>
          </w:tcPr>
          <w:p w14:paraId="7A1FBB76"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46 ամիս*</w:t>
            </w:r>
          </w:p>
        </w:tc>
      </w:tr>
      <w:tr w:rsidR="00194E9F" w:rsidRPr="00C752E7" w14:paraId="504249B7" w14:textId="77777777" w:rsidTr="00B84A3B">
        <w:trPr>
          <w:jc w:val="center"/>
        </w:trPr>
        <w:tc>
          <w:tcPr>
            <w:tcW w:w="5588" w:type="dxa"/>
            <w:vMerge w:val="restart"/>
            <w:shd w:val="clear" w:color="auto" w:fill="FFFFFF"/>
            <w:vAlign w:val="center"/>
          </w:tcPr>
          <w:p w14:paraId="579830C0" w14:textId="270EDE56" w:rsidR="00194E9F" w:rsidRPr="00C752E7" w:rsidRDefault="00194E9F" w:rsidP="000173C2">
            <w:pPr>
              <w:pStyle w:val="Bodytext20"/>
              <w:shd w:val="clear" w:color="auto" w:fill="auto"/>
              <w:tabs>
                <w:tab w:val="left" w:pos="441"/>
              </w:tabs>
              <w:spacing w:before="0" w:after="120" w:line="240" w:lineRule="auto"/>
              <w:jc w:val="left"/>
              <w:rPr>
                <w:sz w:val="20"/>
                <w:szCs w:val="20"/>
              </w:rPr>
            </w:pPr>
            <w:r w:rsidRPr="00C752E7">
              <w:rPr>
                <w:rStyle w:val="Bodytext212pt"/>
                <w:sz w:val="20"/>
                <w:szCs w:val="20"/>
              </w:rPr>
              <w:t>16.</w:t>
            </w:r>
            <w:r w:rsidR="00C752E7">
              <w:rPr>
                <w:rStyle w:val="Bodytext212pt"/>
                <w:sz w:val="20"/>
                <w:szCs w:val="20"/>
              </w:rPr>
              <w:tab/>
            </w:r>
            <w:r w:rsidRPr="00C752E7">
              <w:rPr>
                <w:rStyle w:val="Bodytext212pt"/>
                <w:sz w:val="20"/>
                <w:szCs w:val="20"/>
              </w:rPr>
              <w:t xml:space="preserve">Ապրանքների ցանկի 2.20 բաժնում նշված մշակութային արժեքները, ազգային արխիվային ֆոնդերի փաստաթղթերը </w:t>
            </w:r>
            <w:r w:rsidR="002428CC">
              <w:rPr>
                <w:rStyle w:val="Bodytext212pt"/>
                <w:sz w:val="20"/>
                <w:szCs w:val="20"/>
              </w:rPr>
              <w:t>և</w:t>
            </w:r>
            <w:r w:rsidRPr="00C752E7">
              <w:rPr>
                <w:rStyle w:val="Bodytext212pt"/>
                <w:sz w:val="20"/>
                <w:szCs w:val="20"/>
              </w:rPr>
              <w:t xml:space="preserve"> արխիվային փաստաթղթերի բնօրինակները, որոնց նկատմամբ սահմանված է Եվրասիական տնտեսական միության մաքսային տարածք ներմուծելու </w:t>
            </w:r>
            <w:r w:rsidR="002428CC">
              <w:rPr>
                <w:rStyle w:val="Bodytext212pt"/>
                <w:sz w:val="20"/>
                <w:szCs w:val="20"/>
              </w:rPr>
              <w:t>և</w:t>
            </w:r>
            <w:r w:rsidRPr="00C752E7">
              <w:rPr>
                <w:rStyle w:val="Bodytext212pt"/>
                <w:sz w:val="20"/>
                <w:szCs w:val="20"/>
              </w:rPr>
              <w:t xml:space="preserve"> (կամ) Եվրասիական տնտեսական միության մաքսային տարածքից արտահանելու թույլատրման կարգ (Եվրասիական տնտեսական հանձնաժողովի կոլեգիայի 2015 թվականի ապրիլի 21-ի թիվ 30 որոշման թիվ 2 հավելված)</w:t>
            </w:r>
          </w:p>
        </w:tc>
        <w:tc>
          <w:tcPr>
            <w:tcW w:w="4282" w:type="dxa"/>
            <w:vMerge w:val="restart"/>
            <w:shd w:val="clear" w:color="auto" w:fill="FFFFFF"/>
          </w:tcPr>
          <w:p w14:paraId="04932459" w14:textId="77777777" w:rsidR="00194E9F"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չեն սահմանվել</w:t>
            </w:r>
          </w:p>
        </w:tc>
        <w:tc>
          <w:tcPr>
            <w:tcW w:w="2704" w:type="dxa"/>
            <w:gridSpan w:val="2"/>
            <w:vMerge w:val="restart"/>
            <w:shd w:val="clear" w:color="auto" w:fill="FFFFFF"/>
          </w:tcPr>
          <w:p w14:paraId="1BE621B5" w14:textId="77777777" w:rsidR="00194E9F"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60 ամիս</w:t>
            </w:r>
          </w:p>
        </w:tc>
        <w:tc>
          <w:tcPr>
            <w:tcW w:w="2604" w:type="dxa"/>
            <w:shd w:val="clear" w:color="auto" w:fill="FFFFFF"/>
          </w:tcPr>
          <w:p w14:paraId="66A7D925" w14:textId="77777777" w:rsidR="00194E9F"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94 ամիս*</w:t>
            </w:r>
          </w:p>
        </w:tc>
      </w:tr>
      <w:tr w:rsidR="00194E9F" w:rsidRPr="00C752E7" w14:paraId="74B2A063" w14:textId="77777777" w:rsidTr="00B84A3B">
        <w:trPr>
          <w:jc w:val="center"/>
        </w:trPr>
        <w:tc>
          <w:tcPr>
            <w:tcW w:w="5588" w:type="dxa"/>
            <w:vMerge/>
            <w:shd w:val="clear" w:color="auto" w:fill="FFFFFF"/>
          </w:tcPr>
          <w:p w14:paraId="1A12D331" w14:textId="77777777" w:rsidR="00194E9F" w:rsidRPr="00C752E7" w:rsidRDefault="00194E9F" w:rsidP="000173C2">
            <w:pPr>
              <w:pStyle w:val="Bodytext20"/>
              <w:shd w:val="clear" w:color="auto" w:fill="auto"/>
              <w:tabs>
                <w:tab w:val="left" w:pos="441"/>
              </w:tabs>
              <w:spacing w:before="0" w:after="120" w:line="240" w:lineRule="auto"/>
              <w:jc w:val="left"/>
              <w:rPr>
                <w:sz w:val="20"/>
                <w:szCs w:val="20"/>
              </w:rPr>
            </w:pPr>
          </w:p>
        </w:tc>
        <w:tc>
          <w:tcPr>
            <w:tcW w:w="4282" w:type="dxa"/>
            <w:vMerge/>
            <w:shd w:val="clear" w:color="auto" w:fill="FFFFFF"/>
          </w:tcPr>
          <w:p w14:paraId="5F3CACE1" w14:textId="77777777" w:rsidR="00194E9F" w:rsidRPr="00C752E7" w:rsidRDefault="00194E9F" w:rsidP="00C752E7">
            <w:pPr>
              <w:spacing w:after="120"/>
              <w:rPr>
                <w:sz w:val="20"/>
                <w:szCs w:val="20"/>
              </w:rPr>
            </w:pPr>
          </w:p>
        </w:tc>
        <w:tc>
          <w:tcPr>
            <w:tcW w:w="2704" w:type="dxa"/>
            <w:gridSpan w:val="2"/>
            <w:vMerge/>
            <w:shd w:val="clear" w:color="auto" w:fill="FFFFFF"/>
          </w:tcPr>
          <w:p w14:paraId="35C128C7" w14:textId="77777777" w:rsidR="00194E9F" w:rsidRPr="00C752E7" w:rsidRDefault="00194E9F" w:rsidP="00C752E7">
            <w:pPr>
              <w:spacing w:after="120"/>
              <w:rPr>
                <w:sz w:val="20"/>
                <w:szCs w:val="20"/>
              </w:rPr>
            </w:pPr>
          </w:p>
        </w:tc>
        <w:tc>
          <w:tcPr>
            <w:tcW w:w="2604" w:type="dxa"/>
            <w:shd w:val="clear" w:color="auto" w:fill="FFFFFF"/>
          </w:tcPr>
          <w:p w14:paraId="4E46297E" w14:textId="77777777" w:rsidR="00194E9F" w:rsidRPr="00C752E7" w:rsidRDefault="00194E9F" w:rsidP="00C752E7">
            <w:pPr>
              <w:spacing w:after="120"/>
              <w:rPr>
                <w:sz w:val="20"/>
                <w:szCs w:val="20"/>
              </w:rPr>
            </w:pPr>
          </w:p>
        </w:tc>
      </w:tr>
      <w:tr w:rsidR="00194E9F" w:rsidRPr="00C752E7" w14:paraId="46833994" w14:textId="77777777" w:rsidTr="00B84A3B">
        <w:trPr>
          <w:jc w:val="center"/>
        </w:trPr>
        <w:tc>
          <w:tcPr>
            <w:tcW w:w="5588" w:type="dxa"/>
            <w:shd w:val="clear" w:color="auto" w:fill="FFFFFF"/>
            <w:vAlign w:val="center"/>
          </w:tcPr>
          <w:p w14:paraId="03BFD919" w14:textId="23C6F2B7" w:rsidR="004D2F24" w:rsidRPr="00C752E7" w:rsidRDefault="00194E9F" w:rsidP="000173C2">
            <w:pPr>
              <w:pStyle w:val="Bodytext20"/>
              <w:shd w:val="clear" w:color="auto" w:fill="auto"/>
              <w:tabs>
                <w:tab w:val="left" w:pos="441"/>
              </w:tabs>
              <w:spacing w:before="0" w:after="120" w:line="240" w:lineRule="auto"/>
              <w:jc w:val="left"/>
              <w:rPr>
                <w:sz w:val="20"/>
                <w:szCs w:val="20"/>
              </w:rPr>
            </w:pPr>
            <w:r w:rsidRPr="00C752E7">
              <w:rPr>
                <w:rStyle w:val="Bodytext212pt"/>
                <w:sz w:val="20"/>
                <w:szCs w:val="20"/>
              </w:rPr>
              <w:t>17.</w:t>
            </w:r>
            <w:r w:rsidR="00C752E7">
              <w:rPr>
                <w:rStyle w:val="Bodytext212pt"/>
                <w:sz w:val="20"/>
                <w:szCs w:val="20"/>
              </w:rPr>
              <w:tab/>
            </w:r>
            <w:r w:rsidRPr="00C752E7">
              <w:rPr>
                <w:rStyle w:val="Bodytext212pt"/>
                <w:sz w:val="20"/>
                <w:szCs w:val="20"/>
              </w:rPr>
              <w:t xml:space="preserve">Գրքեր, պարբերական հրատարակություններ, հրապարակումներ </w:t>
            </w:r>
            <w:r w:rsidR="002428CC">
              <w:rPr>
                <w:rStyle w:val="Bodytext212pt"/>
                <w:sz w:val="20"/>
                <w:szCs w:val="20"/>
              </w:rPr>
              <w:t>և</w:t>
            </w:r>
            <w:r w:rsidRPr="00C752E7">
              <w:rPr>
                <w:rStyle w:val="Bodytext212pt"/>
                <w:sz w:val="20"/>
                <w:szCs w:val="20"/>
              </w:rPr>
              <w:t xml:space="preserve"> փաստաթղթեր (այդ թվում՝ ոչ տպագրական եղանակով բազմացված)՝ կապված կրթության, </w:t>
            </w:r>
            <w:r w:rsidRPr="00C752E7">
              <w:rPr>
                <w:rStyle w:val="Bodytext212pt"/>
                <w:sz w:val="20"/>
                <w:szCs w:val="20"/>
              </w:rPr>
              <w:lastRenderedPageBreak/>
              <w:t xml:space="preserve">գիտության </w:t>
            </w:r>
            <w:r w:rsidR="002428CC">
              <w:rPr>
                <w:rStyle w:val="Bodytext212pt"/>
                <w:sz w:val="20"/>
                <w:szCs w:val="20"/>
              </w:rPr>
              <w:t>և</w:t>
            </w:r>
            <w:r w:rsidRPr="00C752E7">
              <w:rPr>
                <w:rStyle w:val="Bodytext212pt"/>
                <w:sz w:val="20"/>
                <w:szCs w:val="20"/>
              </w:rPr>
              <w:t xml:space="preserve"> մշակույթի հետ</w:t>
            </w:r>
          </w:p>
        </w:tc>
        <w:tc>
          <w:tcPr>
            <w:tcW w:w="4282" w:type="dxa"/>
            <w:shd w:val="clear" w:color="auto" w:fill="FFFFFF"/>
          </w:tcPr>
          <w:p w14:paraId="71F8538B"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lastRenderedPageBreak/>
              <w:t>չեն սահմանվել</w:t>
            </w:r>
          </w:p>
        </w:tc>
        <w:tc>
          <w:tcPr>
            <w:tcW w:w="2704" w:type="dxa"/>
            <w:gridSpan w:val="2"/>
            <w:shd w:val="clear" w:color="auto" w:fill="FFFFFF"/>
          </w:tcPr>
          <w:p w14:paraId="5EA9F5ED"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12 ամիս</w:t>
            </w:r>
          </w:p>
        </w:tc>
        <w:tc>
          <w:tcPr>
            <w:tcW w:w="2604" w:type="dxa"/>
            <w:shd w:val="clear" w:color="auto" w:fill="FFFFFF"/>
          </w:tcPr>
          <w:p w14:paraId="394C7DCF"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46 ամիս*</w:t>
            </w:r>
          </w:p>
        </w:tc>
      </w:tr>
      <w:tr w:rsidR="00194E9F" w:rsidRPr="00C752E7" w14:paraId="79836D30" w14:textId="77777777" w:rsidTr="00B84A3B">
        <w:trPr>
          <w:jc w:val="center"/>
        </w:trPr>
        <w:tc>
          <w:tcPr>
            <w:tcW w:w="5588" w:type="dxa"/>
            <w:shd w:val="clear" w:color="auto" w:fill="FFFFFF"/>
          </w:tcPr>
          <w:p w14:paraId="3344B244" w14:textId="1820DCC8" w:rsidR="004D2F24" w:rsidRPr="00C752E7" w:rsidRDefault="00194E9F" w:rsidP="000173C2">
            <w:pPr>
              <w:pStyle w:val="Bodytext20"/>
              <w:shd w:val="clear" w:color="auto" w:fill="auto"/>
              <w:tabs>
                <w:tab w:val="left" w:pos="427"/>
              </w:tabs>
              <w:spacing w:before="0" w:after="120" w:line="240" w:lineRule="auto"/>
              <w:jc w:val="left"/>
              <w:rPr>
                <w:sz w:val="20"/>
                <w:szCs w:val="20"/>
              </w:rPr>
            </w:pPr>
            <w:r w:rsidRPr="00C752E7">
              <w:rPr>
                <w:rStyle w:val="Bodytext212pt"/>
                <w:sz w:val="20"/>
                <w:szCs w:val="20"/>
              </w:rPr>
              <w:t>18.</w:t>
            </w:r>
            <w:r w:rsidR="00C752E7">
              <w:rPr>
                <w:rStyle w:val="Bodytext212pt"/>
                <w:sz w:val="20"/>
                <w:szCs w:val="20"/>
              </w:rPr>
              <w:tab/>
            </w:r>
            <w:r w:rsidRPr="00C752E7">
              <w:rPr>
                <w:rStyle w:val="Bodytext212pt"/>
                <w:sz w:val="20"/>
                <w:szCs w:val="20"/>
              </w:rPr>
              <w:t xml:space="preserve">Բնական </w:t>
            </w:r>
            <w:r w:rsidR="002428CC">
              <w:rPr>
                <w:rStyle w:val="Bodytext212pt"/>
                <w:sz w:val="20"/>
                <w:szCs w:val="20"/>
              </w:rPr>
              <w:t>և</w:t>
            </w:r>
            <w:r w:rsidRPr="00C752E7">
              <w:rPr>
                <w:rStyle w:val="Bodytext212pt"/>
                <w:sz w:val="20"/>
                <w:szCs w:val="20"/>
              </w:rPr>
              <w:t xml:space="preserve"> տեխնածին բնույթի արտակարգ իրավիճակների հետ</w:t>
            </w:r>
            <w:r w:rsidR="002428CC">
              <w:rPr>
                <w:rStyle w:val="Bodytext212pt"/>
                <w:sz w:val="20"/>
                <w:szCs w:val="20"/>
              </w:rPr>
              <w:t>և</w:t>
            </w:r>
            <w:r w:rsidRPr="00C752E7">
              <w:rPr>
                <w:rStyle w:val="Bodytext212pt"/>
                <w:sz w:val="20"/>
                <w:szCs w:val="20"/>
              </w:rPr>
              <w:t>անքների կանխարգելման կամ վերացման համար նախատեսված ապրանքներ</w:t>
            </w:r>
          </w:p>
        </w:tc>
        <w:tc>
          <w:tcPr>
            <w:tcW w:w="4282" w:type="dxa"/>
            <w:shd w:val="clear" w:color="auto" w:fill="FFFFFF"/>
            <w:vAlign w:val="center"/>
          </w:tcPr>
          <w:p w14:paraId="6D77A9D3"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չի թույլատրվում ապրանքների օգտագործումը սույն կետում նշված նպատակից (նախասահմանումից) բացի այլ նպատակով</w:t>
            </w:r>
          </w:p>
        </w:tc>
        <w:tc>
          <w:tcPr>
            <w:tcW w:w="2704" w:type="dxa"/>
            <w:gridSpan w:val="2"/>
            <w:shd w:val="clear" w:color="auto" w:fill="FFFFFF"/>
          </w:tcPr>
          <w:p w14:paraId="22BAFCAA"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24 ամիս</w:t>
            </w:r>
          </w:p>
        </w:tc>
        <w:tc>
          <w:tcPr>
            <w:tcW w:w="2604" w:type="dxa"/>
            <w:shd w:val="clear" w:color="auto" w:fill="FFFFFF"/>
          </w:tcPr>
          <w:p w14:paraId="7A7BC6B8"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58 ամիս*</w:t>
            </w:r>
          </w:p>
        </w:tc>
      </w:tr>
      <w:tr w:rsidR="00194E9F" w:rsidRPr="00C752E7" w14:paraId="4FB9F9D9" w14:textId="77777777" w:rsidTr="00B84A3B">
        <w:trPr>
          <w:jc w:val="center"/>
        </w:trPr>
        <w:tc>
          <w:tcPr>
            <w:tcW w:w="5588" w:type="dxa"/>
            <w:shd w:val="clear" w:color="auto" w:fill="FFFFFF"/>
            <w:vAlign w:val="center"/>
          </w:tcPr>
          <w:p w14:paraId="4200BD74" w14:textId="0B49BB5D" w:rsidR="004D2F24" w:rsidRPr="00C752E7" w:rsidRDefault="00194E9F" w:rsidP="000173C2">
            <w:pPr>
              <w:pStyle w:val="Bodytext20"/>
              <w:shd w:val="clear" w:color="auto" w:fill="auto"/>
              <w:tabs>
                <w:tab w:val="left" w:pos="427"/>
              </w:tabs>
              <w:spacing w:before="0" w:after="120" w:line="240" w:lineRule="auto"/>
              <w:jc w:val="left"/>
              <w:rPr>
                <w:sz w:val="20"/>
                <w:szCs w:val="20"/>
              </w:rPr>
            </w:pPr>
            <w:r w:rsidRPr="00C752E7">
              <w:rPr>
                <w:rStyle w:val="Bodytext212pt"/>
                <w:sz w:val="20"/>
                <w:szCs w:val="20"/>
              </w:rPr>
              <w:t>19.</w:t>
            </w:r>
            <w:r w:rsidR="00C752E7">
              <w:rPr>
                <w:rStyle w:val="Bodytext212pt"/>
                <w:sz w:val="20"/>
                <w:szCs w:val="20"/>
              </w:rPr>
              <w:tab/>
            </w:r>
            <w:r w:rsidRPr="00C752E7">
              <w:rPr>
                <w:rStyle w:val="Bodytext212pt"/>
                <w:sz w:val="20"/>
                <w:szCs w:val="20"/>
              </w:rPr>
              <w:t xml:space="preserve">Փրկարարական, բժշկական </w:t>
            </w:r>
            <w:r w:rsidR="002428CC">
              <w:rPr>
                <w:rStyle w:val="Bodytext212pt"/>
                <w:sz w:val="20"/>
                <w:szCs w:val="20"/>
              </w:rPr>
              <w:t>և</w:t>
            </w:r>
            <w:r w:rsidRPr="00C752E7">
              <w:rPr>
                <w:rStyle w:val="Bodytext212pt"/>
                <w:sz w:val="20"/>
                <w:szCs w:val="20"/>
              </w:rPr>
              <w:t xml:space="preserve"> լաբորատոր սարքավորումներ, որոնք օտարերկրյա անձի կողմից անհատույց տրամադրվել են անդամ պետության անձին </w:t>
            </w:r>
            <w:r w:rsidR="002428CC">
              <w:rPr>
                <w:rStyle w:val="Bodytext212pt"/>
                <w:sz w:val="20"/>
                <w:szCs w:val="20"/>
              </w:rPr>
              <w:t>և</w:t>
            </w:r>
            <w:r w:rsidRPr="00C752E7">
              <w:rPr>
                <w:rStyle w:val="Bodytext212pt"/>
                <w:sz w:val="20"/>
                <w:szCs w:val="20"/>
              </w:rPr>
              <w:t xml:space="preserve"> նախատեսված են մարդասիրական, փրկարարական, ախտորոշիչ կամ բուժական նպատակներով օգտագործման համար</w:t>
            </w:r>
          </w:p>
        </w:tc>
        <w:tc>
          <w:tcPr>
            <w:tcW w:w="4282" w:type="dxa"/>
            <w:shd w:val="clear" w:color="auto" w:fill="FFFFFF"/>
          </w:tcPr>
          <w:p w14:paraId="3170DE16"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չի թույլատրվում ապրանքների օգտագործումը սույն կետում նշված նպատակից (նախասահմանումից) բացի այլ նպատակով</w:t>
            </w:r>
          </w:p>
        </w:tc>
        <w:tc>
          <w:tcPr>
            <w:tcW w:w="2704" w:type="dxa"/>
            <w:gridSpan w:val="2"/>
            <w:shd w:val="clear" w:color="auto" w:fill="FFFFFF"/>
          </w:tcPr>
          <w:p w14:paraId="5204CEC1"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12 ամիս</w:t>
            </w:r>
          </w:p>
        </w:tc>
        <w:tc>
          <w:tcPr>
            <w:tcW w:w="2604" w:type="dxa"/>
            <w:shd w:val="clear" w:color="auto" w:fill="FFFFFF"/>
          </w:tcPr>
          <w:p w14:paraId="1D7C9702"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46 ամիս*</w:t>
            </w:r>
          </w:p>
        </w:tc>
      </w:tr>
      <w:tr w:rsidR="00194E9F" w:rsidRPr="00C752E7" w14:paraId="061EF8E2" w14:textId="77777777" w:rsidTr="00B84A3B">
        <w:trPr>
          <w:jc w:val="center"/>
        </w:trPr>
        <w:tc>
          <w:tcPr>
            <w:tcW w:w="5588" w:type="dxa"/>
            <w:shd w:val="clear" w:color="auto" w:fill="FFFFFF"/>
            <w:vAlign w:val="center"/>
          </w:tcPr>
          <w:p w14:paraId="2CB2D6AB" w14:textId="67FDCA80" w:rsidR="00194E9F" w:rsidRPr="00C752E7" w:rsidRDefault="00194E9F" w:rsidP="000173C2">
            <w:pPr>
              <w:pStyle w:val="Bodytext20"/>
              <w:shd w:val="clear" w:color="auto" w:fill="auto"/>
              <w:tabs>
                <w:tab w:val="left" w:pos="427"/>
              </w:tabs>
              <w:spacing w:before="0" w:after="120" w:line="240" w:lineRule="auto"/>
              <w:jc w:val="left"/>
              <w:rPr>
                <w:sz w:val="20"/>
                <w:szCs w:val="20"/>
              </w:rPr>
            </w:pPr>
            <w:r w:rsidRPr="00C752E7">
              <w:rPr>
                <w:rStyle w:val="Bodytext212pt"/>
                <w:sz w:val="20"/>
                <w:szCs w:val="20"/>
              </w:rPr>
              <w:t>20.</w:t>
            </w:r>
            <w:r w:rsidR="00C752E7">
              <w:rPr>
                <w:rStyle w:val="Bodytext212pt"/>
                <w:sz w:val="20"/>
                <w:szCs w:val="20"/>
              </w:rPr>
              <w:tab/>
            </w:r>
            <w:r w:rsidRPr="00C752E7">
              <w:rPr>
                <w:rStyle w:val="Bodytext212pt"/>
                <w:sz w:val="20"/>
                <w:szCs w:val="20"/>
              </w:rPr>
              <w:t xml:space="preserve">Օտարերկրյա ծովային նավերի անձնակազմերի կյանքի սոցիալ-կենցաղային պայմանների ապահովման </w:t>
            </w:r>
            <w:r w:rsidR="002428CC">
              <w:rPr>
                <w:rStyle w:val="Bodytext212pt"/>
                <w:sz w:val="20"/>
                <w:szCs w:val="20"/>
              </w:rPr>
              <w:t>և</w:t>
            </w:r>
            <w:r w:rsidRPr="00C752E7">
              <w:rPr>
                <w:rStyle w:val="Bodytext212pt"/>
                <w:sz w:val="20"/>
                <w:szCs w:val="20"/>
              </w:rPr>
              <w:t xml:space="preserve"> մշակույթի, կրթության, հանգստի, կրոնի </w:t>
            </w:r>
            <w:r w:rsidR="002428CC">
              <w:rPr>
                <w:rStyle w:val="Bodytext212pt"/>
                <w:sz w:val="20"/>
                <w:szCs w:val="20"/>
              </w:rPr>
              <w:t>և</w:t>
            </w:r>
            <w:r w:rsidRPr="00C752E7">
              <w:rPr>
                <w:rStyle w:val="Bodytext212pt"/>
                <w:sz w:val="20"/>
                <w:szCs w:val="20"/>
              </w:rPr>
              <w:t xml:space="preserve"> սպորտի ոլորտներում նրանց կարիքների բավարարման համար նախատեսված ապրանքներ՝ թիվ 3 հավելվածով սահմանված ցանկի համաձայն </w:t>
            </w:r>
          </w:p>
        </w:tc>
        <w:tc>
          <w:tcPr>
            <w:tcW w:w="4282" w:type="dxa"/>
            <w:shd w:val="clear" w:color="auto" w:fill="FFFFFF"/>
            <w:vAlign w:val="center"/>
          </w:tcPr>
          <w:p w14:paraId="63E239FB" w14:textId="767CA1C9" w:rsidR="00194E9F"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«ժամանակավոր ներմուծում (թույլտվություն)» մաքսային ընթացակարգով ձ</w:t>
            </w:r>
            <w:r w:rsidR="002428CC">
              <w:rPr>
                <w:rStyle w:val="Bodytext212pt"/>
                <w:sz w:val="20"/>
                <w:szCs w:val="20"/>
              </w:rPr>
              <w:t>և</w:t>
            </w:r>
            <w:r w:rsidRPr="00C752E7">
              <w:rPr>
                <w:rStyle w:val="Bodytext212pt"/>
                <w:sz w:val="20"/>
                <w:szCs w:val="20"/>
              </w:rPr>
              <w:t>ակերպելիս որպես ապրանքների հայտարարատու հանդես է գալիս օտարերկրյա անձը։ Չի թույլատրվում ապրանքների օգտագործումը սույն կետում նշված նպատակից (նախասահմանումից) բացի այլ նպատակով</w:t>
            </w:r>
          </w:p>
        </w:tc>
        <w:tc>
          <w:tcPr>
            <w:tcW w:w="2704" w:type="dxa"/>
            <w:gridSpan w:val="2"/>
            <w:shd w:val="clear" w:color="auto" w:fill="FFFFFF"/>
          </w:tcPr>
          <w:p w14:paraId="78D7468B" w14:textId="77777777" w:rsidR="00194E9F"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12 ամիս</w:t>
            </w:r>
          </w:p>
        </w:tc>
        <w:tc>
          <w:tcPr>
            <w:tcW w:w="2604" w:type="dxa"/>
            <w:shd w:val="clear" w:color="auto" w:fill="FFFFFF"/>
          </w:tcPr>
          <w:p w14:paraId="75BA4611" w14:textId="77777777" w:rsidR="00194E9F"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46 ամիս*</w:t>
            </w:r>
          </w:p>
        </w:tc>
      </w:tr>
      <w:tr w:rsidR="00194E9F" w:rsidRPr="00C752E7" w14:paraId="52076DD3" w14:textId="77777777" w:rsidTr="00B84A3B">
        <w:trPr>
          <w:jc w:val="center"/>
        </w:trPr>
        <w:tc>
          <w:tcPr>
            <w:tcW w:w="5588" w:type="dxa"/>
            <w:shd w:val="clear" w:color="auto" w:fill="FFFFFF"/>
            <w:vAlign w:val="center"/>
          </w:tcPr>
          <w:p w14:paraId="6D3EAF92" w14:textId="77777777" w:rsidR="004D2F24" w:rsidRPr="00C752E7" w:rsidRDefault="00194E9F" w:rsidP="000173C2">
            <w:pPr>
              <w:pStyle w:val="Bodytext20"/>
              <w:shd w:val="clear" w:color="auto" w:fill="auto"/>
              <w:tabs>
                <w:tab w:val="left" w:pos="427"/>
              </w:tabs>
              <w:spacing w:before="0" w:after="120" w:line="240" w:lineRule="auto"/>
              <w:jc w:val="left"/>
              <w:rPr>
                <w:sz w:val="20"/>
                <w:szCs w:val="20"/>
              </w:rPr>
            </w:pPr>
            <w:r w:rsidRPr="00C752E7">
              <w:rPr>
                <w:rStyle w:val="Bodytext212pt"/>
                <w:sz w:val="20"/>
                <w:szCs w:val="20"/>
              </w:rPr>
              <w:t>21.</w:t>
            </w:r>
            <w:r w:rsidR="00C752E7">
              <w:rPr>
                <w:rStyle w:val="Bodytext212pt"/>
                <w:sz w:val="20"/>
                <w:szCs w:val="20"/>
              </w:rPr>
              <w:tab/>
            </w:r>
            <w:r w:rsidRPr="00C752E7">
              <w:rPr>
                <w:rStyle w:val="Bodytext212pt"/>
                <w:sz w:val="20"/>
                <w:szCs w:val="20"/>
              </w:rPr>
              <w:t xml:space="preserve">Մասնագիտական կինեմատոգրաֆիական սարքավորումներ, մամուլի, ռադիոյի կամ հեռուստատեսության սարքավորումներ, նշված սարքավորումների օժանդակ սարքվածքներ ու պարագաներ՝ թիվ 4 հավելվածով սահմանված ցանկի համաձայն </w:t>
            </w:r>
          </w:p>
        </w:tc>
        <w:tc>
          <w:tcPr>
            <w:tcW w:w="4282" w:type="dxa"/>
            <w:shd w:val="clear" w:color="auto" w:fill="FFFFFF"/>
            <w:vAlign w:val="center"/>
          </w:tcPr>
          <w:p w14:paraId="18E25A18" w14:textId="079E64A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«ժամանակավոր ներմուծում (թույլտվություն)» մաքսային ընթացակարգով ձ</w:t>
            </w:r>
            <w:r w:rsidR="002428CC">
              <w:rPr>
                <w:rStyle w:val="Bodytext212pt"/>
                <w:sz w:val="20"/>
                <w:szCs w:val="20"/>
              </w:rPr>
              <w:t>և</w:t>
            </w:r>
            <w:r w:rsidRPr="00C752E7">
              <w:rPr>
                <w:rStyle w:val="Bodytext212pt"/>
                <w:sz w:val="20"/>
                <w:szCs w:val="20"/>
              </w:rPr>
              <w:t>ակերպելիս որպես ապրանքների հայտարարատու հանդես է գալիս օտարերկրյա անձը</w:t>
            </w:r>
          </w:p>
        </w:tc>
        <w:tc>
          <w:tcPr>
            <w:tcW w:w="2704" w:type="dxa"/>
            <w:gridSpan w:val="2"/>
            <w:shd w:val="clear" w:color="auto" w:fill="FFFFFF"/>
          </w:tcPr>
          <w:p w14:paraId="3EA70D7B"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12 ամիս</w:t>
            </w:r>
          </w:p>
        </w:tc>
        <w:tc>
          <w:tcPr>
            <w:tcW w:w="2604" w:type="dxa"/>
            <w:shd w:val="clear" w:color="auto" w:fill="FFFFFF"/>
          </w:tcPr>
          <w:p w14:paraId="29BCFB75"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46 ամիս*</w:t>
            </w:r>
          </w:p>
        </w:tc>
      </w:tr>
      <w:tr w:rsidR="00194E9F" w:rsidRPr="00C752E7" w14:paraId="7504BA1D" w14:textId="77777777" w:rsidTr="00B84A3B">
        <w:trPr>
          <w:jc w:val="center"/>
        </w:trPr>
        <w:tc>
          <w:tcPr>
            <w:tcW w:w="5588" w:type="dxa"/>
            <w:shd w:val="clear" w:color="auto" w:fill="FFFFFF"/>
            <w:vAlign w:val="center"/>
          </w:tcPr>
          <w:p w14:paraId="020D2BF2" w14:textId="3A7B4F8A" w:rsidR="004D2F24" w:rsidRPr="00C752E7" w:rsidRDefault="00194E9F" w:rsidP="000173C2">
            <w:pPr>
              <w:pStyle w:val="Bodytext20"/>
              <w:shd w:val="clear" w:color="auto" w:fill="auto"/>
              <w:tabs>
                <w:tab w:val="left" w:pos="414"/>
              </w:tabs>
              <w:spacing w:before="0" w:after="120" w:line="240" w:lineRule="auto"/>
              <w:jc w:val="left"/>
              <w:rPr>
                <w:sz w:val="20"/>
                <w:szCs w:val="20"/>
              </w:rPr>
            </w:pPr>
            <w:r w:rsidRPr="00C752E7">
              <w:rPr>
                <w:rStyle w:val="Bodytext212pt"/>
                <w:sz w:val="20"/>
                <w:szCs w:val="20"/>
              </w:rPr>
              <w:lastRenderedPageBreak/>
              <w:t>22.</w:t>
            </w:r>
            <w:r w:rsidR="00C752E7">
              <w:rPr>
                <w:rStyle w:val="Bodytext212pt"/>
                <w:sz w:val="20"/>
                <w:szCs w:val="20"/>
              </w:rPr>
              <w:tab/>
            </w:r>
            <w:r w:rsidRPr="00C752E7">
              <w:rPr>
                <w:rStyle w:val="Bodytext212pt"/>
                <w:sz w:val="20"/>
                <w:szCs w:val="20"/>
              </w:rPr>
              <w:t xml:space="preserve">Վարժեցման, ուսուցման, բուծման, անասնաբուժության, փորձարկումների անցկացման, զբոսաշրջային միջոցառումների, փրկարարական գործողությունների, հատուկ գործառույթների իրականացման համար նախատեսված կենդանիներ (ոստիկանական ձիեր </w:t>
            </w:r>
            <w:r w:rsidR="002428CC">
              <w:rPr>
                <w:rStyle w:val="Bodytext212pt"/>
                <w:sz w:val="20"/>
                <w:szCs w:val="20"/>
              </w:rPr>
              <w:t>և</w:t>
            </w:r>
            <w:r w:rsidRPr="00C752E7">
              <w:rPr>
                <w:rStyle w:val="Bodytext212pt"/>
                <w:sz w:val="20"/>
                <w:szCs w:val="20"/>
              </w:rPr>
              <w:t xml:space="preserve"> շներ, խուզարկու շներ, կույրերին ուղեկցող շներ </w:t>
            </w:r>
            <w:r w:rsidR="002428CC">
              <w:rPr>
                <w:rStyle w:val="Bodytext212pt"/>
                <w:sz w:val="20"/>
                <w:szCs w:val="20"/>
              </w:rPr>
              <w:t>և</w:t>
            </w:r>
            <w:r w:rsidRPr="00C752E7">
              <w:rPr>
                <w:rStyle w:val="Bodytext212pt"/>
                <w:sz w:val="20"/>
                <w:szCs w:val="20"/>
              </w:rPr>
              <w:t xml:space="preserve"> այլն), </w:t>
            </w:r>
          </w:p>
        </w:tc>
        <w:tc>
          <w:tcPr>
            <w:tcW w:w="4282" w:type="dxa"/>
            <w:shd w:val="clear" w:color="auto" w:fill="FFFFFF"/>
          </w:tcPr>
          <w:p w14:paraId="4E5B92CB"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չի թույլատրվում ապրանքների օգտագործումը սույն կետում նշված նպատակից (նախասահմանումից) բացի այլ նպատակով</w:t>
            </w:r>
          </w:p>
        </w:tc>
        <w:tc>
          <w:tcPr>
            <w:tcW w:w="2704" w:type="dxa"/>
            <w:gridSpan w:val="2"/>
            <w:shd w:val="clear" w:color="auto" w:fill="FFFFFF"/>
          </w:tcPr>
          <w:p w14:paraId="2A1B5236"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12 ամիս</w:t>
            </w:r>
          </w:p>
        </w:tc>
        <w:tc>
          <w:tcPr>
            <w:tcW w:w="2604" w:type="dxa"/>
            <w:shd w:val="clear" w:color="auto" w:fill="FFFFFF"/>
          </w:tcPr>
          <w:p w14:paraId="752DB1A3"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46 ամիս*</w:t>
            </w:r>
          </w:p>
        </w:tc>
      </w:tr>
      <w:tr w:rsidR="00194E9F" w:rsidRPr="00C752E7" w14:paraId="73B13A02" w14:textId="77777777" w:rsidTr="00B84A3B">
        <w:trPr>
          <w:jc w:val="center"/>
        </w:trPr>
        <w:tc>
          <w:tcPr>
            <w:tcW w:w="5588" w:type="dxa"/>
            <w:shd w:val="clear" w:color="auto" w:fill="FFFFFF"/>
            <w:vAlign w:val="center"/>
          </w:tcPr>
          <w:p w14:paraId="5164ED22" w14:textId="55911400" w:rsidR="004D2F24" w:rsidRPr="00C752E7" w:rsidRDefault="00194E9F" w:rsidP="000173C2">
            <w:pPr>
              <w:pStyle w:val="Bodytext20"/>
              <w:shd w:val="clear" w:color="auto" w:fill="auto"/>
              <w:tabs>
                <w:tab w:val="left" w:pos="414"/>
              </w:tabs>
              <w:spacing w:before="0" w:after="120" w:line="240" w:lineRule="auto"/>
              <w:jc w:val="left"/>
              <w:rPr>
                <w:sz w:val="20"/>
                <w:szCs w:val="20"/>
              </w:rPr>
            </w:pPr>
            <w:r w:rsidRPr="00C752E7">
              <w:rPr>
                <w:rStyle w:val="Bodytext212pt"/>
                <w:sz w:val="20"/>
                <w:szCs w:val="20"/>
              </w:rPr>
              <w:t>23.</w:t>
            </w:r>
            <w:r w:rsidR="00C752E7">
              <w:rPr>
                <w:rStyle w:val="Bodytext212pt"/>
                <w:sz w:val="20"/>
                <w:szCs w:val="20"/>
              </w:rPr>
              <w:tab/>
            </w:r>
            <w:r w:rsidRPr="00C752E7">
              <w:rPr>
                <w:rStyle w:val="Bodytext212pt"/>
                <w:sz w:val="20"/>
                <w:szCs w:val="20"/>
              </w:rPr>
              <w:t>Սահմանամերձ տարածքում, ինչպես նա</w:t>
            </w:r>
            <w:r w:rsidR="002428CC">
              <w:rPr>
                <w:rStyle w:val="Bodytext212pt"/>
                <w:sz w:val="20"/>
                <w:szCs w:val="20"/>
              </w:rPr>
              <w:t>և</w:t>
            </w:r>
            <w:r w:rsidRPr="00C752E7">
              <w:rPr>
                <w:rStyle w:val="Bodytext212pt"/>
                <w:sz w:val="20"/>
                <w:szCs w:val="20"/>
              </w:rPr>
              <w:t xml:space="preserve"> բժշկական նպատակներով</w:t>
            </w:r>
            <w:r w:rsidR="00C752E7" w:rsidRPr="00C752E7">
              <w:rPr>
                <w:rStyle w:val="Bodytext212pt"/>
                <w:sz w:val="20"/>
                <w:szCs w:val="20"/>
              </w:rPr>
              <w:t xml:space="preserve"> </w:t>
            </w:r>
            <w:r w:rsidRPr="00C752E7">
              <w:rPr>
                <w:rStyle w:val="Bodytext212pt"/>
                <w:sz w:val="20"/>
                <w:szCs w:val="20"/>
              </w:rPr>
              <w:t>որպես բանող անասուն (համապատասխան սարքավորումների հետ միասին) օգտագործելու համար նախատեսված կենդանիներ</w:t>
            </w:r>
          </w:p>
        </w:tc>
        <w:tc>
          <w:tcPr>
            <w:tcW w:w="4282" w:type="dxa"/>
            <w:shd w:val="clear" w:color="auto" w:fill="FFFFFF"/>
            <w:vAlign w:val="center"/>
          </w:tcPr>
          <w:p w14:paraId="27EA2245"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չի թույլատրվում ապրանքների օգտագործումը սույն կետում նշված նպատակից (նախասահմանումից) բացի այլ նպատակով</w:t>
            </w:r>
          </w:p>
        </w:tc>
        <w:tc>
          <w:tcPr>
            <w:tcW w:w="2704" w:type="dxa"/>
            <w:gridSpan w:val="2"/>
            <w:shd w:val="clear" w:color="auto" w:fill="FFFFFF"/>
          </w:tcPr>
          <w:p w14:paraId="5C3180A4"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12 ամիս</w:t>
            </w:r>
          </w:p>
        </w:tc>
        <w:tc>
          <w:tcPr>
            <w:tcW w:w="2604" w:type="dxa"/>
            <w:shd w:val="clear" w:color="auto" w:fill="FFFFFF"/>
          </w:tcPr>
          <w:p w14:paraId="7220E9AB"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46 ամիս*</w:t>
            </w:r>
          </w:p>
        </w:tc>
      </w:tr>
      <w:tr w:rsidR="00194E9F" w:rsidRPr="00C752E7" w14:paraId="160D5A11" w14:textId="77777777" w:rsidTr="00B84A3B">
        <w:trPr>
          <w:jc w:val="center"/>
        </w:trPr>
        <w:tc>
          <w:tcPr>
            <w:tcW w:w="5588" w:type="dxa"/>
            <w:shd w:val="clear" w:color="auto" w:fill="FFFFFF"/>
            <w:vAlign w:val="bottom"/>
          </w:tcPr>
          <w:p w14:paraId="710B465A" w14:textId="0D0B3AAB" w:rsidR="004D2F24" w:rsidRPr="00C752E7" w:rsidRDefault="00194E9F" w:rsidP="000173C2">
            <w:pPr>
              <w:pStyle w:val="Bodytext20"/>
              <w:shd w:val="clear" w:color="auto" w:fill="auto"/>
              <w:tabs>
                <w:tab w:val="left" w:pos="414"/>
              </w:tabs>
              <w:spacing w:before="0" w:after="120" w:line="240" w:lineRule="auto"/>
              <w:jc w:val="left"/>
              <w:rPr>
                <w:sz w:val="20"/>
                <w:szCs w:val="20"/>
              </w:rPr>
            </w:pPr>
            <w:r w:rsidRPr="00C752E7">
              <w:rPr>
                <w:rStyle w:val="Bodytext212pt"/>
                <w:sz w:val="20"/>
                <w:szCs w:val="20"/>
              </w:rPr>
              <w:t>24.</w:t>
            </w:r>
            <w:r w:rsidR="000173C2">
              <w:rPr>
                <w:rStyle w:val="Bodytext212pt"/>
                <w:sz w:val="20"/>
                <w:szCs w:val="20"/>
              </w:rPr>
              <w:tab/>
            </w:r>
            <w:r w:rsidRPr="00C752E7">
              <w:rPr>
                <w:rStyle w:val="Bodytext212pt"/>
                <w:sz w:val="20"/>
                <w:szCs w:val="20"/>
              </w:rPr>
              <w:t>Վագոնի սայլակներ, որոնք ռելսամեջի լայնքը 1435 մմ-ից 1520 մմ-ի փոխելու դեպքում նախատեսված են երկաթուղիներում՝ ուղ</w:t>
            </w:r>
            <w:r w:rsidR="002428CC">
              <w:rPr>
                <w:rStyle w:val="Bodytext212pt"/>
                <w:sz w:val="20"/>
                <w:szCs w:val="20"/>
              </w:rPr>
              <w:t>և</w:t>
            </w:r>
            <w:r w:rsidRPr="00C752E7">
              <w:rPr>
                <w:rStyle w:val="Bodytext212pt"/>
                <w:sz w:val="20"/>
                <w:szCs w:val="20"/>
              </w:rPr>
              <w:t>որատար վագոնների շահագործումն ապահովելու համար։</w:t>
            </w:r>
          </w:p>
        </w:tc>
        <w:tc>
          <w:tcPr>
            <w:tcW w:w="4282" w:type="dxa"/>
            <w:shd w:val="clear" w:color="auto" w:fill="FFFFFF"/>
            <w:vAlign w:val="bottom"/>
          </w:tcPr>
          <w:p w14:paraId="5896CCA0"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չի թույլատրվում ապրանքների օգտագործումը սույն կետում նշված նպատակից (նախասահմանումից) բացի այլ նպատակով</w:t>
            </w:r>
          </w:p>
        </w:tc>
        <w:tc>
          <w:tcPr>
            <w:tcW w:w="2704" w:type="dxa"/>
            <w:gridSpan w:val="2"/>
            <w:shd w:val="clear" w:color="auto" w:fill="FFFFFF"/>
          </w:tcPr>
          <w:p w14:paraId="2C34FF8D"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12 ամիս</w:t>
            </w:r>
          </w:p>
        </w:tc>
        <w:tc>
          <w:tcPr>
            <w:tcW w:w="2604" w:type="dxa"/>
            <w:shd w:val="clear" w:color="auto" w:fill="FFFFFF"/>
          </w:tcPr>
          <w:p w14:paraId="083C8D82"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46 ամիս*</w:t>
            </w:r>
          </w:p>
        </w:tc>
      </w:tr>
      <w:tr w:rsidR="00194E9F" w:rsidRPr="00C752E7" w14:paraId="0727CCB8" w14:textId="77777777" w:rsidTr="00B84A3B">
        <w:trPr>
          <w:jc w:val="center"/>
        </w:trPr>
        <w:tc>
          <w:tcPr>
            <w:tcW w:w="5588" w:type="dxa"/>
            <w:shd w:val="clear" w:color="auto" w:fill="FFFFFF"/>
          </w:tcPr>
          <w:p w14:paraId="19450D9A" w14:textId="7920AC6D" w:rsidR="004D2F24" w:rsidRPr="00C752E7" w:rsidRDefault="00194E9F" w:rsidP="000173C2">
            <w:pPr>
              <w:pStyle w:val="Bodytext20"/>
              <w:shd w:val="clear" w:color="auto" w:fill="auto"/>
              <w:tabs>
                <w:tab w:val="left" w:pos="414"/>
              </w:tabs>
              <w:spacing w:before="0" w:after="120" w:line="240" w:lineRule="auto"/>
              <w:jc w:val="left"/>
              <w:rPr>
                <w:sz w:val="20"/>
                <w:szCs w:val="20"/>
              </w:rPr>
            </w:pPr>
            <w:r w:rsidRPr="00C752E7">
              <w:rPr>
                <w:rStyle w:val="Bodytext212pt"/>
                <w:sz w:val="20"/>
                <w:szCs w:val="20"/>
              </w:rPr>
              <w:t>25.</w:t>
            </w:r>
            <w:r w:rsidR="000173C2">
              <w:rPr>
                <w:rStyle w:val="Bodytext212pt"/>
                <w:sz w:val="20"/>
                <w:szCs w:val="20"/>
              </w:rPr>
              <w:tab/>
            </w:r>
            <w:r w:rsidRPr="00C752E7">
              <w:rPr>
                <w:rStyle w:val="Bodytext212pt"/>
                <w:sz w:val="20"/>
                <w:szCs w:val="20"/>
              </w:rPr>
              <w:t xml:space="preserve">Շարժիչներ, պահեստամասեր ու սարքավորումներ, որոնք նախատեսված են Միության մաքսային տարածքի սահմաններում </w:t>
            </w:r>
            <w:r w:rsidR="002428CC">
              <w:rPr>
                <w:rStyle w:val="Bodytext212pt"/>
                <w:sz w:val="20"/>
                <w:szCs w:val="20"/>
              </w:rPr>
              <w:t>և</w:t>
            </w:r>
            <w:r w:rsidRPr="00C752E7">
              <w:rPr>
                <w:rStyle w:val="Bodytext212pt"/>
                <w:sz w:val="20"/>
                <w:szCs w:val="20"/>
              </w:rPr>
              <w:t xml:space="preserve"> (կամ) դրա սահմաններից դուրս քաղաքացիական ավիացիայի ինքնաթիռների տեխնիկական սպասարկման կամ վերանորոգման համար</w:t>
            </w:r>
          </w:p>
        </w:tc>
        <w:tc>
          <w:tcPr>
            <w:tcW w:w="4282" w:type="dxa"/>
            <w:shd w:val="clear" w:color="auto" w:fill="FFFFFF"/>
          </w:tcPr>
          <w:p w14:paraId="0927951B"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չի թույլատրվում ապրանքների օգտագործումը սույն կետում նշված նպատակից (նախասահմանումից) բացի այլ նպատակով</w:t>
            </w:r>
          </w:p>
          <w:p w14:paraId="4E8FDD36" w14:textId="5E6A9ED5"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 xml:space="preserve">Թույլատրվում է քաղաքացիական ավիացիայի ինքնաթիռների վրա տեղադրված ապրանքների օգտագործումը Միության մաքսային տարածքի սահմաններում </w:t>
            </w:r>
            <w:r w:rsidR="002428CC">
              <w:rPr>
                <w:rStyle w:val="Bodytext212pt"/>
                <w:sz w:val="20"/>
                <w:szCs w:val="20"/>
              </w:rPr>
              <w:t>և</w:t>
            </w:r>
            <w:r w:rsidRPr="00C752E7">
              <w:rPr>
                <w:rStyle w:val="Bodytext212pt"/>
                <w:sz w:val="20"/>
                <w:szCs w:val="20"/>
              </w:rPr>
              <w:t xml:space="preserve"> (կամ) դրա սահմաններից դուրս </w:t>
            </w:r>
          </w:p>
        </w:tc>
        <w:tc>
          <w:tcPr>
            <w:tcW w:w="2704" w:type="dxa"/>
            <w:gridSpan w:val="2"/>
            <w:shd w:val="clear" w:color="auto" w:fill="FFFFFF"/>
          </w:tcPr>
          <w:p w14:paraId="0026477F"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96 ամիս</w:t>
            </w:r>
          </w:p>
        </w:tc>
        <w:tc>
          <w:tcPr>
            <w:tcW w:w="2604" w:type="dxa"/>
            <w:shd w:val="clear" w:color="auto" w:fill="FFFFFF"/>
          </w:tcPr>
          <w:p w14:paraId="579195AC"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130 ամիս*</w:t>
            </w:r>
          </w:p>
        </w:tc>
      </w:tr>
      <w:tr w:rsidR="00194E9F" w:rsidRPr="00C752E7" w14:paraId="20EE7ED0" w14:textId="77777777" w:rsidTr="00B84A3B">
        <w:trPr>
          <w:jc w:val="center"/>
        </w:trPr>
        <w:tc>
          <w:tcPr>
            <w:tcW w:w="5588" w:type="dxa"/>
            <w:shd w:val="clear" w:color="auto" w:fill="FFFFFF"/>
            <w:vAlign w:val="center"/>
          </w:tcPr>
          <w:p w14:paraId="1CE5598E" w14:textId="5AD30AED" w:rsidR="004D2F24" w:rsidRPr="00C752E7" w:rsidRDefault="00194E9F" w:rsidP="000173C2">
            <w:pPr>
              <w:pStyle w:val="Bodytext20"/>
              <w:shd w:val="clear" w:color="auto" w:fill="auto"/>
              <w:tabs>
                <w:tab w:val="left" w:pos="414"/>
              </w:tabs>
              <w:spacing w:before="0" w:after="120" w:line="240" w:lineRule="auto"/>
              <w:jc w:val="left"/>
              <w:rPr>
                <w:sz w:val="20"/>
                <w:szCs w:val="20"/>
              </w:rPr>
            </w:pPr>
            <w:r w:rsidRPr="00C752E7">
              <w:rPr>
                <w:rStyle w:val="Bodytext212pt"/>
                <w:sz w:val="20"/>
                <w:szCs w:val="20"/>
              </w:rPr>
              <w:lastRenderedPageBreak/>
              <w:t>26.</w:t>
            </w:r>
            <w:r w:rsidR="000173C2">
              <w:rPr>
                <w:rStyle w:val="Bodytext212pt"/>
                <w:sz w:val="20"/>
                <w:szCs w:val="20"/>
              </w:rPr>
              <w:tab/>
            </w:r>
            <w:r w:rsidRPr="00C752E7">
              <w:rPr>
                <w:rStyle w:val="Bodytext212pt"/>
                <w:sz w:val="20"/>
                <w:szCs w:val="20"/>
              </w:rPr>
              <w:t xml:space="preserve">Լողացող կամ ջրի տակ աշխատող հորատման հենահարթակներ, որոնք ներմուծվում են վարձակալության պայմանագրերով </w:t>
            </w:r>
            <w:r w:rsidR="002428CC">
              <w:rPr>
                <w:rStyle w:val="Bodytext212pt"/>
                <w:sz w:val="20"/>
                <w:szCs w:val="20"/>
              </w:rPr>
              <w:t>և</w:t>
            </w:r>
            <w:r w:rsidRPr="00C752E7">
              <w:rPr>
                <w:rStyle w:val="Bodytext212pt"/>
                <w:sz w:val="20"/>
                <w:szCs w:val="20"/>
              </w:rPr>
              <w:t xml:space="preserve"> նախատեսված են երկրաբանահետազոտական աշխատանքներ իրականացնելու համար (ՄՄ ԱՏԳ ԱԱ 8905 20 000 0 ծածկագիր)՝ բացառությամբ շահագործման հենահարթակների</w:t>
            </w:r>
          </w:p>
        </w:tc>
        <w:tc>
          <w:tcPr>
            <w:tcW w:w="4282" w:type="dxa"/>
            <w:shd w:val="clear" w:color="auto" w:fill="FFFFFF"/>
          </w:tcPr>
          <w:p w14:paraId="25A96498"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ապրանքները մնում են օտարերկրյա անձի սեփականությունը։</w:t>
            </w:r>
          </w:p>
          <w:p w14:paraId="6E84E40C"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Չի թույլատրվում ապրանքների օգտագործումը սույն կետում նշված նպատակից (նախասահմանումից) բացի այլ նպատակով</w:t>
            </w:r>
          </w:p>
        </w:tc>
        <w:tc>
          <w:tcPr>
            <w:tcW w:w="2704" w:type="dxa"/>
            <w:gridSpan w:val="2"/>
            <w:shd w:val="clear" w:color="auto" w:fill="FFFFFF"/>
          </w:tcPr>
          <w:p w14:paraId="7B2D8F7A"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12 ամիս</w:t>
            </w:r>
          </w:p>
        </w:tc>
        <w:tc>
          <w:tcPr>
            <w:tcW w:w="2604" w:type="dxa"/>
            <w:shd w:val="clear" w:color="auto" w:fill="FFFFFF"/>
          </w:tcPr>
          <w:p w14:paraId="1DE6238C"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46 ամիս*</w:t>
            </w:r>
          </w:p>
        </w:tc>
      </w:tr>
      <w:tr w:rsidR="00194E9F" w:rsidRPr="00C752E7" w14:paraId="2C40BC41" w14:textId="77777777" w:rsidTr="00B84A3B">
        <w:trPr>
          <w:jc w:val="center"/>
        </w:trPr>
        <w:tc>
          <w:tcPr>
            <w:tcW w:w="5588" w:type="dxa"/>
            <w:shd w:val="clear" w:color="auto" w:fill="FFFFFF"/>
            <w:vAlign w:val="center"/>
          </w:tcPr>
          <w:p w14:paraId="7883B9F1" w14:textId="41264383" w:rsidR="004D2F24" w:rsidRPr="00C752E7" w:rsidRDefault="00194E9F" w:rsidP="000173C2">
            <w:pPr>
              <w:pStyle w:val="Bodytext20"/>
              <w:shd w:val="clear" w:color="auto" w:fill="auto"/>
              <w:tabs>
                <w:tab w:val="left" w:pos="414"/>
              </w:tabs>
              <w:spacing w:before="0" w:after="120" w:line="240" w:lineRule="auto"/>
              <w:jc w:val="left"/>
              <w:rPr>
                <w:sz w:val="20"/>
                <w:szCs w:val="20"/>
              </w:rPr>
            </w:pPr>
            <w:r w:rsidRPr="00C752E7">
              <w:rPr>
                <w:rStyle w:val="Bodytext212pt"/>
                <w:sz w:val="20"/>
                <w:szCs w:val="20"/>
              </w:rPr>
              <w:t>27.</w:t>
            </w:r>
            <w:r w:rsidR="000173C2">
              <w:rPr>
                <w:rStyle w:val="Bodytext212pt"/>
                <w:sz w:val="20"/>
                <w:szCs w:val="20"/>
              </w:rPr>
              <w:tab/>
            </w:r>
            <w:r w:rsidRPr="00C752E7">
              <w:rPr>
                <w:rStyle w:val="Bodytext212pt"/>
                <w:sz w:val="20"/>
                <w:szCs w:val="20"/>
              </w:rPr>
              <w:t xml:space="preserve">Նավեր (ՄՄ ԱՏԳ ԱԱ 8901 ծածկագիր), որոնք նախատեսված են Միության մաքսային տարածքից դուրս նավթամթերքի արտահանման ժամանակ անդամ պետությունների՝ միջազգային հաղորդակցության </w:t>
            </w:r>
            <w:r w:rsidR="002428CC">
              <w:rPr>
                <w:rStyle w:val="Bodytext212pt"/>
                <w:sz w:val="20"/>
                <w:szCs w:val="20"/>
              </w:rPr>
              <w:t>և</w:t>
            </w:r>
            <w:r w:rsidRPr="00C752E7">
              <w:rPr>
                <w:rStyle w:val="Bodytext212pt"/>
                <w:sz w:val="20"/>
                <w:szCs w:val="20"/>
              </w:rPr>
              <w:t xml:space="preserve"> օտարերկրյա նավերի մուտքի համար բաց նավահանգիստների ջրատարածքի խարսխակայաններում որպես կուտակարաններ օգտագործվելու համար</w:t>
            </w:r>
          </w:p>
        </w:tc>
        <w:tc>
          <w:tcPr>
            <w:tcW w:w="4282" w:type="dxa"/>
            <w:shd w:val="clear" w:color="auto" w:fill="FFFFFF"/>
          </w:tcPr>
          <w:p w14:paraId="70813E38"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ապրանքները մնում են օտարերկրյա անձի սեփականությունը։</w:t>
            </w:r>
          </w:p>
          <w:p w14:paraId="293CEB4C"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Չի թույլատրվում ապրանքների օգտագործումը սույն կետում նշված նպատակից (նախասահմանումից) բացի այլ նպատակով</w:t>
            </w:r>
          </w:p>
        </w:tc>
        <w:tc>
          <w:tcPr>
            <w:tcW w:w="2704" w:type="dxa"/>
            <w:gridSpan w:val="2"/>
            <w:shd w:val="clear" w:color="auto" w:fill="FFFFFF"/>
          </w:tcPr>
          <w:p w14:paraId="211B8D51"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12 ամիս</w:t>
            </w:r>
          </w:p>
        </w:tc>
        <w:tc>
          <w:tcPr>
            <w:tcW w:w="2604" w:type="dxa"/>
            <w:shd w:val="clear" w:color="auto" w:fill="FFFFFF"/>
          </w:tcPr>
          <w:p w14:paraId="39091393"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46 ամիս*</w:t>
            </w:r>
          </w:p>
        </w:tc>
      </w:tr>
      <w:tr w:rsidR="00194E9F" w:rsidRPr="00C752E7" w14:paraId="2416DD97" w14:textId="77777777" w:rsidTr="00B84A3B">
        <w:trPr>
          <w:jc w:val="center"/>
        </w:trPr>
        <w:tc>
          <w:tcPr>
            <w:tcW w:w="5588" w:type="dxa"/>
            <w:tcBorders>
              <w:bottom w:val="nil"/>
            </w:tcBorders>
            <w:shd w:val="clear" w:color="auto" w:fill="FFFFFF"/>
            <w:vAlign w:val="bottom"/>
          </w:tcPr>
          <w:p w14:paraId="4A82D8E3" w14:textId="77ACE0D9" w:rsidR="00194E9F" w:rsidRPr="00C752E7" w:rsidRDefault="00194E9F" w:rsidP="000173C2">
            <w:pPr>
              <w:pStyle w:val="Bodytext20"/>
              <w:shd w:val="clear" w:color="auto" w:fill="auto"/>
              <w:tabs>
                <w:tab w:val="left" w:pos="414"/>
              </w:tabs>
              <w:spacing w:before="0" w:after="120" w:line="240" w:lineRule="auto"/>
              <w:jc w:val="left"/>
              <w:rPr>
                <w:sz w:val="20"/>
                <w:szCs w:val="20"/>
              </w:rPr>
            </w:pPr>
            <w:r w:rsidRPr="00C752E7">
              <w:rPr>
                <w:rStyle w:val="Bodytext212pt"/>
                <w:sz w:val="20"/>
                <w:szCs w:val="20"/>
              </w:rPr>
              <w:t>28.</w:t>
            </w:r>
            <w:r w:rsidR="000173C2">
              <w:rPr>
                <w:rStyle w:val="Bodytext212pt"/>
                <w:sz w:val="20"/>
                <w:szCs w:val="20"/>
              </w:rPr>
              <w:tab/>
            </w:r>
            <w:r w:rsidRPr="00C752E7">
              <w:rPr>
                <w:rStyle w:val="Bodytext212pt"/>
                <w:sz w:val="20"/>
                <w:szCs w:val="20"/>
              </w:rPr>
              <w:t xml:space="preserve">Ծովային լաստանավեր (ՄՄ ԱՏԳ ԱԱ 8901 10 100 0 ծածկագիր), որոնք վարձակալվել են անդամ պետությունների անձանց կողմից թայմ-չարտերի կամ բերբոուտ-չարտերի պայմանագրով </w:t>
            </w:r>
            <w:r w:rsidR="002428CC">
              <w:rPr>
                <w:rStyle w:val="Bodytext212pt"/>
                <w:sz w:val="20"/>
                <w:szCs w:val="20"/>
              </w:rPr>
              <w:t>և</w:t>
            </w:r>
            <w:r w:rsidRPr="00C752E7">
              <w:rPr>
                <w:rStyle w:val="Bodytext212pt"/>
                <w:sz w:val="20"/>
                <w:szCs w:val="20"/>
              </w:rPr>
              <w:t xml:space="preserve"> նախատեսված են բեռների </w:t>
            </w:r>
            <w:r w:rsidR="002428CC">
              <w:rPr>
                <w:rStyle w:val="Bodytext212pt"/>
                <w:sz w:val="20"/>
                <w:szCs w:val="20"/>
              </w:rPr>
              <w:t>և</w:t>
            </w:r>
            <w:r w:rsidRPr="00C752E7">
              <w:rPr>
                <w:rStyle w:val="Bodytext212pt"/>
                <w:sz w:val="20"/>
                <w:szCs w:val="20"/>
              </w:rPr>
              <w:t xml:space="preserve"> ուղ</w:t>
            </w:r>
            <w:r w:rsidR="002428CC">
              <w:rPr>
                <w:rStyle w:val="Bodytext212pt"/>
                <w:sz w:val="20"/>
                <w:szCs w:val="20"/>
              </w:rPr>
              <w:t>և</w:t>
            </w:r>
            <w:r w:rsidRPr="00C752E7">
              <w:rPr>
                <w:rStyle w:val="Bodytext212pt"/>
                <w:sz w:val="20"/>
                <w:szCs w:val="20"/>
              </w:rPr>
              <w:t>որների ներքին ու միջազգային փոխադրումների համար՝ Ուստ-Լուգա նավահանգիստ — Կալինինգրադ նավահանգիստ (տերմինալը</w:t>
            </w:r>
            <w:r w:rsidR="00FF61CD" w:rsidRPr="00C752E7">
              <w:rPr>
                <w:rStyle w:val="Bodytext212pt"/>
                <w:sz w:val="20"/>
                <w:szCs w:val="20"/>
              </w:rPr>
              <w:t>`</w:t>
            </w:r>
            <w:r w:rsidRPr="00C752E7">
              <w:rPr>
                <w:rStyle w:val="Bodytext212pt"/>
                <w:sz w:val="20"/>
                <w:szCs w:val="20"/>
              </w:rPr>
              <w:t xml:space="preserve"> Բալտիյսկ քաղաքում) </w:t>
            </w:r>
            <w:r w:rsidR="002428CC">
              <w:rPr>
                <w:rStyle w:val="Bodytext212pt"/>
                <w:sz w:val="20"/>
                <w:szCs w:val="20"/>
              </w:rPr>
              <w:t>և</w:t>
            </w:r>
            <w:r w:rsidRPr="00C752E7">
              <w:rPr>
                <w:rStyle w:val="Bodytext212pt"/>
                <w:sz w:val="20"/>
                <w:szCs w:val="20"/>
              </w:rPr>
              <w:t xml:space="preserve"> Ուստ-Լուգա նավահանգիստ — Կալինինգրադ նավահանգիստ (տերմինալը</w:t>
            </w:r>
            <w:r w:rsidR="00FF61CD" w:rsidRPr="00C752E7">
              <w:rPr>
                <w:rStyle w:val="Bodytext212pt"/>
                <w:sz w:val="20"/>
                <w:szCs w:val="20"/>
              </w:rPr>
              <w:t>`</w:t>
            </w:r>
            <w:r w:rsidRPr="00C752E7">
              <w:rPr>
                <w:rStyle w:val="Bodytext212pt"/>
                <w:sz w:val="20"/>
                <w:szCs w:val="20"/>
              </w:rPr>
              <w:t xml:space="preserve"> Բալտիյսկ քաղաքում) — Զասնից նավահանգիստ (Գերմանիա), Ակտաու նավահանգիստ — Բաքու նավահանգիստ ուղիներով։</w:t>
            </w:r>
          </w:p>
        </w:tc>
        <w:tc>
          <w:tcPr>
            <w:tcW w:w="4282" w:type="dxa"/>
            <w:shd w:val="clear" w:color="auto" w:fill="FFFFFF"/>
          </w:tcPr>
          <w:p w14:paraId="18C75D0D" w14:textId="77777777" w:rsidR="00194E9F"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ապրանքները մնում են օտարերկրյա անձի սեփականությունը։</w:t>
            </w:r>
          </w:p>
          <w:p w14:paraId="3349745F" w14:textId="77777777" w:rsidR="00194E9F"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Չի թույլատրվում ապրանքների օգտագործումը սույն կետում նշված նպատակից (նախասահմանումից) բացի այլ նպատակով</w:t>
            </w:r>
          </w:p>
        </w:tc>
        <w:tc>
          <w:tcPr>
            <w:tcW w:w="2704" w:type="dxa"/>
            <w:gridSpan w:val="2"/>
            <w:shd w:val="clear" w:color="auto" w:fill="FFFFFF"/>
          </w:tcPr>
          <w:p w14:paraId="24022047" w14:textId="77777777" w:rsidR="00194E9F"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թայմ-չարտերի կամ բերբոուտ-չարտերի պայմանագրի գործողության ժամկետը</w:t>
            </w:r>
          </w:p>
        </w:tc>
        <w:tc>
          <w:tcPr>
            <w:tcW w:w="2604" w:type="dxa"/>
            <w:shd w:val="clear" w:color="auto" w:fill="FFFFFF"/>
          </w:tcPr>
          <w:p w14:paraId="009D0D60" w14:textId="77777777" w:rsidR="00194E9F"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թայմ-չարտերի կամ բերբոուտ-չարտերի պայմանագրի գործողության ժամկետը*</w:t>
            </w:r>
          </w:p>
        </w:tc>
      </w:tr>
      <w:tr w:rsidR="00194E9F" w:rsidRPr="00C752E7" w14:paraId="4802B351" w14:textId="77777777" w:rsidTr="00B84A3B">
        <w:trPr>
          <w:jc w:val="center"/>
        </w:trPr>
        <w:tc>
          <w:tcPr>
            <w:tcW w:w="5588" w:type="dxa"/>
            <w:shd w:val="clear" w:color="auto" w:fill="FFFFFF"/>
            <w:vAlign w:val="center"/>
          </w:tcPr>
          <w:p w14:paraId="1C3FA8CD" w14:textId="6B81495D" w:rsidR="004D2F24" w:rsidRPr="00C752E7" w:rsidRDefault="00194E9F" w:rsidP="000173C2">
            <w:pPr>
              <w:pStyle w:val="Bodytext20"/>
              <w:shd w:val="clear" w:color="auto" w:fill="auto"/>
              <w:tabs>
                <w:tab w:val="left" w:pos="427"/>
              </w:tabs>
              <w:spacing w:before="0" w:after="120" w:line="240" w:lineRule="auto"/>
              <w:jc w:val="left"/>
              <w:rPr>
                <w:sz w:val="20"/>
                <w:szCs w:val="20"/>
              </w:rPr>
            </w:pPr>
            <w:r w:rsidRPr="00C752E7">
              <w:rPr>
                <w:rStyle w:val="Bodytext212pt"/>
                <w:sz w:val="20"/>
                <w:szCs w:val="20"/>
              </w:rPr>
              <w:lastRenderedPageBreak/>
              <w:t>29.</w:t>
            </w:r>
            <w:r w:rsidR="000173C2">
              <w:rPr>
                <w:rStyle w:val="Bodytext212pt"/>
                <w:sz w:val="20"/>
                <w:szCs w:val="20"/>
              </w:rPr>
              <w:tab/>
            </w:r>
            <w:r w:rsidRPr="00C752E7">
              <w:rPr>
                <w:rStyle w:val="Bodytext212pt"/>
                <w:sz w:val="20"/>
                <w:szCs w:val="20"/>
              </w:rPr>
              <w:t>Նավեր՝ 1000-ից ավելի ընդհանուր տարողությամբ (ՄՄ ԱՏԳ ԱԱ 8901 10 100 0, 8901 20 100 0, 8901 30 100 0, 8901 90 100 0 ծածկագրեր), որոնք</w:t>
            </w:r>
            <w:r w:rsidR="00EC7315" w:rsidRPr="00C752E7">
              <w:rPr>
                <w:rStyle w:val="Bodytext212pt"/>
                <w:sz w:val="20"/>
                <w:szCs w:val="20"/>
              </w:rPr>
              <w:t xml:space="preserve"> </w:t>
            </w:r>
            <w:r w:rsidRPr="00C752E7">
              <w:rPr>
                <w:rStyle w:val="Bodytext212pt"/>
                <w:sz w:val="20"/>
                <w:szCs w:val="20"/>
              </w:rPr>
              <w:t xml:space="preserve">վարձակալվել են անդամ պետությունների անձանց կողմից թայմ-չարտերի կամ բերբոուտ-չարտերի պայմանագրով </w:t>
            </w:r>
            <w:r w:rsidR="002428CC">
              <w:rPr>
                <w:rStyle w:val="Bodytext212pt"/>
                <w:sz w:val="20"/>
                <w:szCs w:val="20"/>
              </w:rPr>
              <w:t>և</w:t>
            </w:r>
            <w:r w:rsidRPr="00C752E7">
              <w:rPr>
                <w:rStyle w:val="Bodytext212pt"/>
                <w:sz w:val="20"/>
                <w:szCs w:val="20"/>
              </w:rPr>
              <w:t xml:space="preserve"> նախատեսված են բեռների </w:t>
            </w:r>
            <w:r w:rsidR="002428CC">
              <w:rPr>
                <w:rStyle w:val="Bodytext212pt"/>
                <w:sz w:val="20"/>
                <w:szCs w:val="20"/>
              </w:rPr>
              <w:t>և</w:t>
            </w:r>
            <w:r w:rsidRPr="00C752E7">
              <w:rPr>
                <w:rStyle w:val="Bodytext212pt"/>
                <w:sz w:val="20"/>
                <w:szCs w:val="20"/>
              </w:rPr>
              <w:t xml:space="preserve"> ուղ</w:t>
            </w:r>
            <w:r w:rsidR="002428CC">
              <w:rPr>
                <w:rStyle w:val="Bodytext212pt"/>
                <w:sz w:val="20"/>
                <w:szCs w:val="20"/>
              </w:rPr>
              <w:t>և</w:t>
            </w:r>
            <w:r w:rsidRPr="00C752E7">
              <w:rPr>
                <w:rStyle w:val="Bodytext212pt"/>
                <w:sz w:val="20"/>
                <w:szCs w:val="20"/>
              </w:rPr>
              <w:t>որների միջազգային փոխադրումների համար՝ բացառությամբ սույն ցանկում նշվածների</w:t>
            </w:r>
          </w:p>
        </w:tc>
        <w:tc>
          <w:tcPr>
            <w:tcW w:w="4282" w:type="dxa"/>
            <w:shd w:val="clear" w:color="auto" w:fill="FFFFFF"/>
          </w:tcPr>
          <w:p w14:paraId="513B6F44"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ապրանքները մնում են օտարերկրյա անձի սեփականությունը։</w:t>
            </w:r>
          </w:p>
          <w:p w14:paraId="70285B08"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Չի թույլատրվում ապրանքների օգտագործումը սույն կետում նշված նպատակից (նախասահմանումից) բացի այլ նպատակով</w:t>
            </w:r>
          </w:p>
        </w:tc>
        <w:tc>
          <w:tcPr>
            <w:tcW w:w="2704" w:type="dxa"/>
            <w:gridSpan w:val="2"/>
            <w:shd w:val="clear" w:color="auto" w:fill="FFFFFF"/>
          </w:tcPr>
          <w:p w14:paraId="57392376"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թայմ-չարտերի կամ բերբոուտ-չարտերի պայմանագրի գործողության ժամկետը</w:t>
            </w:r>
          </w:p>
        </w:tc>
        <w:tc>
          <w:tcPr>
            <w:tcW w:w="2604" w:type="dxa"/>
            <w:shd w:val="clear" w:color="auto" w:fill="FFFFFF"/>
          </w:tcPr>
          <w:p w14:paraId="461252E3"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թայմ-չարտերի կամ բերբոուտ-չարտերի պայմանագրի գործողության ժամկետը*</w:t>
            </w:r>
          </w:p>
        </w:tc>
      </w:tr>
      <w:tr w:rsidR="00194E9F" w:rsidRPr="00C752E7" w14:paraId="22452E92" w14:textId="77777777" w:rsidTr="00B84A3B">
        <w:trPr>
          <w:jc w:val="center"/>
        </w:trPr>
        <w:tc>
          <w:tcPr>
            <w:tcW w:w="5588" w:type="dxa"/>
            <w:shd w:val="clear" w:color="auto" w:fill="FFFFFF"/>
            <w:vAlign w:val="center"/>
          </w:tcPr>
          <w:p w14:paraId="2AA61700" w14:textId="129460DE" w:rsidR="004D2F24" w:rsidRPr="00C752E7" w:rsidRDefault="00194E9F" w:rsidP="000173C2">
            <w:pPr>
              <w:pStyle w:val="Bodytext20"/>
              <w:shd w:val="clear" w:color="auto" w:fill="auto"/>
              <w:tabs>
                <w:tab w:val="left" w:pos="427"/>
              </w:tabs>
              <w:spacing w:before="0" w:after="120" w:line="240" w:lineRule="auto"/>
              <w:jc w:val="left"/>
              <w:rPr>
                <w:sz w:val="20"/>
                <w:szCs w:val="20"/>
              </w:rPr>
            </w:pPr>
            <w:r w:rsidRPr="00C752E7">
              <w:rPr>
                <w:rStyle w:val="Bodytext212pt"/>
                <w:sz w:val="20"/>
                <w:szCs w:val="20"/>
              </w:rPr>
              <w:t>30.</w:t>
            </w:r>
            <w:r w:rsidR="000173C2">
              <w:rPr>
                <w:rStyle w:val="Bodytext212pt"/>
                <w:sz w:val="20"/>
                <w:szCs w:val="20"/>
              </w:rPr>
              <w:tab/>
            </w:r>
            <w:r w:rsidRPr="00C752E7">
              <w:rPr>
                <w:rStyle w:val="Bodytext212pt"/>
                <w:sz w:val="20"/>
                <w:szCs w:val="20"/>
              </w:rPr>
              <w:t xml:space="preserve">Առագաստանավեր՝ օժանդակ շարժիչով կամ առանց դրա, մոտորանավակներ կամ կատերներ՝ 7,5 մետրից ավելի երկարությամբ </w:t>
            </w:r>
            <w:r w:rsidR="002428CC">
              <w:rPr>
                <w:rStyle w:val="Bodytext212pt"/>
                <w:sz w:val="20"/>
                <w:szCs w:val="20"/>
              </w:rPr>
              <w:t>և</w:t>
            </w:r>
            <w:r w:rsidRPr="00C752E7">
              <w:rPr>
                <w:rStyle w:val="Bodytext212pt"/>
                <w:sz w:val="20"/>
                <w:szCs w:val="20"/>
              </w:rPr>
              <w:t xml:space="preserve"> 100 կգ-ից ավելի զանգվածով, որոնք սարքավորված են տախտակամածով </w:t>
            </w:r>
            <w:r w:rsidR="002428CC">
              <w:rPr>
                <w:rStyle w:val="Bodytext212pt"/>
                <w:sz w:val="20"/>
                <w:szCs w:val="20"/>
              </w:rPr>
              <w:t>և</w:t>
            </w:r>
            <w:r w:rsidRPr="00C752E7">
              <w:rPr>
                <w:rStyle w:val="Bodytext212pt"/>
                <w:sz w:val="20"/>
                <w:szCs w:val="20"/>
              </w:rPr>
              <w:t xml:space="preserve"> նավախցիկով (նավախցիկներով) (ԵԱՏՄ ԱՏԳ ԱԱ 8903 ծածկագիր), վարձակալվել են անդամ պետությունների անձանց կողմից թայմ-չարտեր կամ բերբոուտ-չարտեր պայմանագրով </w:t>
            </w:r>
            <w:r w:rsidR="002428CC">
              <w:rPr>
                <w:rStyle w:val="Bodytext212pt"/>
                <w:sz w:val="20"/>
                <w:szCs w:val="20"/>
              </w:rPr>
              <w:t>և</w:t>
            </w:r>
            <w:r w:rsidRPr="00C752E7">
              <w:rPr>
                <w:rStyle w:val="Bodytext212pt"/>
                <w:sz w:val="20"/>
                <w:szCs w:val="20"/>
              </w:rPr>
              <w:t xml:space="preserve"> նախատեսված են ջրային օբյեկտների վրա (ծովային </w:t>
            </w:r>
            <w:r w:rsidR="002428CC">
              <w:rPr>
                <w:rStyle w:val="Bodytext212pt"/>
                <w:sz w:val="20"/>
                <w:szCs w:val="20"/>
              </w:rPr>
              <w:t>և</w:t>
            </w:r>
            <w:r w:rsidRPr="00C752E7">
              <w:rPr>
                <w:rStyle w:val="Bodytext212pt"/>
                <w:sz w:val="20"/>
                <w:szCs w:val="20"/>
              </w:rPr>
              <w:t xml:space="preserve"> (կամ) ներքին) ոչ առ</w:t>
            </w:r>
            <w:r w:rsidR="002428CC">
              <w:rPr>
                <w:rStyle w:val="Bodytext212pt"/>
                <w:sz w:val="20"/>
                <w:szCs w:val="20"/>
              </w:rPr>
              <w:t>և</w:t>
            </w:r>
            <w:r w:rsidRPr="00C752E7">
              <w:rPr>
                <w:rStyle w:val="Bodytext212pt"/>
                <w:sz w:val="20"/>
                <w:szCs w:val="20"/>
              </w:rPr>
              <w:t xml:space="preserve">տրային նպատակներով (հանգստի, տուրիզմի </w:t>
            </w:r>
            <w:r w:rsidR="002428CC">
              <w:rPr>
                <w:rStyle w:val="Bodytext212pt"/>
                <w:sz w:val="20"/>
                <w:szCs w:val="20"/>
              </w:rPr>
              <w:t>և</w:t>
            </w:r>
            <w:r w:rsidRPr="00C752E7">
              <w:rPr>
                <w:rStyle w:val="Bodytext212pt"/>
                <w:sz w:val="20"/>
                <w:szCs w:val="20"/>
              </w:rPr>
              <w:t xml:space="preserve"> կուլտուրական միջոցառումների համար) օգտագործման համար</w:t>
            </w:r>
          </w:p>
        </w:tc>
        <w:tc>
          <w:tcPr>
            <w:tcW w:w="4282" w:type="dxa"/>
            <w:shd w:val="clear" w:color="auto" w:fill="FFFFFF"/>
          </w:tcPr>
          <w:p w14:paraId="40CD160B"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ապրանքները մնում են օտարերկրյա անձի սեփականությունը։</w:t>
            </w:r>
          </w:p>
          <w:p w14:paraId="16D382EF"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Չի թույլատրվում ապրանքների օգտագործումը սույն կետում նշված նպատակից (նախասահմանումից) բացի այլ նպատակով</w:t>
            </w:r>
          </w:p>
        </w:tc>
        <w:tc>
          <w:tcPr>
            <w:tcW w:w="2704" w:type="dxa"/>
            <w:gridSpan w:val="2"/>
            <w:shd w:val="clear" w:color="auto" w:fill="FFFFFF"/>
          </w:tcPr>
          <w:p w14:paraId="4B52C39F"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թայմ-չարտերի կամ բերբոուտ-չարտերի պայմանագրի գործողության ժամկետը</w:t>
            </w:r>
          </w:p>
        </w:tc>
        <w:tc>
          <w:tcPr>
            <w:tcW w:w="2604" w:type="dxa"/>
            <w:shd w:val="clear" w:color="auto" w:fill="FFFFFF"/>
          </w:tcPr>
          <w:p w14:paraId="41277876"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թայմ-չարտերի կամ բերբոուտ-չարտերի պայմանագրի գործողության ժամկետը*</w:t>
            </w:r>
          </w:p>
        </w:tc>
      </w:tr>
      <w:tr w:rsidR="00194E9F" w:rsidRPr="00C752E7" w14:paraId="5D4C8243" w14:textId="77777777" w:rsidTr="00B84A3B">
        <w:trPr>
          <w:jc w:val="center"/>
        </w:trPr>
        <w:tc>
          <w:tcPr>
            <w:tcW w:w="5588" w:type="dxa"/>
            <w:shd w:val="clear" w:color="auto" w:fill="FFFFFF"/>
          </w:tcPr>
          <w:p w14:paraId="53185980" w14:textId="171F224D" w:rsidR="004D2F24" w:rsidRPr="00C752E7" w:rsidRDefault="00194E9F" w:rsidP="000173C2">
            <w:pPr>
              <w:pStyle w:val="Bodytext20"/>
              <w:shd w:val="clear" w:color="auto" w:fill="auto"/>
              <w:tabs>
                <w:tab w:val="left" w:pos="400"/>
              </w:tabs>
              <w:spacing w:before="0" w:after="120" w:line="240" w:lineRule="auto"/>
              <w:jc w:val="left"/>
              <w:rPr>
                <w:sz w:val="20"/>
                <w:szCs w:val="20"/>
              </w:rPr>
            </w:pPr>
            <w:r w:rsidRPr="00C752E7">
              <w:rPr>
                <w:rStyle w:val="Bodytext212pt"/>
                <w:sz w:val="20"/>
                <w:szCs w:val="20"/>
              </w:rPr>
              <w:t>31.</w:t>
            </w:r>
            <w:r w:rsidR="000173C2">
              <w:rPr>
                <w:rStyle w:val="Bodytext212pt"/>
                <w:sz w:val="20"/>
                <w:szCs w:val="20"/>
              </w:rPr>
              <w:tab/>
            </w:r>
            <w:r w:rsidRPr="00C752E7">
              <w:rPr>
                <w:rStyle w:val="Bodytext212pt"/>
                <w:sz w:val="20"/>
                <w:szCs w:val="20"/>
              </w:rPr>
              <w:t xml:space="preserve">Նավեր (ԵԱՏՄ ԱՏԳ ԱԱ 8901 20 100 0 ծածկագիր), որոնք գրանցված են Միության անդամ չհանդիսացող պետություններում, անդամ պետության օրենսդրությանը համապատասխան թույլատրված են Հյուսիսային ծովային ուղու ջրատարածությունում նշված նավերի վրա բեռնված (վերաբեռնված) </w:t>
            </w:r>
            <w:r w:rsidR="002428CC">
              <w:rPr>
                <w:rStyle w:val="Bodytext212pt"/>
                <w:sz w:val="20"/>
                <w:szCs w:val="20"/>
              </w:rPr>
              <w:t>և</w:t>
            </w:r>
            <w:r w:rsidRPr="00C752E7">
              <w:rPr>
                <w:rStyle w:val="Bodytext212pt"/>
                <w:sz w:val="20"/>
                <w:szCs w:val="20"/>
              </w:rPr>
              <w:t xml:space="preserve"> Ռուսաստանի Դաշնության տարածքում մինչ</w:t>
            </w:r>
            <w:r w:rsidR="002428CC">
              <w:rPr>
                <w:rStyle w:val="Bodytext212pt"/>
                <w:sz w:val="20"/>
                <w:szCs w:val="20"/>
              </w:rPr>
              <w:t>և</w:t>
            </w:r>
            <w:r w:rsidRPr="00C752E7">
              <w:rPr>
                <w:rStyle w:val="Bodytext212pt"/>
                <w:sz w:val="20"/>
                <w:szCs w:val="20"/>
              </w:rPr>
              <w:t xml:space="preserve"> բեռնաթափման կամ փոխաբեռնման առաջին կետը </w:t>
            </w:r>
            <w:r w:rsidRPr="00C752E7">
              <w:rPr>
                <w:rStyle w:val="Bodytext212pt"/>
                <w:sz w:val="20"/>
                <w:szCs w:val="20"/>
              </w:rPr>
              <w:lastRenderedPageBreak/>
              <w:t xml:space="preserve">փոխադրվող բնական գազի (այդ թվում՝ հեղուկացված վիճակում), գազային խտուցքի փոխադրումների ժամանակ օգտագործման համար </w:t>
            </w:r>
            <w:r w:rsidR="002428CC">
              <w:rPr>
                <w:rStyle w:val="Bodytext212pt"/>
                <w:sz w:val="20"/>
                <w:szCs w:val="20"/>
              </w:rPr>
              <w:t>և</w:t>
            </w:r>
            <w:r w:rsidR="00FF61CD" w:rsidRPr="00C752E7">
              <w:rPr>
                <w:rStyle w:val="Bodytext212pt"/>
                <w:sz w:val="20"/>
                <w:szCs w:val="20"/>
              </w:rPr>
              <w:t>,</w:t>
            </w:r>
            <w:r w:rsidRPr="00C752E7">
              <w:rPr>
                <w:rStyle w:val="Bodytext212pt"/>
                <w:sz w:val="20"/>
                <w:szCs w:val="20"/>
              </w:rPr>
              <w:t xml:space="preserve"> մինչ</w:t>
            </w:r>
            <w:r w:rsidR="002428CC">
              <w:rPr>
                <w:rStyle w:val="Bodytext212pt"/>
                <w:sz w:val="20"/>
                <w:szCs w:val="20"/>
              </w:rPr>
              <w:t>և</w:t>
            </w:r>
            <w:r w:rsidRPr="00C752E7">
              <w:rPr>
                <w:rStyle w:val="Bodytext212pt"/>
                <w:sz w:val="20"/>
                <w:szCs w:val="20"/>
              </w:rPr>
              <w:t xml:space="preserve"> 2043 թվականի դեկտեմբերի 30-ը ներառյալ</w:t>
            </w:r>
            <w:r w:rsidR="00FF61CD" w:rsidRPr="00C752E7">
              <w:rPr>
                <w:rStyle w:val="Bodytext212pt"/>
                <w:sz w:val="20"/>
                <w:szCs w:val="20"/>
              </w:rPr>
              <w:t>,</w:t>
            </w:r>
            <w:r w:rsidRPr="00C752E7">
              <w:rPr>
                <w:rStyle w:val="Bodytext212pt"/>
                <w:sz w:val="20"/>
                <w:szCs w:val="20"/>
              </w:rPr>
              <w:t xml:space="preserve"> ձ</w:t>
            </w:r>
            <w:r w:rsidR="002428CC">
              <w:rPr>
                <w:rStyle w:val="Bodytext212pt"/>
                <w:sz w:val="20"/>
                <w:szCs w:val="20"/>
              </w:rPr>
              <w:t>և</w:t>
            </w:r>
            <w:r w:rsidRPr="00C752E7">
              <w:rPr>
                <w:rStyle w:val="Bodytext212pt"/>
                <w:sz w:val="20"/>
                <w:szCs w:val="20"/>
              </w:rPr>
              <w:t>ակերպվում են «ժամանակավոր ներմուծում (թույլտվություն)» մաքսային ընթացակարգով</w:t>
            </w:r>
            <w:r w:rsidR="00C752E7" w:rsidRPr="00C752E7">
              <w:rPr>
                <w:rStyle w:val="Bodytext212pt"/>
                <w:sz w:val="20"/>
                <w:szCs w:val="20"/>
              </w:rPr>
              <w:t xml:space="preserve"> </w:t>
            </w:r>
          </w:p>
        </w:tc>
        <w:tc>
          <w:tcPr>
            <w:tcW w:w="4282" w:type="dxa"/>
            <w:shd w:val="clear" w:color="auto" w:fill="FFFFFF"/>
          </w:tcPr>
          <w:p w14:paraId="682E61C2"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lastRenderedPageBreak/>
              <w:t>չի թույլատրվում ապրանքների օգտագործումը սույն կետում նշված նպատակից (նախասահմանումից) բացի այլ նպատակով</w:t>
            </w:r>
          </w:p>
        </w:tc>
        <w:tc>
          <w:tcPr>
            <w:tcW w:w="2704" w:type="dxa"/>
            <w:gridSpan w:val="2"/>
            <w:shd w:val="clear" w:color="auto" w:fill="FFFFFF"/>
          </w:tcPr>
          <w:p w14:paraId="56693CA5"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36 ամիս</w:t>
            </w:r>
          </w:p>
        </w:tc>
        <w:tc>
          <w:tcPr>
            <w:tcW w:w="2604" w:type="dxa"/>
            <w:shd w:val="clear" w:color="auto" w:fill="FFFFFF"/>
          </w:tcPr>
          <w:p w14:paraId="1E4878BC"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70 ամիս*</w:t>
            </w:r>
          </w:p>
        </w:tc>
      </w:tr>
      <w:tr w:rsidR="004D2F24" w:rsidRPr="00C752E7" w14:paraId="2B9CD636" w14:textId="77777777" w:rsidTr="00B84A3B">
        <w:trPr>
          <w:jc w:val="center"/>
        </w:trPr>
        <w:tc>
          <w:tcPr>
            <w:tcW w:w="5588" w:type="dxa"/>
            <w:shd w:val="clear" w:color="auto" w:fill="FFFFFF"/>
            <w:vAlign w:val="center"/>
          </w:tcPr>
          <w:p w14:paraId="5B2E267F" w14:textId="63550327" w:rsidR="004D2F24" w:rsidRPr="00C752E7" w:rsidRDefault="00194E9F" w:rsidP="000173C2">
            <w:pPr>
              <w:pStyle w:val="Bodytext20"/>
              <w:shd w:val="clear" w:color="auto" w:fill="auto"/>
              <w:tabs>
                <w:tab w:val="left" w:pos="400"/>
              </w:tabs>
              <w:spacing w:before="0" w:after="120" w:line="240" w:lineRule="auto"/>
              <w:jc w:val="left"/>
              <w:rPr>
                <w:sz w:val="20"/>
                <w:szCs w:val="20"/>
              </w:rPr>
            </w:pPr>
            <w:r w:rsidRPr="00C752E7">
              <w:rPr>
                <w:rStyle w:val="Bodytext212pt"/>
                <w:sz w:val="20"/>
                <w:szCs w:val="20"/>
              </w:rPr>
              <w:t>32.</w:t>
            </w:r>
            <w:r w:rsidR="000173C2">
              <w:rPr>
                <w:rStyle w:val="Bodytext212pt"/>
                <w:sz w:val="20"/>
                <w:szCs w:val="20"/>
              </w:rPr>
              <w:tab/>
            </w:r>
            <w:r w:rsidRPr="00C752E7">
              <w:rPr>
                <w:rStyle w:val="Bodytext212pt"/>
                <w:sz w:val="20"/>
                <w:szCs w:val="20"/>
              </w:rPr>
              <w:t>Ծովային ուղ</w:t>
            </w:r>
            <w:r w:rsidR="002428CC">
              <w:rPr>
                <w:rStyle w:val="Bodytext212pt"/>
                <w:sz w:val="20"/>
                <w:szCs w:val="20"/>
              </w:rPr>
              <w:t>և</w:t>
            </w:r>
            <w:r w:rsidRPr="00C752E7">
              <w:rPr>
                <w:rStyle w:val="Bodytext212pt"/>
                <w:sz w:val="20"/>
                <w:szCs w:val="20"/>
              </w:rPr>
              <w:t xml:space="preserve">որատար նավ (ԵԱՏՄ ԱՏԳ ԱԱ 8901 10 100 9 ծածկագիր), որը վարձակալվել է «Ռոսմորպորտ» ԴՊՈՒՁ-ի կողմից </w:t>
            </w:r>
            <w:r w:rsidR="002428CC">
              <w:rPr>
                <w:rStyle w:val="Bodytext212pt"/>
                <w:sz w:val="20"/>
                <w:szCs w:val="20"/>
              </w:rPr>
              <w:t>և</w:t>
            </w:r>
            <w:r w:rsidRPr="00C752E7">
              <w:rPr>
                <w:rStyle w:val="Bodytext212pt"/>
                <w:sz w:val="20"/>
                <w:szCs w:val="20"/>
              </w:rPr>
              <w:t xml:space="preserve"> նախատեսված է Վլադիվոստոկ քաղաքում Ար</w:t>
            </w:r>
            <w:r w:rsidR="002428CC">
              <w:rPr>
                <w:rStyle w:val="Bodytext212pt"/>
                <w:sz w:val="20"/>
                <w:szCs w:val="20"/>
              </w:rPr>
              <w:t>և</w:t>
            </w:r>
            <w:r w:rsidRPr="00C752E7">
              <w:rPr>
                <w:rStyle w:val="Bodytext212pt"/>
                <w:sz w:val="20"/>
                <w:szCs w:val="20"/>
              </w:rPr>
              <w:t xml:space="preserve">ելյան տնտեսական ֆորումի անցկացման ժամանակահատվածում մասնակիցների, հյուրերի, անձնակազմի </w:t>
            </w:r>
            <w:r w:rsidR="002428CC">
              <w:rPr>
                <w:rStyle w:val="Bodytext212pt"/>
                <w:sz w:val="20"/>
                <w:szCs w:val="20"/>
              </w:rPr>
              <w:t>և</w:t>
            </w:r>
            <w:r w:rsidRPr="00C752E7">
              <w:rPr>
                <w:rStyle w:val="Bodytext212pt"/>
                <w:sz w:val="20"/>
                <w:szCs w:val="20"/>
              </w:rPr>
              <w:t xml:space="preserve"> այլ կլիենտական խմբերի բնակության համար այն որպես լողացող հյուրանոց օգտագործելու </w:t>
            </w:r>
            <w:r w:rsidR="00A87B59" w:rsidRPr="00C752E7">
              <w:rPr>
                <w:rStyle w:val="Bodytext212pt"/>
                <w:sz w:val="20"/>
                <w:szCs w:val="20"/>
              </w:rPr>
              <w:t>նպատակով</w:t>
            </w:r>
          </w:p>
        </w:tc>
        <w:tc>
          <w:tcPr>
            <w:tcW w:w="4282" w:type="dxa"/>
            <w:shd w:val="clear" w:color="auto" w:fill="FFFFFF"/>
          </w:tcPr>
          <w:p w14:paraId="1487AE08"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չի թույլատրվում ապրանքների օգտագործումը սույն կետում նշված նպատակից (նախասահմանումից) բացի այլ նպատակով</w:t>
            </w:r>
          </w:p>
        </w:tc>
        <w:tc>
          <w:tcPr>
            <w:tcW w:w="2704" w:type="dxa"/>
            <w:gridSpan w:val="2"/>
            <w:shd w:val="clear" w:color="auto" w:fill="FFFFFF"/>
          </w:tcPr>
          <w:p w14:paraId="342C1EDB" w14:textId="77777777" w:rsidR="004D2F24" w:rsidRPr="00C752E7" w:rsidRDefault="00194E9F" w:rsidP="00C752E7">
            <w:pPr>
              <w:pStyle w:val="Bodytext20"/>
              <w:shd w:val="clear" w:color="auto" w:fill="auto"/>
              <w:spacing w:before="0" w:after="120" w:line="240" w:lineRule="auto"/>
              <w:ind w:left="240"/>
              <w:jc w:val="left"/>
              <w:rPr>
                <w:sz w:val="20"/>
                <w:szCs w:val="20"/>
              </w:rPr>
            </w:pPr>
            <w:r w:rsidRPr="00C752E7">
              <w:rPr>
                <w:rStyle w:val="Bodytext212pt"/>
                <w:sz w:val="20"/>
                <w:szCs w:val="20"/>
              </w:rPr>
              <w:t>30 օրացուցային օր</w:t>
            </w:r>
          </w:p>
        </w:tc>
        <w:tc>
          <w:tcPr>
            <w:tcW w:w="2604" w:type="dxa"/>
            <w:shd w:val="clear" w:color="auto" w:fill="FFFFFF"/>
          </w:tcPr>
          <w:p w14:paraId="1BA88902"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2 տարի</w:t>
            </w:r>
          </w:p>
        </w:tc>
      </w:tr>
      <w:tr w:rsidR="00B84A3B" w:rsidRPr="00C752E7" w14:paraId="55C6ED62" w14:textId="77777777" w:rsidTr="00B84A3B">
        <w:trPr>
          <w:jc w:val="center"/>
        </w:trPr>
        <w:tc>
          <w:tcPr>
            <w:tcW w:w="5588" w:type="dxa"/>
            <w:shd w:val="clear" w:color="auto" w:fill="FFFFFF"/>
          </w:tcPr>
          <w:p w14:paraId="3AD2B035" w14:textId="0CA56132" w:rsidR="00B84A3B" w:rsidRPr="00C752E7" w:rsidRDefault="00B84A3B" w:rsidP="000173C2">
            <w:pPr>
              <w:pStyle w:val="Bodytext20"/>
              <w:shd w:val="clear" w:color="auto" w:fill="auto"/>
              <w:tabs>
                <w:tab w:val="left" w:pos="400"/>
              </w:tabs>
              <w:spacing w:before="0" w:after="120" w:line="240" w:lineRule="auto"/>
              <w:jc w:val="left"/>
              <w:rPr>
                <w:sz w:val="20"/>
                <w:szCs w:val="20"/>
              </w:rPr>
            </w:pPr>
            <w:r w:rsidRPr="00C752E7">
              <w:rPr>
                <w:rStyle w:val="Bodytext212pt"/>
                <w:sz w:val="20"/>
                <w:szCs w:val="20"/>
              </w:rPr>
              <w:t>33.</w:t>
            </w:r>
            <w:r w:rsidR="000173C2">
              <w:rPr>
                <w:rStyle w:val="Bodytext212pt"/>
                <w:sz w:val="20"/>
                <w:szCs w:val="20"/>
              </w:rPr>
              <w:tab/>
            </w:r>
            <w:r w:rsidRPr="00C752E7">
              <w:rPr>
                <w:rStyle w:val="Bodytext212pt"/>
                <w:sz w:val="20"/>
                <w:szCs w:val="20"/>
              </w:rPr>
              <w:t xml:space="preserve">Ծովային նավեր (ԵԱՏՄ ԱՏԳ ԱԱ 8904 00 100 0 </w:t>
            </w:r>
            <w:r w:rsidR="002428CC">
              <w:rPr>
                <w:rStyle w:val="Bodytext212pt"/>
                <w:sz w:val="20"/>
                <w:szCs w:val="20"/>
              </w:rPr>
              <w:t>և</w:t>
            </w:r>
            <w:r w:rsidRPr="00C752E7">
              <w:rPr>
                <w:rStyle w:val="Bodytext212pt"/>
                <w:sz w:val="20"/>
                <w:szCs w:val="20"/>
              </w:rPr>
              <w:t xml:space="preserve"> 8906 90 100 0 ծածկագրեր), որոնք վարձակալվել են անդամ պետությունների անձանց կողմից թայմ-չարտեր կամ բերբոուտ-չարտեր պայմանագրով, նախատեսված են երկրաբանահետախուզական աշխատանքներ անցկացնելու համար </w:t>
            </w:r>
            <w:r w:rsidR="002428CC">
              <w:rPr>
                <w:rStyle w:val="Bodytext212pt"/>
                <w:sz w:val="20"/>
                <w:szCs w:val="20"/>
              </w:rPr>
              <w:t>և</w:t>
            </w:r>
            <w:r w:rsidRPr="00C752E7">
              <w:rPr>
                <w:rStyle w:val="Bodytext212pt"/>
                <w:sz w:val="20"/>
                <w:szCs w:val="20"/>
              </w:rPr>
              <w:t xml:space="preserve"> մինչ</w:t>
            </w:r>
            <w:r w:rsidR="002428CC">
              <w:rPr>
                <w:rStyle w:val="Bodytext212pt"/>
                <w:sz w:val="20"/>
                <w:szCs w:val="20"/>
              </w:rPr>
              <w:t>և</w:t>
            </w:r>
            <w:r w:rsidRPr="00C752E7">
              <w:rPr>
                <w:rStyle w:val="Bodytext212pt"/>
                <w:sz w:val="20"/>
                <w:szCs w:val="20"/>
              </w:rPr>
              <w:t xml:space="preserve"> 2043 թվականի դեկտեմբերի 31-ը ներառյալ ձ</w:t>
            </w:r>
            <w:r w:rsidR="002428CC">
              <w:rPr>
                <w:rStyle w:val="Bodytext212pt"/>
                <w:sz w:val="20"/>
                <w:szCs w:val="20"/>
              </w:rPr>
              <w:t>և</w:t>
            </w:r>
            <w:r w:rsidRPr="00C752E7">
              <w:rPr>
                <w:rStyle w:val="Bodytext212pt"/>
                <w:sz w:val="20"/>
                <w:szCs w:val="20"/>
              </w:rPr>
              <w:t>ակերպվում են «ժամանակավոր ներմուծում (թույլտվություն)» մաքսային ընթացակարգով</w:t>
            </w:r>
            <w:r w:rsidR="00C752E7" w:rsidRPr="00C752E7">
              <w:rPr>
                <w:rStyle w:val="Bodytext212pt"/>
                <w:sz w:val="20"/>
                <w:szCs w:val="20"/>
              </w:rPr>
              <w:t xml:space="preserve"> </w:t>
            </w:r>
          </w:p>
        </w:tc>
        <w:tc>
          <w:tcPr>
            <w:tcW w:w="4282" w:type="dxa"/>
            <w:shd w:val="clear" w:color="auto" w:fill="FFFFFF"/>
          </w:tcPr>
          <w:p w14:paraId="3FBEABE2" w14:textId="77777777" w:rsidR="00B84A3B" w:rsidRPr="00C752E7" w:rsidRDefault="00B84A3B" w:rsidP="00C752E7">
            <w:pPr>
              <w:pStyle w:val="Bodytext20"/>
              <w:shd w:val="clear" w:color="auto" w:fill="auto"/>
              <w:spacing w:before="0" w:after="120" w:line="240" w:lineRule="auto"/>
              <w:jc w:val="left"/>
              <w:rPr>
                <w:sz w:val="20"/>
                <w:szCs w:val="20"/>
              </w:rPr>
            </w:pPr>
            <w:r w:rsidRPr="00C752E7">
              <w:rPr>
                <w:rStyle w:val="Bodytext212pt"/>
                <w:sz w:val="20"/>
                <w:szCs w:val="20"/>
              </w:rPr>
              <w:t>ապրանքները մնում են օտարերկրյա անձի սեփականությունը։</w:t>
            </w:r>
          </w:p>
          <w:p w14:paraId="10D4D3A6" w14:textId="77777777" w:rsidR="00B84A3B" w:rsidRPr="00C752E7" w:rsidRDefault="00B84A3B" w:rsidP="00C752E7">
            <w:pPr>
              <w:pStyle w:val="Bodytext20"/>
              <w:shd w:val="clear" w:color="auto" w:fill="auto"/>
              <w:spacing w:before="0" w:after="120" w:line="240" w:lineRule="auto"/>
              <w:jc w:val="left"/>
              <w:rPr>
                <w:sz w:val="20"/>
                <w:szCs w:val="20"/>
              </w:rPr>
            </w:pPr>
            <w:r w:rsidRPr="00C752E7">
              <w:rPr>
                <w:rStyle w:val="Bodytext212pt"/>
                <w:sz w:val="20"/>
                <w:szCs w:val="20"/>
              </w:rPr>
              <w:t>Չի թույլատրվում ապրանքների օգտագործումը սույն կետում նշված նպատակից (նախասահմանումից) բացի այլ նպատակով</w:t>
            </w:r>
          </w:p>
        </w:tc>
        <w:tc>
          <w:tcPr>
            <w:tcW w:w="2704" w:type="dxa"/>
            <w:gridSpan w:val="2"/>
            <w:shd w:val="clear" w:color="auto" w:fill="FFFFFF"/>
          </w:tcPr>
          <w:p w14:paraId="4FC832EA" w14:textId="77777777" w:rsidR="00B84A3B" w:rsidRPr="00C752E7" w:rsidRDefault="00B84A3B" w:rsidP="00C752E7">
            <w:pPr>
              <w:pStyle w:val="Bodytext20"/>
              <w:shd w:val="clear" w:color="auto" w:fill="auto"/>
              <w:spacing w:before="0" w:after="120" w:line="240" w:lineRule="auto"/>
              <w:jc w:val="center"/>
              <w:rPr>
                <w:sz w:val="20"/>
                <w:szCs w:val="20"/>
              </w:rPr>
            </w:pPr>
            <w:r w:rsidRPr="00C752E7">
              <w:rPr>
                <w:rStyle w:val="Bodytext212pt"/>
                <w:sz w:val="20"/>
                <w:szCs w:val="20"/>
              </w:rPr>
              <w:t>12 ամիս</w:t>
            </w:r>
          </w:p>
        </w:tc>
        <w:tc>
          <w:tcPr>
            <w:tcW w:w="2604" w:type="dxa"/>
            <w:shd w:val="clear" w:color="auto" w:fill="FFFFFF"/>
          </w:tcPr>
          <w:p w14:paraId="4E5609E8" w14:textId="77777777" w:rsidR="00B84A3B" w:rsidRPr="00C752E7" w:rsidRDefault="00B84A3B" w:rsidP="00C752E7">
            <w:pPr>
              <w:pStyle w:val="Bodytext20"/>
              <w:shd w:val="clear" w:color="auto" w:fill="auto"/>
              <w:spacing w:before="0" w:after="120" w:line="240" w:lineRule="auto"/>
              <w:jc w:val="center"/>
              <w:rPr>
                <w:sz w:val="20"/>
                <w:szCs w:val="20"/>
              </w:rPr>
            </w:pPr>
            <w:r w:rsidRPr="00C752E7">
              <w:rPr>
                <w:rStyle w:val="Bodytext212pt"/>
                <w:sz w:val="20"/>
                <w:szCs w:val="20"/>
              </w:rPr>
              <w:t>46 ամիս*</w:t>
            </w:r>
          </w:p>
        </w:tc>
      </w:tr>
      <w:tr w:rsidR="004D2F24" w:rsidRPr="00C752E7" w14:paraId="5212CAE3" w14:textId="77777777" w:rsidTr="00B84A3B">
        <w:trPr>
          <w:jc w:val="center"/>
        </w:trPr>
        <w:tc>
          <w:tcPr>
            <w:tcW w:w="5588" w:type="dxa"/>
            <w:shd w:val="clear" w:color="auto" w:fill="FFFFFF"/>
            <w:vAlign w:val="bottom"/>
          </w:tcPr>
          <w:p w14:paraId="4B8DBC37" w14:textId="54F569BC" w:rsidR="004D2F24" w:rsidRPr="00C752E7" w:rsidRDefault="00194E9F" w:rsidP="000173C2">
            <w:pPr>
              <w:pStyle w:val="Bodytext20"/>
              <w:shd w:val="clear" w:color="auto" w:fill="auto"/>
              <w:tabs>
                <w:tab w:val="left" w:pos="441"/>
              </w:tabs>
              <w:spacing w:before="0" w:after="120" w:line="240" w:lineRule="auto"/>
              <w:jc w:val="left"/>
              <w:rPr>
                <w:sz w:val="20"/>
                <w:szCs w:val="20"/>
              </w:rPr>
            </w:pPr>
            <w:r w:rsidRPr="00C752E7">
              <w:rPr>
                <w:rStyle w:val="Bodytext212pt"/>
                <w:sz w:val="20"/>
                <w:szCs w:val="20"/>
              </w:rPr>
              <w:t>34.</w:t>
            </w:r>
            <w:r w:rsidR="000173C2">
              <w:rPr>
                <w:rStyle w:val="Bodytext212pt"/>
                <w:sz w:val="20"/>
                <w:szCs w:val="20"/>
              </w:rPr>
              <w:tab/>
            </w:r>
            <w:r w:rsidRPr="00C752E7">
              <w:rPr>
                <w:rStyle w:val="Bodytext212pt"/>
                <w:sz w:val="20"/>
                <w:szCs w:val="20"/>
              </w:rPr>
              <w:t>Քաղաքացիական ուղ</w:t>
            </w:r>
            <w:r w:rsidR="002428CC">
              <w:rPr>
                <w:rStyle w:val="Bodytext212pt"/>
                <w:sz w:val="20"/>
                <w:szCs w:val="20"/>
              </w:rPr>
              <w:t>և</w:t>
            </w:r>
            <w:r w:rsidRPr="00C752E7">
              <w:rPr>
                <w:rStyle w:val="Bodytext212pt"/>
                <w:sz w:val="20"/>
                <w:szCs w:val="20"/>
              </w:rPr>
              <w:t>որատար ինքնաթիռներ`160 000 կգ-ից ավելի հանդերձված դատարկ ապարատի զանգվածով (ԵԱՏՄ ԱՏԳ ԱԱ 8802 40 009 1 ծածկագիր)</w:t>
            </w:r>
          </w:p>
        </w:tc>
        <w:tc>
          <w:tcPr>
            <w:tcW w:w="4282" w:type="dxa"/>
            <w:shd w:val="clear" w:color="auto" w:fill="FFFFFF"/>
          </w:tcPr>
          <w:p w14:paraId="177A6E3D"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չեն սահմանվել</w:t>
            </w:r>
          </w:p>
        </w:tc>
        <w:tc>
          <w:tcPr>
            <w:tcW w:w="2704" w:type="dxa"/>
            <w:gridSpan w:val="2"/>
            <w:shd w:val="clear" w:color="auto" w:fill="FFFFFF"/>
          </w:tcPr>
          <w:p w14:paraId="4EE3CEFC"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60 ամիս</w:t>
            </w:r>
          </w:p>
        </w:tc>
        <w:tc>
          <w:tcPr>
            <w:tcW w:w="2604" w:type="dxa"/>
            <w:shd w:val="clear" w:color="auto" w:fill="FFFFFF"/>
          </w:tcPr>
          <w:p w14:paraId="14887590"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94 ամիս*</w:t>
            </w:r>
          </w:p>
        </w:tc>
      </w:tr>
      <w:tr w:rsidR="004D2F24" w:rsidRPr="00C752E7" w14:paraId="446E4FB7" w14:textId="77777777" w:rsidTr="00B84A3B">
        <w:trPr>
          <w:jc w:val="center"/>
        </w:trPr>
        <w:tc>
          <w:tcPr>
            <w:tcW w:w="5588" w:type="dxa"/>
            <w:shd w:val="clear" w:color="auto" w:fill="FFFFFF"/>
          </w:tcPr>
          <w:p w14:paraId="35FE3B6F" w14:textId="1A2ED6E8" w:rsidR="004D2F24" w:rsidRPr="00C752E7" w:rsidRDefault="00194E9F" w:rsidP="000173C2">
            <w:pPr>
              <w:pStyle w:val="Bodytext20"/>
              <w:shd w:val="clear" w:color="auto" w:fill="auto"/>
              <w:tabs>
                <w:tab w:val="left" w:pos="441"/>
              </w:tabs>
              <w:spacing w:before="0" w:after="120" w:line="240" w:lineRule="auto"/>
              <w:jc w:val="left"/>
              <w:rPr>
                <w:sz w:val="20"/>
                <w:szCs w:val="20"/>
              </w:rPr>
            </w:pPr>
            <w:r w:rsidRPr="00C752E7">
              <w:rPr>
                <w:rStyle w:val="Bodytext212pt"/>
                <w:sz w:val="20"/>
                <w:szCs w:val="20"/>
              </w:rPr>
              <w:lastRenderedPageBreak/>
              <w:t>35.</w:t>
            </w:r>
            <w:r w:rsidR="000173C2">
              <w:rPr>
                <w:rStyle w:val="Bodytext212pt"/>
                <w:sz w:val="20"/>
                <w:szCs w:val="20"/>
              </w:rPr>
              <w:tab/>
            </w:r>
            <w:r w:rsidRPr="00C752E7">
              <w:rPr>
                <w:rStyle w:val="Bodytext212pt"/>
                <w:sz w:val="20"/>
                <w:szCs w:val="20"/>
              </w:rPr>
              <w:t>Քաղաքացիական ուղ</w:t>
            </w:r>
            <w:r w:rsidR="002428CC">
              <w:rPr>
                <w:rStyle w:val="Bodytext212pt"/>
                <w:sz w:val="20"/>
                <w:szCs w:val="20"/>
              </w:rPr>
              <w:t>և</w:t>
            </w:r>
            <w:r w:rsidRPr="00C752E7">
              <w:rPr>
                <w:rStyle w:val="Bodytext212pt"/>
                <w:sz w:val="20"/>
                <w:szCs w:val="20"/>
              </w:rPr>
              <w:t xml:space="preserve">որատար ինքնաթիռներ (ԵԱՏՄ ԱՏԳ ԱԱ 8802 40 003 5 </w:t>
            </w:r>
            <w:r w:rsidR="002428CC">
              <w:rPr>
                <w:rStyle w:val="Bodytext212pt"/>
                <w:sz w:val="20"/>
                <w:szCs w:val="20"/>
              </w:rPr>
              <w:t>և</w:t>
            </w:r>
            <w:r w:rsidRPr="00C752E7">
              <w:rPr>
                <w:rStyle w:val="Bodytext212pt"/>
                <w:sz w:val="20"/>
                <w:szCs w:val="20"/>
              </w:rPr>
              <w:t xml:space="preserve"> 8802 40 003 6 ծածկագրեր), որոնք նախատեսված են այն անդամ պետության տարածքի սահմաններում ոչ կանոնավոր (առ</w:t>
            </w:r>
            <w:r w:rsidR="002428CC">
              <w:rPr>
                <w:rStyle w:val="Bodytext212pt"/>
                <w:sz w:val="20"/>
                <w:szCs w:val="20"/>
              </w:rPr>
              <w:t>և</w:t>
            </w:r>
            <w:r w:rsidRPr="00C752E7">
              <w:rPr>
                <w:rStyle w:val="Bodytext212pt"/>
                <w:sz w:val="20"/>
                <w:szCs w:val="20"/>
              </w:rPr>
              <w:t xml:space="preserve">տրային չվացուցակից դուրս) թռիչքներում օգտագործման համար, որի մաքսային մարմնի կողմից կատարվել է այդ ինքնաթիռների բացթողումը՝ «ժամանակավոր ներմուծում (թույլտվություն)» մաքսային ընթացակարգին համապատասխան, ցուցահանդեսային կոնգրեսային միջոցառումներին (այդ թվում՝ ռազմական նշանակության արտադրանքի միջազգային ցուցահանդեսներին), միջազգային ֆորումներին, բազմակողմ </w:t>
            </w:r>
            <w:r w:rsidR="002428CC">
              <w:rPr>
                <w:rStyle w:val="Bodytext212pt"/>
                <w:sz w:val="20"/>
                <w:szCs w:val="20"/>
              </w:rPr>
              <w:t>և</w:t>
            </w:r>
            <w:r w:rsidRPr="00C752E7">
              <w:rPr>
                <w:rStyle w:val="Bodytext212pt"/>
                <w:sz w:val="20"/>
                <w:szCs w:val="20"/>
              </w:rPr>
              <w:t xml:space="preserve"> երկկողմ կառավարական հանդիպումներին </w:t>
            </w:r>
            <w:r w:rsidR="002428CC">
              <w:rPr>
                <w:rStyle w:val="Bodytext212pt"/>
                <w:sz w:val="20"/>
                <w:szCs w:val="20"/>
              </w:rPr>
              <w:t>և</w:t>
            </w:r>
            <w:r w:rsidRPr="00C752E7">
              <w:rPr>
                <w:rStyle w:val="Bodytext212pt"/>
                <w:sz w:val="20"/>
                <w:szCs w:val="20"/>
              </w:rPr>
              <w:t xml:space="preserve"> անդամ պետության ղեկավարի կամ անդամ պետության կառավարության որոշմամբ անցկացվող այլ նմանատիպ միջազգային միջոցառումների մասնակցող՝ օտարերկրյա պետությունների պատվիրակությունների կազմի մեջ մտնող անձանց փոխադրման համար</w:t>
            </w:r>
          </w:p>
        </w:tc>
        <w:tc>
          <w:tcPr>
            <w:tcW w:w="4282" w:type="dxa"/>
            <w:shd w:val="clear" w:color="auto" w:fill="FFFFFF"/>
            <w:vAlign w:val="center"/>
          </w:tcPr>
          <w:p w14:paraId="753AEA69" w14:textId="56D8827D"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«ժամանակավոր ներմուծում (թույլտվություն)» մաքսային ընթացակարգով ձ</w:t>
            </w:r>
            <w:r w:rsidR="002428CC">
              <w:rPr>
                <w:rStyle w:val="Bodytext212pt"/>
                <w:sz w:val="20"/>
                <w:szCs w:val="20"/>
              </w:rPr>
              <w:t>և</w:t>
            </w:r>
            <w:r w:rsidRPr="00C752E7">
              <w:rPr>
                <w:rStyle w:val="Bodytext212pt"/>
                <w:sz w:val="20"/>
                <w:szCs w:val="20"/>
              </w:rPr>
              <w:t>ակերպելիս որպես ապրանքների հայտարարատու հանդես է գալիս օտարերկրյա անձը։</w:t>
            </w:r>
          </w:p>
          <w:p w14:paraId="703FBD38" w14:textId="219D3C89"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Հայտարարատուի մոտ միջոցառման կազմակերպման ու անցկացման համար պատասխանատու՝ անդամ պետության պետական մարմնի գրավոր հաստատման (ազատ ձ</w:t>
            </w:r>
            <w:r w:rsidR="002428CC">
              <w:rPr>
                <w:rStyle w:val="Bodytext212pt"/>
                <w:sz w:val="20"/>
                <w:szCs w:val="20"/>
              </w:rPr>
              <w:t>և</w:t>
            </w:r>
            <w:r w:rsidRPr="00C752E7">
              <w:rPr>
                <w:rStyle w:val="Bodytext212pt"/>
                <w:sz w:val="20"/>
                <w:szCs w:val="20"/>
              </w:rPr>
              <w:t xml:space="preserve">ով) առկայությունը։ Նշված հաստատումը պետք է պարունակի տեղեկություններ՝ անդամ պետության տարածքի սահմաններում անցկացվող միջոցառման անվանման, դրա անցկացման ժամկետների, ինքնաթիռի բորտային (գրանցման) համարի </w:t>
            </w:r>
            <w:r w:rsidR="002428CC">
              <w:rPr>
                <w:rStyle w:val="Bodytext212pt"/>
                <w:sz w:val="20"/>
                <w:szCs w:val="20"/>
              </w:rPr>
              <w:t>և</w:t>
            </w:r>
            <w:r w:rsidRPr="00C752E7">
              <w:rPr>
                <w:rStyle w:val="Bodytext212pt"/>
                <w:sz w:val="20"/>
                <w:szCs w:val="20"/>
              </w:rPr>
              <w:t xml:space="preserve"> օդային փոխադրման պլանավորվող երթուղու (նստեցման կետերի) վերաբերյալ։</w:t>
            </w:r>
          </w:p>
          <w:p w14:paraId="584B0FF1"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Չի թույլատրվում ապրանքների օգտագործումը սույն կետում նշված նպատակից (նախասահմանումից) բացի այլ նպատակով</w:t>
            </w:r>
          </w:p>
        </w:tc>
        <w:tc>
          <w:tcPr>
            <w:tcW w:w="2704" w:type="dxa"/>
            <w:gridSpan w:val="2"/>
            <w:shd w:val="clear" w:color="auto" w:fill="FFFFFF"/>
          </w:tcPr>
          <w:p w14:paraId="52AF8178" w14:textId="77777777" w:rsidR="004D2F24" w:rsidRPr="00C752E7" w:rsidRDefault="00194E9F" w:rsidP="00C752E7">
            <w:pPr>
              <w:pStyle w:val="Bodytext20"/>
              <w:shd w:val="clear" w:color="auto" w:fill="auto"/>
              <w:spacing w:before="0" w:after="120" w:line="240" w:lineRule="auto"/>
              <w:ind w:left="280"/>
              <w:jc w:val="left"/>
              <w:rPr>
                <w:sz w:val="20"/>
                <w:szCs w:val="20"/>
              </w:rPr>
            </w:pPr>
            <w:r w:rsidRPr="00C752E7">
              <w:rPr>
                <w:rStyle w:val="Bodytext212pt"/>
                <w:sz w:val="20"/>
                <w:szCs w:val="20"/>
              </w:rPr>
              <w:t>14 օրացուցային օր</w:t>
            </w:r>
          </w:p>
        </w:tc>
        <w:tc>
          <w:tcPr>
            <w:tcW w:w="2604" w:type="dxa"/>
            <w:shd w:val="clear" w:color="auto" w:fill="FFFFFF"/>
          </w:tcPr>
          <w:p w14:paraId="3206A82B"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2 տարի</w:t>
            </w:r>
          </w:p>
        </w:tc>
      </w:tr>
      <w:tr w:rsidR="004D2F24" w:rsidRPr="00C752E7" w14:paraId="58A9870C" w14:textId="77777777" w:rsidTr="00B84A3B">
        <w:trPr>
          <w:jc w:val="center"/>
        </w:trPr>
        <w:tc>
          <w:tcPr>
            <w:tcW w:w="5588" w:type="dxa"/>
            <w:shd w:val="clear" w:color="auto" w:fill="FFFFFF"/>
          </w:tcPr>
          <w:p w14:paraId="56F4EE01" w14:textId="4287C7E2" w:rsidR="004D2F24" w:rsidRPr="00C752E7" w:rsidRDefault="00194E9F" w:rsidP="000173C2">
            <w:pPr>
              <w:pStyle w:val="Bodytext20"/>
              <w:shd w:val="clear" w:color="auto" w:fill="auto"/>
              <w:tabs>
                <w:tab w:val="left" w:pos="435"/>
              </w:tabs>
              <w:spacing w:before="0" w:after="120" w:line="240" w:lineRule="auto"/>
              <w:jc w:val="left"/>
              <w:rPr>
                <w:sz w:val="20"/>
                <w:szCs w:val="20"/>
              </w:rPr>
            </w:pPr>
            <w:r w:rsidRPr="00C752E7">
              <w:rPr>
                <w:rStyle w:val="Bodytext212pt"/>
                <w:sz w:val="20"/>
                <w:szCs w:val="20"/>
              </w:rPr>
              <w:t>36.</w:t>
            </w:r>
            <w:r w:rsidR="000173C2">
              <w:rPr>
                <w:rStyle w:val="Bodytext212pt"/>
                <w:sz w:val="20"/>
                <w:szCs w:val="20"/>
              </w:rPr>
              <w:tab/>
            </w:r>
            <w:r w:rsidRPr="00C752E7">
              <w:rPr>
                <w:rStyle w:val="Bodytext212pt"/>
                <w:sz w:val="20"/>
                <w:szCs w:val="20"/>
              </w:rPr>
              <w:t>Քաղաքացիական ուղ</w:t>
            </w:r>
            <w:r w:rsidR="002428CC">
              <w:rPr>
                <w:rStyle w:val="Bodytext212pt"/>
                <w:sz w:val="20"/>
                <w:szCs w:val="20"/>
              </w:rPr>
              <w:t>և</w:t>
            </w:r>
            <w:r w:rsidRPr="00C752E7">
              <w:rPr>
                <w:rStyle w:val="Bodytext212pt"/>
                <w:sz w:val="20"/>
                <w:szCs w:val="20"/>
              </w:rPr>
              <w:t>որատար ինքնաթիռներ՝ օդանավերի թռիչքային պիտանիությունը պահպանելու համար պատասխանատու լիազորված մարմնի կողմից հաստատված՝ ուղ</w:t>
            </w:r>
            <w:r w:rsidR="002428CC">
              <w:rPr>
                <w:rStyle w:val="Bodytext212pt"/>
                <w:sz w:val="20"/>
                <w:szCs w:val="20"/>
              </w:rPr>
              <w:t>և</w:t>
            </w:r>
            <w:r w:rsidRPr="00C752E7">
              <w:rPr>
                <w:rStyle w:val="Bodytext212pt"/>
                <w:sz w:val="20"/>
                <w:szCs w:val="20"/>
              </w:rPr>
              <w:t xml:space="preserve">որների տեղավորման սխեմայում (LOPA) </w:t>
            </w:r>
            <w:r w:rsidRPr="00C752E7">
              <w:rPr>
                <w:rStyle w:val="Bodytext212pt"/>
                <w:sz w:val="20"/>
                <w:szCs w:val="20"/>
              </w:rPr>
              <w:lastRenderedPageBreak/>
              <w:t>նշված, սակայն ոչ ավելի</w:t>
            </w:r>
            <w:r w:rsidR="00FF61CD" w:rsidRPr="00C752E7">
              <w:rPr>
                <w:rStyle w:val="Bodytext212pt"/>
                <w:sz w:val="20"/>
                <w:szCs w:val="20"/>
              </w:rPr>
              <w:t>,</w:t>
            </w:r>
            <w:r w:rsidRPr="00C752E7">
              <w:rPr>
                <w:rStyle w:val="Bodytext212pt"/>
                <w:sz w:val="20"/>
                <w:szCs w:val="20"/>
              </w:rPr>
              <w:t xml:space="preserve"> քան 50 մարդու համար ուղ</w:t>
            </w:r>
            <w:r w:rsidR="002428CC">
              <w:rPr>
                <w:rStyle w:val="Bodytext212pt"/>
                <w:sz w:val="20"/>
                <w:szCs w:val="20"/>
              </w:rPr>
              <w:t>և</w:t>
            </w:r>
            <w:r w:rsidRPr="00C752E7">
              <w:rPr>
                <w:rStyle w:val="Bodytext212pt"/>
                <w:sz w:val="20"/>
                <w:szCs w:val="20"/>
              </w:rPr>
              <w:t xml:space="preserve">որատեղերով (ԵԱՏՄ ԱՏԳ ԱԱ 8802 30 000 2, 8802 40 001 1, 8802 40 003 4 </w:t>
            </w:r>
            <w:r w:rsidR="002428CC">
              <w:rPr>
                <w:rStyle w:val="Bodytext212pt"/>
                <w:sz w:val="20"/>
                <w:szCs w:val="20"/>
              </w:rPr>
              <w:t>և</w:t>
            </w:r>
            <w:r w:rsidRPr="00C752E7">
              <w:rPr>
                <w:rStyle w:val="Bodytext212pt"/>
                <w:sz w:val="20"/>
                <w:szCs w:val="20"/>
              </w:rPr>
              <w:t xml:space="preserve"> 8802 40 004 4</w:t>
            </w:r>
            <w:r w:rsidR="00C752E7" w:rsidRPr="00C752E7">
              <w:rPr>
                <w:rStyle w:val="Bodytext212pt"/>
                <w:sz w:val="20"/>
                <w:szCs w:val="20"/>
              </w:rPr>
              <w:t xml:space="preserve"> </w:t>
            </w:r>
            <w:r w:rsidRPr="00C752E7">
              <w:rPr>
                <w:rStyle w:val="Bodytext212pt"/>
                <w:sz w:val="20"/>
                <w:szCs w:val="20"/>
              </w:rPr>
              <w:t>ծածկագրեր)</w:t>
            </w:r>
          </w:p>
        </w:tc>
        <w:tc>
          <w:tcPr>
            <w:tcW w:w="4282" w:type="dxa"/>
            <w:shd w:val="clear" w:color="auto" w:fill="FFFFFF"/>
          </w:tcPr>
          <w:p w14:paraId="0D5B83FE" w14:textId="5E6682E2"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lastRenderedPageBreak/>
              <w:t>Միության տարածքում ոչ կանոնավոր (առ</w:t>
            </w:r>
            <w:r w:rsidR="002428CC">
              <w:rPr>
                <w:rStyle w:val="Bodytext212pt"/>
                <w:sz w:val="20"/>
                <w:szCs w:val="20"/>
              </w:rPr>
              <w:t>և</w:t>
            </w:r>
            <w:r w:rsidRPr="00C752E7">
              <w:rPr>
                <w:rStyle w:val="Bodytext212pt"/>
                <w:sz w:val="20"/>
                <w:szCs w:val="20"/>
              </w:rPr>
              <w:t>տրային չվացուցակից դուրս) չվերթներում օգտագործում։</w:t>
            </w:r>
          </w:p>
          <w:p w14:paraId="0AE362C5"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lastRenderedPageBreak/>
              <w:t>Ապրանքների օգտագործման նպատակը վճարի կամ հակընդդեմ միջոցի (բարտեր, ծառայությունների մատուցում) ստացումը չէ</w:t>
            </w:r>
          </w:p>
        </w:tc>
        <w:tc>
          <w:tcPr>
            <w:tcW w:w="2704" w:type="dxa"/>
            <w:gridSpan w:val="2"/>
            <w:shd w:val="clear" w:color="auto" w:fill="FFFFFF"/>
          </w:tcPr>
          <w:p w14:paraId="5050DB95"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lastRenderedPageBreak/>
              <w:t>120 ամիս</w:t>
            </w:r>
          </w:p>
        </w:tc>
        <w:tc>
          <w:tcPr>
            <w:tcW w:w="2604" w:type="dxa"/>
            <w:shd w:val="clear" w:color="auto" w:fill="FFFFFF"/>
          </w:tcPr>
          <w:p w14:paraId="4904CFED"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154 ամիս*</w:t>
            </w:r>
          </w:p>
        </w:tc>
      </w:tr>
      <w:tr w:rsidR="004D2F24" w:rsidRPr="00C752E7" w14:paraId="05734D70" w14:textId="77777777" w:rsidTr="00B84A3B">
        <w:trPr>
          <w:jc w:val="center"/>
        </w:trPr>
        <w:tc>
          <w:tcPr>
            <w:tcW w:w="5588" w:type="dxa"/>
            <w:shd w:val="clear" w:color="auto" w:fill="FFFFFF"/>
            <w:vAlign w:val="center"/>
          </w:tcPr>
          <w:p w14:paraId="7AAEA9ED" w14:textId="4DBB2650" w:rsidR="004D2F24" w:rsidRPr="00C752E7" w:rsidRDefault="00194E9F" w:rsidP="000173C2">
            <w:pPr>
              <w:pStyle w:val="Bodytext20"/>
              <w:shd w:val="clear" w:color="auto" w:fill="auto"/>
              <w:tabs>
                <w:tab w:val="left" w:pos="435"/>
              </w:tabs>
              <w:spacing w:before="0" w:after="120" w:line="240" w:lineRule="auto"/>
              <w:jc w:val="left"/>
              <w:rPr>
                <w:sz w:val="20"/>
                <w:szCs w:val="20"/>
              </w:rPr>
            </w:pPr>
            <w:r w:rsidRPr="00C752E7">
              <w:rPr>
                <w:rStyle w:val="Bodytext212pt"/>
                <w:sz w:val="20"/>
                <w:szCs w:val="20"/>
              </w:rPr>
              <w:t>37.</w:t>
            </w:r>
            <w:r w:rsidR="000173C2">
              <w:rPr>
                <w:rStyle w:val="Bodytext212pt"/>
                <w:sz w:val="20"/>
                <w:szCs w:val="20"/>
              </w:rPr>
              <w:tab/>
            </w:r>
            <w:r w:rsidRPr="00C752E7">
              <w:rPr>
                <w:rStyle w:val="Bodytext212pt"/>
                <w:sz w:val="20"/>
                <w:szCs w:val="20"/>
              </w:rPr>
              <w:t>Ուրանի հեքսաֆտորիդի ձ</w:t>
            </w:r>
            <w:r w:rsidR="002428CC">
              <w:rPr>
                <w:rStyle w:val="Bodytext212pt"/>
                <w:sz w:val="20"/>
                <w:szCs w:val="20"/>
              </w:rPr>
              <w:t>և</w:t>
            </w:r>
            <w:r w:rsidRPr="00C752E7">
              <w:rPr>
                <w:rStyle w:val="Bodytext212pt"/>
                <w:sz w:val="20"/>
                <w:szCs w:val="20"/>
              </w:rPr>
              <w:t>ով ցածր հարստացված ուրան (ԵԱՏՄ ԱՏԳ ԱԱ 2844 20 350 0 ծածկագիր)</w:t>
            </w:r>
            <w:r w:rsidR="00FF61CD" w:rsidRPr="00C752E7">
              <w:rPr>
                <w:rStyle w:val="Bodytext212pt"/>
                <w:sz w:val="20"/>
                <w:szCs w:val="20"/>
              </w:rPr>
              <w:t>`</w:t>
            </w:r>
            <w:r w:rsidRPr="00C752E7">
              <w:rPr>
                <w:rStyle w:val="Bodytext212pt"/>
                <w:sz w:val="20"/>
                <w:szCs w:val="20"/>
              </w:rPr>
              <w:t xml:space="preserve"> 90 տոննայից ոչ ավելի ծավալով, որը Ղազախստանի Հանրապետության տարածք է ներմուծվում Ղազախստանի Հանրապետության </w:t>
            </w:r>
            <w:r w:rsidR="002428CC">
              <w:rPr>
                <w:rStyle w:val="Bodytext212pt"/>
                <w:sz w:val="20"/>
                <w:szCs w:val="20"/>
              </w:rPr>
              <w:t>և</w:t>
            </w:r>
            <w:r w:rsidRPr="00C752E7">
              <w:rPr>
                <w:rStyle w:val="Bodytext212pt"/>
                <w:sz w:val="20"/>
                <w:szCs w:val="20"/>
              </w:rPr>
              <w:t xml:space="preserve"> Ատոմային էներգիայի միջազգային գործակալության միջ</w:t>
            </w:r>
            <w:r w:rsidR="002428CC">
              <w:rPr>
                <w:rStyle w:val="Bodytext212pt"/>
                <w:sz w:val="20"/>
                <w:szCs w:val="20"/>
              </w:rPr>
              <w:t>և</w:t>
            </w:r>
            <w:r w:rsidR="00C752E7" w:rsidRPr="00C752E7">
              <w:rPr>
                <w:rStyle w:val="Bodytext212pt"/>
                <w:sz w:val="20"/>
                <w:szCs w:val="20"/>
              </w:rPr>
              <w:t xml:space="preserve"> </w:t>
            </w:r>
            <w:r w:rsidRPr="00C752E7">
              <w:rPr>
                <w:rStyle w:val="Bodytext212pt"/>
                <w:sz w:val="20"/>
                <w:szCs w:val="20"/>
              </w:rPr>
              <w:t>«Ղազախստանի Հանրապետությունում Ատոմային էներգիայի միջազգային գործակալության ցածր հարստացված ուրանի բանկի ստեղծման մասին» 2015 թվականի օգոստոսի 27-ի համաձայնագրին համապատասխան</w:t>
            </w:r>
          </w:p>
        </w:tc>
        <w:tc>
          <w:tcPr>
            <w:tcW w:w="4282" w:type="dxa"/>
            <w:shd w:val="clear" w:color="auto" w:fill="FFFFFF"/>
          </w:tcPr>
          <w:p w14:paraId="19B9EFBF"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չի թույլատրվում ապրանքների օգտագործումն այլ նպատակով, քան Ղազախստանի Հանրապետության տարածքով պահելը</w:t>
            </w:r>
          </w:p>
        </w:tc>
        <w:tc>
          <w:tcPr>
            <w:tcW w:w="2704" w:type="dxa"/>
            <w:gridSpan w:val="2"/>
            <w:shd w:val="clear" w:color="auto" w:fill="FFFFFF"/>
          </w:tcPr>
          <w:p w14:paraId="0D2F359A"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Համաձայնագրի գործողության ժամկետը</w:t>
            </w:r>
          </w:p>
        </w:tc>
        <w:tc>
          <w:tcPr>
            <w:tcW w:w="2604" w:type="dxa"/>
            <w:shd w:val="clear" w:color="auto" w:fill="FFFFFF"/>
          </w:tcPr>
          <w:p w14:paraId="672805CC"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Համաձայնագրի գործողության ժամկետը</w:t>
            </w:r>
          </w:p>
        </w:tc>
      </w:tr>
      <w:tr w:rsidR="004D2F24" w:rsidRPr="00C752E7" w14:paraId="61D95576" w14:textId="77777777" w:rsidTr="00B84A3B">
        <w:trPr>
          <w:jc w:val="center"/>
        </w:trPr>
        <w:tc>
          <w:tcPr>
            <w:tcW w:w="5588" w:type="dxa"/>
            <w:shd w:val="clear" w:color="auto" w:fill="FFFFFF"/>
            <w:vAlign w:val="center"/>
          </w:tcPr>
          <w:p w14:paraId="336E6B80" w14:textId="246FC835" w:rsidR="004D2F24" w:rsidRPr="00C752E7" w:rsidRDefault="00194E9F" w:rsidP="000173C2">
            <w:pPr>
              <w:pStyle w:val="Bodytext20"/>
              <w:shd w:val="clear" w:color="auto" w:fill="auto"/>
              <w:tabs>
                <w:tab w:val="left" w:pos="435"/>
              </w:tabs>
              <w:spacing w:before="0" w:after="120" w:line="240" w:lineRule="auto"/>
              <w:jc w:val="left"/>
              <w:rPr>
                <w:sz w:val="20"/>
                <w:szCs w:val="20"/>
              </w:rPr>
            </w:pPr>
            <w:r w:rsidRPr="00C752E7">
              <w:rPr>
                <w:rStyle w:val="Bodytext212pt"/>
                <w:sz w:val="20"/>
                <w:szCs w:val="20"/>
              </w:rPr>
              <w:t>38.</w:t>
            </w:r>
            <w:r w:rsidR="000173C2">
              <w:rPr>
                <w:rStyle w:val="Bodytext212pt"/>
                <w:sz w:val="20"/>
                <w:szCs w:val="20"/>
              </w:rPr>
              <w:tab/>
            </w:r>
            <w:r w:rsidRPr="00C752E7">
              <w:rPr>
                <w:rStyle w:val="Bodytext212pt"/>
                <w:sz w:val="20"/>
                <w:szCs w:val="20"/>
              </w:rPr>
              <w:t xml:space="preserve">Փաթեթավորման տրանսպորտային բեռնարկղեր (ԵԱՏՄ ԱՏԳ ԱԱ 8609 00 900 9 ծածկագիր), որոնք նախատեսված են ցածր հարստացված ուրանի փոխադրման ու պահման համար </w:t>
            </w:r>
            <w:r w:rsidR="002428CC">
              <w:rPr>
                <w:rStyle w:val="Bodytext212pt"/>
                <w:sz w:val="20"/>
                <w:szCs w:val="20"/>
              </w:rPr>
              <w:t>և</w:t>
            </w:r>
            <w:r w:rsidRPr="00C752E7">
              <w:rPr>
                <w:rStyle w:val="Bodytext212pt"/>
                <w:sz w:val="20"/>
                <w:szCs w:val="20"/>
              </w:rPr>
              <w:t xml:space="preserve"> որոնք Ղազախստանի Հանրապետության տարածք են ներմուծվում Ղազախստանի Հանրապետության </w:t>
            </w:r>
            <w:r w:rsidR="002428CC">
              <w:rPr>
                <w:rStyle w:val="Bodytext212pt"/>
                <w:sz w:val="20"/>
                <w:szCs w:val="20"/>
              </w:rPr>
              <w:t>և</w:t>
            </w:r>
            <w:r w:rsidRPr="00C752E7">
              <w:rPr>
                <w:rStyle w:val="Bodytext212pt"/>
                <w:sz w:val="20"/>
                <w:szCs w:val="20"/>
              </w:rPr>
              <w:t xml:space="preserve"> Ատոմային էներգիայի միջազգային գործակալության միջ</w:t>
            </w:r>
            <w:r w:rsidR="002428CC">
              <w:rPr>
                <w:rStyle w:val="Bodytext212pt"/>
                <w:sz w:val="20"/>
                <w:szCs w:val="20"/>
              </w:rPr>
              <w:t>և</w:t>
            </w:r>
            <w:r w:rsidR="00C752E7" w:rsidRPr="00C752E7">
              <w:rPr>
                <w:rStyle w:val="Bodytext212pt"/>
                <w:sz w:val="20"/>
                <w:szCs w:val="20"/>
              </w:rPr>
              <w:t xml:space="preserve"> </w:t>
            </w:r>
            <w:r w:rsidRPr="00C752E7">
              <w:rPr>
                <w:rStyle w:val="Bodytext212pt"/>
                <w:sz w:val="20"/>
                <w:szCs w:val="20"/>
              </w:rPr>
              <w:t>«Ղազախստանի Հանրապետությունում Ատոմային էներգիայի միջազգային գործակալության ցածր հարստացված ուրանի բանկի ստեղծման մասին» 2015 թվականի օգոստոսի 27-ի համաձայնագրին համապատասխան</w:t>
            </w:r>
          </w:p>
        </w:tc>
        <w:tc>
          <w:tcPr>
            <w:tcW w:w="4282" w:type="dxa"/>
            <w:shd w:val="clear" w:color="auto" w:fill="FFFFFF"/>
          </w:tcPr>
          <w:p w14:paraId="2E1ECE9D" w14:textId="77777777" w:rsidR="004D2F24" w:rsidRPr="00C752E7" w:rsidRDefault="00194E9F" w:rsidP="00C752E7">
            <w:pPr>
              <w:pStyle w:val="Bodytext20"/>
              <w:shd w:val="clear" w:color="auto" w:fill="auto"/>
              <w:spacing w:before="0" w:after="120" w:line="240" w:lineRule="auto"/>
              <w:jc w:val="left"/>
              <w:rPr>
                <w:sz w:val="20"/>
                <w:szCs w:val="20"/>
              </w:rPr>
            </w:pPr>
            <w:r w:rsidRPr="00C752E7">
              <w:rPr>
                <w:rStyle w:val="Bodytext212pt"/>
                <w:sz w:val="20"/>
                <w:szCs w:val="20"/>
              </w:rPr>
              <w:t>չի թույլատրվում ապրանքների օգտագործումը սույն կետում նշված նպատակից (նախասահմանումից) բացի այլ նպատակով</w:t>
            </w:r>
          </w:p>
        </w:tc>
        <w:tc>
          <w:tcPr>
            <w:tcW w:w="2704" w:type="dxa"/>
            <w:gridSpan w:val="2"/>
            <w:shd w:val="clear" w:color="auto" w:fill="FFFFFF"/>
          </w:tcPr>
          <w:p w14:paraId="6EE930F4"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Համաձայնագրի գործողության ժամկետը</w:t>
            </w:r>
          </w:p>
        </w:tc>
        <w:tc>
          <w:tcPr>
            <w:tcW w:w="2604" w:type="dxa"/>
            <w:shd w:val="clear" w:color="auto" w:fill="FFFFFF"/>
          </w:tcPr>
          <w:p w14:paraId="0307EB45"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Համաձայնագրի գործողության ժամկետը</w:t>
            </w:r>
          </w:p>
        </w:tc>
      </w:tr>
      <w:tr w:rsidR="00194E9F" w:rsidRPr="00C752E7" w14:paraId="30724651" w14:textId="77777777" w:rsidTr="00B84A3B">
        <w:trPr>
          <w:jc w:val="center"/>
        </w:trPr>
        <w:tc>
          <w:tcPr>
            <w:tcW w:w="15178" w:type="dxa"/>
            <w:gridSpan w:val="5"/>
            <w:shd w:val="clear" w:color="auto" w:fill="FFFFFF"/>
            <w:vAlign w:val="bottom"/>
          </w:tcPr>
          <w:p w14:paraId="69B06DD4" w14:textId="617439AA" w:rsidR="00194E9F"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 xml:space="preserve">II. Սույն ցանկի I բաժնում նշվածներից տարբեր՝ ապրանքների այլ կատեգորիաներ, որոնց դեպքում «ժամանակավոր ներմուծում (թույլտվություն)» մաքսային </w:t>
            </w:r>
            <w:r w:rsidRPr="00C752E7">
              <w:rPr>
                <w:rStyle w:val="Bodytext212pt"/>
                <w:sz w:val="20"/>
                <w:szCs w:val="20"/>
              </w:rPr>
              <w:lastRenderedPageBreak/>
              <w:t>ընթացակարգի գործողության ժամկետը ավելի կարճ կամ ավելի երկարատ</w:t>
            </w:r>
            <w:r w:rsidR="002428CC">
              <w:rPr>
                <w:rStyle w:val="Bodytext212pt"/>
                <w:sz w:val="20"/>
                <w:szCs w:val="20"/>
              </w:rPr>
              <w:t>և</w:t>
            </w:r>
            <w:r w:rsidRPr="00C752E7">
              <w:rPr>
                <w:rStyle w:val="Bodytext212pt"/>
                <w:sz w:val="20"/>
                <w:szCs w:val="20"/>
              </w:rPr>
              <w:t xml:space="preserve"> է, քան երկու տարին։</w:t>
            </w:r>
          </w:p>
        </w:tc>
      </w:tr>
      <w:tr w:rsidR="004D2F24" w:rsidRPr="00C752E7" w14:paraId="3F10EFB2" w14:textId="77777777" w:rsidTr="00B84A3B">
        <w:trPr>
          <w:jc w:val="center"/>
        </w:trPr>
        <w:tc>
          <w:tcPr>
            <w:tcW w:w="5588" w:type="dxa"/>
            <w:shd w:val="clear" w:color="auto" w:fill="FFFFFF"/>
          </w:tcPr>
          <w:p w14:paraId="2B006546" w14:textId="06B3EDD6" w:rsidR="004D2F24" w:rsidRPr="00C752E7" w:rsidRDefault="00194E9F" w:rsidP="000173C2">
            <w:pPr>
              <w:pStyle w:val="Bodytext20"/>
              <w:shd w:val="clear" w:color="auto" w:fill="auto"/>
              <w:tabs>
                <w:tab w:val="left" w:pos="455"/>
              </w:tabs>
              <w:spacing w:before="0" w:after="120" w:line="240" w:lineRule="auto"/>
              <w:jc w:val="left"/>
              <w:rPr>
                <w:sz w:val="20"/>
                <w:szCs w:val="20"/>
              </w:rPr>
            </w:pPr>
            <w:r w:rsidRPr="00C752E7">
              <w:rPr>
                <w:rStyle w:val="Bodytext212pt"/>
                <w:sz w:val="20"/>
                <w:szCs w:val="20"/>
              </w:rPr>
              <w:lastRenderedPageBreak/>
              <w:t>1.</w:t>
            </w:r>
            <w:r w:rsidR="000173C2">
              <w:rPr>
                <w:rStyle w:val="Bodytext212pt"/>
                <w:sz w:val="20"/>
                <w:szCs w:val="20"/>
              </w:rPr>
              <w:tab/>
            </w:r>
            <w:r w:rsidRPr="00C752E7">
              <w:rPr>
                <w:rStyle w:val="Bodytext212pt"/>
                <w:sz w:val="20"/>
                <w:szCs w:val="20"/>
              </w:rPr>
              <w:t>Քաղաքացիական ուղ</w:t>
            </w:r>
            <w:r w:rsidR="002428CC">
              <w:rPr>
                <w:rStyle w:val="Bodytext212pt"/>
                <w:sz w:val="20"/>
                <w:szCs w:val="20"/>
              </w:rPr>
              <w:t>և</w:t>
            </w:r>
            <w:r w:rsidRPr="00C752E7">
              <w:rPr>
                <w:rStyle w:val="Bodytext212pt"/>
                <w:sz w:val="20"/>
                <w:szCs w:val="20"/>
              </w:rPr>
              <w:t>որատար ինքնաթիռներ՝ բացառությամբ սույն ցանկի մյուս կետերում նշվածների</w:t>
            </w:r>
          </w:p>
        </w:tc>
        <w:tc>
          <w:tcPr>
            <w:tcW w:w="4282" w:type="dxa"/>
            <w:shd w:val="clear" w:color="auto" w:fill="FFFFFF"/>
            <w:vAlign w:val="center"/>
          </w:tcPr>
          <w:p w14:paraId="4939EBB9"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w:t>
            </w:r>
          </w:p>
        </w:tc>
        <w:tc>
          <w:tcPr>
            <w:tcW w:w="2682" w:type="dxa"/>
            <w:shd w:val="clear" w:color="auto" w:fill="FFFFFF"/>
            <w:vAlign w:val="center"/>
          </w:tcPr>
          <w:p w14:paraId="4E14E203"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w:t>
            </w:r>
          </w:p>
        </w:tc>
        <w:tc>
          <w:tcPr>
            <w:tcW w:w="2626" w:type="dxa"/>
            <w:gridSpan w:val="2"/>
            <w:shd w:val="clear" w:color="auto" w:fill="FFFFFF"/>
          </w:tcPr>
          <w:p w14:paraId="122F63B6"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34 ամիս</w:t>
            </w:r>
          </w:p>
        </w:tc>
      </w:tr>
      <w:tr w:rsidR="004D2F24" w:rsidRPr="00C752E7" w14:paraId="6B3F2ED8" w14:textId="77777777" w:rsidTr="00B84A3B">
        <w:trPr>
          <w:jc w:val="center"/>
        </w:trPr>
        <w:tc>
          <w:tcPr>
            <w:tcW w:w="5588" w:type="dxa"/>
            <w:shd w:val="clear" w:color="auto" w:fill="FFFFFF"/>
            <w:vAlign w:val="center"/>
          </w:tcPr>
          <w:p w14:paraId="07C84A72" w14:textId="77777777" w:rsidR="004D2F24" w:rsidRPr="00C752E7" w:rsidRDefault="00194E9F" w:rsidP="000173C2">
            <w:pPr>
              <w:pStyle w:val="Bodytext20"/>
              <w:shd w:val="clear" w:color="auto" w:fill="auto"/>
              <w:tabs>
                <w:tab w:val="left" w:pos="455"/>
              </w:tabs>
              <w:spacing w:before="0" w:after="120" w:line="240" w:lineRule="auto"/>
              <w:jc w:val="left"/>
              <w:rPr>
                <w:sz w:val="20"/>
                <w:szCs w:val="20"/>
              </w:rPr>
            </w:pPr>
            <w:r w:rsidRPr="00C752E7">
              <w:rPr>
                <w:rStyle w:val="Bodytext212pt"/>
                <w:sz w:val="20"/>
                <w:szCs w:val="20"/>
              </w:rPr>
              <w:t>2.</w:t>
            </w:r>
            <w:r w:rsidR="000173C2">
              <w:rPr>
                <w:rStyle w:val="Bodytext212pt"/>
                <w:sz w:val="20"/>
                <w:szCs w:val="20"/>
              </w:rPr>
              <w:tab/>
            </w:r>
            <w:r w:rsidRPr="00C752E7">
              <w:rPr>
                <w:rStyle w:val="Bodytext212pt"/>
                <w:sz w:val="20"/>
                <w:szCs w:val="20"/>
              </w:rPr>
              <w:t>Սույն ցանկում նշվածներից տարբեր՝ այլ ապրանքներ, որոնք դասվում են հիմնական արտադրական ֆոնդերի (հիմնական միջոցների) շարքին, Միության տարածքում այդ ապրանքներն օգտագործող՝ անդամ պետության անձի սեփականություն</w:t>
            </w:r>
            <w:r w:rsidR="0079736F" w:rsidRPr="00C752E7">
              <w:rPr>
                <w:rStyle w:val="Bodytext212pt"/>
                <w:sz w:val="20"/>
                <w:szCs w:val="20"/>
              </w:rPr>
              <w:t xml:space="preserve">ը չեն </w:t>
            </w:r>
            <w:r w:rsidRPr="00C752E7">
              <w:rPr>
                <w:rStyle w:val="Bodytext212pt"/>
                <w:sz w:val="20"/>
                <w:szCs w:val="20"/>
              </w:rPr>
              <w:t>՝ բացառությամբ սույն ցանկում ներառված ապրանքների, որոնց դեպքում «ժամանակավոր ներմուծում (թույլտվություն)» մաքսային ընթացակարգի գործողության ժամկետ</w:t>
            </w:r>
            <w:r w:rsidR="0079736F" w:rsidRPr="00C752E7">
              <w:rPr>
                <w:rStyle w:val="Bodytext212pt"/>
                <w:sz w:val="20"/>
                <w:szCs w:val="20"/>
              </w:rPr>
              <w:t>ն</w:t>
            </w:r>
            <w:r w:rsidRPr="00C752E7">
              <w:rPr>
                <w:rStyle w:val="Bodytext212pt"/>
                <w:sz w:val="20"/>
                <w:szCs w:val="20"/>
              </w:rPr>
              <w:t xml:space="preserve"> ավելի կարճ է, քան երկու տարին</w:t>
            </w:r>
          </w:p>
        </w:tc>
        <w:tc>
          <w:tcPr>
            <w:tcW w:w="4282" w:type="dxa"/>
            <w:shd w:val="clear" w:color="auto" w:fill="FFFFFF"/>
          </w:tcPr>
          <w:p w14:paraId="29DCB588" w14:textId="77777777" w:rsidR="004D2F24" w:rsidRPr="00C752E7" w:rsidRDefault="004D2F24" w:rsidP="00C752E7">
            <w:pPr>
              <w:spacing w:after="120"/>
              <w:rPr>
                <w:sz w:val="20"/>
                <w:szCs w:val="20"/>
              </w:rPr>
            </w:pPr>
          </w:p>
        </w:tc>
        <w:tc>
          <w:tcPr>
            <w:tcW w:w="2682" w:type="dxa"/>
            <w:shd w:val="clear" w:color="auto" w:fill="FFFFFF"/>
          </w:tcPr>
          <w:p w14:paraId="132CEC24" w14:textId="77777777" w:rsidR="004D2F24" w:rsidRPr="00C752E7" w:rsidRDefault="004D2F24" w:rsidP="00C752E7">
            <w:pPr>
              <w:spacing w:after="120"/>
              <w:rPr>
                <w:sz w:val="20"/>
                <w:szCs w:val="20"/>
              </w:rPr>
            </w:pPr>
          </w:p>
        </w:tc>
        <w:tc>
          <w:tcPr>
            <w:tcW w:w="2626" w:type="dxa"/>
            <w:gridSpan w:val="2"/>
            <w:shd w:val="clear" w:color="auto" w:fill="FFFFFF"/>
          </w:tcPr>
          <w:p w14:paraId="3D6BCA5D"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34 ամիս</w:t>
            </w:r>
          </w:p>
        </w:tc>
      </w:tr>
      <w:tr w:rsidR="004D2F24" w:rsidRPr="00C752E7" w14:paraId="6C60CF33" w14:textId="77777777" w:rsidTr="00B84A3B">
        <w:trPr>
          <w:jc w:val="center"/>
        </w:trPr>
        <w:tc>
          <w:tcPr>
            <w:tcW w:w="5588" w:type="dxa"/>
            <w:shd w:val="clear" w:color="auto" w:fill="FFFFFF"/>
            <w:vAlign w:val="center"/>
          </w:tcPr>
          <w:p w14:paraId="71F5053C" w14:textId="713F511B" w:rsidR="004D2F24" w:rsidRPr="00C752E7" w:rsidRDefault="00194E9F" w:rsidP="000173C2">
            <w:pPr>
              <w:pStyle w:val="Bodytext20"/>
              <w:shd w:val="clear" w:color="auto" w:fill="auto"/>
              <w:tabs>
                <w:tab w:val="left" w:pos="455"/>
              </w:tabs>
              <w:spacing w:before="0" w:after="120" w:line="240" w:lineRule="auto"/>
              <w:jc w:val="left"/>
              <w:rPr>
                <w:sz w:val="20"/>
                <w:szCs w:val="20"/>
              </w:rPr>
            </w:pPr>
            <w:r w:rsidRPr="00C752E7">
              <w:rPr>
                <w:rStyle w:val="Bodytext212pt"/>
                <w:sz w:val="20"/>
                <w:szCs w:val="20"/>
              </w:rPr>
              <w:t>3.</w:t>
            </w:r>
            <w:r w:rsidR="000173C2">
              <w:rPr>
                <w:rStyle w:val="Bodytext212pt"/>
                <w:sz w:val="20"/>
                <w:szCs w:val="20"/>
              </w:rPr>
              <w:tab/>
            </w:r>
            <w:r w:rsidRPr="00C752E7">
              <w:rPr>
                <w:rStyle w:val="Bodytext212pt"/>
                <w:sz w:val="20"/>
                <w:szCs w:val="20"/>
              </w:rPr>
              <w:t xml:space="preserve">Տեխնոլոգիական սարքավորումներ, դրանց պահեստամասեր </w:t>
            </w:r>
            <w:r w:rsidR="002428CC">
              <w:rPr>
                <w:rStyle w:val="Bodytext212pt"/>
                <w:sz w:val="20"/>
                <w:szCs w:val="20"/>
              </w:rPr>
              <w:t>և</w:t>
            </w:r>
            <w:r w:rsidRPr="00C752E7">
              <w:rPr>
                <w:rStyle w:val="Bodytext212pt"/>
                <w:sz w:val="20"/>
                <w:szCs w:val="20"/>
              </w:rPr>
              <w:t xml:space="preserve"> լրակազմեր, որոնք ձ</w:t>
            </w:r>
            <w:r w:rsidR="002428CC">
              <w:rPr>
                <w:rStyle w:val="Bodytext212pt"/>
                <w:sz w:val="20"/>
                <w:szCs w:val="20"/>
              </w:rPr>
              <w:t>և</w:t>
            </w:r>
            <w:r w:rsidRPr="00C752E7">
              <w:rPr>
                <w:rStyle w:val="Bodytext212pt"/>
                <w:sz w:val="20"/>
                <w:szCs w:val="20"/>
              </w:rPr>
              <w:t>ակերպվում են «ժամանակավոր ներմուծում (թույլտվություն)» մաքսային ընթացակարգով՝</w:t>
            </w:r>
            <w:r w:rsidR="00C752E7" w:rsidRPr="00C752E7">
              <w:rPr>
                <w:rStyle w:val="Bodytext212pt"/>
                <w:sz w:val="20"/>
                <w:szCs w:val="20"/>
              </w:rPr>
              <w:t xml:space="preserve"> </w:t>
            </w:r>
            <w:r w:rsidRPr="00C752E7">
              <w:rPr>
                <w:rStyle w:val="Bodytext212pt"/>
                <w:sz w:val="20"/>
                <w:szCs w:val="20"/>
              </w:rPr>
              <w:t>սակագնային արտոնությունների կիրառմամբ՝ Մաքսային միության հանձնաժողովի 2009 թվականի նոյեմբերի 27-ի թիվ 130 որոշման 7-րդ կետի 7.1.11 ենթակետին համապատասխան</w:t>
            </w:r>
          </w:p>
        </w:tc>
        <w:tc>
          <w:tcPr>
            <w:tcW w:w="4282" w:type="dxa"/>
            <w:shd w:val="clear" w:color="auto" w:fill="FFFFFF"/>
          </w:tcPr>
          <w:p w14:paraId="5FD6B6DF" w14:textId="77777777" w:rsidR="004D2F24" w:rsidRPr="00C752E7" w:rsidRDefault="004D2F24" w:rsidP="00C752E7">
            <w:pPr>
              <w:spacing w:after="120"/>
              <w:rPr>
                <w:sz w:val="20"/>
                <w:szCs w:val="20"/>
              </w:rPr>
            </w:pPr>
          </w:p>
        </w:tc>
        <w:tc>
          <w:tcPr>
            <w:tcW w:w="2682" w:type="dxa"/>
            <w:shd w:val="clear" w:color="auto" w:fill="FFFFFF"/>
          </w:tcPr>
          <w:p w14:paraId="4B326E64" w14:textId="77777777" w:rsidR="004D2F24" w:rsidRPr="00C752E7" w:rsidRDefault="004D2F24" w:rsidP="00C752E7">
            <w:pPr>
              <w:spacing w:after="120"/>
              <w:rPr>
                <w:sz w:val="20"/>
                <w:szCs w:val="20"/>
              </w:rPr>
            </w:pPr>
          </w:p>
        </w:tc>
        <w:tc>
          <w:tcPr>
            <w:tcW w:w="2626" w:type="dxa"/>
            <w:gridSpan w:val="2"/>
            <w:shd w:val="clear" w:color="auto" w:fill="FFFFFF"/>
          </w:tcPr>
          <w:p w14:paraId="68C1C2F3"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ներդրումային ծրագրի իրականացման ավարտի օրվանից երեք ամիսը լրանալուց առաջ**</w:t>
            </w:r>
          </w:p>
        </w:tc>
      </w:tr>
      <w:tr w:rsidR="00194E9F" w:rsidRPr="00C752E7" w14:paraId="169FF599" w14:textId="77777777" w:rsidTr="00B84A3B">
        <w:trPr>
          <w:jc w:val="center"/>
        </w:trPr>
        <w:tc>
          <w:tcPr>
            <w:tcW w:w="5588" w:type="dxa"/>
            <w:shd w:val="clear" w:color="auto" w:fill="FFFFFF"/>
          </w:tcPr>
          <w:p w14:paraId="58F9B915" w14:textId="4F0E6C5B" w:rsidR="00194E9F" w:rsidRPr="00C752E7" w:rsidRDefault="00194E9F" w:rsidP="000173C2">
            <w:pPr>
              <w:pStyle w:val="Bodytext20"/>
              <w:shd w:val="clear" w:color="auto" w:fill="auto"/>
              <w:tabs>
                <w:tab w:val="left" w:pos="414"/>
              </w:tabs>
              <w:spacing w:before="0" w:after="120" w:line="240" w:lineRule="auto"/>
              <w:jc w:val="left"/>
              <w:rPr>
                <w:sz w:val="20"/>
                <w:szCs w:val="20"/>
              </w:rPr>
            </w:pPr>
            <w:r w:rsidRPr="00C752E7">
              <w:rPr>
                <w:rStyle w:val="Bodytext212pt"/>
                <w:sz w:val="20"/>
                <w:szCs w:val="20"/>
              </w:rPr>
              <w:t>4.</w:t>
            </w:r>
            <w:r w:rsidR="000173C2">
              <w:rPr>
                <w:rStyle w:val="Bodytext212pt"/>
                <w:sz w:val="20"/>
                <w:szCs w:val="20"/>
              </w:rPr>
              <w:tab/>
            </w:r>
            <w:r w:rsidRPr="00C752E7">
              <w:rPr>
                <w:rStyle w:val="Bodytext212pt"/>
                <w:sz w:val="20"/>
                <w:szCs w:val="20"/>
              </w:rPr>
              <w:t xml:space="preserve">Ապրանքներ, որոնք ներմուծվում են «Միջուկային զենքի չտարածման մասին» 1968 թվականի հուլիսի 1-ի պայմանագրի առնչությամբ անդամ պետությունների </w:t>
            </w:r>
            <w:r w:rsidR="002428CC">
              <w:rPr>
                <w:rStyle w:val="Bodytext212pt"/>
                <w:sz w:val="20"/>
                <w:szCs w:val="20"/>
              </w:rPr>
              <w:t>և</w:t>
            </w:r>
            <w:r w:rsidRPr="00C752E7">
              <w:rPr>
                <w:rStyle w:val="Bodytext212pt"/>
                <w:sz w:val="20"/>
                <w:szCs w:val="20"/>
              </w:rPr>
              <w:t xml:space="preserve"> Ատոմային էներգիայի միջազգային գործակալության միջ</w:t>
            </w:r>
            <w:r w:rsidR="002428CC">
              <w:rPr>
                <w:rStyle w:val="Bodytext212pt"/>
                <w:sz w:val="20"/>
                <w:szCs w:val="20"/>
              </w:rPr>
              <w:t>և</w:t>
            </w:r>
            <w:r w:rsidRPr="00C752E7">
              <w:rPr>
                <w:rStyle w:val="Bodytext212pt"/>
                <w:sz w:val="20"/>
                <w:szCs w:val="20"/>
              </w:rPr>
              <w:t xml:space="preserve"> կնքված՝ երաշխիքների կիրառման մասին համաձայնագրերի շրջանակներում</w:t>
            </w:r>
          </w:p>
        </w:tc>
        <w:tc>
          <w:tcPr>
            <w:tcW w:w="4282" w:type="dxa"/>
            <w:shd w:val="clear" w:color="auto" w:fill="FFFFFF"/>
          </w:tcPr>
          <w:p w14:paraId="7F3E47A5" w14:textId="77777777" w:rsidR="00194E9F" w:rsidRPr="00C752E7" w:rsidRDefault="00194E9F" w:rsidP="00C752E7">
            <w:pPr>
              <w:spacing w:after="120"/>
              <w:rPr>
                <w:sz w:val="20"/>
                <w:szCs w:val="20"/>
              </w:rPr>
            </w:pPr>
          </w:p>
        </w:tc>
        <w:tc>
          <w:tcPr>
            <w:tcW w:w="2682" w:type="dxa"/>
            <w:shd w:val="clear" w:color="auto" w:fill="FFFFFF"/>
          </w:tcPr>
          <w:p w14:paraId="134F9029" w14:textId="77777777" w:rsidR="00194E9F" w:rsidRPr="00C752E7" w:rsidRDefault="00194E9F" w:rsidP="00C752E7">
            <w:pPr>
              <w:spacing w:after="120"/>
              <w:rPr>
                <w:sz w:val="20"/>
                <w:szCs w:val="20"/>
              </w:rPr>
            </w:pPr>
          </w:p>
        </w:tc>
        <w:tc>
          <w:tcPr>
            <w:tcW w:w="2626" w:type="dxa"/>
            <w:gridSpan w:val="2"/>
            <w:shd w:val="clear" w:color="auto" w:fill="FFFFFF"/>
          </w:tcPr>
          <w:p w14:paraId="6E5A3B40" w14:textId="77777777" w:rsidR="00194E9F"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համաձայնագրերի գործողության ժամկետը</w:t>
            </w:r>
          </w:p>
        </w:tc>
      </w:tr>
      <w:tr w:rsidR="004D2F24" w:rsidRPr="00C752E7" w14:paraId="1677FF30" w14:textId="77777777" w:rsidTr="00B84A3B">
        <w:trPr>
          <w:jc w:val="center"/>
        </w:trPr>
        <w:tc>
          <w:tcPr>
            <w:tcW w:w="5588" w:type="dxa"/>
            <w:shd w:val="clear" w:color="auto" w:fill="FFFFFF"/>
            <w:vAlign w:val="center"/>
          </w:tcPr>
          <w:p w14:paraId="119D9F10" w14:textId="2EAC9C92" w:rsidR="004D2F24" w:rsidRPr="00C752E7" w:rsidRDefault="00194E9F" w:rsidP="000173C2">
            <w:pPr>
              <w:pStyle w:val="Bodytext20"/>
              <w:shd w:val="clear" w:color="auto" w:fill="auto"/>
              <w:tabs>
                <w:tab w:val="left" w:pos="414"/>
              </w:tabs>
              <w:spacing w:before="0" w:after="120" w:line="240" w:lineRule="auto"/>
              <w:jc w:val="left"/>
              <w:rPr>
                <w:sz w:val="20"/>
                <w:szCs w:val="20"/>
              </w:rPr>
            </w:pPr>
            <w:r w:rsidRPr="00C752E7">
              <w:rPr>
                <w:rStyle w:val="Bodytext212pt"/>
                <w:sz w:val="20"/>
                <w:szCs w:val="20"/>
              </w:rPr>
              <w:lastRenderedPageBreak/>
              <w:t>5.</w:t>
            </w:r>
            <w:r w:rsidR="000173C2">
              <w:rPr>
                <w:rStyle w:val="Bodytext212pt"/>
                <w:sz w:val="20"/>
                <w:szCs w:val="20"/>
              </w:rPr>
              <w:tab/>
            </w:r>
            <w:r w:rsidRPr="00C752E7">
              <w:rPr>
                <w:rStyle w:val="Bodytext212pt"/>
                <w:sz w:val="20"/>
                <w:szCs w:val="20"/>
              </w:rPr>
              <w:t>Ապրանքներ, որոնք ներմուծվում են Խորհրդային Սոցիալիստական Հանրապետությունների Միության Ատոմային էներգիայի միջազգային գործակալության միջ</w:t>
            </w:r>
            <w:r w:rsidR="002428CC">
              <w:rPr>
                <w:rStyle w:val="Bodytext212pt"/>
                <w:sz w:val="20"/>
                <w:szCs w:val="20"/>
              </w:rPr>
              <w:t>և</w:t>
            </w:r>
            <w:r w:rsidRPr="00C752E7">
              <w:rPr>
                <w:rStyle w:val="Bodytext212pt"/>
                <w:sz w:val="20"/>
                <w:szCs w:val="20"/>
              </w:rPr>
              <w:t xml:space="preserve"> «Խորհրդային Սոցիալիստական Հանրապետությունների Միությունում երաշխիքների կիրառման մասին» 1985 թվականի փետրվարի 21-ի համաձայնագրի շրջանակներում</w:t>
            </w:r>
          </w:p>
        </w:tc>
        <w:tc>
          <w:tcPr>
            <w:tcW w:w="4282" w:type="dxa"/>
            <w:shd w:val="clear" w:color="auto" w:fill="FFFFFF"/>
          </w:tcPr>
          <w:p w14:paraId="66EBF04B" w14:textId="77777777" w:rsidR="004D2F24" w:rsidRPr="00C752E7" w:rsidRDefault="004D2F24" w:rsidP="00C752E7">
            <w:pPr>
              <w:spacing w:after="120"/>
              <w:rPr>
                <w:sz w:val="20"/>
                <w:szCs w:val="20"/>
              </w:rPr>
            </w:pPr>
          </w:p>
        </w:tc>
        <w:tc>
          <w:tcPr>
            <w:tcW w:w="2682" w:type="dxa"/>
            <w:shd w:val="clear" w:color="auto" w:fill="FFFFFF"/>
          </w:tcPr>
          <w:p w14:paraId="046E5207" w14:textId="77777777" w:rsidR="004D2F24" w:rsidRPr="00C752E7" w:rsidRDefault="004D2F24" w:rsidP="00C752E7">
            <w:pPr>
              <w:spacing w:after="120"/>
              <w:rPr>
                <w:sz w:val="20"/>
                <w:szCs w:val="20"/>
              </w:rPr>
            </w:pPr>
          </w:p>
        </w:tc>
        <w:tc>
          <w:tcPr>
            <w:tcW w:w="2626" w:type="dxa"/>
            <w:gridSpan w:val="2"/>
            <w:shd w:val="clear" w:color="auto" w:fill="FFFFFF"/>
          </w:tcPr>
          <w:p w14:paraId="174D95C9"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Համաձայնագրի գործողության ժամկետը***</w:t>
            </w:r>
          </w:p>
        </w:tc>
      </w:tr>
      <w:tr w:rsidR="004D2F24" w:rsidRPr="00C752E7" w14:paraId="1EDC6AFC" w14:textId="77777777" w:rsidTr="00B84A3B">
        <w:trPr>
          <w:jc w:val="center"/>
        </w:trPr>
        <w:tc>
          <w:tcPr>
            <w:tcW w:w="5588" w:type="dxa"/>
            <w:shd w:val="clear" w:color="auto" w:fill="FFFFFF"/>
          </w:tcPr>
          <w:p w14:paraId="14858CA3" w14:textId="17D28F23" w:rsidR="004D2F24" w:rsidRPr="00C752E7" w:rsidRDefault="00194E9F" w:rsidP="000173C2">
            <w:pPr>
              <w:pStyle w:val="Bodytext20"/>
              <w:shd w:val="clear" w:color="auto" w:fill="auto"/>
              <w:tabs>
                <w:tab w:val="left" w:pos="414"/>
              </w:tabs>
              <w:spacing w:before="0" w:after="120" w:line="240" w:lineRule="auto"/>
              <w:jc w:val="left"/>
              <w:rPr>
                <w:sz w:val="20"/>
                <w:szCs w:val="20"/>
              </w:rPr>
            </w:pPr>
            <w:r w:rsidRPr="00C752E7">
              <w:rPr>
                <w:rStyle w:val="Bodytext212pt"/>
                <w:sz w:val="20"/>
                <w:szCs w:val="20"/>
              </w:rPr>
              <w:t>6.</w:t>
            </w:r>
            <w:r w:rsidR="000173C2">
              <w:rPr>
                <w:rStyle w:val="Bodytext212pt"/>
                <w:sz w:val="20"/>
                <w:szCs w:val="20"/>
              </w:rPr>
              <w:tab/>
            </w:r>
            <w:r w:rsidRPr="00C752E7">
              <w:rPr>
                <w:rStyle w:val="Bodytext212pt"/>
                <w:sz w:val="20"/>
                <w:szCs w:val="20"/>
              </w:rPr>
              <w:t xml:space="preserve">Ապրանքներ, որոնք նախատեսված են Միության մաքսային տարածքում տեղակայված դիվանագիտական ներկայացուցչությունների </w:t>
            </w:r>
            <w:r w:rsidR="002428CC">
              <w:rPr>
                <w:rStyle w:val="Bodytext212pt"/>
                <w:sz w:val="20"/>
                <w:szCs w:val="20"/>
              </w:rPr>
              <w:t>և</w:t>
            </w:r>
            <w:r w:rsidRPr="00C752E7">
              <w:rPr>
                <w:rStyle w:val="Bodytext212pt"/>
                <w:sz w:val="20"/>
                <w:szCs w:val="20"/>
              </w:rPr>
              <w:t xml:space="preserve"> հյուպատոսական հիմնարկների, միջազգային կազմակերպություններին կից պետությունների ներկայացուցչությունների, միջազգային կազմակերպությունների կամ դրանց ներկայացուցչությունների կողմից պաշտոնական օգտագործման համար</w:t>
            </w:r>
          </w:p>
        </w:tc>
        <w:tc>
          <w:tcPr>
            <w:tcW w:w="4282" w:type="dxa"/>
            <w:shd w:val="clear" w:color="auto" w:fill="FFFFFF"/>
          </w:tcPr>
          <w:p w14:paraId="62710588" w14:textId="77777777" w:rsidR="004D2F24" w:rsidRPr="00C752E7" w:rsidRDefault="004D2F24" w:rsidP="00C752E7">
            <w:pPr>
              <w:spacing w:after="120"/>
              <w:rPr>
                <w:sz w:val="20"/>
                <w:szCs w:val="20"/>
              </w:rPr>
            </w:pPr>
          </w:p>
        </w:tc>
        <w:tc>
          <w:tcPr>
            <w:tcW w:w="2682" w:type="dxa"/>
            <w:shd w:val="clear" w:color="auto" w:fill="FFFFFF"/>
          </w:tcPr>
          <w:p w14:paraId="24EE14B7" w14:textId="77777777" w:rsidR="004D2F24" w:rsidRPr="00C752E7" w:rsidRDefault="004D2F24" w:rsidP="00C752E7">
            <w:pPr>
              <w:spacing w:after="120"/>
              <w:rPr>
                <w:sz w:val="20"/>
                <w:szCs w:val="20"/>
              </w:rPr>
            </w:pPr>
          </w:p>
        </w:tc>
        <w:tc>
          <w:tcPr>
            <w:tcW w:w="2626" w:type="dxa"/>
            <w:gridSpan w:val="2"/>
            <w:shd w:val="clear" w:color="auto" w:fill="FFFFFF"/>
            <w:vAlign w:val="center"/>
          </w:tcPr>
          <w:p w14:paraId="5C9D6FF1" w14:textId="77777777" w:rsidR="004D2F24"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դիվանագիտական ներկայացուցչության, հյուպատոսական հիմնարկի, միջազգային կազմակերպությանը կից պետության ներկայացուցչության, միջազգային կազմակերպության կամ դրա ներկայացուցչության կարգավիճակի պահպանման ժամկետը</w:t>
            </w:r>
          </w:p>
        </w:tc>
      </w:tr>
      <w:tr w:rsidR="00194E9F" w:rsidRPr="00C752E7" w14:paraId="633AF786" w14:textId="77777777" w:rsidTr="00B84A3B">
        <w:trPr>
          <w:jc w:val="center"/>
        </w:trPr>
        <w:tc>
          <w:tcPr>
            <w:tcW w:w="5588" w:type="dxa"/>
            <w:shd w:val="clear" w:color="auto" w:fill="FFFFFF"/>
            <w:vAlign w:val="center"/>
          </w:tcPr>
          <w:p w14:paraId="090117BF" w14:textId="3154B1D5" w:rsidR="00194E9F" w:rsidRPr="00C752E7" w:rsidRDefault="00194E9F" w:rsidP="000173C2">
            <w:pPr>
              <w:pStyle w:val="Bodytext20"/>
              <w:shd w:val="clear" w:color="auto" w:fill="auto"/>
              <w:tabs>
                <w:tab w:val="left" w:pos="414"/>
              </w:tabs>
              <w:spacing w:before="0" w:after="120" w:line="240" w:lineRule="auto"/>
              <w:jc w:val="left"/>
              <w:rPr>
                <w:sz w:val="20"/>
                <w:szCs w:val="20"/>
              </w:rPr>
            </w:pPr>
            <w:r w:rsidRPr="00C752E7">
              <w:rPr>
                <w:rStyle w:val="Bodytext212pt"/>
                <w:sz w:val="20"/>
                <w:szCs w:val="20"/>
              </w:rPr>
              <w:t>7.</w:t>
            </w:r>
            <w:r w:rsidR="000173C2">
              <w:rPr>
                <w:rStyle w:val="Bodytext212pt"/>
                <w:sz w:val="20"/>
                <w:szCs w:val="20"/>
              </w:rPr>
              <w:tab/>
            </w:r>
            <w:r w:rsidRPr="00C752E7">
              <w:rPr>
                <w:rStyle w:val="Bodytext212pt"/>
                <w:sz w:val="20"/>
                <w:szCs w:val="20"/>
              </w:rPr>
              <w:t xml:space="preserve">Հացահատիկահավաք կոմբայններ (ԵԱՏՄ ԱՏԳ ԱԱ 8433 51 000 1 </w:t>
            </w:r>
            <w:r w:rsidR="002428CC">
              <w:rPr>
                <w:rStyle w:val="Bodytext212pt"/>
                <w:sz w:val="20"/>
                <w:szCs w:val="20"/>
              </w:rPr>
              <w:t>և</w:t>
            </w:r>
            <w:r w:rsidRPr="00C752E7">
              <w:rPr>
                <w:rStyle w:val="Bodytext212pt"/>
                <w:sz w:val="20"/>
                <w:szCs w:val="20"/>
              </w:rPr>
              <w:t xml:space="preserve"> 8433 51 000 9 ծածկագրերը), որոնց մաքսային հայտարարագրումը՝ դրանք «ժամանակավոր ներմուծում (թույլտվություն)» մաքսային ընթացակարգով ձ</w:t>
            </w:r>
            <w:r w:rsidR="002428CC">
              <w:rPr>
                <w:rStyle w:val="Bodytext212pt"/>
                <w:sz w:val="20"/>
                <w:szCs w:val="20"/>
              </w:rPr>
              <w:t>և</w:t>
            </w:r>
            <w:r w:rsidRPr="00C752E7">
              <w:rPr>
                <w:rStyle w:val="Bodytext212pt"/>
                <w:sz w:val="20"/>
                <w:szCs w:val="20"/>
              </w:rPr>
              <w:t xml:space="preserve">ակերպելիս, կատարվում է Ռուսաստանի Դաշնությունում (բացառությամբ այն կոմբայնների, որոնց նախասահմանումը նկարագրված է սույն ցանկի I բաժնի 4-րդ, 5-րդ </w:t>
            </w:r>
            <w:r w:rsidR="002428CC">
              <w:rPr>
                <w:rStyle w:val="Bodytext212pt"/>
                <w:sz w:val="20"/>
                <w:szCs w:val="20"/>
              </w:rPr>
              <w:t>և</w:t>
            </w:r>
            <w:r w:rsidRPr="00C752E7">
              <w:rPr>
                <w:rStyle w:val="Bodytext212pt"/>
                <w:sz w:val="20"/>
                <w:szCs w:val="20"/>
              </w:rPr>
              <w:t xml:space="preserve"> 8-րդ </w:t>
            </w:r>
            <w:r w:rsidRPr="00C752E7">
              <w:rPr>
                <w:rStyle w:val="Bodytext212pt"/>
                <w:sz w:val="20"/>
                <w:szCs w:val="20"/>
              </w:rPr>
              <w:lastRenderedPageBreak/>
              <w:t>կետերում)</w:t>
            </w:r>
          </w:p>
        </w:tc>
        <w:tc>
          <w:tcPr>
            <w:tcW w:w="4282" w:type="dxa"/>
            <w:shd w:val="clear" w:color="auto" w:fill="FFFFFF"/>
          </w:tcPr>
          <w:p w14:paraId="09F8B7D5" w14:textId="77777777" w:rsidR="00C209AE" w:rsidRPr="00C752E7" w:rsidRDefault="00C209AE" w:rsidP="00C752E7">
            <w:pPr>
              <w:spacing w:after="120"/>
              <w:rPr>
                <w:sz w:val="20"/>
                <w:szCs w:val="20"/>
              </w:rPr>
            </w:pPr>
          </w:p>
          <w:p w14:paraId="25B117C2" w14:textId="77777777" w:rsidR="00C209AE" w:rsidRPr="00C752E7" w:rsidRDefault="00C209AE" w:rsidP="00C752E7">
            <w:pPr>
              <w:spacing w:after="120"/>
              <w:rPr>
                <w:sz w:val="20"/>
                <w:szCs w:val="20"/>
              </w:rPr>
            </w:pPr>
          </w:p>
          <w:p w14:paraId="15E93BDB" w14:textId="77777777" w:rsidR="00C209AE" w:rsidRPr="00C752E7" w:rsidRDefault="00C209AE" w:rsidP="00C752E7">
            <w:pPr>
              <w:spacing w:after="120"/>
              <w:rPr>
                <w:sz w:val="20"/>
                <w:szCs w:val="20"/>
              </w:rPr>
            </w:pPr>
          </w:p>
          <w:p w14:paraId="2FA9F3E3" w14:textId="77777777" w:rsidR="00C209AE" w:rsidRPr="00C752E7" w:rsidRDefault="00C209AE" w:rsidP="00C752E7">
            <w:pPr>
              <w:spacing w:after="120"/>
              <w:rPr>
                <w:sz w:val="20"/>
                <w:szCs w:val="20"/>
              </w:rPr>
            </w:pPr>
          </w:p>
          <w:p w14:paraId="25FE0F34" w14:textId="77777777" w:rsidR="00194E9F" w:rsidRPr="00C752E7" w:rsidRDefault="00194E9F" w:rsidP="00C752E7">
            <w:pPr>
              <w:spacing w:after="120"/>
              <w:rPr>
                <w:sz w:val="20"/>
                <w:szCs w:val="20"/>
              </w:rPr>
            </w:pPr>
          </w:p>
        </w:tc>
        <w:tc>
          <w:tcPr>
            <w:tcW w:w="2682" w:type="dxa"/>
            <w:shd w:val="clear" w:color="auto" w:fill="FFFFFF"/>
          </w:tcPr>
          <w:p w14:paraId="1E99F929" w14:textId="77777777" w:rsidR="00194E9F" w:rsidRPr="00C752E7" w:rsidRDefault="00194E9F" w:rsidP="00C752E7">
            <w:pPr>
              <w:spacing w:after="120"/>
              <w:rPr>
                <w:sz w:val="20"/>
                <w:szCs w:val="20"/>
              </w:rPr>
            </w:pPr>
          </w:p>
        </w:tc>
        <w:tc>
          <w:tcPr>
            <w:tcW w:w="2626" w:type="dxa"/>
            <w:gridSpan w:val="2"/>
            <w:shd w:val="clear" w:color="auto" w:fill="FFFFFF"/>
          </w:tcPr>
          <w:p w14:paraId="13F86760" w14:textId="77777777" w:rsidR="00194E9F" w:rsidRPr="00C752E7" w:rsidRDefault="00194E9F" w:rsidP="00C752E7">
            <w:pPr>
              <w:pStyle w:val="Bodytext20"/>
              <w:shd w:val="clear" w:color="auto" w:fill="auto"/>
              <w:spacing w:before="0" w:after="120" w:line="240" w:lineRule="auto"/>
              <w:jc w:val="center"/>
              <w:rPr>
                <w:sz w:val="20"/>
                <w:szCs w:val="20"/>
              </w:rPr>
            </w:pPr>
            <w:r w:rsidRPr="00C752E7">
              <w:rPr>
                <w:rStyle w:val="Bodytext212pt"/>
                <w:sz w:val="20"/>
                <w:szCs w:val="20"/>
              </w:rPr>
              <w:t>ոչ ավելի</w:t>
            </w:r>
            <w:r w:rsidR="006B6B62" w:rsidRPr="00C752E7">
              <w:rPr>
                <w:rStyle w:val="Bodytext212pt"/>
                <w:sz w:val="20"/>
                <w:szCs w:val="20"/>
              </w:rPr>
              <w:t xml:space="preserve"> քան</w:t>
            </w:r>
          </w:p>
          <w:p w14:paraId="3BA27A4F" w14:textId="77777777" w:rsidR="00194E9F" w:rsidRPr="00C752E7" w:rsidRDefault="00194E9F" w:rsidP="00C752E7">
            <w:pPr>
              <w:pStyle w:val="Bodytext20"/>
              <w:shd w:val="clear" w:color="auto" w:fill="auto"/>
              <w:spacing w:before="0" w:after="120" w:line="240" w:lineRule="auto"/>
              <w:ind w:left="240"/>
              <w:jc w:val="left"/>
              <w:rPr>
                <w:sz w:val="20"/>
                <w:szCs w:val="20"/>
              </w:rPr>
            </w:pPr>
            <w:r w:rsidRPr="00C752E7">
              <w:rPr>
                <w:rStyle w:val="Bodytext212pt"/>
                <w:sz w:val="20"/>
                <w:szCs w:val="20"/>
              </w:rPr>
              <w:t>10 օրացուցային օր</w:t>
            </w:r>
          </w:p>
        </w:tc>
      </w:tr>
    </w:tbl>
    <w:p w14:paraId="6836ACD0" w14:textId="77777777" w:rsidR="006A6661" w:rsidRPr="00C752E7" w:rsidRDefault="006A6661" w:rsidP="00C752E7">
      <w:pPr>
        <w:pStyle w:val="Bodytext50"/>
        <w:shd w:val="clear" w:color="auto" w:fill="auto"/>
        <w:spacing w:before="0" w:after="160" w:line="360" w:lineRule="auto"/>
        <w:ind w:left="440" w:right="180"/>
      </w:pPr>
    </w:p>
    <w:p w14:paraId="14909F4D" w14:textId="4A872C6A" w:rsidR="004D2F24" w:rsidRPr="00C752E7" w:rsidRDefault="00194E9F" w:rsidP="00C752E7">
      <w:pPr>
        <w:pStyle w:val="Bodytext50"/>
        <w:shd w:val="clear" w:color="auto" w:fill="auto"/>
        <w:tabs>
          <w:tab w:val="left" w:pos="1134"/>
        </w:tabs>
        <w:spacing w:before="0" w:after="160" w:line="360" w:lineRule="auto"/>
        <w:ind w:right="180" w:firstLine="567"/>
        <w:rPr>
          <w:sz w:val="20"/>
        </w:rPr>
      </w:pPr>
      <w:r w:rsidRPr="00C752E7">
        <w:rPr>
          <w:sz w:val="20"/>
        </w:rPr>
        <w:t xml:space="preserve">* Առանց մաքսատուրքերի, հարկերի վճարման՝ Միության մաքսային տարածքում «ժամանակավոր ներմուծում (թույլտվություն)» մաքսային ընթացակարգին համապատասխան ժամանակավոր գտնվելու </w:t>
      </w:r>
      <w:r w:rsidR="002428CC">
        <w:rPr>
          <w:sz w:val="20"/>
        </w:rPr>
        <w:t>և</w:t>
      </w:r>
      <w:r w:rsidRPr="00C752E7">
        <w:rPr>
          <w:sz w:val="20"/>
        </w:rPr>
        <w:t xml:space="preserve"> օգտագործվելու փաստացի ժամկետի </w:t>
      </w:r>
      <w:r w:rsidR="002428CC">
        <w:rPr>
          <w:sz w:val="20"/>
        </w:rPr>
        <w:t>և</w:t>
      </w:r>
      <w:r w:rsidRPr="00C752E7">
        <w:rPr>
          <w:sz w:val="20"/>
        </w:rPr>
        <w:t xml:space="preserve"> մաքսատուրքերի, հարկերի մասնակի վճարմամբ՝ Միության մաքսային տարածքում «ժամանակավոր ներմուծում (թույլտվություն)» մաքսային ընթացակարգին համապատասխան ժամանակավոր գտնվելու </w:t>
      </w:r>
      <w:r w:rsidR="002428CC">
        <w:rPr>
          <w:sz w:val="20"/>
        </w:rPr>
        <w:t>և</w:t>
      </w:r>
      <w:r w:rsidRPr="00C752E7">
        <w:rPr>
          <w:sz w:val="20"/>
        </w:rPr>
        <w:t xml:space="preserve"> օգտագործվելու՝ 34 ամիս կազմող ժամկետի գումարից բաղկացած ժամկետից ոչ ավելի։ </w:t>
      </w:r>
    </w:p>
    <w:p w14:paraId="0B3C0A7E" w14:textId="2C914A2B" w:rsidR="004D2F24" w:rsidRPr="00C752E7" w:rsidRDefault="00194E9F" w:rsidP="00C752E7">
      <w:pPr>
        <w:pStyle w:val="Bodytext50"/>
        <w:shd w:val="clear" w:color="auto" w:fill="auto"/>
        <w:tabs>
          <w:tab w:val="left" w:pos="1134"/>
        </w:tabs>
        <w:spacing w:before="0" w:after="160" w:line="360" w:lineRule="auto"/>
        <w:ind w:right="180" w:firstLine="567"/>
        <w:rPr>
          <w:sz w:val="20"/>
        </w:rPr>
      </w:pPr>
      <w:r w:rsidRPr="00C752E7">
        <w:rPr>
          <w:sz w:val="20"/>
        </w:rPr>
        <w:t xml:space="preserve">** Սակագնային արտոնության կիրառմամբ՝ Միության մաքսային տարածքում «ժամանակավոր ներմուծում (թույլտվություն)» մաքսային ընթացակարգին համապատասխան ժամանակավոր գտնվելու </w:t>
      </w:r>
      <w:r w:rsidR="002428CC">
        <w:rPr>
          <w:sz w:val="20"/>
        </w:rPr>
        <w:t>և</w:t>
      </w:r>
      <w:r w:rsidRPr="00C752E7">
        <w:rPr>
          <w:sz w:val="20"/>
        </w:rPr>
        <w:t xml:space="preserve"> օգտագործվելու փաստացի ժամկետի </w:t>
      </w:r>
      <w:r w:rsidR="002428CC">
        <w:rPr>
          <w:sz w:val="20"/>
        </w:rPr>
        <w:t>և</w:t>
      </w:r>
      <w:r w:rsidRPr="00C752E7">
        <w:rPr>
          <w:sz w:val="20"/>
        </w:rPr>
        <w:t xml:space="preserve"> առանց սակագնային արտոնության կիրառման՝ Միության մաքսային տարածքում մաքսատուրքերի, հարկերի մասնակի վճարմամբ «ժամանակավոր ներմուծում (թույլտվություն)» մաքսային ընթացակարգին համապատասխան ժամանակավոր գտնվելու </w:t>
      </w:r>
      <w:r w:rsidR="002428CC">
        <w:rPr>
          <w:sz w:val="20"/>
        </w:rPr>
        <w:t>և</w:t>
      </w:r>
      <w:r w:rsidRPr="00C752E7">
        <w:rPr>
          <w:sz w:val="20"/>
        </w:rPr>
        <w:t xml:space="preserve"> օգտագործվելու՝ 34 ամիս կազմող ժամկետի գումարից բաղկացած ժամկետից ոչ ավելի։</w:t>
      </w:r>
    </w:p>
    <w:p w14:paraId="196B3C1F" w14:textId="77777777" w:rsidR="004D2F24" w:rsidRPr="00C752E7" w:rsidRDefault="00194E9F" w:rsidP="00C752E7">
      <w:pPr>
        <w:pStyle w:val="Bodytext50"/>
        <w:shd w:val="clear" w:color="auto" w:fill="auto"/>
        <w:tabs>
          <w:tab w:val="left" w:pos="1134"/>
        </w:tabs>
        <w:spacing w:before="0" w:after="160" w:line="360" w:lineRule="auto"/>
        <w:ind w:right="180" w:firstLine="567"/>
        <w:rPr>
          <w:sz w:val="20"/>
        </w:rPr>
      </w:pPr>
      <w:r w:rsidRPr="00C752E7">
        <w:rPr>
          <w:sz w:val="20"/>
        </w:rPr>
        <w:t>*** «ժամանակավոր ներմուծում (թույլտվություն)» մաքսային ընթացակարգի գործողության ժամկետը կարող է երկարաձգվել՝ անդամ պետության՝ ատոմային էներգիայի հարցերով լիազորված մարմնի հետ համաձայնեցմամբ։</w:t>
      </w:r>
    </w:p>
    <w:p w14:paraId="41EE3B84" w14:textId="77777777" w:rsidR="00C752E7" w:rsidRDefault="00C752E7" w:rsidP="00C752E7">
      <w:pPr>
        <w:pStyle w:val="Bodytext50"/>
        <w:shd w:val="clear" w:color="auto" w:fill="auto"/>
        <w:tabs>
          <w:tab w:val="left" w:pos="1134"/>
        </w:tabs>
        <w:spacing w:before="0" w:after="160" w:line="360" w:lineRule="auto"/>
        <w:ind w:right="180" w:firstLine="567"/>
        <w:rPr>
          <w:sz w:val="20"/>
        </w:rPr>
      </w:pPr>
    </w:p>
    <w:p w14:paraId="6B6E1104" w14:textId="46F977F0" w:rsidR="004D2F24" w:rsidRPr="00C752E7" w:rsidRDefault="00194E9F" w:rsidP="00C752E7">
      <w:pPr>
        <w:pStyle w:val="Bodytext50"/>
        <w:shd w:val="clear" w:color="auto" w:fill="auto"/>
        <w:tabs>
          <w:tab w:val="left" w:pos="1134"/>
        </w:tabs>
        <w:spacing w:before="0" w:after="160" w:line="360" w:lineRule="auto"/>
        <w:ind w:right="180" w:firstLine="567"/>
        <w:rPr>
          <w:sz w:val="20"/>
        </w:rPr>
      </w:pPr>
      <w:r w:rsidRPr="00C752E7">
        <w:rPr>
          <w:sz w:val="20"/>
        </w:rPr>
        <w:t xml:space="preserve">Ծանոթագրություն. II բաժնում ներառված են ապրանքների այն կատեգորիաները, որոնց՝ «ժամանակավոր ներմուծում (թույլտվություն)» </w:t>
      </w:r>
      <w:r w:rsidRPr="00C752E7">
        <w:rPr>
          <w:sz w:val="20"/>
        </w:rPr>
        <w:lastRenderedPageBreak/>
        <w:t>մաքսային ընթացակարգին համապատասխան</w:t>
      </w:r>
      <w:r w:rsidR="002A396A" w:rsidRPr="00C752E7">
        <w:rPr>
          <w:sz w:val="20"/>
        </w:rPr>
        <w:t>,</w:t>
      </w:r>
      <w:r w:rsidRPr="00C752E7">
        <w:rPr>
          <w:sz w:val="20"/>
        </w:rPr>
        <w:t xml:space="preserve"> Միության մաքսային տարածքում ժամանակավոր գտնվելը </w:t>
      </w:r>
      <w:r w:rsidR="002428CC">
        <w:rPr>
          <w:sz w:val="20"/>
        </w:rPr>
        <w:t>և</w:t>
      </w:r>
      <w:r w:rsidRPr="00C752E7">
        <w:rPr>
          <w:sz w:val="20"/>
        </w:rPr>
        <w:t xml:space="preserve"> օգտագործվելը թույլատրվում է մաքսատուրքերի, հարկերի մասնակի վճարմամբ, ինչպես նա</w:t>
      </w:r>
      <w:r w:rsidR="002428CC">
        <w:rPr>
          <w:sz w:val="20"/>
        </w:rPr>
        <w:t>և</w:t>
      </w:r>
      <w:r w:rsidRPr="00C752E7">
        <w:rPr>
          <w:sz w:val="20"/>
        </w:rPr>
        <w:t xml:space="preserve"> ապրանքների այն կատեգորիաները, որոնց՝ ժամանակավոր ներմուծում (թույլտվություն)» մաքսային ընթացակարգին համապատասխան</w:t>
      </w:r>
      <w:r w:rsidR="002A396A" w:rsidRPr="00C752E7">
        <w:rPr>
          <w:sz w:val="20"/>
        </w:rPr>
        <w:t>,</w:t>
      </w:r>
      <w:r w:rsidRPr="00C752E7">
        <w:rPr>
          <w:sz w:val="20"/>
        </w:rPr>
        <w:t xml:space="preserve"> Միության մաքսային տարածքում ժամանակավոր գտնվելը </w:t>
      </w:r>
      <w:r w:rsidR="002428CC">
        <w:rPr>
          <w:sz w:val="20"/>
        </w:rPr>
        <w:t>և</w:t>
      </w:r>
      <w:r w:rsidRPr="00C752E7">
        <w:rPr>
          <w:sz w:val="20"/>
        </w:rPr>
        <w:t xml:space="preserve"> օգտագործվելը թույլատրվում է առանց մաքսատուրքերի, հարկերի վճարման՝ երրորդ կողմի հետ անդամ պետությունների միջազգային պայմանագրերին համապատասխան կամ դրանց վճարումից ազատմամբ՝ երրորդ կողմի հետ անդամ պետությունների միջազգային պայմանագրերին </w:t>
      </w:r>
      <w:r w:rsidR="002428CC">
        <w:rPr>
          <w:sz w:val="20"/>
        </w:rPr>
        <w:t>և</w:t>
      </w:r>
      <w:r w:rsidRPr="00C752E7">
        <w:rPr>
          <w:sz w:val="20"/>
        </w:rPr>
        <w:t xml:space="preserve"> անդամ պետությունների միջ</w:t>
      </w:r>
      <w:r w:rsidR="002428CC">
        <w:rPr>
          <w:sz w:val="20"/>
        </w:rPr>
        <w:t>և</w:t>
      </w:r>
      <w:r w:rsidRPr="00C752E7">
        <w:rPr>
          <w:sz w:val="20"/>
        </w:rPr>
        <w:t xml:space="preserve"> միջազգային պայմանագրերին համապատասխան։</w:t>
      </w:r>
    </w:p>
    <w:p w14:paraId="788FAD07" w14:textId="6B697020" w:rsidR="004D2F24" w:rsidRPr="00C752E7" w:rsidRDefault="00194E9F" w:rsidP="00C752E7">
      <w:pPr>
        <w:pStyle w:val="Bodytext50"/>
        <w:shd w:val="clear" w:color="auto" w:fill="auto"/>
        <w:tabs>
          <w:tab w:val="left" w:pos="1134"/>
        </w:tabs>
        <w:spacing w:before="0" w:after="160" w:line="360" w:lineRule="auto"/>
        <w:ind w:right="180" w:firstLine="567"/>
        <w:rPr>
          <w:sz w:val="20"/>
        </w:rPr>
      </w:pPr>
      <w:r w:rsidRPr="00C752E7">
        <w:rPr>
          <w:sz w:val="20"/>
        </w:rPr>
        <w:t>Առանց մաքսատուրքերի, հարկերի վճարման ապրանքների ժամանակավոր գտնվելու ու օգտագործվելու պայմանները, ինչպես նա</w:t>
      </w:r>
      <w:r w:rsidR="002428CC">
        <w:rPr>
          <w:sz w:val="20"/>
        </w:rPr>
        <w:t>և</w:t>
      </w:r>
      <w:r w:rsidRPr="00C752E7">
        <w:rPr>
          <w:sz w:val="20"/>
        </w:rPr>
        <w:t xml:space="preserve"> այդ ժամանակավոր գտնվելու ու օգտագործվելու վերջնաժամկետները II բաժնով չեն կարգավորվում։</w:t>
      </w:r>
    </w:p>
    <w:p w14:paraId="3AEDD902" w14:textId="77777777" w:rsidR="004D2F24" w:rsidRPr="00C752E7" w:rsidRDefault="004D2F24" w:rsidP="00C752E7">
      <w:pPr>
        <w:spacing w:after="160" w:line="360" w:lineRule="auto"/>
      </w:pPr>
    </w:p>
    <w:p w14:paraId="51AAF81E" w14:textId="77777777" w:rsidR="000E7D83" w:rsidRPr="00C752E7" w:rsidRDefault="000E7D83" w:rsidP="00C752E7">
      <w:pPr>
        <w:spacing w:after="160" w:line="360" w:lineRule="auto"/>
        <w:sectPr w:rsidR="000E7D83" w:rsidRPr="00C752E7" w:rsidSect="00DD23F3">
          <w:footerReference w:type="default" r:id="rId7"/>
          <w:pgSz w:w="16840" w:h="11907" w:code="9"/>
          <w:pgMar w:top="1418" w:right="1418" w:bottom="1418" w:left="1418" w:header="0" w:footer="395" w:gutter="0"/>
          <w:pgNumType w:start="1"/>
          <w:cols w:space="720"/>
          <w:noEndnote/>
          <w:titlePg/>
          <w:docGrid w:linePitch="360"/>
        </w:sectPr>
      </w:pPr>
    </w:p>
    <w:p w14:paraId="26FD814C" w14:textId="77777777" w:rsidR="004D2F24" w:rsidRPr="00C752E7" w:rsidRDefault="00FF759E" w:rsidP="000173C2">
      <w:pPr>
        <w:pStyle w:val="Headerorfooter30"/>
        <w:shd w:val="clear" w:color="auto" w:fill="auto"/>
        <w:spacing w:after="160" w:line="360" w:lineRule="auto"/>
        <w:ind w:left="3969"/>
        <w:jc w:val="center"/>
        <w:rPr>
          <w:sz w:val="24"/>
          <w:szCs w:val="24"/>
        </w:rPr>
      </w:pPr>
      <w:r w:rsidRPr="00C752E7">
        <w:rPr>
          <w:sz w:val="24"/>
          <w:szCs w:val="24"/>
        </w:rPr>
        <w:lastRenderedPageBreak/>
        <w:t>ՀԱՎԵԼՎԱԾ ԹԻՎ 1</w:t>
      </w:r>
    </w:p>
    <w:p w14:paraId="665617C0" w14:textId="69C73DE5" w:rsidR="004D2F24" w:rsidRPr="00C752E7" w:rsidRDefault="00FF759E" w:rsidP="000173C2">
      <w:pPr>
        <w:pStyle w:val="Bodytext20"/>
        <w:shd w:val="clear" w:color="auto" w:fill="auto"/>
        <w:spacing w:before="0" w:after="160" w:line="360" w:lineRule="auto"/>
        <w:ind w:left="3969"/>
        <w:jc w:val="center"/>
        <w:rPr>
          <w:sz w:val="24"/>
          <w:szCs w:val="24"/>
        </w:rPr>
      </w:pPr>
      <w:r w:rsidRPr="00C752E7">
        <w:rPr>
          <w:sz w:val="24"/>
          <w:szCs w:val="24"/>
        </w:rPr>
        <w:t>այն ապրանքների կատեգորիաների ցանկի, որոնց՝ Եվրասիական տնտեսական միության մաքսային տարածքում «ժամանա</w:t>
      </w:r>
      <w:r w:rsidR="00194E9F" w:rsidRPr="00C752E7">
        <w:rPr>
          <w:sz w:val="24"/>
          <w:szCs w:val="24"/>
        </w:rPr>
        <w:t xml:space="preserve">կավոր ներմուծում (թույլտվություն)» մաքսային ընթացակարգին համապատասխան ժամանակավոր գտնվելը </w:t>
      </w:r>
      <w:r w:rsidR="002428CC">
        <w:rPr>
          <w:sz w:val="24"/>
          <w:szCs w:val="24"/>
        </w:rPr>
        <w:t>և</w:t>
      </w:r>
      <w:r w:rsidR="00194E9F" w:rsidRPr="00C752E7">
        <w:rPr>
          <w:sz w:val="24"/>
          <w:szCs w:val="24"/>
        </w:rPr>
        <w:t xml:space="preserve"> օգտագործվելը թույլատրվում է առանց ներմուծման մաքսատուրքերի, հարկերի (ներառյալ այդ ժամանակավոր գտնվելու </w:t>
      </w:r>
      <w:r w:rsidR="002428CC">
        <w:rPr>
          <w:sz w:val="24"/>
          <w:szCs w:val="24"/>
        </w:rPr>
        <w:t>և</w:t>
      </w:r>
      <w:r w:rsidR="00194E9F" w:rsidRPr="00C752E7">
        <w:rPr>
          <w:sz w:val="24"/>
          <w:szCs w:val="24"/>
        </w:rPr>
        <w:t xml:space="preserve"> օգտագործվելու պայմաններն ու վերջնաժամկետները) վճարման, </w:t>
      </w:r>
      <w:r w:rsidR="002428CC">
        <w:rPr>
          <w:sz w:val="24"/>
          <w:szCs w:val="24"/>
        </w:rPr>
        <w:t>և</w:t>
      </w:r>
      <w:r w:rsidR="00194E9F" w:rsidRPr="00C752E7">
        <w:rPr>
          <w:sz w:val="24"/>
          <w:szCs w:val="24"/>
        </w:rPr>
        <w:t xml:space="preserve"> այն ապրանքների կատեգորիաների ցանկը, որոնց </w:t>
      </w:r>
      <w:r w:rsidR="00900649" w:rsidRPr="00C752E7">
        <w:rPr>
          <w:sz w:val="24"/>
          <w:szCs w:val="24"/>
        </w:rPr>
        <w:t xml:space="preserve">համար </w:t>
      </w:r>
      <w:r w:rsidR="00194E9F" w:rsidRPr="00C752E7">
        <w:rPr>
          <w:sz w:val="24"/>
          <w:szCs w:val="24"/>
        </w:rPr>
        <w:t>«ժամանակավոր ներմուծում (թույլտվություն)» մաքսային ընթացակարգի գործողության ժամկետն ավելի կարճ կամ ավելի երկարատ</w:t>
      </w:r>
      <w:r w:rsidR="002428CC">
        <w:rPr>
          <w:sz w:val="24"/>
          <w:szCs w:val="24"/>
        </w:rPr>
        <w:t>և</w:t>
      </w:r>
      <w:r w:rsidR="00194E9F" w:rsidRPr="00C752E7">
        <w:rPr>
          <w:sz w:val="24"/>
          <w:szCs w:val="24"/>
        </w:rPr>
        <w:t xml:space="preserve"> է, քան երկու տարին</w:t>
      </w:r>
    </w:p>
    <w:p w14:paraId="0FDA041C" w14:textId="77777777" w:rsidR="006A6661" w:rsidRPr="00C752E7" w:rsidRDefault="006A6661" w:rsidP="000173C2">
      <w:pPr>
        <w:pStyle w:val="Heading20"/>
        <w:shd w:val="clear" w:color="auto" w:fill="auto"/>
        <w:spacing w:before="0" w:after="160" w:line="360" w:lineRule="auto"/>
        <w:rPr>
          <w:rStyle w:val="Heading2Spacing2pt"/>
          <w:b/>
          <w:bCs/>
          <w:spacing w:val="0"/>
          <w:sz w:val="24"/>
          <w:szCs w:val="24"/>
        </w:rPr>
      </w:pPr>
      <w:bookmarkStart w:id="0" w:name="bookmark1"/>
    </w:p>
    <w:p w14:paraId="39DC541B" w14:textId="77777777" w:rsidR="004D2F24" w:rsidRPr="00C752E7" w:rsidRDefault="00194E9F" w:rsidP="000173C2">
      <w:pPr>
        <w:pStyle w:val="Heading20"/>
        <w:shd w:val="clear" w:color="auto" w:fill="auto"/>
        <w:spacing w:before="0" w:after="160" w:line="360" w:lineRule="auto"/>
        <w:rPr>
          <w:sz w:val="24"/>
          <w:szCs w:val="24"/>
        </w:rPr>
      </w:pPr>
      <w:r w:rsidRPr="00C752E7">
        <w:rPr>
          <w:rStyle w:val="Heading2Spacing2pt"/>
          <w:b/>
          <w:spacing w:val="0"/>
          <w:sz w:val="24"/>
          <w:szCs w:val="24"/>
        </w:rPr>
        <w:t>ՑԱՆԿ</w:t>
      </w:r>
      <w:bookmarkEnd w:id="0"/>
    </w:p>
    <w:p w14:paraId="5493508C" w14:textId="289F53D1" w:rsidR="004D2F24" w:rsidRPr="00C752E7" w:rsidRDefault="00194E9F" w:rsidP="000173C2">
      <w:pPr>
        <w:pStyle w:val="Bodytext30"/>
        <w:shd w:val="clear" w:color="auto" w:fill="auto"/>
        <w:spacing w:after="160" w:line="360" w:lineRule="auto"/>
        <w:rPr>
          <w:sz w:val="24"/>
          <w:szCs w:val="24"/>
        </w:rPr>
      </w:pPr>
      <w:r w:rsidRPr="00C752E7">
        <w:rPr>
          <w:sz w:val="24"/>
          <w:szCs w:val="24"/>
        </w:rPr>
        <w:t xml:space="preserve">մասնագիտական սարքավորումների </w:t>
      </w:r>
      <w:r w:rsidR="002428CC">
        <w:rPr>
          <w:sz w:val="24"/>
          <w:szCs w:val="24"/>
        </w:rPr>
        <w:t>և</w:t>
      </w:r>
      <w:r w:rsidRPr="00C752E7">
        <w:rPr>
          <w:sz w:val="24"/>
          <w:szCs w:val="24"/>
        </w:rPr>
        <w:t xml:space="preserve"> գործիքների</w:t>
      </w:r>
    </w:p>
    <w:p w14:paraId="3285E24D" w14:textId="77777777" w:rsidR="006A6661" w:rsidRPr="00C752E7" w:rsidRDefault="006A6661" w:rsidP="000173C2">
      <w:pPr>
        <w:pStyle w:val="Bodytext30"/>
        <w:shd w:val="clear" w:color="auto" w:fill="auto"/>
        <w:spacing w:after="160" w:line="360" w:lineRule="auto"/>
        <w:rPr>
          <w:sz w:val="24"/>
          <w:szCs w:val="24"/>
        </w:rPr>
      </w:pPr>
    </w:p>
    <w:p w14:paraId="55477CD6" w14:textId="03AC7B95" w:rsidR="00C752E7" w:rsidRDefault="006A6661" w:rsidP="000173C2">
      <w:pPr>
        <w:pStyle w:val="Bodytext20"/>
        <w:shd w:val="clear" w:color="auto" w:fill="auto"/>
        <w:tabs>
          <w:tab w:val="left" w:pos="1134"/>
        </w:tabs>
        <w:spacing w:before="0" w:after="160" w:line="360" w:lineRule="auto"/>
        <w:ind w:right="-8" w:firstLine="567"/>
        <w:rPr>
          <w:sz w:val="24"/>
          <w:szCs w:val="24"/>
        </w:rPr>
      </w:pPr>
      <w:r w:rsidRPr="00C752E7">
        <w:rPr>
          <w:sz w:val="24"/>
          <w:szCs w:val="24"/>
        </w:rPr>
        <w:t>1.</w:t>
      </w:r>
      <w:r w:rsidR="000173C2">
        <w:rPr>
          <w:sz w:val="24"/>
          <w:szCs w:val="24"/>
        </w:rPr>
        <w:tab/>
      </w:r>
      <w:r w:rsidRPr="00C752E7">
        <w:rPr>
          <w:sz w:val="24"/>
          <w:szCs w:val="24"/>
        </w:rPr>
        <w:t xml:space="preserve">Սարքավորումներ </w:t>
      </w:r>
      <w:r w:rsidR="002428CC">
        <w:rPr>
          <w:sz w:val="24"/>
          <w:szCs w:val="24"/>
        </w:rPr>
        <w:t>և</w:t>
      </w:r>
      <w:r w:rsidRPr="00C752E7">
        <w:rPr>
          <w:sz w:val="24"/>
          <w:szCs w:val="24"/>
        </w:rPr>
        <w:t xml:space="preserve"> գործիքներ՝ մեքենաների, կայանքների, տրանսպորտային սարքավորումների </w:t>
      </w:r>
      <w:r w:rsidR="002428CC">
        <w:rPr>
          <w:sz w:val="24"/>
          <w:szCs w:val="24"/>
        </w:rPr>
        <w:t>և</w:t>
      </w:r>
      <w:r w:rsidRPr="00C752E7">
        <w:rPr>
          <w:sz w:val="24"/>
          <w:szCs w:val="24"/>
        </w:rPr>
        <w:t xml:space="preserve"> այլնի մոնտաժման, փորձարկման, գործարկման, հսկողության, ստուգման, տեխնիկական սպասարկման կամ վերանորոգման համար, այդ թվում՝ չափման, ստուգման կամ հսկողության (ջերմաստիճանի, ճնշման, հեռավորության, բարձրության, մակեր</w:t>
      </w:r>
      <w:r w:rsidR="002428CC">
        <w:rPr>
          <w:sz w:val="24"/>
          <w:szCs w:val="24"/>
        </w:rPr>
        <w:t>և</w:t>
      </w:r>
      <w:r w:rsidRPr="00C752E7">
        <w:rPr>
          <w:sz w:val="24"/>
          <w:szCs w:val="24"/>
        </w:rPr>
        <w:t xml:space="preserve">ույթի, արագության </w:t>
      </w:r>
      <w:r w:rsidR="002428CC">
        <w:rPr>
          <w:sz w:val="24"/>
          <w:szCs w:val="24"/>
        </w:rPr>
        <w:t>և</w:t>
      </w:r>
      <w:r w:rsidRPr="00C752E7">
        <w:rPr>
          <w:sz w:val="24"/>
          <w:szCs w:val="24"/>
        </w:rPr>
        <w:t xml:space="preserve"> այլնի) համար նախատեսված սարքավորումներ </w:t>
      </w:r>
      <w:r w:rsidR="002428CC">
        <w:rPr>
          <w:sz w:val="24"/>
          <w:szCs w:val="24"/>
        </w:rPr>
        <w:t>և</w:t>
      </w:r>
      <w:r w:rsidRPr="00C752E7">
        <w:rPr>
          <w:sz w:val="24"/>
          <w:szCs w:val="24"/>
        </w:rPr>
        <w:t xml:space="preserve"> գործիքներ, </w:t>
      </w:r>
      <w:r w:rsidRPr="00C752E7">
        <w:rPr>
          <w:sz w:val="24"/>
          <w:szCs w:val="24"/>
        </w:rPr>
        <w:lastRenderedPageBreak/>
        <w:t xml:space="preserve">էլեկտրական սարքեր (վոլտաչափեր, ամպերաչափեր, չափիչ մալուխներ, կոմպարատորներ, տրանսֆորմատորներ, գրանցող սարքվածքներ </w:t>
      </w:r>
      <w:r w:rsidR="002428CC">
        <w:rPr>
          <w:sz w:val="24"/>
          <w:szCs w:val="24"/>
        </w:rPr>
        <w:t>և</w:t>
      </w:r>
      <w:r w:rsidRPr="00C752E7">
        <w:rPr>
          <w:sz w:val="24"/>
          <w:szCs w:val="24"/>
        </w:rPr>
        <w:t xml:space="preserve"> այլն) </w:t>
      </w:r>
      <w:r w:rsidR="002428CC">
        <w:rPr>
          <w:sz w:val="24"/>
          <w:szCs w:val="24"/>
        </w:rPr>
        <w:t>և</w:t>
      </w:r>
      <w:r w:rsidRPr="00C752E7">
        <w:rPr>
          <w:sz w:val="24"/>
          <w:szCs w:val="24"/>
        </w:rPr>
        <w:t xml:space="preserve"> սեղմակային սարքվածքներ, մոնտաժման ժամանակ </w:t>
      </w:r>
      <w:r w:rsidR="002428CC">
        <w:rPr>
          <w:sz w:val="24"/>
          <w:szCs w:val="24"/>
        </w:rPr>
        <w:t>և</w:t>
      </w:r>
      <w:r w:rsidRPr="00C752E7">
        <w:rPr>
          <w:sz w:val="24"/>
          <w:szCs w:val="24"/>
        </w:rPr>
        <w:t xml:space="preserve"> հետո մեքենաների ու կայանքների լուսանկարման համար նախատեսված ապարատներ ու սարքավորումներ, սարքեր՝ նավերի տեխնիկական հսկողության համար։ </w:t>
      </w:r>
    </w:p>
    <w:p w14:paraId="328D07EB" w14:textId="28DB21B5" w:rsidR="004D2F24" w:rsidRPr="00C752E7" w:rsidRDefault="006A6661" w:rsidP="000173C2">
      <w:pPr>
        <w:pStyle w:val="Bodytext20"/>
        <w:shd w:val="clear" w:color="auto" w:fill="auto"/>
        <w:tabs>
          <w:tab w:val="left" w:pos="1134"/>
        </w:tabs>
        <w:spacing w:before="0" w:after="160" w:line="360" w:lineRule="auto"/>
        <w:ind w:right="-8" w:firstLine="567"/>
        <w:rPr>
          <w:sz w:val="24"/>
          <w:szCs w:val="24"/>
        </w:rPr>
      </w:pPr>
      <w:r w:rsidRPr="00C752E7">
        <w:rPr>
          <w:sz w:val="24"/>
          <w:szCs w:val="24"/>
        </w:rPr>
        <w:t>2.</w:t>
      </w:r>
      <w:r w:rsidR="000173C2">
        <w:rPr>
          <w:sz w:val="24"/>
          <w:szCs w:val="24"/>
        </w:rPr>
        <w:tab/>
      </w:r>
      <w:r w:rsidRPr="00C752E7">
        <w:rPr>
          <w:sz w:val="24"/>
          <w:szCs w:val="24"/>
        </w:rPr>
        <w:t xml:space="preserve">Բժշկական ու անասնաբուժական սարքավորումներ, սարքեր, ապարատուրա </w:t>
      </w:r>
      <w:r w:rsidR="002428CC">
        <w:rPr>
          <w:sz w:val="24"/>
          <w:szCs w:val="24"/>
        </w:rPr>
        <w:t>և</w:t>
      </w:r>
      <w:r w:rsidRPr="00C752E7">
        <w:rPr>
          <w:sz w:val="24"/>
          <w:szCs w:val="24"/>
        </w:rPr>
        <w:t xml:space="preserve"> գործիքներ։</w:t>
      </w:r>
    </w:p>
    <w:p w14:paraId="6775849B" w14:textId="77777777" w:rsidR="004D2F24" w:rsidRPr="00C752E7" w:rsidRDefault="004E5775" w:rsidP="000173C2">
      <w:pPr>
        <w:pStyle w:val="Bodytext20"/>
        <w:shd w:val="clear" w:color="auto" w:fill="auto"/>
        <w:tabs>
          <w:tab w:val="left" w:pos="1134"/>
        </w:tabs>
        <w:spacing w:before="0" w:after="160" w:line="360" w:lineRule="auto"/>
        <w:ind w:right="-8" w:firstLine="567"/>
        <w:rPr>
          <w:sz w:val="24"/>
          <w:szCs w:val="24"/>
        </w:rPr>
      </w:pPr>
      <w:r w:rsidRPr="00C752E7">
        <w:rPr>
          <w:sz w:val="24"/>
          <w:szCs w:val="24"/>
        </w:rPr>
        <w:t>3.</w:t>
      </w:r>
      <w:r w:rsidR="000173C2">
        <w:rPr>
          <w:sz w:val="24"/>
          <w:szCs w:val="24"/>
        </w:rPr>
        <w:tab/>
      </w:r>
      <w:r w:rsidRPr="00C752E7">
        <w:rPr>
          <w:sz w:val="24"/>
          <w:szCs w:val="24"/>
        </w:rPr>
        <w:t>Սարքավորումներ, որոնք անհրաժեշտ են տեղագրա</w:t>
      </w:r>
      <w:r w:rsidR="004117A6" w:rsidRPr="00C752E7">
        <w:rPr>
          <w:sz w:val="24"/>
          <w:szCs w:val="24"/>
        </w:rPr>
        <w:t xml:space="preserve">կան </w:t>
      </w:r>
      <w:r w:rsidRPr="00C752E7">
        <w:rPr>
          <w:sz w:val="24"/>
          <w:szCs w:val="24"/>
        </w:rPr>
        <w:t>գծ</w:t>
      </w:r>
      <w:r w:rsidR="004117A6" w:rsidRPr="00C752E7">
        <w:rPr>
          <w:sz w:val="24"/>
          <w:szCs w:val="24"/>
        </w:rPr>
        <w:t>ահանու</w:t>
      </w:r>
      <w:r w:rsidRPr="00C752E7">
        <w:rPr>
          <w:sz w:val="24"/>
          <w:szCs w:val="24"/>
        </w:rPr>
        <w:t>մ կամ երկրաֆիզիկական հետախուզման համար, այդ թվում՝ ստուգիչ-չափիչ սարքեր ու ապարատներ, հորատման սարքավորումներ,</w:t>
      </w:r>
      <w:r w:rsidR="00CE485F" w:rsidRPr="00C752E7">
        <w:rPr>
          <w:sz w:val="24"/>
          <w:szCs w:val="24"/>
        </w:rPr>
        <w:t xml:space="preserve"> </w:t>
      </w:r>
      <w:r w:rsidRPr="00C752E7">
        <w:rPr>
          <w:sz w:val="24"/>
          <w:szCs w:val="24"/>
        </w:rPr>
        <w:t>հաղորդող սարքավորումներ ու կապի սարքավորումներ։</w:t>
      </w:r>
    </w:p>
    <w:p w14:paraId="226D1E07" w14:textId="3D129083" w:rsidR="004D2F24" w:rsidRPr="00C752E7" w:rsidRDefault="004E5775" w:rsidP="000173C2">
      <w:pPr>
        <w:pStyle w:val="Bodytext20"/>
        <w:shd w:val="clear" w:color="auto" w:fill="auto"/>
        <w:tabs>
          <w:tab w:val="left" w:pos="1134"/>
        </w:tabs>
        <w:spacing w:before="0" w:after="160" w:line="360" w:lineRule="auto"/>
        <w:ind w:right="-8" w:firstLine="567"/>
        <w:rPr>
          <w:sz w:val="24"/>
          <w:szCs w:val="24"/>
        </w:rPr>
      </w:pPr>
      <w:r w:rsidRPr="00C752E7">
        <w:rPr>
          <w:sz w:val="24"/>
          <w:szCs w:val="24"/>
        </w:rPr>
        <w:t>4.</w:t>
      </w:r>
      <w:r w:rsidR="000173C2">
        <w:rPr>
          <w:sz w:val="24"/>
          <w:szCs w:val="24"/>
        </w:rPr>
        <w:tab/>
      </w:r>
      <w:r w:rsidRPr="00C752E7">
        <w:rPr>
          <w:sz w:val="24"/>
          <w:szCs w:val="24"/>
        </w:rPr>
        <w:t xml:space="preserve">Սարքավորումներ ու գործիքներ՝ շրջակա միջավայրի աղտոտման դեմ պայքարի ոլորտում, այդ թվում՝ սարքավորումներ ու գործիքներ՝ փորձանմուշներ վերցնելու ու մշակելու, միջավայրի որակի վերլուծության ու հսկողության, արդյունքների մշակման համար (օսցիլոգրաֆներ (օսցիլոսկոպներ), սպեկտրաչափեր (սպեկտրալուսաչափեր, լուսաչափեր), քրոմատոգրաֆներ, անալիզատորներ, իոնացնող ճառագայթումները հայտնաբերելու </w:t>
      </w:r>
      <w:r w:rsidR="002428CC">
        <w:rPr>
          <w:sz w:val="24"/>
          <w:szCs w:val="24"/>
        </w:rPr>
        <w:t>և</w:t>
      </w:r>
      <w:r w:rsidRPr="00C752E7">
        <w:rPr>
          <w:sz w:val="24"/>
          <w:szCs w:val="24"/>
        </w:rPr>
        <w:t xml:space="preserve"> չափելու համար նախատեսված սարքեր </w:t>
      </w:r>
      <w:r w:rsidR="002428CC">
        <w:rPr>
          <w:sz w:val="24"/>
          <w:szCs w:val="24"/>
        </w:rPr>
        <w:t>և</w:t>
      </w:r>
      <w:r w:rsidRPr="00C752E7">
        <w:rPr>
          <w:sz w:val="24"/>
          <w:szCs w:val="24"/>
        </w:rPr>
        <w:t xml:space="preserve"> ապարատուրա, այլ սարքեր, ապարատուրա ու գործիքներ՝ </w:t>
      </w:r>
      <w:r w:rsidR="000B13B4" w:rsidRPr="00C752E7">
        <w:rPr>
          <w:sz w:val="24"/>
          <w:szCs w:val="24"/>
        </w:rPr>
        <w:t>չ</w:t>
      </w:r>
      <w:r w:rsidRPr="00C752E7">
        <w:rPr>
          <w:sz w:val="24"/>
          <w:szCs w:val="24"/>
        </w:rPr>
        <w:t>ափման ու հսկողության համար)։</w:t>
      </w:r>
    </w:p>
    <w:p w14:paraId="4F25C5B6" w14:textId="61DAF7F0" w:rsidR="004D2F24" w:rsidRPr="00C752E7" w:rsidRDefault="004E5775" w:rsidP="000173C2">
      <w:pPr>
        <w:pStyle w:val="Bodytext20"/>
        <w:shd w:val="clear" w:color="auto" w:fill="auto"/>
        <w:tabs>
          <w:tab w:val="left" w:pos="1134"/>
        </w:tabs>
        <w:spacing w:before="0" w:after="160" w:line="360" w:lineRule="auto"/>
        <w:ind w:right="-8" w:firstLine="567"/>
        <w:rPr>
          <w:sz w:val="24"/>
          <w:szCs w:val="24"/>
        </w:rPr>
      </w:pPr>
      <w:r w:rsidRPr="00C752E7">
        <w:rPr>
          <w:sz w:val="24"/>
          <w:szCs w:val="24"/>
        </w:rPr>
        <w:t>5.</w:t>
      </w:r>
      <w:r w:rsidR="000173C2">
        <w:rPr>
          <w:sz w:val="24"/>
          <w:szCs w:val="24"/>
        </w:rPr>
        <w:tab/>
      </w:r>
      <w:r w:rsidRPr="00C752E7">
        <w:rPr>
          <w:sz w:val="24"/>
          <w:szCs w:val="24"/>
        </w:rPr>
        <w:t xml:space="preserve">Սարքավորումներ, սարքեր, ապարատուրա ու գործիքներ, որոնք անհրաժեշտ են հնագիտության, հնէաբանության, աշխարհագրության, կենդանաբանության </w:t>
      </w:r>
      <w:r w:rsidR="002428CC">
        <w:rPr>
          <w:sz w:val="24"/>
          <w:szCs w:val="24"/>
        </w:rPr>
        <w:t>և</w:t>
      </w:r>
      <w:r w:rsidRPr="00C752E7">
        <w:rPr>
          <w:sz w:val="24"/>
          <w:szCs w:val="24"/>
        </w:rPr>
        <w:t xml:space="preserve"> այլ գիտությունների ոլորտում։</w:t>
      </w:r>
    </w:p>
    <w:p w14:paraId="771EC8C8" w14:textId="7AAFA2DD" w:rsidR="004D2F24" w:rsidRPr="00C752E7" w:rsidRDefault="004E5775" w:rsidP="000173C2">
      <w:pPr>
        <w:pStyle w:val="Bodytext20"/>
        <w:shd w:val="clear" w:color="auto" w:fill="auto"/>
        <w:tabs>
          <w:tab w:val="left" w:pos="1134"/>
        </w:tabs>
        <w:spacing w:before="0" w:after="160" w:line="360" w:lineRule="auto"/>
        <w:ind w:right="-8" w:firstLine="567"/>
        <w:rPr>
          <w:sz w:val="24"/>
          <w:szCs w:val="24"/>
        </w:rPr>
      </w:pPr>
      <w:r w:rsidRPr="00C752E7">
        <w:rPr>
          <w:sz w:val="24"/>
          <w:szCs w:val="24"/>
        </w:rPr>
        <w:t>6.</w:t>
      </w:r>
      <w:r w:rsidR="000173C2">
        <w:rPr>
          <w:sz w:val="24"/>
          <w:szCs w:val="24"/>
        </w:rPr>
        <w:tab/>
      </w:r>
      <w:r w:rsidRPr="00C752E7">
        <w:rPr>
          <w:sz w:val="24"/>
          <w:szCs w:val="24"/>
        </w:rPr>
        <w:t>Սարքավորումներ, որոնք անհրաժեշտ են լուսանկարում իրականացնելու համար (ցանկացած տեսակի լուսանկարչական ապարատներ, ժապավենատուփեր, է</w:t>
      </w:r>
      <w:r w:rsidR="000B13B4" w:rsidRPr="00C752E7">
        <w:rPr>
          <w:sz w:val="24"/>
          <w:szCs w:val="24"/>
        </w:rPr>
        <w:t>ք</w:t>
      </w:r>
      <w:r w:rsidRPr="00C752E7">
        <w:rPr>
          <w:sz w:val="24"/>
          <w:szCs w:val="24"/>
        </w:rPr>
        <w:t>սպոնոմետրեր, օբյեկտիվներ, եռոտանիներ, կուտակիչներ, շարժափոկեր, մարտկոցները լիցքավորելու համար սարքվածքներ, մոնիտորներ, լուսավորման սարքավորումներ, նորաձ</w:t>
      </w:r>
      <w:r w:rsidR="002428CC">
        <w:rPr>
          <w:sz w:val="24"/>
          <w:szCs w:val="24"/>
        </w:rPr>
        <w:t>և</w:t>
      </w:r>
      <w:r w:rsidRPr="00C752E7">
        <w:rPr>
          <w:sz w:val="24"/>
          <w:szCs w:val="24"/>
        </w:rPr>
        <w:t xml:space="preserve"> հագուստ </w:t>
      </w:r>
      <w:r w:rsidR="002428CC">
        <w:rPr>
          <w:sz w:val="24"/>
          <w:szCs w:val="24"/>
        </w:rPr>
        <w:t>և</w:t>
      </w:r>
      <w:r w:rsidRPr="00C752E7">
        <w:rPr>
          <w:sz w:val="24"/>
          <w:szCs w:val="24"/>
        </w:rPr>
        <w:t xml:space="preserve"> մանեկենուհիների հարդարման առարկաներ </w:t>
      </w:r>
      <w:r w:rsidR="002428CC">
        <w:rPr>
          <w:sz w:val="24"/>
          <w:szCs w:val="24"/>
        </w:rPr>
        <w:t>և</w:t>
      </w:r>
      <w:r w:rsidRPr="00C752E7">
        <w:rPr>
          <w:sz w:val="24"/>
          <w:szCs w:val="24"/>
        </w:rPr>
        <w:t xml:space="preserve"> այլն)։</w:t>
      </w:r>
    </w:p>
    <w:p w14:paraId="73098F8C" w14:textId="50FA46B7" w:rsidR="004D2F24" w:rsidRPr="00C752E7" w:rsidRDefault="004E5775" w:rsidP="000173C2">
      <w:pPr>
        <w:pStyle w:val="Bodytext20"/>
        <w:shd w:val="clear" w:color="auto" w:fill="auto"/>
        <w:tabs>
          <w:tab w:val="left" w:pos="1134"/>
        </w:tabs>
        <w:spacing w:before="0" w:after="160" w:line="360" w:lineRule="auto"/>
        <w:ind w:right="-8" w:firstLine="567"/>
        <w:rPr>
          <w:sz w:val="24"/>
          <w:szCs w:val="24"/>
        </w:rPr>
      </w:pPr>
      <w:r w:rsidRPr="00C752E7">
        <w:rPr>
          <w:sz w:val="24"/>
          <w:szCs w:val="24"/>
        </w:rPr>
        <w:lastRenderedPageBreak/>
        <w:t>7.</w:t>
      </w:r>
      <w:r w:rsidR="000173C2">
        <w:rPr>
          <w:sz w:val="24"/>
          <w:szCs w:val="24"/>
        </w:rPr>
        <w:tab/>
      </w:r>
      <w:r w:rsidRPr="00C752E7">
        <w:rPr>
          <w:sz w:val="24"/>
          <w:szCs w:val="24"/>
        </w:rPr>
        <w:t xml:space="preserve">Այլ մասնագիտական սարքավորումներ (անհատական համակարգիչներ, գրամեքենաներ, ձայնի </w:t>
      </w:r>
      <w:r w:rsidR="002428CC">
        <w:rPr>
          <w:sz w:val="24"/>
          <w:szCs w:val="24"/>
        </w:rPr>
        <w:t>և</w:t>
      </w:r>
      <w:r w:rsidRPr="00C752E7">
        <w:rPr>
          <w:sz w:val="24"/>
          <w:szCs w:val="24"/>
        </w:rPr>
        <w:t xml:space="preserve"> (կամ) պատկերի փոխանցման, գրառման կամ վերարտադրման համար ապարատուրա, հաշվիչ սարքեր ու ապարատներ </w:t>
      </w:r>
      <w:r w:rsidR="002428CC">
        <w:rPr>
          <w:sz w:val="24"/>
          <w:szCs w:val="24"/>
        </w:rPr>
        <w:t>և</w:t>
      </w:r>
      <w:r w:rsidRPr="00C752E7">
        <w:rPr>
          <w:sz w:val="24"/>
          <w:szCs w:val="24"/>
        </w:rPr>
        <w:t xml:space="preserve"> այլն):</w:t>
      </w:r>
    </w:p>
    <w:p w14:paraId="50D4E778" w14:textId="086CF288" w:rsidR="004D2F24" w:rsidRPr="000173C2" w:rsidRDefault="004E5775" w:rsidP="000173C2">
      <w:pPr>
        <w:pStyle w:val="Bodytext20"/>
        <w:shd w:val="clear" w:color="auto" w:fill="auto"/>
        <w:tabs>
          <w:tab w:val="left" w:pos="1134"/>
        </w:tabs>
        <w:spacing w:before="0" w:after="160" w:line="360" w:lineRule="auto"/>
        <w:ind w:right="-8" w:firstLine="567"/>
        <w:rPr>
          <w:sz w:val="24"/>
          <w:szCs w:val="24"/>
        </w:rPr>
      </w:pPr>
      <w:r w:rsidRPr="00C752E7">
        <w:rPr>
          <w:sz w:val="24"/>
          <w:szCs w:val="24"/>
        </w:rPr>
        <w:t>8.</w:t>
      </w:r>
      <w:r w:rsidR="000173C2">
        <w:rPr>
          <w:sz w:val="24"/>
          <w:szCs w:val="24"/>
        </w:rPr>
        <w:tab/>
      </w:r>
      <w:r w:rsidRPr="00C752E7">
        <w:rPr>
          <w:sz w:val="24"/>
          <w:szCs w:val="24"/>
        </w:rPr>
        <w:t xml:space="preserve">Տրանսպորտային միջոցներ (շարժական հսկիչ կայանքներ, շարժական արհեստանոցներ, շարժական լաբորատորիաներ </w:t>
      </w:r>
      <w:r w:rsidR="002428CC">
        <w:rPr>
          <w:sz w:val="24"/>
          <w:szCs w:val="24"/>
        </w:rPr>
        <w:t>և</w:t>
      </w:r>
      <w:r w:rsidRPr="00C752E7">
        <w:rPr>
          <w:sz w:val="24"/>
          <w:szCs w:val="24"/>
        </w:rPr>
        <w:t xml:space="preserve"> այլն), որոնք մշակվել կամ հատուկ հարմարեցվել են սույն ցանկի 1-7-րդ կետերում նշված սարքավորումների համար։</w:t>
      </w:r>
    </w:p>
    <w:p w14:paraId="12C0B8F1" w14:textId="77777777" w:rsidR="00DD23F3" w:rsidRPr="00865F64" w:rsidRDefault="00DD23F3" w:rsidP="00C752E7">
      <w:pPr>
        <w:spacing w:after="160" w:line="360" w:lineRule="auto"/>
      </w:pPr>
    </w:p>
    <w:p w14:paraId="0683C0EF" w14:textId="77777777" w:rsidR="00DD23F3" w:rsidRPr="00865F64" w:rsidRDefault="00DD23F3" w:rsidP="00C752E7">
      <w:pPr>
        <w:spacing w:after="160" w:line="360" w:lineRule="auto"/>
        <w:sectPr w:rsidR="00DD23F3" w:rsidRPr="00865F64" w:rsidSect="00DD23F3">
          <w:pgSz w:w="11907" w:h="16840" w:code="9"/>
          <w:pgMar w:top="1418" w:right="1418" w:bottom="1418" w:left="1418" w:header="0" w:footer="512" w:gutter="0"/>
          <w:pgNumType w:start="1"/>
          <w:cols w:space="720"/>
          <w:noEndnote/>
          <w:titlePg/>
          <w:docGrid w:linePitch="360"/>
        </w:sectPr>
      </w:pPr>
    </w:p>
    <w:p w14:paraId="078D39F7" w14:textId="77777777" w:rsidR="004D2F24" w:rsidRPr="00C752E7" w:rsidRDefault="00194E9F" w:rsidP="000173C2">
      <w:pPr>
        <w:pStyle w:val="Headerorfooter30"/>
        <w:shd w:val="clear" w:color="auto" w:fill="auto"/>
        <w:spacing w:after="160" w:line="360" w:lineRule="auto"/>
        <w:ind w:left="3969"/>
        <w:jc w:val="center"/>
        <w:rPr>
          <w:sz w:val="24"/>
          <w:szCs w:val="24"/>
        </w:rPr>
      </w:pPr>
      <w:r w:rsidRPr="00C752E7">
        <w:rPr>
          <w:sz w:val="24"/>
          <w:szCs w:val="24"/>
        </w:rPr>
        <w:lastRenderedPageBreak/>
        <w:t>ՀԱՎԵԼՎԱԾ ԹԻՎ 2</w:t>
      </w:r>
    </w:p>
    <w:p w14:paraId="4FF5617E" w14:textId="3F24C7A0" w:rsidR="004D2F24" w:rsidRPr="00C752E7" w:rsidRDefault="00194E9F" w:rsidP="000173C2">
      <w:pPr>
        <w:pStyle w:val="Bodytext20"/>
        <w:shd w:val="clear" w:color="auto" w:fill="auto"/>
        <w:spacing w:before="0" w:after="160" w:line="360" w:lineRule="auto"/>
        <w:ind w:left="3969"/>
        <w:jc w:val="center"/>
        <w:rPr>
          <w:sz w:val="24"/>
          <w:szCs w:val="24"/>
        </w:rPr>
      </w:pPr>
      <w:r w:rsidRPr="00C752E7">
        <w:rPr>
          <w:sz w:val="24"/>
          <w:szCs w:val="24"/>
        </w:rPr>
        <w:t xml:space="preserve">այն ապրանքների կատեգորիաների ցանկի, որոնց՝ Եվրասիական տնտեսական միության մաքսային տարածքում «ժամանակավոր ներմուծում (թույլտվություն)» մաքսային ընթացակարգին համապատասխան ժամանակավոր գտնվելը </w:t>
      </w:r>
      <w:r w:rsidR="002428CC">
        <w:rPr>
          <w:sz w:val="24"/>
          <w:szCs w:val="24"/>
        </w:rPr>
        <w:t>և</w:t>
      </w:r>
      <w:r w:rsidRPr="00C752E7">
        <w:rPr>
          <w:sz w:val="24"/>
          <w:szCs w:val="24"/>
        </w:rPr>
        <w:t xml:space="preserve"> օգտագործվելը թույլատրվում է առանց ներմուծման մաքսատուրքերի, հարկերի (ներառյալ այդ ժամանակավոր գտնվելու </w:t>
      </w:r>
      <w:r w:rsidR="002428CC">
        <w:rPr>
          <w:sz w:val="24"/>
          <w:szCs w:val="24"/>
        </w:rPr>
        <w:t>և</w:t>
      </w:r>
      <w:r w:rsidRPr="00C752E7">
        <w:rPr>
          <w:sz w:val="24"/>
          <w:szCs w:val="24"/>
        </w:rPr>
        <w:t xml:space="preserve"> օգտագործվելու պայմաններն ու վերջնաժամկետները) վճարման, </w:t>
      </w:r>
      <w:r w:rsidR="002428CC">
        <w:rPr>
          <w:sz w:val="24"/>
          <w:szCs w:val="24"/>
        </w:rPr>
        <w:t>և</w:t>
      </w:r>
      <w:r w:rsidRPr="00C752E7">
        <w:rPr>
          <w:sz w:val="24"/>
          <w:szCs w:val="24"/>
        </w:rPr>
        <w:t xml:space="preserve"> այն ապրանքների կատեգորիաների ցանկը, որոնց դեպքում «ժամանակավոր ներմուծում (թույլտվություն)» մաքսային ընթացակարգի գործողության ժամկետն ավելի կարճ կամ ավելի երկարատ</w:t>
      </w:r>
      <w:r w:rsidR="002428CC">
        <w:rPr>
          <w:sz w:val="24"/>
          <w:szCs w:val="24"/>
        </w:rPr>
        <w:t>և</w:t>
      </w:r>
      <w:r w:rsidRPr="00C752E7">
        <w:rPr>
          <w:sz w:val="24"/>
          <w:szCs w:val="24"/>
        </w:rPr>
        <w:t xml:space="preserve"> է, քան երկու տարին</w:t>
      </w:r>
    </w:p>
    <w:p w14:paraId="13A9F16C" w14:textId="77777777" w:rsidR="006A6661" w:rsidRPr="00C752E7" w:rsidRDefault="006A6661" w:rsidP="00C752E7">
      <w:pPr>
        <w:pStyle w:val="Heading20"/>
        <w:shd w:val="clear" w:color="auto" w:fill="auto"/>
        <w:spacing w:before="0" w:after="160" w:line="360" w:lineRule="auto"/>
        <w:ind w:right="320"/>
        <w:rPr>
          <w:rStyle w:val="Heading2Spacing2pt"/>
          <w:b/>
          <w:bCs/>
          <w:spacing w:val="0"/>
          <w:sz w:val="24"/>
          <w:szCs w:val="24"/>
        </w:rPr>
      </w:pPr>
      <w:bookmarkStart w:id="1" w:name="bookmark2"/>
    </w:p>
    <w:p w14:paraId="799F7D1E" w14:textId="77777777" w:rsidR="004D2F24" w:rsidRPr="00C752E7" w:rsidRDefault="00194E9F" w:rsidP="00C752E7">
      <w:pPr>
        <w:pStyle w:val="Heading20"/>
        <w:shd w:val="clear" w:color="auto" w:fill="auto"/>
        <w:spacing w:before="0" w:after="160" w:line="360" w:lineRule="auto"/>
        <w:ind w:right="320"/>
        <w:rPr>
          <w:sz w:val="24"/>
          <w:szCs w:val="24"/>
        </w:rPr>
      </w:pPr>
      <w:r w:rsidRPr="00C752E7">
        <w:rPr>
          <w:rStyle w:val="Heading2Spacing2pt"/>
          <w:b/>
          <w:spacing w:val="0"/>
          <w:sz w:val="24"/>
          <w:szCs w:val="24"/>
        </w:rPr>
        <w:t>ՑԱՆԿ</w:t>
      </w:r>
      <w:bookmarkEnd w:id="1"/>
    </w:p>
    <w:p w14:paraId="768FF3A3" w14:textId="228A5D16" w:rsidR="004D2F24" w:rsidRPr="00C752E7" w:rsidRDefault="00194E9F" w:rsidP="00C752E7">
      <w:pPr>
        <w:pStyle w:val="Bodytext30"/>
        <w:shd w:val="clear" w:color="auto" w:fill="auto"/>
        <w:spacing w:after="160" w:line="360" w:lineRule="auto"/>
        <w:ind w:right="320"/>
        <w:rPr>
          <w:sz w:val="24"/>
          <w:szCs w:val="24"/>
        </w:rPr>
      </w:pPr>
      <w:r w:rsidRPr="00C752E7">
        <w:rPr>
          <w:sz w:val="24"/>
          <w:szCs w:val="24"/>
        </w:rPr>
        <w:t>Եվրասիական տնտեսական միության մաքսային տարածքում սպորտային միջոցառումներ</w:t>
      </w:r>
      <w:r w:rsidR="000B13B4" w:rsidRPr="00C752E7">
        <w:rPr>
          <w:sz w:val="24"/>
          <w:szCs w:val="24"/>
        </w:rPr>
        <w:t>ն</w:t>
      </w:r>
      <w:r w:rsidRPr="00C752E7">
        <w:rPr>
          <w:sz w:val="24"/>
          <w:szCs w:val="24"/>
        </w:rPr>
        <w:t xml:space="preserve"> ու մրցումներ</w:t>
      </w:r>
      <w:r w:rsidR="000B13B4" w:rsidRPr="00C752E7">
        <w:rPr>
          <w:sz w:val="24"/>
          <w:szCs w:val="24"/>
        </w:rPr>
        <w:t>ը</w:t>
      </w:r>
      <w:r w:rsidRPr="00C752E7">
        <w:rPr>
          <w:sz w:val="24"/>
          <w:szCs w:val="24"/>
        </w:rPr>
        <w:t xml:space="preserve"> կազմակերպ</w:t>
      </w:r>
      <w:r w:rsidR="000B13B4" w:rsidRPr="00C752E7">
        <w:rPr>
          <w:sz w:val="24"/>
          <w:szCs w:val="24"/>
        </w:rPr>
        <w:t>ելու</w:t>
      </w:r>
      <w:r w:rsidRPr="00C752E7">
        <w:rPr>
          <w:sz w:val="24"/>
          <w:szCs w:val="24"/>
        </w:rPr>
        <w:t xml:space="preserve"> </w:t>
      </w:r>
      <w:r w:rsidR="002428CC">
        <w:rPr>
          <w:sz w:val="24"/>
          <w:szCs w:val="24"/>
        </w:rPr>
        <w:t>և</w:t>
      </w:r>
      <w:r w:rsidRPr="00C752E7">
        <w:rPr>
          <w:sz w:val="24"/>
          <w:szCs w:val="24"/>
        </w:rPr>
        <w:t xml:space="preserve"> անցկացն</w:t>
      </w:r>
      <w:r w:rsidR="000B13B4" w:rsidRPr="00C752E7">
        <w:rPr>
          <w:sz w:val="24"/>
          <w:szCs w:val="24"/>
        </w:rPr>
        <w:t>ելու</w:t>
      </w:r>
      <w:r w:rsidRPr="00C752E7">
        <w:rPr>
          <w:sz w:val="24"/>
          <w:szCs w:val="24"/>
        </w:rPr>
        <w:t xml:space="preserve"> կամ դրանց նախապատրաստվելու համար մարզական միջոցառումներ</w:t>
      </w:r>
      <w:r w:rsidR="000B13B4" w:rsidRPr="00C752E7">
        <w:rPr>
          <w:sz w:val="24"/>
          <w:szCs w:val="24"/>
        </w:rPr>
        <w:t>ն</w:t>
      </w:r>
      <w:r w:rsidRPr="00C752E7">
        <w:rPr>
          <w:sz w:val="24"/>
          <w:szCs w:val="24"/>
        </w:rPr>
        <w:t xml:space="preserve"> անցկացն</w:t>
      </w:r>
      <w:r w:rsidR="000B13B4" w:rsidRPr="00C752E7">
        <w:rPr>
          <w:sz w:val="24"/>
          <w:szCs w:val="24"/>
        </w:rPr>
        <w:t>ելու</w:t>
      </w:r>
      <w:r w:rsidRPr="00C752E7">
        <w:rPr>
          <w:sz w:val="24"/>
          <w:szCs w:val="24"/>
        </w:rPr>
        <w:t xml:space="preserve"> ժամանակ օգտագործ</w:t>
      </w:r>
      <w:r w:rsidR="00170B5D" w:rsidRPr="00C752E7">
        <w:rPr>
          <w:sz w:val="24"/>
          <w:szCs w:val="24"/>
        </w:rPr>
        <w:t>ման</w:t>
      </w:r>
      <w:r w:rsidRPr="00C752E7">
        <w:rPr>
          <w:sz w:val="24"/>
          <w:szCs w:val="24"/>
        </w:rPr>
        <w:t xml:space="preserve"> համար նախատեսված ապրանքների</w:t>
      </w:r>
    </w:p>
    <w:p w14:paraId="0B82AB48" w14:textId="77777777" w:rsidR="004E5775" w:rsidRPr="00C752E7" w:rsidRDefault="004E5775" w:rsidP="00C752E7">
      <w:pPr>
        <w:pStyle w:val="Bodytext30"/>
        <w:shd w:val="clear" w:color="auto" w:fill="auto"/>
        <w:spacing w:after="160" w:line="360" w:lineRule="auto"/>
        <w:ind w:right="320"/>
        <w:rPr>
          <w:sz w:val="24"/>
          <w:szCs w:val="24"/>
        </w:rPr>
      </w:pPr>
    </w:p>
    <w:p w14:paraId="2EF18E66" w14:textId="7A4AC749" w:rsidR="004D2F24" w:rsidRPr="00C752E7" w:rsidRDefault="006A6661" w:rsidP="000173C2">
      <w:pPr>
        <w:pStyle w:val="Bodytext20"/>
        <w:shd w:val="clear" w:color="auto" w:fill="auto"/>
        <w:tabs>
          <w:tab w:val="left" w:pos="1134"/>
        </w:tabs>
        <w:spacing w:before="0" w:after="160" w:line="360" w:lineRule="auto"/>
        <w:ind w:right="-8" w:firstLine="567"/>
        <w:rPr>
          <w:sz w:val="24"/>
          <w:szCs w:val="24"/>
        </w:rPr>
      </w:pPr>
      <w:r w:rsidRPr="00C752E7">
        <w:rPr>
          <w:sz w:val="24"/>
          <w:szCs w:val="24"/>
        </w:rPr>
        <w:t>1.</w:t>
      </w:r>
      <w:r w:rsidR="000173C2">
        <w:rPr>
          <w:sz w:val="24"/>
          <w:szCs w:val="24"/>
        </w:rPr>
        <w:tab/>
      </w:r>
      <w:r w:rsidRPr="00C752E7">
        <w:rPr>
          <w:sz w:val="24"/>
          <w:szCs w:val="24"/>
        </w:rPr>
        <w:t xml:space="preserve">Սարքավորումներ՝ սպորտի խաղային տեսակների համար, այդ թվում՝ գնդակախաղի համար սարքավորումներ (գնդակներ, ձեռնաթիակներ, ցանցեր, դարպասի կանգնակներ), տափօղակներ, փետրագնդակներ, զարկիչներ (այդ </w:t>
      </w:r>
      <w:r w:rsidRPr="00C752E7">
        <w:rPr>
          <w:sz w:val="24"/>
          <w:szCs w:val="24"/>
        </w:rPr>
        <w:lastRenderedPageBreak/>
        <w:t xml:space="preserve">թվում՝ գորոդկի խաղի համար), գորոդկի </w:t>
      </w:r>
      <w:r w:rsidR="00CE485F" w:rsidRPr="00C752E7">
        <w:rPr>
          <w:sz w:val="24"/>
          <w:szCs w:val="24"/>
        </w:rPr>
        <w:t>[</w:t>
      </w:r>
      <w:r w:rsidRPr="00C752E7">
        <w:rPr>
          <w:sz w:val="24"/>
          <w:szCs w:val="24"/>
        </w:rPr>
        <w:t>խաղի մի տեսակ</w:t>
      </w:r>
      <w:r w:rsidR="00CE485F" w:rsidRPr="00C752E7">
        <w:rPr>
          <w:sz w:val="24"/>
          <w:szCs w:val="24"/>
        </w:rPr>
        <w:t>]</w:t>
      </w:r>
      <w:r w:rsidRPr="00C752E7">
        <w:rPr>
          <w:sz w:val="24"/>
          <w:szCs w:val="24"/>
        </w:rPr>
        <w:t xml:space="preserve">, բիլիարդի խաղաձողեր </w:t>
      </w:r>
      <w:r w:rsidR="002428CC">
        <w:rPr>
          <w:sz w:val="24"/>
          <w:szCs w:val="24"/>
        </w:rPr>
        <w:t>և</w:t>
      </w:r>
      <w:r w:rsidRPr="00C752E7">
        <w:rPr>
          <w:sz w:val="24"/>
          <w:szCs w:val="24"/>
        </w:rPr>
        <w:t xml:space="preserve"> </w:t>
      </w:r>
      <w:r w:rsidR="002B4CDD" w:rsidRPr="00C752E7">
        <w:rPr>
          <w:sz w:val="24"/>
          <w:szCs w:val="24"/>
        </w:rPr>
        <w:t xml:space="preserve">լրակազմող </w:t>
      </w:r>
      <w:r w:rsidRPr="00C752E7">
        <w:rPr>
          <w:sz w:val="24"/>
          <w:szCs w:val="24"/>
        </w:rPr>
        <w:t>տարրեր, գնդեր, մականներ, ժամանակավոր սպորտային հատակի ծածկույթ, սեղանի թենիսի համար սեղաններ, սարքավորումներ</w:t>
      </w:r>
      <w:r w:rsidR="00D73318" w:rsidRPr="00C752E7">
        <w:rPr>
          <w:sz w:val="24"/>
          <w:szCs w:val="24"/>
        </w:rPr>
        <w:t>՝</w:t>
      </w:r>
      <w:r w:rsidRPr="00C752E7">
        <w:rPr>
          <w:sz w:val="24"/>
          <w:szCs w:val="24"/>
        </w:rPr>
        <w:t xml:space="preserve"> քերլինգ խաղալու համար, կանգնակներ (բասկետբոլի, թենիսի, </w:t>
      </w:r>
      <w:r w:rsidR="000A5BB9" w:rsidRPr="00C752E7">
        <w:rPr>
          <w:sz w:val="24"/>
          <w:szCs w:val="24"/>
        </w:rPr>
        <w:t>փետրագնդակի (</w:t>
      </w:r>
      <w:r w:rsidRPr="00C752E7">
        <w:rPr>
          <w:sz w:val="24"/>
          <w:szCs w:val="24"/>
        </w:rPr>
        <w:t>բադմին</w:t>
      </w:r>
      <w:r w:rsidR="000A5BB9" w:rsidRPr="00C752E7">
        <w:rPr>
          <w:sz w:val="24"/>
          <w:szCs w:val="24"/>
        </w:rPr>
        <w:t>թ</w:t>
      </w:r>
      <w:r w:rsidRPr="00C752E7">
        <w:rPr>
          <w:sz w:val="24"/>
          <w:szCs w:val="24"/>
        </w:rPr>
        <w:t>ոնի</w:t>
      </w:r>
      <w:r w:rsidR="000A5BB9" w:rsidRPr="00C752E7">
        <w:rPr>
          <w:sz w:val="24"/>
          <w:szCs w:val="24"/>
        </w:rPr>
        <w:t>)</w:t>
      </w:r>
      <w:r w:rsidRPr="00C752E7">
        <w:rPr>
          <w:sz w:val="24"/>
          <w:szCs w:val="24"/>
        </w:rPr>
        <w:t xml:space="preserve"> համար), կողեր՝ հրապարակի առանձնացման համար։</w:t>
      </w:r>
    </w:p>
    <w:p w14:paraId="03F09D19" w14:textId="344E1C25" w:rsidR="004D2F24" w:rsidRPr="00C752E7" w:rsidRDefault="006A6661" w:rsidP="000173C2">
      <w:pPr>
        <w:pStyle w:val="Bodytext20"/>
        <w:shd w:val="clear" w:color="auto" w:fill="auto"/>
        <w:tabs>
          <w:tab w:val="left" w:pos="1134"/>
        </w:tabs>
        <w:spacing w:before="0" w:after="160" w:line="360" w:lineRule="auto"/>
        <w:ind w:right="-8" w:firstLine="567"/>
        <w:rPr>
          <w:sz w:val="24"/>
          <w:szCs w:val="24"/>
        </w:rPr>
      </w:pPr>
      <w:r w:rsidRPr="00C752E7">
        <w:rPr>
          <w:sz w:val="24"/>
          <w:szCs w:val="24"/>
        </w:rPr>
        <w:t>2.</w:t>
      </w:r>
      <w:r w:rsidR="000173C2">
        <w:rPr>
          <w:sz w:val="24"/>
          <w:szCs w:val="24"/>
        </w:rPr>
        <w:tab/>
      </w:r>
      <w:r w:rsidRPr="00C752E7">
        <w:rPr>
          <w:sz w:val="24"/>
          <w:szCs w:val="24"/>
        </w:rPr>
        <w:t>Սարքավորումներ՝ թեթ</w:t>
      </w:r>
      <w:r w:rsidR="002428CC">
        <w:rPr>
          <w:sz w:val="24"/>
          <w:szCs w:val="24"/>
        </w:rPr>
        <w:t>և</w:t>
      </w:r>
      <w:r w:rsidRPr="00C752E7">
        <w:rPr>
          <w:sz w:val="24"/>
          <w:szCs w:val="24"/>
        </w:rPr>
        <w:t xml:space="preserve"> ատլետիկայով զբաղվելու համար, այդ թվում՝ արգելքներ, մեկնարկային կաղապարներ, նետման գործիքներ, ձողեր, էստաֆետային փայտիկներ։</w:t>
      </w:r>
    </w:p>
    <w:p w14:paraId="40C78AD8" w14:textId="361F598A" w:rsidR="004D2F24" w:rsidRPr="00C752E7" w:rsidRDefault="004E5775" w:rsidP="000173C2">
      <w:pPr>
        <w:pStyle w:val="Bodytext20"/>
        <w:shd w:val="clear" w:color="auto" w:fill="auto"/>
        <w:tabs>
          <w:tab w:val="left" w:pos="1134"/>
        </w:tabs>
        <w:spacing w:before="0" w:after="160" w:line="360" w:lineRule="auto"/>
        <w:ind w:right="-8" w:firstLine="567"/>
        <w:rPr>
          <w:sz w:val="24"/>
          <w:szCs w:val="24"/>
        </w:rPr>
      </w:pPr>
      <w:r w:rsidRPr="00C752E7">
        <w:rPr>
          <w:sz w:val="24"/>
          <w:szCs w:val="24"/>
        </w:rPr>
        <w:t>3.</w:t>
      </w:r>
      <w:r w:rsidR="000173C2">
        <w:rPr>
          <w:sz w:val="24"/>
          <w:szCs w:val="24"/>
        </w:rPr>
        <w:tab/>
      </w:r>
      <w:r w:rsidRPr="00C752E7">
        <w:rPr>
          <w:sz w:val="24"/>
          <w:szCs w:val="24"/>
        </w:rPr>
        <w:t>Սարքավորումներ՝ ձմեռային մարզաձ</w:t>
      </w:r>
      <w:r w:rsidR="002428CC">
        <w:rPr>
          <w:sz w:val="24"/>
          <w:szCs w:val="24"/>
        </w:rPr>
        <w:t>և</w:t>
      </w:r>
      <w:r w:rsidRPr="00C752E7">
        <w:rPr>
          <w:sz w:val="24"/>
          <w:szCs w:val="24"/>
        </w:rPr>
        <w:t xml:space="preserve">երի համար, այդ թվում՝ դահուկներ </w:t>
      </w:r>
      <w:r w:rsidR="002428CC">
        <w:rPr>
          <w:sz w:val="24"/>
          <w:szCs w:val="24"/>
        </w:rPr>
        <w:t>և</w:t>
      </w:r>
      <w:r w:rsidRPr="00C752E7">
        <w:rPr>
          <w:sz w:val="24"/>
          <w:szCs w:val="24"/>
        </w:rPr>
        <w:t xml:space="preserve"> դահուկի ձողեր, անվադահուկներ, սարքավորումներ՝ դահուկների մակեր</w:t>
      </w:r>
      <w:r w:rsidR="002428CC">
        <w:rPr>
          <w:sz w:val="24"/>
          <w:szCs w:val="24"/>
        </w:rPr>
        <w:t>և</w:t>
      </w:r>
      <w:r w:rsidRPr="00C752E7">
        <w:rPr>
          <w:sz w:val="24"/>
          <w:szCs w:val="24"/>
        </w:rPr>
        <w:t xml:space="preserve">ույթը մշակելու </w:t>
      </w:r>
      <w:r w:rsidR="002428CC">
        <w:rPr>
          <w:sz w:val="24"/>
          <w:szCs w:val="24"/>
        </w:rPr>
        <w:t>և</w:t>
      </w:r>
      <w:r w:rsidRPr="00C752E7">
        <w:rPr>
          <w:sz w:val="24"/>
          <w:szCs w:val="24"/>
        </w:rPr>
        <w:t xml:space="preserve"> այն քսանյութով շերտածածկելու համար, հաստոցներ՝ չմուշկներ սրելու համար, չորանոցներ՝ ձեռնոցների ու չմուշկների համար, չմուշկներ, սահնակներ, այդ թվում՝ բոբսլեյով զբաղվելու համար։</w:t>
      </w:r>
    </w:p>
    <w:p w14:paraId="4226543D" w14:textId="77777777" w:rsidR="004D2F24" w:rsidRPr="00C752E7" w:rsidRDefault="004E5775" w:rsidP="000173C2">
      <w:pPr>
        <w:pStyle w:val="Bodytext20"/>
        <w:shd w:val="clear" w:color="auto" w:fill="auto"/>
        <w:tabs>
          <w:tab w:val="left" w:pos="1134"/>
        </w:tabs>
        <w:spacing w:before="0" w:after="160" w:line="360" w:lineRule="auto"/>
        <w:ind w:right="-8" w:firstLine="567"/>
        <w:rPr>
          <w:sz w:val="24"/>
          <w:szCs w:val="24"/>
        </w:rPr>
      </w:pPr>
      <w:r w:rsidRPr="00C752E7">
        <w:rPr>
          <w:sz w:val="24"/>
          <w:szCs w:val="24"/>
        </w:rPr>
        <w:t>4.</w:t>
      </w:r>
      <w:r w:rsidR="000173C2">
        <w:rPr>
          <w:sz w:val="24"/>
          <w:szCs w:val="24"/>
        </w:rPr>
        <w:tab/>
      </w:r>
      <w:r w:rsidRPr="00C752E7">
        <w:rPr>
          <w:sz w:val="24"/>
          <w:szCs w:val="24"/>
        </w:rPr>
        <w:t>Սպորտային հագուստ, կոշկեղեն ու գլխարկներ։</w:t>
      </w:r>
    </w:p>
    <w:p w14:paraId="537A84D8" w14:textId="5CA8AE67" w:rsidR="004D2F24" w:rsidRPr="00C752E7" w:rsidRDefault="004E5775" w:rsidP="000173C2">
      <w:pPr>
        <w:pStyle w:val="Bodytext20"/>
        <w:shd w:val="clear" w:color="auto" w:fill="auto"/>
        <w:tabs>
          <w:tab w:val="left" w:pos="1134"/>
        </w:tabs>
        <w:spacing w:before="0" w:after="160" w:line="360" w:lineRule="auto"/>
        <w:ind w:right="-8" w:firstLine="567"/>
        <w:rPr>
          <w:sz w:val="24"/>
          <w:szCs w:val="24"/>
        </w:rPr>
      </w:pPr>
      <w:r w:rsidRPr="00C752E7">
        <w:rPr>
          <w:sz w:val="24"/>
          <w:szCs w:val="24"/>
        </w:rPr>
        <w:t>5.</w:t>
      </w:r>
      <w:r w:rsidR="000173C2">
        <w:rPr>
          <w:sz w:val="24"/>
          <w:szCs w:val="24"/>
        </w:rPr>
        <w:tab/>
      </w:r>
      <w:r w:rsidRPr="00C752E7">
        <w:rPr>
          <w:sz w:val="24"/>
          <w:szCs w:val="24"/>
        </w:rPr>
        <w:t>Սարքավորումներ</w:t>
      </w:r>
      <w:r w:rsidR="00170B5D" w:rsidRPr="00C752E7">
        <w:rPr>
          <w:sz w:val="24"/>
          <w:szCs w:val="24"/>
        </w:rPr>
        <w:t>՝</w:t>
      </w:r>
      <w:r w:rsidRPr="00C752E7">
        <w:rPr>
          <w:sz w:val="24"/>
          <w:szCs w:val="24"/>
        </w:rPr>
        <w:t xml:space="preserve"> ջրային մարզաձ</w:t>
      </w:r>
      <w:r w:rsidR="002428CC">
        <w:rPr>
          <w:sz w:val="24"/>
          <w:szCs w:val="24"/>
        </w:rPr>
        <w:t>և</w:t>
      </w:r>
      <w:r w:rsidRPr="00C752E7">
        <w:rPr>
          <w:sz w:val="24"/>
          <w:szCs w:val="24"/>
        </w:rPr>
        <w:t xml:space="preserve">երով զբաղվելու համար՝ կանոեներ, կայակներ, բայդարկաներ, յալեր, լաստանավակներ, առագաստանավեր, թիանավեր ու մոտորանավակներ, առագաստներ, թիեր, բուքսիր կատերներ </w:t>
      </w:r>
      <w:r w:rsidR="002428CC">
        <w:rPr>
          <w:sz w:val="24"/>
          <w:szCs w:val="24"/>
        </w:rPr>
        <w:t>և</w:t>
      </w:r>
      <w:r w:rsidRPr="00C752E7">
        <w:rPr>
          <w:sz w:val="24"/>
          <w:szCs w:val="24"/>
        </w:rPr>
        <w:t xml:space="preserve"> դրանց պահեստամասեր, քարշակներ՝ կատերների փոխադրման համար,</w:t>
      </w:r>
      <w:r w:rsidR="00C752E7">
        <w:rPr>
          <w:sz w:val="24"/>
          <w:szCs w:val="24"/>
        </w:rPr>
        <w:t xml:space="preserve"> </w:t>
      </w:r>
      <w:r w:rsidRPr="00C752E7">
        <w:rPr>
          <w:sz w:val="24"/>
          <w:szCs w:val="24"/>
        </w:rPr>
        <w:t xml:space="preserve">տախտակներ </w:t>
      </w:r>
      <w:r w:rsidR="002428CC">
        <w:rPr>
          <w:sz w:val="24"/>
          <w:szCs w:val="24"/>
        </w:rPr>
        <w:t>և</w:t>
      </w:r>
      <w:r w:rsidRPr="00C752E7">
        <w:rPr>
          <w:sz w:val="24"/>
          <w:szCs w:val="24"/>
        </w:rPr>
        <w:t xml:space="preserve"> առագաստներ՝ ալիքասահքի (սերֆինգի) ու առագաստավարման (վինդսերֆինգի) համար, մարզական գույք </w:t>
      </w:r>
      <w:r w:rsidR="002428CC">
        <w:rPr>
          <w:sz w:val="24"/>
          <w:szCs w:val="24"/>
        </w:rPr>
        <w:t>և</w:t>
      </w:r>
      <w:r w:rsidRPr="00C752E7">
        <w:rPr>
          <w:sz w:val="24"/>
          <w:szCs w:val="24"/>
        </w:rPr>
        <w:t xml:space="preserve"> հանդերձանք՝ ջրադահուկային սպորտով զբաղվելու համար (ջրային դահուկներ, քարշակման ճոպաններ, բռնակներ, ամրակապեր, պաշտպանիչ հանդերձանք, հիդրոկոստյումներ </w:t>
      </w:r>
      <w:r w:rsidR="002428CC">
        <w:rPr>
          <w:sz w:val="24"/>
          <w:szCs w:val="24"/>
        </w:rPr>
        <w:t>և</w:t>
      </w:r>
      <w:r w:rsidRPr="00C752E7">
        <w:rPr>
          <w:sz w:val="24"/>
          <w:szCs w:val="24"/>
        </w:rPr>
        <w:t xml:space="preserve"> այլն), թիավարման մարզասարք՝ թիավարմամբ զբաղվելու համար։</w:t>
      </w:r>
    </w:p>
    <w:p w14:paraId="1E4746C3" w14:textId="436189E8" w:rsidR="001416ED" w:rsidRPr="00C752E7" w:rsidRDefault="004E5775" w:rsidP="000173C2">
      <w:pPr>
        <w:pStyle w:val="Bodytext20"/>
        <w:shd w:val="clear" w:color="auto" w:fill="auto"/>
        <w:tabs>
          <w:tab w:val="left" w:pos="1134"/>
        </w:tabs>
        <w:spacing w:before="0" w:after="160" w:line="360" w:lineRule="auto"/>
        <w:ind w:right="-8" w:firstLine="720"/>
        <w:rPr>
          <w:sz w:val="24"/>
          <w:szCs w:val="24"/>
        </w:rPr>
      </w:pPr>
      <w:r w:rsidRPr="00C752E7">
        <w:rPr>
          <w:sz w:val="24"/>
          <w:szCs w:val="24"/>
        </w:rPr>
        <w:t>6.</w:t>
      </w:r>
      <w:r w:rsidR="000173C2">
        <w:rPr>
          <w:sz w:val="24"/>
          <w:szCs w:val="24"/>
        </w:rPr>
        <w:tab/>
      </w:r>
      <w:r w:rsidRPr="00C752E7">
        <w:rPr>
          <w:sz w:val="24"/>
          <w:szCs w:val="24"/>
        </w:rPr>
        <w:t xml:space="preserve">Տրանսպորտային միջոցներ, այդ թվում՝ մրցարշավային ավտոմեքենաներ, մոտոցիկլներ (այդ թվում՝ ջրային), քվադրոցիկլներ, սպորտային թռչող ապարատներ, հատուկ տրանսպորտային միջոցներ՝ ձիերի փոխադրման համար (այդ թվում՝ կցորդներ), տրանսպորտային միջոցներ՝ կցորդում ձիերի </w:t>
      </w:r>
      <w:r w:rsidRPr="00C752E7">
        <w:rPr>
          <w:sz w:val="24"/>
          <w:szCs w:val="24"/>
        </w:rPr>
        <w:lastRenderedPageBreak/>
        <w:t xml:space="preserve">փոխադրման համար, հատուկ տրանսպորտային միջոցներ (վաքս-մեքենա)՝ դահուկները մշակելու </w:t>
      </w:r>
      <w:r w:rsidR="002428CC">
        <w:rPr>
          <w:sz w:val="24"/>
          <w:szCs w:val="24"/>
        </w:rPr>
        <w:t>և</w:t>
      </w:r>
      <w:r w:rsidRPr="00C752E7">
        <w:rPr>
          <w:sz w:val="24"/>
          <w:szCs w:val="24"/>
        </w:rPr>
        <w:t xml:space="preserve"> քսանյութով շերտածածկելու համար սարքավորումների լրակազմի տեղադրման ու փոխադրման համար։</w:t>
      </w:r>
    </w:p>
    <w:p w14:paraId="2F7256B8" w14:textId="519B2C3B" w:rsidR="001416ED" w:rsidRPr="00C752E7" w:rsidRDefault="004E5775" w:rsidP="000173C2">
      <w:pPr>
        <w:pStyle w:val="Bodytext20"/>
        <w:shd w:val="clear" w:color="auto" w:fill="auto"/>
        <w:tabs>
          <w:tab w:val="left" w:pos="1134"/>
        </w:tabs>
        <w:spacing w:before="0" w:after="160" w:line="360" w:lineRule="auto"/>
        <w:ind w:right="-8" w:firstLine="720"/>
        <w:rPr>
          <w:sz w:val="24"/>
          <w:szCs w:val="24"/>
        </w:rPr>
      </w:pPr>
      <w:r w:rsidRPr="00C752E7">
        <w:rPr>
          <w:sz w:val="24"/>
          <w:szCs w:val="24"/>
        </w:rPr>
        <w:t>7.</w:t>
      </w:r>
      <w:r w:rsidR="000173C2">
        <w:rPr>
          <w:sz w:val="24"/>
          <w:szCs w:val="24"/>
        </w:rPr>
        <w:tab/>
      </w:r>
      <w:r w:rsidRPr="00C752E7">
        <w:rPr>
          <w:sz w:val="24"/>
          <w:szCs w:val="24"/>
        </w:rPr>
        <w:t>Սարքավորումներ տարբեր մարզաձ</w:t>
      </w:r>
      <w:r w:rsidR="002428CC">
        <w:rPr>
          <w:sz w:val="24"/>
          <w:szCs w:val="24"/>
        </w:rPr>
        <w:t>և</w:t>
      </w:r>
      <w:r w:rsidRPr="00C752E7">
        <w:rPr>
          <w:sz w:val="24"/>
          <w:szCs w:val="24"/>
        </w:rPr>
        <w:t>երի համար՝ սպորտային հրազենային զենք, զենքերի պահեստամասեր ու պարագաներ (օդաճնշիչ (պն</w:t>
      </w:r>
      <w:r w:rsidR="002428CC">
        <w:rPr>
          <w:sz w:val="24"/>
          <w:szCs w:val="24"/>
        </w:rPr>
        <w:t>և</w:t>
      </w:r>
      <w:r w:rsidRPr="00C752E7">
        <w:rPr>
          <w:sz w:val="24"/>
          <w:szCs w:val="24"/>
        </w:rPr>
        <w:t xml:space="preserve">մատիկ) </w:t>
      </w:r>
      <w:r w:rsidR="002428CC">
        <w:rPr>
          <w:sz w:val="24"/>
          <w:szCs w:val="24"/>
        </w:rPr>
        <w:t>և</w:t>
      </w:r>
      <w:r w:rsidRPr="00C752E7">
        <w:rPr>
          <w:sz w:val="24"/>
          <w:szCs w:val="24"/>
        </w:rPr>
        <w:t xml:space="preserve"> լազերային զենք, փոքր տրամաչափի փամփուշտներ, էլեկտրոնային թիրախային կայանքներ՝ լազերային զենքերից կրակելու համար), աղեղներ, արբալետներ </w:t>
      </w:r>
      <w:r w:rsidR="002428CC">
        <w:rPr>
          <w:sz w:val="24"/>
          <w:szCs w:val="24"/>
        </w:rPr>
        <w:t>և</w:t>
      </w:r>
      <w:r w:rsidRPr="00C752E7">
        <w:rPr>
          <w:sz w:val="24"/>
          <w:szCs w:val="24"/>
        </w:rPr>
        <w:t xml:space="preserve"> դրանց նետերը, հեծանիվներ՝ առանց շարժիչի, սուսերամարտի պիտույքներ, պաշտպանիչ հանդերձանք (սաղավարտներ, դիմակներ, լանջապանակներ, արմնկակալներ, ծնկակալներ, ծանր ատլետիկայի գոտիներ, խեցիներ, վահանակներ, ծուղակներ, բազկակապեր, ձեռնոցներ (լայնաբերան բազկապաններ), փոթորկապահպան, փրկարարական բաճկոններ ու գոտիներ, էլեկտրոնային (սենսորային) պահպանաշերտեր (բաճկոնակներ), սաղավարտներ (սենսորային), սենսորային գուլպաներ </w:t>
      </w:r>
      <w:r w:rsidR="002428CC">
        <w:rPr>
          <w:sz w:val="24"/>
          <w:szCs w:val="24"/>
        </w:rPr>
        <w:t>և</w:t>
      </w:r>
      <w:r w:rsidRPr="00C752E7">
        <w:rPr>
          <w:sz w:val="24"/>
          <w:szCs w:val="24"/>
        </w:rPr>
        <w:t xml:space="preserve"> այլն), բոքսի ձեռնոցներ, ստորջրյա նավարկության համար </w:t>
      </w:r>
      <w:r w:rsidR="000D57FF" w:rsidRPr="00C752E7">
        <w:rPr>
          <w:sz w:val="24"/>
          <w:szCs w:val="24"/>
        </w:rPr>
        <w:t xml:space="preserve">պիտույքներ </w:t>
      </w:r>
      <w:r w:rsidRPr="00C752E7">
        <w:rPr>
          <w:sz w:val="24"/>
          <w:szCs w:val="24"/>
        </w:rPr>
        <w:t xml:space="preserve">(հիդրոկոստյումներ, ակվալանգներ, ճնշակներ, լաստեր </w:t>
      </w:r>
      <w:r w:rsidR="002428CC">
        <w:rPr>
          <w:sz w:val="24"/>
          <w:szCs w:val="24"/>
        </w:rPr>
        <w:t>և</w:t>
      </w:r>
      <w:r w:rsidRPr="00C752E7">
        <w:rPr>
          <w:sz w:val="24"/>
          <w:szCs w:val="24"/>
        </w:rPr>
        <w:t xml:space="preserve"> այլն), սարքավորումներ մարմնամարզությամբ (սպորտային մարմնամարզությունը, գեղարվեստական մարմնամարզությունը, բատուտի ու ակրոբատական ուղեգորգերի ցատկերը, ակրոբատիկան, աէրոբիկան) զբաղվելու համար, կողմնացույցներ, սարքավորումներ՝ ծանր ատլետիկայով զբաղվելու համար, հավաքված սքեյթբորդներ </w:t>
      </w:r>
      <w:r w:rsidR="002428CC">
        <w:rPr>
          <w:sz w:val="24"/>
          <w:szCs w:val="24"/>
        </w:rPr>
        <w:t>և</w:t>
      </w:r>
      <w:r w:rsidRPr="00C752E7">
        <w:rPr>
          <w:sz w:val="24"/>
          <w:szCs w:val="24"/>
        </w:rPr>
        <w:t xml:space="preserve"> դրանց </w:t>
      </w:r>
      <w:r w:rsidR="0042007E" w:rsidRPr="00C752E7">
        <w:rPr>
          <w:sz w:val="24"/>
          <w:szCs w:val="24"/>
        </w:rPr>
        <w:t xml:space="preserve">լրակազմող </w:t>
      </w:r>
      <w:r w:rsidRPr="00C752E7">
        <w:rPr>
          <w:sz w:val="24"/>
          <w:szCs w:val="24"/>
        </w:rPr>
        <w:t>տարրեր ու պահեստամասեր, սարքավորումներ ու հանդերձանք՝ շների սպորտաձ</w:t>
      </w:r>
      <w:r w:rsidR="002428CC">
        <w:rPr>
          <w:sz w:val="24"/>
          <w:szCs w:val="24"/>
        </w:rPr>
        <w:t>և</w:t>
      </w:r>
      <w:r w:rsidRPr="00C752E7">
        <w:rPr>
          <w:sz w:val="24"/>
          <w:szCs w:val="24"/>
        </w:rPr>
        <w:t xml:space="preserve">ով զբաղվելու համար, ապրանքներ՝ ձիասպորտով զբաղվելու համար (ներառյալ սպորտային ձիերը, դարբնոցային գործիքը (թորբուներ, աքցաններ, դարբնոցային դանակներ, մեխեր, պայտեր, եռոտանիներ, գազային սարքավորումներ՝ պայտերի տաքացման համար </w:t>
      </w:r>
      <w:r w:rsidR="002428CC">
        <w:rPr>
          <w:sz w:val="24"/>
          <w:szCs w:val="24"/>
        </w:rPr>
        <w:t>և</w:t>
      </w:r>
      <w:r w:rsidRPr="00C752E7">
        <w:rPr>
          <w:sz w:val="24"/>
          <w:szCs w:val="24"/>
        </w:rPr>
        <w:t xml:space="preserve"> այլն), ձիերի համար հանդերձանքը (թամբիկներ, սանձեր, գլխաշորեր, թամբի բարձիկներ, վերմակներ </w:t>
      </w:r>
      <w:r w:rsidR="002428CC">
        <w:rPr>
          <w:sz w:val="24"/>
          <w:szCs w:val="24"/>
        </w:rPr>
        <w:t>և</w:t>
      </w:r>
      <w:r w:rsidRPr="00C752E7">
        <w:rPr>
          <w:sz w:val="24"/>
          <w:szCs w:val="24"/>
        </w:rPr>
        <w:t xml:space="preserve"> այլն)), հանդերձանք հեծյալի համար (ճտքակոշիկներ, լայնաբերան բազկապաններ, կոշիկներ, վերարկուներ, ֆրակներ, սաղավարտներ, գլխարկներ, պաշտպանիչ բաճկո</w:t>
      </w:r>
      <w:r w:rsidR="006D701A" w:rsidRPr="00C752E7">
        <w:rPr>
          <w:sz w:val="24"/>
          <w:szCs w:val="24"/>
        </w:rPr>
        <w:t>ն</w:t>
      </w:r>
      <w:r w:rsidRPr="00C752E7">
        <w:rPr>
          <w:sz w:val="24"/>
          <w:szCs w:val="24"/>
        </w:rPr>
        <w:t xml:space="preserve">ակներ </w:t>
      </w:r>
      <w:r w:rsidR="002428CC">
        <w:rPr>
          <w:sz w:val="24"/>
          <w:szCs w:val="24"/>
        </w:rPr>
        <w:t>և</w:t>
      </w:r>
      <w:r w:rsidRPr="00C752E7">
        <w:rPr>
          <w:sz w:val="24"/>
          <w:szCs w:val="24"/>
        </w:rPr>
        <w:t xml:space="preserve"> այլն), ձիերի կերը, անկարգելներ </w:t>
      </w:r>
      <w:r w:rsidRPr="00C752E7">
        <w:rPr>
          <w:sz w:val="24"/>
          <w:szCs w:val="24"/>
        </w:rPr>
        <w:lastRenderedPageBreak/>
        <w:t>(պարաշյուտներ) (ներառյալ պարապլանները), սավառնակներ, դելտապլաններ.</w:t>
      </w:r>
      <w:r w:rsidR="009B103A" w:rsidRPr="00C752E7">
        <w:rPr>
          <w:sz w:val="24"/>
          <w:szCs w:val="24"/>
        </w:rPr>
        <w:t xml:space="preserve"> </w:t>
      </w:r>
      <w:r w:rsidRPr="00C752E7">
        <w:rPr>
          <w:sz w:val="24"/>
          <w:szCs w:val="24"/>
        </w:rPr>
        <w:t>լեռնագնացության հանդերձանք, սպորտային ելույթների ձայնային ուղեկցման կրիչներ։</w:t>
      </w:r>
    </w:p>
    <w:p w14:paraId="5075AD4E" w14:textId="41143FF7" w:rsidR="004D2F24" w:rsidRPr="00C752E7" w:rsidRDefault="004E5775" w:rsidP="000173C2">
      <w:pPr>
        <w:pStyle w:val="Bodytext20"/>
        <w:shd w:val="clear" w:color="auto" w:fill="auto"/>
        <w:tabs>
          <w:tab w:val="left" w:pos="1134"/>
        </w:tabs>
        <w:spacing w:before="0" w:after="160" w:line="360" w:lineRule="auto"/>
        <w:ind w:right="-8" w:firstLine="567"/>
        <w:rPr>
          <w:sz w:val="24"/>
          <w:szCs w:val="24"/>
        </w:rPr>
      </w:pPr>
      <w:r w:rsidRPr="00C752E7">
        <w:rPr>
          <w:sz w:val="24"/>
          <w:szCs w:val="24"/>
        </w:rPr>
        <w:t>8.</w:t>
      </w:r>
      <w:r w:rsidR="000173C2">
        <w:rPr>
          <w:sz w:val="24"/>
          <w:szCs w:val="24"/>
        </w:rPr>
        <w:tab/>
      </w:r>
      <w:r w:rsidRPr="00C752E7">
        <w:rPr>
          <w:sz w:val="24"/>
          <w:szCs w:val="24"/>
        </w:rPr>
        <w:t xml:space="preserve">Օժանդակ սարքավորումներ, այդ թվում՝ սարքավորումներ արդյունքների չափման </w:t>
      </w:r>
      <w:r w:rsidR="002428CC">
        <w:rPr>
          <w:sz w:val="24"/>
          <w:szCs w:val="24"/>
        </w:rPr>
        <w:t>և</w:t>
      </w:r>
      <w:r w:rsidRPr="00C752E7">
        <w:rPr>
          <w:sz w:val="24"/>
          <w:szCs w:val="24"/>
        </w:rPr>
        <w:t xml:space="preserve"> ցուցադրման համար, մարզասարք-հեծանիվներ.</w:t>
      </w:r>
      <w:r w:rsidR="007951DD" w:rsidRPr="00C752E7">
        <w:rPr>
          <w:sz w:val="24"/>
          <w:szCs w:val="24"/>
        </w:rPr>
        <w:t xml:space="preserve"> </w:t>
      </w:r>
      <w:r w:rsidRPr="00C752E7">
        <w:rPr>
          <w:sz w:val="24"/>
          <w:szCs w:val="24"/>
        </w:rPr>
        <w:t xml:space="preserve">բուժական-ախտորոշիչ նպատակներով բժշկական սարքավորումներ (ներառյալ դոպինգ-հսկողություն իրականացնելու համար սարքավորումները), տեղեկատվական </w:t>
      </w:r>
      <w:r w:rsidR="002428CC">
        <w:rPr>
          <w:sz w:val="24"/>
          <w:szCs w:val="24"/>
        </w:rPr>
        <w:t>և</w:t>
      </w:r>
      <w:r w:rsidRPr="00C752E7">
        <w:rPr>
          <w:sz w:val="24"/>
          <w:szCs w:val="24"/>
        </w:rPr>
        <w:t xml:space="preserve"> մրցավարական սարքավորումներ՝ մրցումների կազմակերպման </w:t>
      </w:r>
      <w:r w:rsidR="002428CC">
        <w:rPr>
          <w:sz w:val="24"/>
          <w:szCs w:val="24"/>
        </w:rPr>
        <w:t>և</w:t>
      </w:r>
      <w:r w:rsidRPr="00C752E7">
        <w:rPr>
          <w:sz w:val="24"/>
          <w:szCs w:val="24"/>
        </w:rPr>
        <w:t xml:space="preserve"> անցկացման համար</w:t>
      </w:r>
      <w:r w:rsidR="006D701A" w:rsidRPr="00C752E7">
        <w:rPr>
          <w:sz w:val="24"/>
          <w:szCs w:val="24"/>
        </w:rPr>
        <w:t>՝</w:t>
      </w:r>
      <w:r w:rsidRPr="00C752E7">
        <w:rPr>
          <w:sz w:val="24"/>
          <w:szCs w:val="24"/>
        </w:rPr>
        <w:t xml:space="preserve"> ներառյալ համակարգիչներն ու ծրագրային ապահովումը, տեսավահանակները </w:t>
      </w:r>
      <w:r w:rsidR="002428CC">
        <w:rPr>
          <w:sz w:val="24"/>
          <w:szCs w:val="24"/>
        </w:rPr>
        <w:t>և</w:t>
      </w:r>
      <w:r w:rsidRPr="00C752E7">
        <w:rPr>
          <w:sz w:val="24"/>
          <w:szCs w:val="24"/>
        </w:rPr>
        <w:t xml:space="preserve"> LED-պանելները, տրանսպոնդերները </w:t>
      </w:r>
      <w:r w:rsidR="002428CC">
        <w:rPr>
          <w:sz w:val="24"/>
          <w:szCs w:val="24"/>
        </w:rPr>
        <w:t>և</w:t>
      </w:r>
      <w:r w:rsidRPr="00C752E7">
        <w:rPr>
          <w:sz w:val="24"/>
          <w:szCs w:val="24"/>
        </w:rPr>
        <w:t xml:space="preserve"> ֆոտոֆինիշի համակարգերը, սարքավորումներ՝ հեռուստատեսային հեռարձակումների, ինտերնետային հեռարձակումների, սպորտային պիտույքների (գնդակի) թռիչքի արագությունը (շարժումը) չափելու համար, ծրագրային </w:t>
      </w:r>
      <w:r w:rsidR="002428CC">
        <w:rPr>
          <w:sz w:val="24"/>
          <w:szCs w:val="24"/>
        </w:rPr>
        <w:t>և</w:t>
      </w:r>
      <w:r w:rsidRPr="00C752E7">
        <w:rPr>
          <w:sz w:val="24"/>
          <w:szCs w:val="24"/>
        </w:rPr>
        <w:t xml:space="preserve"> ապարատային համակարգեր, որոնք մոդելավորում են խաղային պիտույքի (գնդակի) հետագիծը, տեսակրկնությունների համակարգերը, երթուղիների չափման </w:t>
      </w:r>
      <w:r w:rsidR="002428CC">
        <w:rPr>
          <w:sz w:val="24"/>
          <w:szCs w:val="24"/>
        </w:rPr>
        <w:t>և</w:t>
      </w:r>
      <w:r w:rsidRPr="00C752E7">
        <w:rPr>
          <w:sz w:val="24"/>
          <w:szCs w:val="24"/>
        </w:rPr>
        <w:t xml:space="preserve"> տեղադրման ապարատուրա (ներառյալ լազերային թեոդոլիտները </w:t>
      </w:r>
      <w:r w:rsidR="002428CC">
        <w:rPr>
          <w:sz w:val="24"/>
          <w:szCs w:val="24"/>
        </w:rPr>
        <w:t>և</w:t>
      </w:r>
      <w:r w:rsidRPr="00C752E7">
        <w:rPr>
          <w:sz w:val="24"/>
          <w:szCs w:val="24"/>
        </w:rPr>
        <w:t xml:space="preserve"> դրանց պարագաները), անխափան էլեկտրասնուցման աղբյուրներ (դիզելային գեներատորներ, բենզինային գեներատորներ), տվիչներ </w:t>
      </w:r>
      <w:r w:rsidR="002428CC">
        <w:rPr>
          <w:sz w:val="24"/>
          <w:szCs w:val="24"/>
        </w:rPr>
        <w:t>և</w:t>
      </w:r>
      <w:r w:rsidRPr="00C752E7">
        <w:rPr>
          <w:sz w:val="24"/>
          <w:szCs w:val="24"/>
        </w:rPr>
        <w:t xml:space="preserve"> օպտիկամանրաթելային մալուխներ, վարդակներ </w:t>
      </w:r>
      <w:r w:rsidR="002428CC">
        <w:rPr>
          <w:sz w:val="24"/>
          <w:szCs w:val="24"/>
        </w:rPr>
        <w:t>և</w:t>
      </w:r>
      <w:r w:rsidRPr="00C752E7">
        <w:rPr>
          <w:sz w:val="24"/>
          <w:szCs w:val="24"/>
        </w:rPr>
        <w:t xml:space="preserve"> այլ էլեկտրական սարքավորումներ, թվային ռադիոկայաններ՝ շարժական, անասնաբուժական սարքավորումներ</w:t>
      </w:r>
      <w:r w:rsidR="006D701A" w:rsidRPr="00C752E7">
        <w:rPr>
          <w:sz w:val="24"/>
          <w:szCs w:val="24"/>
        </w:rPr>
        <w:t>՝</w:t>
      </w:r>
      <w:r w:rsidRPr="00C752E7">
        <w:rPr>
          <w:sz w:val="24"/>
          <w:szCs w:val="24"/>
        </w:rPr>
        <w:t xml:space="preserve"> ախտորոշման, բուժման </w:t>
      </w:r>
      <w:r w:rsidR="002428CC">
        <w:rPr>
          <w:sz w:val="24"/>
          <w:szCs w:val="24"/>
        </w:rPr>
        <w:t>և</w:t>
      </w:r>
      <w:r w:rsidRPr="00C752E7">
        <w:rPr>
          <w:sz w:val="24"/>
          <w:szCs w:val="24"/>
        </w:rPr>
        <w:t xml:space="preserve"> վերականգնողական նպատակների համար</w:t>
      </w:r>
      <w:r w:rsidR="006D701A" w:rsidRPr="00C752E7">
        <w:rPr>
          <w:sz w:val="24"/>
          <w:szCs w:val="24"/>
        </w:rPr>
        <w:t xml:space="preserve">՝ </w:t>
      </w:r>
      <w:r w:rsidRPr="00C752E7">
        <w:rPr>
          <w:sz w:val="24"/>
          <w:szCs w:val="24"/>
        </w:rPr>
        <w:t xml:space="preserve">ներառյալ սպորտային ձիերի դոպինգ հսկողության սարքավորումները, մրցումների մասնակիցների համարներ (ներառյալ մարմնի համարները </w:t>
      </w:r>
      <w:r w:rsidR="002428CC">
        <w:rPr>
          <w:sz w:val="24"/>
          <w:szCs w:val="24"/>
        </w:rPr>
        <w:t>և</w:t>
      </w:r>
      <w:r w:rsidRPr="00C752E7">
        <w:rPr>
          <w:sz w:val="24"/>
          <w:szCs w:val="24"/>
        </w:rPr>
        <w:t xml:space="preserve"> հեծանիվների </w:t>
      </w:r>
      <w:r w:rsidR="006D701A" w:rsidRPr="00C752E7">
        <w:rPr>
          <w:sz w:val="24"/>
          <w:szCs w:val="24"/>
        </w:rPr>
        <w:t xml:space="preserve">ու </w:t>
      </w:r>
      <w:r w:rsidRPr="00C752E7">
        <w:rPr>
          <w:sz w:val="24"/>
          <w:szCs w:val="24"/>
        </w:rPr>
        <w:t>սաղավարտների կպչուն պիտակներ</w:t>
      </w:r>
      <w:r w:rsidR="006D701A" w:rsidRPr="00C752E7">
        <w:rPr>
          <w:sz w:val="24"/>
          <w:szCs w:val="24"/>
        </w:rPr>
        <w:t>ը</w:t>
      </w:r>
      <w:r w:rsidRPr="00C752E7">
        <w:rPr>
          <w:sz w:val="24"/>
          <w:szCs w:val="24"/>
        </w:rPr>
        <w:t xml:space="preserve">), միջազգային կազմակերպությունների պաստառներ </w:t>
      </w:r>
      <w:r w:rsidR="002428CC">
        <w:rPr>
          <w:sz w:val="24"/>
          <w:szCs w:val="24"/>
        </w:rPr>
        <w:t>և</w:t>
      </w:r>
      <w:r w:rsidRPr="00C752E7">
        <w:rPr>
          <w:sz w:val="24"/>
          <w:szCs w:val="24"/>
        </w:rPr>
        <w:t xml:space="preserve"> դրոշներ, փոխանցվող գավաթներ (հաղթանշաններ)։</w:t>
      </w:r>
    </w:p>
    <w:p w14:paraId="4D8668B8" w14:textId="59206D37" w:rsidR="004D2F24" w:rsidRPr="000173C2" w:rsidRDefault="00B84A3B" w:rsidP="000173C2">
      <w:pPr>
        <w:pStyle w:val="Bodytext20"/>
        <w:shd w:val="clear" w:color="auto" w:fill="auto"/>
        <w:tabs>
          <w:tab w:val="left" w:pos="1134"/>
        </w:tabs>
        <w:spacing w:before="0" w:after="160" w:line="360" w:lineRule="auto"/>
        <w:ind w:right="-8" w:firstLine="567"/>
        <w:rPr>
          <w:sz w:val="24"/>
          <w:szCs w:val="24"/>
        </w:rPr>
      </w:pPr>
      <w:r w:rsidRPr="00C752E7">
        <w:rPr>
          <w:sz w:val="24"/>
          <w:szCs w:val="24"/>
        </w:rPr>
        <w:t>9.</w:t>
      </w:r>
      <w:r w:rsidR="000173C2">
        <w:rPr>
          <w:sz w:val="24"/>
          <w:szCs w:val="24"/>
        </w:rPr>
        <w:tab/>
      </w:r>
      <w:r w:rsidRPr="00C752E7">
        <w:rPr>
          <w:sz w:val="24"/>
          <w:szCs w:val="24"/>
        </w:rPr>
        <w:t>Սարքավորումներ՝ հաշմանդամություն ունեցող անձանց մասնակցությամբ սպորտաձ</w:t>
      </w:r>
      <w:r w:rsidR="002428CC">
        <w:rPr>
          <w:sz w:val="24"/>
          <w:szCs w:val="24"/>
        </w:rPr>
        <w:t>և</w:t>
      </w:r>
      <w:r w:rsidRPr="00C752E7">
        <w:rPr>
          <w:sz w:val="24"/>
          <w:szCs w:val="24"/>
        </w:rPr>
        <w:t xml:space="preserve">երի համար, այդ թվում՝ սայլակներ՝ հատուկ խաղային, սայլակներ՝ սպորտային (մրցարշավային), բազկաթոռ-սայլակներ՝ </w:t>
      </w:r>
      <w:r w:rsidRPr="00C752E7">
        <w:rPr>
          <w:sz w:val="24"/>
          <w:szCs w:val="24"/>
        </w:rPr>
        <w:lastRenderedPageBreak/>
        <w:t>ակտիվ (ներառյալ սուսերամարտի համար սայլակները), հեծանիվների տանդեմներ, նավակներ (հարմարվողական թիավարության համար, պարականոէ), աթոռներ</w:t>
      </w:r>
      <w:r w:rsidR="00CC5AD7" w:rsidRPr="00C752E7">
        <w:rPr>
          <w:sz w:val="24"/>
          <w:szCs w:val="24"/>
        </w:rPr>
        <w:t>`</w:t>
      </w:r>
      <w:r w:rsidRPr="00C752E7">
        <w:rPr>
          <w:sz w:val="24"/>
          <w:szCs w:val="24"/>
        </w:rPr>
        <w:t xml:space="preserve"> նետումների համար, տեսողական մեկնարկիչ համալիրներ, հարթակներ՝ մեջքի վրա մեկնարկի համար, հարթակներ՝ սայլակների համար, գնդակներ հատուկ, դիմակներ պաշտպանիչ՝ դեմքի </w:t>
      </w:r>
      <w:r w:rsidR="002428CC">
        <w:rPr>
          <w:sz w:val="24"/>
          <w:szCs w:val="24"/>
        </w:rPr>
        <w:t>և</w:t>
      </w:r>
      <w:r w:rsidRPr="00C752E7">
        <w:rPr>
          <w:sz w:val="24"/>
          <w:szCs w:val="24"/>
        </w:rPr>
        <w:t xml:space="preserve"> աչքերի համար, հրացաններ-կայանքներ հատուկ, սահնակներ հատուկ (մրցարշավային)։</w:t>
      </w:r>
    </w:p>
    <w:p w14:paraId="386C3D73" w14:textId="77777777" w:rsidR="00DD23F3" w:rsidRPr="00865F64" w:rsidRDefault="00DD23F3" w:rsidP="00C752E7">
      <w:pPr>
        <w:spacing w:after="160" w:line="360" w:lineRule="auto"/>
      </w:pPr>
    </w:p>
    <w:p w14:paraId="2B7E401E" w14:textId="77777777" w:rsidR="00DD23F3" w:rsidRPr="00865F64" w:rsidRDefault="00DD23F3" w:rsidP="00C752E7">
      <w:pPr>
        <w:spacing w:after="160" w:line="360" w:lineRule="auto"/>
        <w:sectPr w:rsidR="00DD23F3" w:rsidRPr="00865F64" w:rsidSect="00DD23F3">
          <w:pgSz w:w="11907" w:h="16840" w:code="9"/>
          <w:pgMar w:top="1418" w:right="1418" w:bottom="1418" w:left="1418" w:header="0" w:footer="512" w:gutter="0"/>
          <w:pgNumType w:start="1"/>
          <w:cols w:space="720"/>
          <w:noEndnote/>
          <w:titlePg/>
          <w:docGrid w:linePitch="360"/>
        </w:sectPr>
      </w:pPr>
    </w:p>
    <w:p w14:paraId="256E827C" w14:textId="77777777" w:rsidR="004D2F24" w:rsidRPr="00C752E7" w:rsidRDefault="00194E9F" w:rsidP="000173C2">
      <w:pPr>
        <w:pStyle w:val="Headerorfooter30"/>
        <w:shd w:val="clear" w:color="auto" w:fill="auto"/>
        <w:spacing w:after="160" w:line="360" w:lineRule="auto"/>
        <w:ind w:left="4536"/>
        <w:jc w:val="center"/>
        <w:rPr>
          <w:sz w:val="24"/>
          <w:szCs w:val="24"/>
        </w:rPr>
      </w:pPr>
      <w:r w:rsidRPr="00C752E7">
        <w:rPr>
          <w:sz w:val="24"/>
          <w:szCs w:val="24"/>
        </w:rPr>
        <w:lastRenderedPageBreak/>
        <w:t>ՀԱՎԵԼՎԱԾ ԹԻՎ 3</w:t>
      </w:r>
    </w:p>
    <w:p w14:paraId="1B90A2BF" w14:textId="510BFE5B" w:rsidR="004D2F24" w:rsidRPr="00C752E7" w:rsidRDefault="00194E9F" w:rsidP="000173C2">
      <w:pPr>
        <w:pStyle w:val="Bodytext20"/>
        <w:shd w:val="clear" w:color="auto" w:fill="auto"/>
        <w:spacing w:before="0" w:after="160" w:line="360" w:lineRule="auto"/>
        <w:ind w:left="4536"/>
        <w:jc w:val="center"/>
        <w:rPr>
          <w:sz w:val="24"/>
          <w:szCs w:val="24"/>
        </w:rPr>
      </w:pPr>
      <w:r w:rsidRPr="00C752E7">
        <w:rPr>
          <w:sz w:val="24"/>
          <w:szCs w:val="24"/>
        </w:rPr>
        <w:t xml:space="preserve">այն ապրանքների կատեգորիաների ցանկի, որոնց՝ Եվրասիական տնտեսական միության մաքսային տարածքում «ժամանակավոր ներմուծում (թույլտվություն)» մաքսային ընթացակարգին համապատասխան ժամանակավոր գտնվելը </w:t>
      </w:r>
      <w:r w:rsidR="002428CC">
        <w:rPr>
          <w:sz w:val="24"/>
          <w:szCs w:val="24"/>
        </w:rPr>
        <w:t>և</w:t>
      </w:r>
      <w:r w:rsidRPr="00C752E7">
        <w:rPr>
          <w:sz w:val="24"/>
          <w:szCs w:val="24"/>
        </w:rPr>
        <w:t xml:space="preserve"> օգտագործվելը թույլատրվում է առանց ներմուծման մաքսատուրքերի, հարկերի (ներառյալ այդ ժամանակավոր գտնվելու </w:t>
      </w:r>
      <w:r w:rsidR="002428CC">
        <w:rPr>
          <w:sz w:val="24"/>
          <w:szCs w:val="24"/>
        </w:rPr>
        <w:t>և</w:t>
      </w:r>
      <w:r w:rsidRPr="00C752E7">
        <w:rPr>
          <w:sz w:val="24"/>
          <w:szCs w:val="24"/>
        </w:rPr>
        <w:t xml:space="preserve"> օգտագործվելու պայմաններն ու վերջնաժամկետները) վճարման, </w:t>
      </w:r>
      <w:r w:rsidR="002428CC">
        <w:rPr>
          <w:sz w:val="24"/>
          <w:szCs w:val="24"/>
        </w:rPr>
        <w:t>և</w:t>
      </w:r>
      <w:r w:rsidRPr="00C752E7">
        <w:rPr>
          <w:sz w:val="24"/>
          <w:szCs w:val="24"/>
        </w:rPr>
        <w:t xml:space="preserve"> այն ապրանքների կատեգորիաների ցանկը, որոնց դեպքում «ժամանակավոր ներմուծում (թույլտվություն)» մաքսային ընթացակարգի գործողության ժամկետն ավելի կարճ կամ ավելի երկարատ</w:t>
      </w:r>
      <w:r w:rsidR="002428CC">
        <w:rPr>
          <w:sz w:val="24"/>
          <w:szCs w:val="24"/>
        </w:rPr>
        <w:t>և</w:t>
      </w:r>
      <w:r w:rsidRPr="00C752E7">
        <w:rPr>
          <w:sz w:val="24"/>
          <w:szCs w:val="24"/>
        </w:rPr>
        <w:t xml:space="preserve"> է, քան երկու տարին</w:t>
      </w:r>
    </w:p>
    <w:p w14:paraId="16C028BF" w14:textId="77777777" w:rsidR="006A6661" w:rsidRPr="00C752E7" w:rsidRDefault="006A6661" w:rsidP="000173C2">
      <w:pPr>
        <w:pStyle w:val="Heading20"/>
        <w:shd w:val="clear" w:color="auto" w:fill="auto"/>
        <w:spacing w:before="0" w:after="160" w:line="360" w:lineRule="auto"/>
        <w:rPr>
          <w:rStyle w:val="Heading2Spacing2pt"/>
          <w:b/>
          <w:bCs/>
          <w:spacing w:val="0"/>
          <w:sz w:val="24"/>
          <w:szCs w:val="24"/>
        </w:rPr>
      </w:pPr>
      <w:bookmarkStart w:id="2" w:name="bookmark3"/>
    </w:p>
    <w:p w14:paraId="64E7D311" w14:textId="77777777" w:rsidR="004D2F24" w:rsidRPr="00C752E7" w:rsidRDefault="00194E9F" w:rsidP="000173C2">
      <w:pPr>
        <w:pStyle w:val="Heading20"/>
        <w:shd w:val="clear" w:color="auto" w:fill="auto"/>
        <w:spacing w:before="0" w:after="160" w:line="360" w:lineRule="auto"/>
        <w:rPr>
          <w:sz w:val="24"/>
          <w:szCs w:val="24"/>
        </w:rPr>
      </w:pPr>
      <w:r w:rsidRPr="00C752E7">
        <w:rPr>
          <w:rStyle w:val="Heading2Spacing2pt"/>
          <w:b/>
          <w:spacing w:val="0"/>
          <w:sz w:val="24"/>
          <w:szCs w:val="24"/>
        </w:rPr>
        <w:t>ՑԱՆԿ</w:t>
      </w:r>
      <w:bookmarkEnd w:id="2"/>
    </w:p>
    <w:p w14:paraId="2C992F69" w14:textId="6884B05B" w:rsidR="004D2F24" w:rsidRPr="00C752E7" w:rsidRDefault="00194E9F" w:rsidP="000173C2">
      <w:pPr>
        <w:pStyle w:val="Bodytext30"/>
        <w:shd w:val="clear" w:color="auto" w:fill="auto"/>
        <w:spacing w:after="160" w:line="360" w:lineRule="auto"/>
        <w:rPr>
          <w:sz w:val="24"/>
          <w:szCs w:val="24"/>
        </w:rPr>
      </w:pPr>
      <w:r w:rsidRPr="00C752E7">
        <w:rPr>
          <w:sz w:val="24"/>
          <w:szCs w:val="24"/>
        </w:rPr>
        <w:t xml:space="preserve">օտարերկրյա ծովային նավերի անձնակազմերի կյանքի սոցիալ-կենցաղային պայմանների ապահովման </w:t>
      </w:r>
      <w:r w:rsidR="002428CC">
        <w:rPr>
          <w:sz w:val="24"/>
          <w:szCs w:val="24"/>
        </w:rPr>
        <w:t>և</w:t>
      </w:r>
      <w:r w:rsidRPr="00C752E7">
        <w:rPr>
          <w:sz w:val="24"/>
          <w:szCs w:val="24"/>
        </w:rPr>
        <w:t xml:space="preserve"> մշակույթի, կրթության, հանգստի,</w:t>
      </w:r>
      <w:r w:rsidR="000173C2">
        <w:rPr>
          <w:sz w:val="24"/>
          <w:szCs w:val="24"/>
        </w:rPr>
        <w:br/>
      </w:r>
      <w:r w:rsidRPr="00C752E7">
        <w:rPr>
          <w:sz w:val="24"/>
          <w:szCs w:val="24"/>
        </w:rPr>
        <w:t xml:space="preserve"> կրոնի </w:t>
      </w:r>
      <w:r w:rsidR="002428CC">
        <w:rPr>
          <w:sz w:val="24"/>
          <w:szCs w:val="24"/>
        </w:rPr>
        <w:t>և</w:t>
      </w:r>
      <w:r w:rsidRPr="00C752E7">
        <w:rPr>
          <w:sz w:val="24"/>
          <w:szCs w:val="24"/>
        </w:rPr>
        <w:t xml:space="preserve"> սպորտի ոլորտներում նրանց կարիքների բավարարման համար նախատեսված ապրանքների</w:t>
      </w:r>
    </w:p>
    <w:p w14:paraId="0BBC88C5" w14:textId="77777777" w:rsidR="000173C2" w:rsidRDefault="000173C2">
      <w:pPr>
        <w:rPr>
          <w:b/>
          <w:bCs/>
        </w:rPr>
      </w:pPr>
      <w:r>
        <w:br w:type="page"/>
      </w:r>
    </w:p>
    <w:p w14:paraId="5AD794D4" w14:textId="5A91B7F6" w:rsidR="004D2F24" w:rsidRPr="00C752E7" w:rsidRDefault="006A6661" w:rsidP="000173C2">
      <w:pPr>
        <w:pStyle w:val="Bodytext20"/>
        <w:shd w:val="clear" w:color="auto" w:fill="auto"/>
        <w:tabs>
          <w:tab w:val="left" w:pos="1134"/>
        </w:tabs>
        <w:spacing w:before="0" w:after="160" w:line="360" w:lineRule="auto"/>
        <w:ind w:right="-8" w:firstLine="567"/>
        <w:rPr>
          <w:sz w:val="24"/>
          <w:szCs w:val="24"/>
        </w:rPr>
      </w:pPr>
      <w:r w:rsidRPr="00C752E7">
        <w:rPr>
          <w:sz w:val="24"/>
          <w:szCs w:val="24"/>
        </w:rPr>
        <w:lastRenderedPageBreak/>
        <w:t>1.</w:t>
      </w:r>
      <w:r w:rsidR="000173C2">
        <w:rPr>
          <w:sz w:val="24"/>
          <w:szCs w:val="24"/>
        </w:rPr>
        <w:tab/>
      </w:r>
      <w:r w:rsidRPr="00C752E7">
        <w:rPr>
          <w:sz w:val="24"/>
          <w:szCs w:val="24"/>
        </w:rPr>
        <w:t xml:space="preserve">Գրքեր (ներառյալ դասագրքերը) </w:t>
      </w:r>
      <w:r w:rsidR="002428CC">
        <w:rPr>
          <w:sz w:val="24"/>
          <w:szCs w:val="24"/>
        </w:rPr>
        <w:t>և</w:t>
      </w:r>
      <w:r w:rsidRPr="00C752E7">
        <w:rPr>
          <w:sz w:val="24"/>
          <w:szCs w:val="24"/>
        </w:rPr>
        <w:t xml:space="preserve"> այլ տպագիր արտադրանք, այդ թվում՝ թերթեր, ամսագրեր </w:t>
      </w:r>
      <w:r w:rsidR="002428CC">
        <w:rPr>
          <w:sz w:val="24"/>
          <w:szCs w:val="24"/>
        </w:rPr>
        <w:t>և</w:t>
      </w:r>
      <w:r w:rsidRPr="00C752E7">
        <w:rPr>
          <w:sz w:val="24"/>
          <w:szCs w:val="24"/>
        </w:rPr>
        <w:t xml:space="preserve"> այլ պարբերական հրատարակություններ, բրոշյուրներ։</w:t>
      </w:r>
    </w:p>
    <w:p w14:paraId="1B7569C0" w14:textId="2C153F62" w:rsidR="004D2F24" w:rsidRPr="00C752E7" w:rsidRDefault="006A6661" w:rsidP="000173C2">
      <w:pPr>
        <w:pStyle w:val="Bodytext20"/>
        <w:shd w:val="clear" w:color="auto" w:fill="auto"/>
        <w:tabs>
          <w:tab w:val="left" w:pos="1134"/>
        </w:tabs>
        <w:spacing w:before="0" w:after="160" w:line="360" w:lineRule="auto"/>
        <w:ind w:right="-8" w:firstLine="567"/>
        <w:rPr>
          <w:sz w:val="24"/>
          <w:szCs w:val="24"/>
        </w:rPr>
      </w:pPr>
      <w:r w:rsidRPr="00C752E7">
        <w:rPr>
          <w:sz w:val="24"/>
          <w:szCs w:val="24"/>
        </w:rPr>
        <w:t>2.</w:t>
      </w:r>
      <w:r w:rsidR="000173C2">
        <w:rPr>
          <w:sz w:val="24"/>
          <w:szCs w:val="24"/>
        </w:rPr>
        <w:tab/>
      </w:r>
      <w:r w:rsidRPr="00C752E7">
        <w:rPr>
          <w:sz w:val="24"/>
          <w:szCs w:val="24"/>
        </w:rPr>
        <w:t>Տեսալսողական սարքավորումներ, այդ թվում՝</w:t>
      </w:r>
      <w:r w:rsidR="00C752E7">
        <w:rPr>
          <w:sz w:val="24"/>
          <w:szCs w:val="24"/>
        </w:rPr>
        <w:t xml:space="preserve"> </w:t>
      </w:r>
      <w:r w:rsidRPr="00C752E7">
        <w:rPr>
          <w:sz w:val="24"/>
          <w:szCs w:val="24"/>
        </w:rPr>
        <w:t xml:space="preserve">ապարատուրա՝ ձայնի </w:t>
      </w:r>
      <w:r w:rsidR="002428CC">
        <w:rPr>
          <w:sz w:val="24"/>
          <w:szCs w:val="24"/>
        </w:rPr>
        <w:t>և</w:t>
      </w:r>
      <w:r w:rsidRPr="00C752E7">
        <w:rPr>
          <w:sz w:val="24"/>
          <w:szCs w:val="24"/>
        </w:rPr>
        <w:t xml:space="preserve"> (կամ) պատկերի գրառման </w:t>
      </w:r>
      <w:r w:rsidR="002428CC">
        <w:rPr>
          <w:sz w:val="24"/>
          <w:szCs w:val="24"/>
        </w:rPr>
        <w:t>և</w:t>
      </w:r>
      <w:r w:rsidRPr="00C752E7">
        <w:rPr>
          <w:sz w:val="24"/>
          <w:szCs w:val="24"/>
        </w:rPr>
        <w:t xml:space="preserve"> վերարտադրության համար, ձայնի </w:t>
      </w:r>
      <w:r w:rsidR="002428CC">
        <w:rPr>
          <w:sz w:val="24"/>
          <w:szCs w:val="24"/>
        </w:rPr>
        <w:t>և</w:t>
      </w:r>
      <w:r w:rsidRPr="00C752E7">
        <w:rPr>
          <w:sz w:val="24"/>
          <w:szCs w:val="24"/>
        </w:rPr>
        <w:t xml:space="preserve"> (կամ) պատկերի կրիչներ՝ չգրառված </w:t>
      </w:r>
      <w:r w:rsidR="002428CC">
        <w:rPr>
          <w:sz w:val="24"/>
          <w:szCs w:val="24"/>
        </w:rPr>
        <w:t>և</w:t>
      </w:r>
      <w:r w:rsidRPr="00C752E7">
        <w:rPr>
          <w:sz w:val="24"/>
          <w:szCs w:val="24"/>
        </w:rPr>
        <w:t xml:space="preserve"> (կամ) գրառված։</w:t>
      </w:r>
    </w:p>
    <w:p w14:paraId="0266B156" w14:textId="52FA3285" w:rsidR="004D2F24" w:rsidRPr="00C752E7" w:rsidRDefault="006A6661" w:rsidP="000173C2">
      <w:pPr>
        <w:pStyle w:val="Bodytext20"/>
        <w:shd w:val="clear" w:color="auto" w:fill="auto"/>
        <w:tabs>
          <w:tab w:val="left" w:pos="1134"/>
        </w:tabs>
        <w:spacing w:before="0" w:after="160" w:line="360" w:lineRule="auto"/>
        <w:ind w:right="-8" w:firstLine="567"/>
        <w:rPr>
          <w:sz w:val="24"/>
          <w:szCs w:val="24"/>
        </w:rPr>
      </w:pPr>
      <w:r w:rsidRPr="00C752E7">
        <w:rPr>
          <w:sz w:val="24"/>
          <w:szCs w:val="24"/>
        </w:rPr>
        <w:t>3.</w:t>
      </w:r>
      <w:r w:rsidR="000173C2">
        <w:rPr>
          <w:sz w:val="24"/>
          <w:szCs w:val="24"/>
        </w:rPr>
        <w:tab/>
      </w:r>
      <w:r w:rsidRPr="00C752E7">
        <w:rPr>
          <w:sz w:val="24"/>
          <w:szCs w:val="24"/>
        </w:rPr>
        <w:t>Սպորտային սարքավորումներ ու պարագաներ՝ սպորտով զբաղվելու համար, այդ թվում՝ սպորտային հագուստ, տարբեր գնդակներ, ձեռնաթիակներ ու ցանցեր, տախտակամածի խաղեր, մարզագույք թեթ</w:t>
      </w:r>
      <w:r w:rsidR="002428CC">
        <w:rPr>
          <w:sz w:val="24"/>
          <w:szCs w:val="24"/>
        </w:rPr>
        <w:t>և</w:t>
      </w:r>
      <w:r w:rsidRPr="00C752E7">
        <w:rPr>
          <w:sz w:val="24"/>
          <w:szCs w:val="24"/>
        </w:rPr>
        <w:t xml:space="preserve"> ատլետիկայի համար, մարմնամարզական սարքավորումներ։</w:t>
      </w:r>
    </w:p>
    <w:p w14:paraId="38ADE7C4" w14:textId="70AD9C8A" w:rsidR="004D2F24" w:rsidRPr="00C752E7" w:rsidRDefault="00B84A3B" w:rsidP="000173C2">
      <w:pPr>
        <w:pStyle w:val="Bodytext20"/>
        <w:shd w:val="clear" w:color="auto" w:fill="auto"/>
        <w:tabs>
          <w:tab w:val="left" w:pos="1134"/>
        </w:tabs>
        <w:spacing w:before="0" w:after="160" w:line="360" w:lineRule="auto"/>
        <w:ind w:right="-8" w:firstLine="567"/>
        <w:rPr>
          <w:sz w:val="24"/>
          <w:szCs w:val="24"/>
        </w:rPr>
      </w:pPr>
      <w:r w:rsidRPr="00C752E7">
        <w:rPr>
          <w:sz w:val="24"/>
          <w:szCs w:val="24"/>
        </w:rPr>
        <w:t>4.</w:t>
      </w:r>
      <w:r w:rsidR="000173C2">
        <w:rPr>
          <w:sz w:val="24"/>
          <w:szCs w:val="24"/>
        </w:rPr>
        <w:tab/>
      </w:r>
      <w:r w:rsidRPr="00C752E7">
        <w:rPr>
          <w:sz w:val="24"/>
          <w:szCs w:val="24"/>
        </w:rPr>
        <w:t xml:space="preserve">Սարքավորումներ խաղերի կամ ժամանցի անցկացման համար, այդ թվում՝ սենյակային խաղեր, երաժշտական գործիքներ, սարքավորումներ </w:t>
      </w:r>
      <w:r w:rsidR="002428CC">
        <w:rPr>
          <w:sz w:val="24"/>
          <w:szCs w:val="24"/>
        </w:rPr>
        <w:t>և</w:t>
      </w:r>
      <w:r w:rsidRPr="00C752E7">
        <w:rPr>
          <w:sz w:val="24"/>
          <w:szCs w:val="24"/>
        </w:rPr>
        <w:t xml:space="preserve"> աքսեսուարներ՝ սիրողական թատրոնների համար, սարքավորումներ</w:t>
      </w:r>
      <w:r w:rsidR="00DA4495" w:rsidRPr="00C752E7">
        <w:rPr>
          <w:sz w:val="24"/>
          <w:szCs w:val="24"/>
        </w:rPr>
        <w:t>՝</w:t>
      </w:r>
      <w:r w:rsidRPr="00C752E7">
        <w:rPr>
          <w:sz w:val="24"/>
          <w:szCs w:val="24"/>
        </w:rPr>
        <w:t xml:space="preserve"> կերպարվեստով, քանդակագործությամբ զբաղվելու, փայտի ու մետաղի </w:t>
      </w:r>
      <w:r w:rsidR="002428CC">
        <w:rPr>
          <w:sz w:val="24"/>
          <w:szCs w:val="24"/>
        </w:rPr>
        <w:t>և</w:t>
      </w:r>
      <w:r w:rsidRPr="00C752E7">
        <w:rPr>
          <w:sz w:val="24"/>
          <w:szCs w:val="24"/>
        </w:rPr>
        <w:t xml:space="preserve"> այլ նյութերի հետ աշխատելու համար։</w:t>
      </w:r>
    </w:p>
    <w:p w14:paraId="02A1148A" w14:textId="77777777" w:rsidR="004D2F24" w:rsidRPr="00C752E7" w:rsidRDefault="00B84A3B" w:rsidP="000173C2">
      <w:pPr>
        <w:pStyle w:val="Bodytext20"/>
        <w:shd w:val="clear" w:color="auto" w:fill="auto"/>
        <w:tabs>
          <w:tab w:val="left" w:pos="1134"/>
        </w:tabs>
        <w:spacing w:before="0" w:after="160" w:line="360" w:lineRule="auto"/>
        <w:ind w:right="-8" w:firstLine="567"/>
        <w:rPr>
          <w:sz w:val="24"/>
          <w:szCs w:val="24"/>
        </w:rPr>
      </w:pPr>
      <w:r w:rsidRPr="00C752E7">
        <w:rPr>
          <w:sz w:val="24"/>
          <w:szCs w:val="24"/>
        </w:rPr>
        <w:t>5.</w:t>
      </w:r>
      <w:r w:rsidR="000173C2">
        <w:rPr>
          <w:sz w:val="24"/>
          <w:szCs w:val="24"/>
        </w:rPr>
        <w:tab/>
      </w:r>
      <w:r w:rsidRPr="00C752E7">
        <w:rPr>
          <w:sz w:val="24"/>
          <w:szCs w:val="24"/>
        </w:rPr>
        <w:t>Առարկաներ կրոնական ծեսերի համար։</w:t>
      </w:r>
    </w:p>
    <w:p w14:paraId="789D9D70" w14:textId="7B9A69F5" w:rsidR="004D2F24" w:rsidRPr="00C752E7" w:rsidRDefault="00B84A3B" w:rsidP="000173C2">
      <w:pPr>
        <w:pStyle w:val="Bodytext20"/>
        <w:shd w:val="clear" w:color="auto" w:fill="auto"/>
        <w:tabs>
          <w:tab w:val="left" w:pos="1134"/>
        </w:tabs>
        <w:spacing w:before="0" w:after="160" w:line="360" w:lineRule="auto"/>
        <w:ind w:right="-8" w:firstLine="567"/>
        <w:rPr>
          <w:sz w:val="24"/>
          <w:szCs w:val="24"/>
        </w:rPr>
      </w:pPr>
      <w:r w:rsidRPr="00C752E7">
        <w:rPr>
          <w:sz w:val="24"/>
          <w:szCs w:val="24"/>
        </w:rPr>
        <w:t>6.</w:t>
      </w:r>
      <w:r w:rsidR="000173C2">
        <w:rPr>
          <w:sz w:val="24"/>
          <w:szCs w:val="24"/>
        </w:rPr>
        <w:tab/>
      </w:r>
      <w:r w:rsidRPr="00C752E7">
        <w:rPr>
          <w:sz w:val="24"/>
          <w:szCs w:val="24"/>
        </w:rPr>
        <w:t xml:space="preserve">Ժամանցի անցկացման համար նախատեսված սարքավորումների մասեր, դետալներ </w:t>
      </w:r>
      <w:r w:rsidR="002428CC">
        <w:rPr>
          <w:sz w:val="24"/>
          <w:szCs w:val="24"/>
        </w:rPr>
        <w:t>և</w:t>
      </w:r>
      <w:r w:rsidRPr="00C752E7">
        <w:rPr>
          <w:sz w:val="24"/>
          <w:szCs w:val="24"/>
        </w:rPr>
        <w:t xml:space="preserve"> պարագաներ։</w:t>
      </w:r>
    </w:p>
    <w:p w14:paraId="51ADD171" w14:textId="77777777" w:rsidR="00DD23F3" w:rsidRDefault="00DD23F3" w:rsidP="000173C2">
      <w:pPr>
        <w:spacing w:after="160" w:line="360" w:lineRule="auto"/>
        <w:ind w:left="3969"/>
        <w:jc w:val="center"/>
        <w:sectPr w:rsidR="00DD23F3" w:rsidSect="00DD23F3">
          <w:pgSz w:w="11907" w:h="16840" w:code="9"/>
          <w:pgMar w:top="1418" w:right="1418" w:bottom="1418" w:left="1418" w:header="0" w:footer="512" w:gutter="0"/>
          <w:pgNumType w:start="1"/>
          <w:cols w:space="720"/>
          <w:noEndnote/>
          <w:titlePg/>
          <w:docGrid w:linePitch="360"/>
        </w:sectPr>
      </w:pPr>
    </w:p>
    <w:p w14:paraId="1448C148" w14:textId="77777777" w:rsidR="001416ED" w:rsidRPr="00C752E7" w:rsidRDefault="00194E9F" w:rsidP="000173C2">
      <w:pPr>
        <w:spacing w:after="160" w:line="360" w:lineRule="auto"/>
        <w:ind w:left="3969"/>
        <w:jc w:val="center"/>
      </w:pPr>
      <w:r w:rsidRPr="00C752E7">
        <w:lastRenderedPageBreak/>
        <w:t>ՀԱՎԵԼՎԱԾ ԹԻՎ 4</w:t>
      </w:r>
    </w:p>
    <w:p w14:paraId="462BA9D8" w14:textId="3C70CF0C" w:rsidR="004D2F24" w:rsidRPr="00C752E7" w:rsidRDefault="00194E9F" w:rsidP="000173C2">
      <w:pPr>
        <w:pStyle w:val="Bodytext20"/>
        <w:shd w:val="clear" w:color="auto" w:fill="auto"/>
        <w:spacing w:before="0" w:after="160" w:line="360" w:lineRule="auto"/>
        <w:ind w:left="3969"/>
        <w:jc w:val="center"/>
        <w:rPr>
          <w:sz w:val="24"/>
          <w:szCs w:val="24"/>
        </w:rPr>
      </w:pPr>
      <w:r w:rsidRPr="00C752E7">
        <w:rPr>
          <w:sz w:val="24"/>
          <w:szCs w:val="24"/>
        </w:rPr>
        <w:t xml:space="preserve">այն ապրանքների կատեգորիաների ցանկի, որոնց՝ Եվրասիական տնտեսական միության մաքսային տարածքում «ժամանակավոր ներմուծում (թույլտվություն)» մաքսային ընթացակարգին համապատասխան ժամանակավոր գտնվելը </w:t>
      </w:r>
      <w:r w:rsidR="002428CC">
        <w:rPr>
          <w:sz w:val="24"/>
          <w:szCs w:val="24"/>
        </w:rPr>
        <w:t>և</w:t>
      </w:r>
      <w:r w:rsidRPr="00C752E7">
        <w:rPr>
          <w:sz w:val="24"/>
          <w:szCs w:val="24"/>
        </w:rPr>
        <w:t xml:space="preserve"> օգտագործվելը թույլատրվում է առանց ներմուծման մաքսատուրքերի, հարկերի (ներառյալ այդ ժամանակավոր գտնվելու </w:t>
      </w:r>
      <w:r w:rsidR="002428CC">
        <w:rPr>
          <w:sz w:val="24"/>
          <w:szCs w:val="24"/>
        </w:rPr>
        <w:t>և</w:t>
      </w:r>
      <w:r w:rsidRPr="00C752E7">
        <w:rPr>
          <w:sz w:val="24"/>
          <w:szCs w:val="24"/>
        </w:rPr>
        <w:t xml:space="preserve"> օգտագործվելու պայմաններն ու վերջնաժամկետները) վճարման, </w:t>
      </w:r>
      <w:r w:rsidR="002428CC">
        <w:rPr>
          <w:sz w:val="24"/>
          <w:szCs w:val="24"/>
        </w:rPr>
        <w:t>և</w:t>
      </w:r>
      <w:r w:rsidRPr="00C752E7">
        <w:rPr>
          <w:sz w:val="24"/>
          <w:szCs w:val="24"/>
        </w:rPr>
        <w:t xml:space="preserve"> այն ապրանքների կատեգորիաների ցանկը, որոնց դեպքում «ժամանակավոր ներմուծում (թույլտվություն)» մաքսային ընթացակարգի գործողության ժամկետն ավելի կարճ կամ ավելի երկարատ</w:t>
      </w:r>
      <w:r w:rsidR="002428CC">
        <w:rPr>
          <w:sz w:val="24"/>
          <w:szCs w:val="24"/>
        </w:rPr>
        <w:t>և</w:t>
      </w:r>
      <w:r w:rsidRPr="00C752E7">
        <w:rPr>
          <w:sz w:val="24"/>
          <w:szCs w:val="24"/>
        </w:rPr>
        <w:t xml:space="preserve"> է, քան երկու տարին</w:t>
      </w:r>
    </w:p>
    <w:p w14:paraId="141F9046" w14:textId="77777777" w:rsidR="006A6661" w:rsidRPr="00C752E7" w:rsidRDefault="006A6661" w:rsidP="000173C2">
      <w:pPr>
        <w:pStyle w:val="Heading20"/>
        <w:shd w:val="clear" w:color="auto" w:fill="auto"/>
        <w:spacing w:before="0" w:after="160" w:line="360" w:lineRule="auto"/>
        <w:rPr>
          <w:rStyle w:val="Heading2Spacing2pt"/>
          <w:b/>
          <w:bCs/>
          <w:spacing w:val="0"/>
          <w:sz w:val="24"/>
          <w:szCs w:val="24"/>
        </w:rPr>
      </w:pPr>
      <w:bookmarkStart w:id="3" w:name="bookmark4"/>
    </w:p>
    <w:p w14:paraId="19EE87E0" w14:textId="77777777" w:rsidR="004D2F24" w:rsidRPr="00C752E7" w:rsidRDefault="00194E9F" w:rsidP="000173C2">
      <w:pPr>
        <w:pStyle w:val="Heading20"/>
        <w:shd w:val="clear" w:color="auto" w:fill="auto"/>
        <w:spacing w:before="0" w:after="160" w:line="360" w:lineRule="auto"/>
        <w:rPr>
          <w:sz w:val="24"/>
          <w:szCs w:val="24"/>
        </w:rPr>
      </w:pPr>
      <w:r w:rsidRPr="00C752E7">
        <w:rPr>
          <w:rStyle w:val="Heading2Spacing2pt"/>
          <w:b/>
          <w:spacing w:val="0"/>
          <w:sz w:val="24"/>
          <w:szCs w:val="24"/>
        </w:rPr>
        <w:t>ՑԱՆԿ</w:t>
      </w:r>
      <w:bookmarkEnd w:id="3"/>
    </w:p>
    <w:p w14:paraId="6EDF69EC" w14:textId="77777777" w:rsidR="004D2F24" w:rsidRPr="00C752E7" w:rsidRDefault="00194E9F" w:rsidP="000173C2">
      <w:pPr>
        <w:pStyle w:val="Bodytext30"/>
        <w:shd w:val="clear" w:color="auto" w:fill="auto"/>
        <w:spacing w:after="160" w:line="360" w:lineRule="auto"/>
        <w:rPr>
          <w:sz w:val="24"/>
          <w:szCs w:val="24"/>
        </w:rPr>
      </w:pPr>
      <w:r w:rsidRPr="00C752E7">
        <w:rPr>
          <w:sz w:val="24"/>
          <w:szCs w:val="24"/>
        </w:rPr>
        <w:t>մասնագիտական կինեմատոգրաֆիական սարքավորումներ</w:t>
      </w:r>
      <w:r w:rsidR="00DA4495" w:rsidRPr="00C752E7">
        <w:rPr>
          <w:sz w:val="24"/>
          <w:szCs w:val="24"/>
        </w:rPr>
        <w:t>ի</w:t>
      </w:r>
      <w:r w:rsidRPr="00C752E7">
        <w:rPr>
          <w:sz w:val="24"/>
          <w:szCs w:val="24"/>
        </w:rPr>
        <w:t>, մամուլի, ռադիոյի կամ հեռուստատեսության սարքավորումներ</w:t>
      </w:r>
      <w:r w:rsidR="00DA4495" w:rsidRPr="00C752E7">
        <w:rPr>
          <w:sz w:val="24"/>
          <w:szCs w:val="24"/>
        </w:rPr>
        <w:t>ի</w:t>
      </w:r>
      <w:r w:rsidR="00666569" w:rsidRPr="00C752E7">
        <w:rPr>
          <w:sz w:val="24"/>
          <w:szCs w:val="24"/>
        </w:rPr>
        <w:t>,</w:t>
      </w:r>
      <w:r w:rsidRPr="00C752E7">
        <w:rPr>
          <w:sz w:val="24"/>
          <w:szCs w:val="24"/>
        </w:rPr>
        <w:t xml:space="preserve"> նշված սարքավորումների օժանդակ սարքվածքներ</w:t>
      </w:r>
      <w:r w:rsidR="00AF406C" w:rsidRPr="00C752E7">
        <w:rPr>
          <w:sz w:val="24"/>
          <w:szCs w:val="24"/>
        </w:rPr>
        <w:t>ի</w:t>
      </w:r>
      <w:r w:rsidRPr="00C752E7">
        <w:rPr>
          <w:sz w:val="24"/>
          <w:szCs w:val="24"/>
        </w:rPr>
        <w:t xml:space="preserve"> ու պարագաներ</w:t>
      </w:r>
      <w:r w:rsidR="00AF406C" w:rsidRPr="00C752E7">
        <w:rPr>
          <w:sz w:val="24"/>
          <w:szCs w:val="24"/>
        </w:rPr>
        <w:t>ի</w:t>
      </w:r>
    </w:p>
    <w:p w14:paraId="0BEF82DE" w14:textId="77777777" w:rsidR="00B84A3B" w:rsidRPr="00C752E7" w:rsidRDefault="00B84A3B" w:rsidP="000173C2">
      <w:pPr>
        <w:pStyle w:val="Bodytext30"/>
        <w:shd w:val="clear" w:color="auto" w:fill="auto"/>
        <w:tabs>
          <w:tab w:val="left" w:pos="1134"/>
        </w:tabs>
        <w:spacing w:after="160" w:line="360" w:lineRule="auto"/>
        <w:ind w:firstLine="567"/>
        <w:jc w:val="both"/>
        <w:rPr>
          <w:sz w:val="24"/>
          <w:szCs w:val="24"/>
        </w:rPr>
      </w:pPr>
    </w:p>
    <w:p w14:paraId="7E7C2323" w14:textId="1C5EFE1C" w:rsidR="004D2F24" w:rsidRPr="00C752E7" w:rsidRDefault="006A6661" w:rsidP="000173C2">
      <w:pPr>
        <w:pStyle w:val="Bodytext20"/>
        <w:shd w:val="clear" w:color="auto" w:fill="auto"/>
        <w:tabs>
          <w:tab w:val="left" w:pos="1134"/>
        </w:tabs>
        <w:spacing w:before="0" w:after="160" w:line="360" w:lineRule="auto"/>
        <w:ind w:firstLine="567"/>
        <w:rPr>
          <w:sz w:val="24"/>
          <w:szCs w:val="24"/>
        </w:rPr>
      </w:pPr>
      <w:r w:rsidRPr="00C752E7">
        <w:rPr>
          <w:sz w:val="24"/>
          <w:szCs w:val="24"/>
        </w:rPr>
        <w:t>1.</w:t>
      </w:r>
      <w:r w:rsidR="000173C2">
        <w:rPr>
          <w:sz w:val="24"/>
          <w:szCs w:val="24"/>
        </w:rPr>
        <w:tab/>
      </w:r>
      <w:r w:rsidRPr="00C752E7">
        <w:rPr>
          <w:sz w:val="24"/>
          <w:szCs w:val="24"/>
        </w:rPr>
        <w:t>Սարքավորումներ ու պարագաներ մամուլի համար, այդ թվում՝ անհատական համակարգիչներ, ֆաքսիմիլային ապարատներ, գրամեքենաներ, բոլոր տեսակ</w:t>
      </w:r>
      <w:r w:rsidR="00DA4495" w:rsidRPr="00C752E7">
        <w:rPr>
          <w:sz w:val="24"/>
          <w:szCs w:val="24"/>
        </w:rPr>
        <w:t>ներ</w:t>
      </w:r>
      <w:r w:rsidRPr="00C752E7">
        <w:rPr>
          <w:sz w:val="24"/>
          <w:szCs w:val="24"/>
        </w:rPr>
        <w:t xml:space="preserve">ի լուսանկարչական ապարատներ (այդ թվում՝ ժապավենային </w:t>
      </w:r>
      <w:r w:rsidR="002428CC">
        <w:rPr>
          <w:sz w:val="24"/>
          <w:szCs w:val="24"/>
        </w:rPr>
        <w:t>և</w:t>
      </w:r>
      <w:r w:rsidRPr="00C752E7">
        <w:rPr>
          <w:sz w:val="24"/>
          <w:szCs w:val="24"/>
        </w:rPr>
        <w:t xml:space="preserve"> էլեկտրոնային), ապարատուրա՝ ձայնի </w:t>
      </w:r>
      <w:r w:rsidR="002428CC">
        <w:rPr>
          <w:sz w:val="24"/>
          <w:szCs w:val="24"/>
        </w:rPr>
        <w:t>և</w:t>
      </w:r>
      <w:r w:rsidRPr="00C752E7">
        <w:rPr>
          <w:sz w:val="24"/>
          <w:szCs w:val="24"/>
        </w:rPr>
        <w:t xml:space="preserve"> (կամ) պատկերի փոխանցման, գրառման </w:t>
      </w:r>
      <w:r w:rsidRPr="00C752E7">
        <w:rPr>
          <w:sz w:val="24"/>
          <w:szCs w:val="24"/>
        </w:rPr>
        <w:lastRenderedPageBreak/>
        <w:t xml:space="preserve">կամ վերարտադրման համար, ձայնի </w:t>
      </w:r>
      <w:r w:rsidR="002428CC">
        <w:rPr>
          <w:sz w:val="24"/>
          <w:szCs w:val="24"/>
        </w:rPr>
        <w:t>և</w:t>
      </w:r>
      <w:r w:rsidRPr="00C752E7">
        <w:rPr>
          <w:sz w:val="24"/>
          <w:szCs w:val="24"/>
        </w:rPr>
        <w:t xml:space="preserve"> (կամ) պատկերի կրիչներ՝ չգրառված </w:t>
      </w:r>
      <w:r w:rsidR="002428CC">
        <w:rPr>
          <w:sz w:val="24"/>
          <w:szCs w:val="24"/>
        </w:rPr>
        <w:t>և</w:t>
      </w:r>
      <w:r w:rsidRPr="00C752E7">
        <w:rPr>
          <w:sz w:val="24"/>
          <w:szCs w:val="24"/>
        </w:rPr>
        <w:t xml:space="preserve"> (կամ) գրառված, ստուգիչ-չափիչ ապարատուրա ու գործիքներ (օսցիլոգրաֆներ, մագնիտոֆոնների </w:t>
      </w:r>
      <w:r w:rsidR="002428CC">
        <w:rPr>
          <w:sz w:val="24"/>
          <w:szCs w:val="24"/>
        </w:rPr>
        <w:t>և</w:t>
      </w:r>
      <w:r w:rsidRPr="00C752E7">
        <w:rPr>
          <w:sz w:val="24"/>
          <w:szCs w:val="24"/>
        </w:rPr>
        <w:t xml:space="preserve"> տեսամագնիտոֆոնների ստուգման համար համակարգեր, մուլտիմետրեր, գործիքների համար ճամպրուկներ </w:t>
      </w:r>
      <w:r w:rsidR="002428CC">
        <w:rPr>
          <w:sz w:val="24"/>
          <w:szCs w:val="24"/>
        </w:rPr>
        <w:t>և</w:t>
      </w:r>
      <w:r w:rsidRPr="00C752E7">
        <w:rPr>
          <w:sz w:val="24"/>
          <w:szCs w:val="24"/>
        </w:rPr>
        <w:t xml:space="preserve"> պայուսակներ, վեկտորոսկոպներ, տեսաազդանշանների գեներատորներ </w:t>
      </w:r>
      <w:r w:rsidR="002428CC">
        <w:rPr>
          <w:sz w:val="24"/>
          <w:szCs w:val="24"/>
        </w:rPr>
        <w:t>և</w:t>
      </w:r>
      <w:r w:rsidRPr="00C752E7">
        <w:rPr>
          <w:sz w:val="24"/>
          <w:szCs w:val="24"/>
        </w:rPr>
        <w:t xml:space="preserve"> այլն), լուսավորման սարքավորումներ (լուսարձակներ, փոխակերպիչներ, եռոտանիներ), օժանդակ սարքավորումներ </w:t>
      </w:r>
      <w:r w:rsidR="002428CC">
        <w:rPr>
          <w:sz w:val="24"/>
          <w:szCs w:val="24"/>
        </w:rPr>
        <w:t>և</w:t>
      </w:r>
      <w:r w:rsidRPr="00C752E7">
        <w:rPr>
          <w:sz w:val="24"/>
          <w:szCs w:val="24"/>
        </w:rPr>
        <w:t xml:space="preserve"> պարագաներ (օբյեկտիվներ, եռոտանիներ, կուտակիչներ, սարքվածքներ՝ մարտկոցները լիցքավորելու համար, մոնիտորներ </w:t>
      </w:r>
      <w:r w:rsidR="002428CC">
        <w:rPr>
          <w:sz w:val="24"/>
          <w:szCs w:val="24"/>
        </w:rPr>
        <w:t>և</w:t>
      </w:r>
      <w:r w:rsidRPr="00C752E7">
        <w:rPr>
          <w:sz w:val="24"/>
          <w:szCs w:val="24"/>
        </w:rPr>
        <w:t xml:space="preserve"> այլն)։</w:t>
      </w:r>
    </w:p>
    <w:p w14:paraId="7B5CE129" w14:textId="165B47EF" w:rsidR="00C752E7" w:rsidRDefault="006A6661" w:rsidP="000173C2">
      <w:pPr>
        <w:pStyle w:val="Bodytext20"/>
        <w:shd w:val="clear" w:color="auto" w:fill="auto"/>
        <w:tabs>
          <w:tab w:val="left" w:pos="1134"/>
        </w:tabs>
        <w:spacing w:before="0" w:after="160" w:line="360" w:lineRule="auto"/>
        <w:ind w:firstLine="567"/>
        <w:rPr>
          <w:sz w:val="24"/>
          <w:szCs w:val="24"/>
        </w:rPr>
      </w:pPr>
      <w:r w:rsidRPr="00C752E7">
        <w:rPr>
          <w:sz w:val="24"/>
          <w:szCs w:val="24"/>
        </w:rPr>
        <w:t>2.</w:t>
      </w:r>
      <w:r w:rsidR="000173C2">
        <w:rPr>
          <w:sz w:val="24"/>
          <w:szCs w:val="24"/>
        </w:rPr>
        <w:tab/>
      </w:r>
      <w:r w:rsidRPr="00C752E7">
        <w:rPr>
          <w:sz w:val="24"/>
          <w:szCs w:val="24"/>
        </w:rPr>
        <w:t xml:space="preserve">Ռադիոհեռարձակման սարքավորումներ ու պարագաներ, այդ թվում՝ կապի սարքավորումներ (ռադիոհաղորդիչներ, ռադիոընդունիչներ, տերմինալներ, կապի արբանյակային գծեր </w:t>
      </w:r>
      <w:r w:rsidR="002428CC">
        <w:rPr>
          <w:sz w:val="24"/>
          <w:szCs w:val="24"/>
        </w:rPr>
        <w:t>և</w:t>
      </w:r>
      <w:r w:rsidRPr="00C752E7">
        <w:rPr>
          <w:sz w:val="24"/>
          <w:szCs w:val="24"/>
        </w:rPr>
        <w:t xml:space="preserve"> այլն),</w:t>
      </w:r>
      <w:r w:rsidR="00C752E7">
        <w:rPr>
          <w:sz w:val="24"/>
          <w:szCs w:val="24"/>
        </w:rPr>
        <w:t xml:space="preserve"> </w:t>
      </w:r>
      <w:r w:rsidRPr="00C752E7">
        <w:rPr>
          <w:sz w:val="24"/>
          <w:szCs w:val="24"/>
        </w:rPr>
        <w:t xml:space="preserve">ապարատուրա՝ ձայնի գրառման, գրանցման կամ վերարտադրման համար, ստուգիչ-չափիչ ապարատուրա </w:t>
      </w:r>
      <w:r w:rsidR="002428CC">
        <w:rPr>
          <w:sz w:val="24"/>
          <w:szCs w:val="24"/>
        </w:rPr>
        <w:t>և</w:t>
      </w:r>
      <w:r w:rsidRPr="00C752E7">
        <w:rPr>
          <w:sz w:val="24"/>
          <w:szCs w:val="24"/>
        </w:rPr>
        <w:t xml:space="preserve"> գործիքներ (օսցիլոգրաֆներ, ապարատուրայի ստուգման համար համակարգեր, մուլտիմետրեր, վեկտորոսկոպներ </w:t>
      </w:r>
      <w:r w:rsidR="002428CC">
        <w:rPr>
          <w:sz w:val="24"/>
          <w:szCs w:val="24"/>
        </w:rPr>
        <w:t>և</w:t>
      </w:r>
      <w:r w:rsidRPr="00C752E7">
        <w:rPr>
          <w:sz w:val="24"/>
          <w:szCs w:val="24"/>
        </w:rPr>
        <w:t xml:space="preserve"> այլն), օժանդակ սարքավորումներ ու պարագաներ (միկրոֆոններ, միքշերային վահանակներ, կուտակիչներ, սարքվածքներ՝ մարտկոցները լիցքավորելու համար, սարքավորումներ՝ օդի տաքացման, օդորակման </w:t>
      </w:r>
      <w:r w:rsidR="002428CC">
        <w:rPr>
          <w:sz w:val="24"/>
          <w:szCs w:val="24"/>
        </w:rPr>
        <w:t>և</w:t>
      </w:r>
      <w:r w:rsidRPr="00C752E7">
        <w:rPr>
          <w:sz w:val="24"/>
          <w:szCs w:val="24"/>
        </w:rPr>
        <w:t xml:space="preserve"> օդափոխության համար </w:t>
      </w:r>
      <w:r w:rsidR="002428CC">
        <w:rPr>
          <w:sz w:val="24"/>
          <w:szCs w:val="24"/>
        </w:rPr>
        <w:t>և</w:t>
      </w:r>
      <w:r w:rsidRPr="00C752E7">
        <w:rPr>
          <w:sz w:val="24"/>
          <w:szCs w:val="24"/>
        </w:rPr>
        <w:t xml:space="preserve"> այլն), կրիչներ ձայնի գրառման համար՝ չգրառված ու գրառված։</w:t>
      </w:r>
      <w:r w:rsidR="00C752E7">
        <w:rPr>
          <w:sz w:val="24"/>
          <w:szCs w:val="24"/>
        </w:rPr>
        <w:t xml:space="preserve"> </w:t>
      </w:r>
    </w:p>
    <w:p w14:paraId="3536CE04" w14:textId="0DF1AB04" w:rsidR="001416ED" w:rsidRPr="00C752E7" w:rsidRDefault="006A6661" w:rsidP="000173C2">
      <w:pPr>
        <w:pStyle w:val="Bodytext20"/>
        <w:shd w:val="clear" w:color="auto" w:fill="auto"/>
        <w:tabs>
          <w:tab w:val="left" w:pos="1134"/>
        </w:tabs>
        <w:spacing w:before="0" w:after="160" w:line="360" w:lineRule="auto"/>
        <w:ind w:firstLine="567"/>
        <w:rPr>
          <w:sz w:val="24"/>
          <w:szCs w:val="24"/>
        </w:rPr>
      </w:pPr>
      <w:r w:rsidRPr="00C752E7">
        <w:rPr>
          <w:sz w:val="24"/>
          <w:szCs w:val="24"/>
        </w:rPr>
        <w:t>3.</w:t>
      </w:r>
      <w:r w:rsidR="000173C2">
        <w:rPr>
          <w:sz w:val="24"/>
          <w:szCs w:val="24"/>
        </w:rPr>
        <w:tab/>
      </w:r>
      <w:r w:rsidRPr="00C752E7">
        <w:rPr>
          <w:sz w:val="24"/>
          <w:szCs w:val="24"/>
        </w:rPr>
        <w:t xml:space="preserve">Հեռուստատեսային սարքավորումներ ու պարագաներ, այդ թվում՝ հեռուստախցիկներ, հեռուստատեսային, կինոյի պրոյեկցիայի կայանքներ, ստուգիչ-չափիչ ապարատուրա </w:t>
      </w:r>
      <w:r w:rsidR="002428CC">
        <w:rPr>
          <w:sz w:val="24"/>
          <w:szCs w:val="24"/>
        </w:rPr>
        <w:t>և</w:t>
      </w:r>
      <w:r w:rsidRPr="00C752E7">
        <w:rPr>
          <w:sz w:val="24"/>
          <w:szCs w:val="24"/>
        </w:rPr>
        <w:t xml:space="preserve"> գործիքներ (օսցիլոգրաֆներ, մագնիտոֆոնների </w:t>
      </w:r>
      <w:r w:rsidR="002428CC">
        <w:rPr>
          <w:sz w:val="24"/>
          <w:szCs w:val="24"/>
        </w:rPr>
        <w:t>և</w:t>
      </w:r>
      <w:r w:rsidRPr="00C752E7">
        <w:rPr>
          <w:sz w:val="24"/>
          <w:szCs w:val="24"/>
        </w:rPr>
        <w:t xml:space="preserve"> տեսամագնիտոֆոնների ստուգման համար համակարգեր, մուլտիմետրեր, գործիքների համար ճամպրուկներ </w:t>
      </w:r>
      <w:r w:rsidR="002428CC">
        <w:rPr>
          <w:sz w:val="24"/>
          <w:szCs w:val="24"/>
        </w:rPr>
        <w:t>և</w:t>
      </w:r>
      <w:r w:rsidRPr="00C752E7">
        <w:rPr>
          <w:sz w:val="24"/>
          <w:szCs w:val="24"/>
        </w:rPr>
        <w:t xml:space="preserve"> պայուսակներ, վեկտորոսկոպներ, տեսաազդանշանների գեներատորներ </w:t>
      </w:r>
      <w:r w:rsidR="002428CC">
        <w:rPr>
          <w:sz w:val="24"/>
          <w:szCs w:val="24"/>
        </w:rPr>
        <w:t>և</w:t>
      </w:r>
      <w:r w:rsidRPr="00C752E7">
        <w:rPr>
          <w:sz w:val="24"/>
          <w:szCs w:val="24"/>
        </w:rPr>
        <w:t xml:space="preserve"> այլն), հաղորդող </w:t>
      </w:r>
      <w:r w:rsidR="002428CC">
        <w:rPr>
          <w:sz w:val="24"/>
          <w:szCs w:val="24"/>
        </w:rPr>
        <w:t>և</w:t>
      </w:r>
      <w:r w:rsidRPr="00C752E7">
        <w:rPr>
          <w:sz w:val="24"/>
          <w:szCs w:val="24"/>
        </w:rPr>
        <w:t xml:space="preserve"> վերահեռարձակող ապարատուրա, կապի ապարատուրա, ապարատուրա՝ ձայնի </w:t>
      </w:r>
      <w:r w:rsidR="002428CC">
        <w:rPr>
          <w:sz w:val="24"/>
          <w:szCs w:val="24"/>
        </w:rPr>
        <w:t>և</w:t>
      </w:r>
      <w:r w:rsidRPr="00C752E7">
        <w:rPr>
          <w:sz w:val="24"/>
          <w:szCs w:val="24"/>
        </w:rPr>
        <w:t xml:space="preserve"> (կամ) պատկերի գրառման </w:t>
      </w:r>
      <w:r w:rsidR="002428CC">
        <w:rPr>
          <w:sz w:val="24"/>
          <w:szCs w:val="24"/>
        </w:rPr>
        <w:t>և</w:t>
      </w:r>
      <w:r w:rsidRPr="00C752E7">
        <w:rPr>
          <w:sz w:val="24"/>
          <w:szCs w:val="24"/>
        </w:rPr>
        <w:t xml:space="preserve"> (կամ) վերարտադրման համար, լուսավորման սարքավորումներ (լուսարձակներ, փոխակերպիչներ, եռոտանիներ </w:t>
      </w:r>
      <w:r w:rsidR="002428CC">
        <w:rPr>
          <w:sz w:val="24"/>
          <w:szCs w:val="24"/>
        </w:rPr>
        <w:t>և</w:t>
      </w:r>
      <w:r w:rsidRPr="00C752E7">
        <w:rPr>
          <w:sz w:val="24"/>
          <w:szCs w:val="24"/>
        </w:rPr>
        <w:t xml:space="preserve"> այլն), տեսամոնտաժման ապարատուրա, օժանդակ սարքավորումներ ու պարագաներ (օբյեկտիվներ, եռոտանիներ, կուտակիչներ, սարքվածքներ՝ մարտկոցները լիցքավորելու համար, </w:t>
      </w:r>
      <w:r w:rsidRPr="00C752E7">
        <w:rPr>
          <w:sz w:val="24"/>
          <w:szCs w:val="24"/>
        </w:rPr>
        <w:lastRenderedPageBreak/>
        <w:t xml:space="preserve">սարքավորումներ՝ օդի տաքացման, օդորակման </w:t>
      </w:r>
      <w:r w:rsidR="002428CC">
        <w:rPr>
          <w:sz w:val="24"/>
          <w:szCs w:val="24"/>
        </w:rPr>
        <w:t>և</w:t>
      </w:r>
      <w:r w:rsidRPr="00C752E7">
        <w:rPr>
          <w:sz w:val="24"/>
          <w:szCs w:val="24"/>
        </w:rPr>
        <w:t xml:space="preserve"> օդափոխության համար </w:t>
      </w:r>
      <w:r w:rsidR="002428CC">
        <w:rPr>
          <w:sz w:val="24"/>
          <w:szCs w:val="24"/>
        </w:rPr>
        <w:t>և</w:t>
      </w:r>
      <w:r w:rsidRPr="00C752E7">
        <w:rPr>
          <w:sz w:val="24"/>
          <w:szCs w:val="24"/>
        </w:rPr>
        <w:t xml:space="preserve"> այլն), ձայնի </w:t>
      </w:r>
      <w:r w:rsidR="002428CC">
        <w:rPr>
          <w:sz w:val="24"/>
          <w:szCs w:val="24"/>
        </w:rPr>
        <w:t>և</w:t>
      </w:r>
      <w:r w:rsidRPr="00C752E7">
        <w:rPr>
          <w:sz w:val="24"/>
          <w:szCs w:val="24"/>
        </w:rPr>
        <w:t xml:space="preserve"> (կամ) պատկերի գրառման կրիչներ՝ չգրառված ու գրառված, երաժշտական գործիքներ, կոստյումներ, դեկորացիաներ </w:t>
      </w:r>
      <w:r w:rsidR="002428CC">
        <w:rPr>
          <w:sz w:val="24"/>
          <w:szCs w:val="24"/>
        </w:rPr>
        <w:t>և</w:t>
      </w:r>
      <w:r w:rsidRPr="00C752E7">
        <w:rPr>
          <w:sz w:val="24"/>
          <w:szCs w:val="24"/>
        </w:rPr>
        <w:t xml:space="preserve"> թատերական կամ բեմական այլ աքսեսուարներ, գրիմ, մազերի չորացուցիչներ։</w:t>
      </w:r>
    </w:p>
    <w:p w14:paraId="128A4D7E" w14:textId="626D80F7" w:rsidR="001416ED" w:rsidRPr="00C752E7" w:rsidRDefault="006A6661" w:rsidP="000173C2">
      <w:pPr>
        <w:pStyle w:val="Bodytext20"/>
        <w:shd w:val="clear" w:color="auto" w:fill="auto"/>
        <w:tabs>
          <w:tab w:val="left" w:pos="1134"/>
        </w:tabs>
        <w:spacing w:before="0" w:after="160" w:line="360" w:lineRule="auto"/>
        <w:ind w:firstLine="567"/>
        <w:rPr>
          <w:sz w:val="24"/>
          <w:szCs w:val="24"/>
        </w:rPr>
      </w:pPr>
      <w:r w:rsidRPr="00C752E7">
        <w:rPr>
          <w:sz w:val="24"/>
          <w:szCs w:val="24"/>
        </w:rPr>
        <w:t>4.</w:t>
      </w:r>
      <w:r w:rsidR="000173C2">
        <w:rPr>
          <w:sz w:val="24"/>
          <w:szCs w:val="24"/>
        </w:rPr>
        <w:tab/>
      </w:r>
      <w:r w:rsidRPr="00C752E7">
        <w:rPr>
          <w:sz w:val="24"/>
          <w:szCs w:val="24"/>
        </w:rPr>
        <w:t xml:space="preserve">Կինեմատոգրաֆիական սարքավորումներ ու պարագաներ, այդ թվում՝ բոլոր տեսակների խցիկներ (կինոխցիկներ ու տեսախցիկներ), ստուգիչ-չափիչ ապարատուրա </w:t>
      </w:r>
      <w:r w:rsidR="002428CC">
        <w:rPr>
          <w:sz w:val="24"/>
          <w:szCs w:val="24"/>
        </w:rPr>
        <w:t>և</w:t>
      </w:r>
      <w:r w:rsidRPr="00C752E7">
        <w:rPr>
          <w:sz w:val="24"/>
          <w:szCs w:val="24"/>
        </w:rPr>
        <w:t xml:space="preserve"> գործիքներ (օսցիլոգրաֆներ, ապարատուրայի ստուգման համար համակարգեր, մուլտիմետրեր, վեկտորոսկոպներ, տեսաազդանշանների գեներատորներ </w:t>
      </w:r>
      <w:r w:rsidR="002428CC">
        <w:rPr>
          <w:sz w:val="24"/>
          <w:szCs w:val="24"/>
        </w:rPr>
        <w:t>և</w:t>
      </w:r>
      <w:r w:rsidRPr="00C752E7">
        <w:rPr>
          <w:sz w:val="24"/>
          <w:szCs w:val="24"/>
        </w:rPr>
        <w:t xml:space="preserve"> այլն), ամբարձիչներ օպերատորների համար՝ սայլակներ ու միկրոֆոնների շտատիվներ, լուսավորման սարքավորումներ (լուսարձակներ, փոխակերպիչներ, եռոտանիներ), տեսամոնտաժման ապարատուրա, ապարատուրա՝ ձայնի </w:t>
      </w:r>
      <w:r w:rsidR="002428CC">
        <w:rPr>
          <w:sz w:val="24"/>
          <w:szCs w:val="24"/>
        </w:rPr>
        <w:t>և</w:t>
      </w:r>
      <w:r w:rsidRPr="00C752E7">
        <w:rPr>
          <w:sz w:val="24"/>
          <w:szCs w:val="24"/>
        </w:rPr>
        <w:t xml:space="preserve"> (կամ) պատկերի գրառման </w:t>
      </w:r>
      <w:r w:rsidR="002428CC">
        <w:rPr>
          <w:sz w:val="24"/>
          <w:szCs w:val="24"/>
        </w:rPr>
        <w:t>և</w:t>
      </w:r>
      <w:r w:rsidRPr="00C752E7">
        <w:rPr>
          <w:sz w:val="24"/>
          <w:szCs w:val="24"/>
        </w:rPr>
        <w:t xml:space="preserve"> (կամ) վերարտադրման համար,</w:t>
      </w:r>
      <w:r w:rsidR="00C058EE" w:rsidRPr="00C752E7">
        <w:rPr>
          <w:sz w:val="24"/>
          <w:szCs w:val="24"/>
        </w:rPr>
        <w:t xml:space="preserve"> </w:t>
      </w:r>
      <w:r w:rsidRPr="00C752E7">
        <w:rPr>
          <w:sz w:val="24"/>
          <w:szCs w:val="24"/>
        </w:rPr>
        <w:t>կինոպրոյեկցիոն սարքավորումներ, օժանդակ սարքավորումներ ու պարագաներ (</w:t>
      </w:r>
      <w:r w:rsidR="00F72316" w:rsidRPr="00C752E7">
        <w:rPr>
          <w:sz w:val="24"/>
          <w:szCs w:val="24"/>
        </w:rPr>
        <w:t>խո</w:t>
      </w:r>
      <w:r w:rsidR="00C24426" w:rsidRPr="00C752E7">
        <w:rPr>
          <w:sz w:val="24"/>
          <w:szCs w:val="24"/>
        </w:rPr>
        <w:t>սափողներ</w:t>
      </w:r>
      <w:r w:rsidRPr="00C752E7">
        <w:rPr>
          <w:sz w:val="24"/>
          <w:szCs w:val="24"/>
        </w:rPr>
        <w:t xml:space="preserve">, կուտակիչներ, սարքվածքներ՝ մարտկոցները լիցքավորելու համար, սարքավորումներ՝ օդի տաքացման, օդորակման </w:t>
      </w:r>
      <w:r w:rsidR="002428CC">
        <w:rPr>
          <w:sz w:val="24"/>
          <w:szCs w:val="24"/>
        </w:rPr>
        <w:t>և</w:t>
      </w:r>
      <w:r w:rsidRPr="00C752E7">
        <w:rPr>
          <w:sz w:val="24"/>
          <w:szCs w:val="24"/>
        </w:rPr>
        <w:t xml:space="preserve"> օդափոխության համար </w:t>
      </w:r>
      <w:r w:rsidR="002428CC">
        <w:rPr>
          <w:sz w:val="24"/>
          <w:szCs w:val="24"/>
        </w:rPr>
        <w:t>և</w:t>
      </w:r>
      <w:r w:rsidRPr="00C752E7">
        <w:rPr>
          <w:sz w:val="24"/>
          <w:szCs w:val="24"/>
        </w:rPr>
        <w:t xml:space="preserve"> այլն), ձայնի </w:t>
      </w:r>
      <w:r w:rsidR="002428CC">
        <w:rPr>
          <w:sz w:val="24"/>
          <w:szCs w:val="24"/>
        </w:rPr>
        <w:t>և</w:t>
      </w:r>
      <w:r w:rsidRPr="00C752E7">
        <w:rPr>
          <w:sz w:val="24"/>
          <w:szCs w:val="24"/>
        </w:rPr>
        <w:t xml:space="preserve"> (կամ) պատկերի գրառման կրիչներ՝ չգրառված ու գրառված, երաժշտական գործիքներ, կոստյումներ, դեկորացիաներ </w:t>
      </w:r>
      <w:r w:rsidR="002428CC">
        <w:rPr>
          <w:sz w:val="24"/>
          <w:szCs w:val="24"/>
        </w:rPr>
        <w:t>և</w:t>
      </w:r>
      <w:r w:rsidRPr="00C752E7">
        <w:rPr>
          <w:sz w:val="24"/>
          <w:szCs w:val="24"/>
        </w:rPr>
        <w:t xml:space="preserve"> թատերական կամ բեմական այլ աքսեսուարներ, գրիմ, մազերի չորացուցիչներ։</w:t>
      </w:r>
    </w:p>
    <w:p w14:paraId="5ECB8CAD" w14:textId="03988F6E" w:rsidR="004D2F24" w:rsidRPr="00C752E7" w:rsidRDefault="006A6661" w:rsidP="000173C2">
      <w:pPr>
        <w:pStyle w:val="Bodytext20"/>
        <w:shd w:val="clear" w:color="auto" w:fill="auto"/>
        <w:tabs>
          <w:tab w:val="left" w:pos="1134"/>
        </w:tabs>
        <w:spacing w:before="0" w:after="160" w:line="360" w:lineRule="auto"/>
        <w:ind w:firstLine="567"/>
        <w:rPr>
          <w:sz w:val="24"/>
          <w:szCs w:val="24"/>
        </w:rPr>
      </w:pPr>
      <w:r w:rsidRPr="00C752E7">
        <w:rPr>
          <w:sz w:val="24"/>
          <w:szCs w:val="24"/>
        </w:rPr>
        <w:t>5.</w:t>
      </w:r>
      <w:r w:rsidR="000173C2">
        <w:rPr>
          <w:sz w:val="24"/>
          <w:szCs w:val="24"/>
        </w:rPr>
        <w:tab/>
      </w:r>
      <w:r w:rsidRPr="00C752E7">
        <w:rPr>
          <w:sz w:val="24"/>
          <w:szCs w:val="24"/>
        </w:rPr>
        <w:t>Տրանսպորտային միջոցներ, որոնք մշակվել կամ հատուկ հարմարեցվել</w:t>
      </w:r>
      <w:r w:rsidR="00DD23F3">
        <w:rPr>
          <w:sz w:val="24"/>
          <w:szCs w:val="24"/>
        </w:rPr>
        <w:t> </w:t>
      </w:r>
      <w:r w:rsidRPr="00C752E7">
        <w:rPr>
          <w:sz w:val="24"/>
          <w:szCs w:val="24"/>
        </w:rPr>
        <w:t xml:space="preserve">են սույն ցանկի 1-4-րդ կետերում նշված սարքավորումների, օժանդակ սարքվածքների </w:t>
      </w:r>
      <w:r w:rsidR="002428CC">
        <w:rPr>
          <w:sz w:val="24"/>
          <w:szCs w:val="24"/>
        </w:rPr>
        <w:t>և</w:t>
      </w:r>
      <w:r w:rsidRPr="00C752E7">
        <w:rPr>
          <w:sz w:val="24"/>
          <w:szCs w:val="24"/>
        </w:rPr>
        <w:t xml:space="preserve"> նշված սարքավորումների պարագաների համար։</w:t>
      </w:r>
    </w:p>
    <w:p w14:paraId="41E0A1A3" w14:textId="77777777" w:rsidR="004D2F24" w:rsidRPr="00C752E7" w:rsidRDefault="004D2F24" w:rsidP="000173C2">
      <w:pPr>
        <w:tabs>
          <w:tab w:val="left" w:pos="1134"/>
        </w:tabs>
        <w:spacing w:after="160" w:line="360" w:lineRule="auto"/>
        <w:ind w:firstLine="567"/>
        <w:jc w:val="both"/>
      </w:pPr>
    </w:p>
    <w:p w14:paraId="61A5CD6B" w14:textId="77777777" w:rsidR="00DD23F3" w:rsidRDefault="00DD23F3" w:rsidP="000173C2">
      <w:pPr>
        <w:spacing w:after="160" w:line="360" w:lineRule="auto"/>
        <w:ind w:left="5670"/>
        <w:jc w:val="center"/>
        <w:sectPr w:rsidR="00DD23F3" w:rsidSect="00DD23F3">
          <w:pgSz w:w="11907" w:h="16840" w:code="9"/>
          <w:pgMar w:top="1418" w:right="1418" w:bottom="1418" w:left="1418" w:header="0" w:footer="512" w:gutter="0"/>
          <w:pgNumType w:start="1"/>
          <w:cols w:space="720"/>
          <w:noEndnote/>
          <w:titlePg/>
          <w:docGrid w:linePitch="360"/>
        </w:sectPr>
      </w:pPr>
    </w:p>
    <w:p w14:paraId="30C66E98" w14:textId="77777777" w:rsidR="001416ED" w:rsidRPr="00C752E7" w:rsidRDefault="00194E9F" w:rsidP="000173C2">
      <w:pPr>
        <w:spacing w:after="160" w:line="360" w:lineRule="auto"/>
        <w:ind w:left="5670"/>
        <w:jc w:val="center"/>
      </w:pPr>
      <w:r w:rsidRPr="00C752E7">
        <w:lastRenderedPageBreak/>
        <w:t>ՀԱՎԵԼՎԱԾ</w:t>
      </w:r>
    </w:p>
    <w:p w14:paraId="478D8633" w14:textId="77777777" w:rsidR="004D2F24" w:rsidRPr="00C752E7" w:rsidRDefault="00194E9F" w:rsidP="000173C2">
      <w:pPr>
        <w:pStyle w:val="Bodytext20"/>
        <w:shd w:val="clear" w:color="auto" w:fill="auto"/>
        <w:spacing w:before="0" w:after="160" w:line="360" w:lineRule="auto"/>
        <w:ind w:left="5670"/>
        <w:jc w:val="center"/>
        <w:rPr>
          <w:sz w:val="24"/>
          <w:szCs w:val="24"/>
        </w:rPr>
      </w:pPr>
      <w:r w:rsidRPr="00C752E7">
        <w:rPr>
          <w:sz w:val="24"/>
          <w:szCs w:val="24"/>
        </w:rPr>
        <w:t>Եվրասիական տնտեսական հանձնաժողովի</w:t>
      </w:r>
      <w:r w:rsidR="003D584C" w:rsidRPr="00C752E7">
        <w:rPr>
          <w:sz w:val="24"/>
          <w:szCs w:val="24"/>
        </w:rPr>
        <w:t xml:space="preserve"> </w:t>
      </w:r>
      <w:r w:rsidR="000173C2">
        <w:rPr>
          <w:sz w:val="24"/>
          <w:szCs w:val="24"/>
        </w:rPr>
        <w:br/>
      </w:r>
      <w:r w:rsidRPr="00C752E7">
        <w:rPr>
          <w:sz w:val="24"/>
          <w:szCs w:val="24"/>
        </w:rPr>
        <w:t xml:space="preserve">2024 թվականի ապրիլի 22-ի </w:t>
      </w:r>
      <w:r w:rsidR="000173C2">
        <w:rPr>
          <w:sz w:val="24"/>
          <w:szCs w:val="24"/>
        </w:rPr>
        <w:br/>
      </w:r>
      <w:r w:rsidRPr="00C752E7">
        <w:rPr>
          <w:sz w:val="24"/>
          <w:szCs w:val="24"/>
        </w:rPr>
        <w:t>թիվ 54 որոշմամբ</w:t>
      </w:r>
    </w:p>
    <w:p w14:paraId="1B622939" w14:textId="77777777" w:rsidR="00B84A3B" w:rsidRPr="00C752E7" w:rsidRDefault="00B84A3B" w:rsidP="00DD23F3">
      <w:pPr>
        <w:pStyle w:val="Bodytext20"/>
        <w:shd w:val="clear" w:color="auto" w:fill="auto"/>
        <w:spacing w:before="0" w:after="160" w:line="360" w:lineRule="auto"/>
        <w:jc w:val="center"/>
        <w:rPr>
          <w:sz w:val="24"/>
          <w:szCs w:val="24"/>
        </w:rPr>
      </w:pPr>
    </w:p>
    <w:p w14:paraId="1FD42941" w14:textId="77777777" w:rsidR="004D2F24" w:rsidRPr="00C752E7" w:rsidRDefault="00194E9F" w:rsidP="00DD23F3">
      <w:pPr>
        <w:pStyle w:val="Heading20"/>
        <w:shd w:val="clear" w:color="auto" w:fill="auto"/>
        <w:spacing w:before="0" w:after="160" w:line="360" w:lineRule="auto"/>
        <w:rPr>
          <w:sz w:val="24"/>
          <w:szCs w:val="24"/>
        </w:rPr>
      </w:pPr>
      <w:bookmarkStart w:id="4" w:name="bookmark5"/>
      <w:r w:rsidRPr="00C752E7">
        <w:rPr>
          <w:rStyle w:val="Heading2Spacing2pt"/>
          <w:b/>
          <w:spacing w:val="0"/>
          <w:sz w:val="24"/>
          <w:szCs w:val="24"/>
        </w:rPr>
        <w:t>ՑԱՆԿ</w:t>
      </w:r>
      <w:bookmarkEnd w:id="4"/>
    </w:p>
    <w:p w14:paraId="293F6946" w14:textId="6DCDE2B6" w:rsidR="004D2F24" w:rsidRPr="00C752E7" w:rsidRDefault="00194E9F" w:rsidP="00DD23F3">
      <w:pPr>
        <w:pStyle w:val="Bodytext30"/>
        <w:shd w:val="clear" w:color="auto" w:fill="auto"/>
        <w:spacing w:after="160" w:line="360" w:lineRule="auto"/>
        <w:rPr>
          <w:sz w:val="24"/>
          <w:szCs w:val="24"/>
        </w:rPr>
      </w:pPr>
      <w:r w:rsidRPr="00C752E7">
        <w:rPr>
          <w:sz w:val="24"/>
          <w:szCs w:val="24"/>
        </w:rPr>
        <w:t xml:space="preserve">Մաքսային միության հանձնաժողովի, Եվրասիական տնտեսական հանձնաժողովի խորհրդի </w:t>
      </w:r>
      <w:r w:rsidR="002428CC">
        <w:rPr>
          <w:sz w:val="24"/>
          <w:szCs w:val="24"/>
        </w:rPr>
        <w:t>և</w:t>
      </w:r>
      <w:r w:rsidRPr="00C752E7">
        <w:rPr>
          <w:sz w:val="24"/>
          <w:szCs w:val="24"/>
        </w:rPr>
        <w:t xml:space="preserve"> Եվրասիական տնտեսական հանձնաժողովի կոլեգիայի՝ </w:t>
      </w:r>
      <w:r w:rsidR="00DD23F3">
        <w:rPr>
          <w:sz w:val="24"/>
          <w:szCs w:val="24"/>
        </w:rPr>
        <w:br/>
      </w:r>
      <w:r w:rsidRPr="00C752E7">
        <w:rPr>
          <w:sz w:val="24"/>
          <w:szCs w:val="24"/>
        </w:rPr>
        <w:t>ուժը կորցրած ճանաչված որոշումների</w:t>
      </w:r>
    </w:p>
    <w:p w14:paraId="00B660ED" w14:textId="77777777" w:rsidR="00B84A3B" w:rsidRPr="00C752E7" w:rsidRDefault="00B84A3B" w:rsidP="00DD23F3">
      <w:pPr>
        <w:pStyle w:val="Bodytext30"/>
        <w:shd w:val="clear" w:color="auto" w:fill="auto"/>
        <w:spacing w:after="160" w:line="360" w:lineRule="auto"/>
        <w:rPr>
          <w:sz w:val="24"/>
          <w:szCs w:val="24"/>
        </w:rPr>
      </w:pPr>
    </w:p>
    <w:p w14:paraId="6FB103F1" w14:textId="471DA16E"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1.</w:t>
      </w:r>
      <w:r w:rsidR="00DD23F3">
        <w:rPr>
          <w:sz w:val="24"/>
          <w:szCs w:val="24"/>
        </w:rPr>
        <w:tab/>
      </w:r>
      <w:r w:rsidRPr="00C752E7">
        <w:rPr>
          <w:sz w:val="24"/>
          <w:szCs w:val="24"/>
        </w:rPr>
        <w:t>Մաքսային միության հանձնաժողովի 2010 թվականի հունիսի 18-ի «Մաքսատուրքերի, հարկերի վճարումից լրիվ պայմանական ազատմամբ ժամանակավոր ներմուծվող ապրանքների ցանկը հաստատելու, ինչպես նա</w:t>
      </w:r>
      <w:r w:rsidR="002428CC">
        <w:rPr>
          <w:sz w:val="24"/>
          <w:szCs w:val="24"/>
        </w:rPr>
        <w:t>և</w:t>
      </w:r>
      <w:r w:rsidRPr="00C752E7">
        <w:rPr>
          <w:sz w:val="24"/>
          <w:szCs w:val="24"/>
        </w:rPr>
        <w:t xml:space="preserve"> ազատման այդպիսի պայմանների</w:t>
      </w:r>
      <w:r w:rsidR="00170B5D" w:rsidRPr="00C752E7">
        <w:rPr>
          <w:sz w:val="24"/>
          <w:szCs w:val="24"/>
        </w:rPr>
        <w:t>՝</w:t>
      </w:r>
      <w:r w:rsidR="009F4EB6" w:rsidRPr="00C752E7">
        <w:rPr>
          <w:sz w:val="24"/>
          <w:szCs w:val="24"/>
        </w:rPr>
        <w:t xml:space="preserve"> </w:t>
      </w:r>
      <w:r w:rsidRPr="00C752E7">
        <w:rPr>
          <w:sz w:val="24"/>
          <w:szCs w:val="24"/>
        </w:rPr>
        <w:t>ներառյալ դրա վերջնաժամկետների մասին» թիվ 331 որոշում։</w:t>
      </w:r>
    </w:p>
    <w:p w14:paraId="74F115F5" w14:textId="710844DD"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2.</w:t>
      </w:r>
      <w:r w:rsidR="00DD23F3">
        <w:rPr>
          <w:sz w:val="24"/>
          <w:szCs w:val="24"/>
        </w:rPr>
        <w:tab/>
      </w:r>
      <w:r w:rsidRPr="00C752E7">
        <w:rPr>
          <w:sz w:val="24"/>
          <w:szCs w:val="24"/>
        </w:rPr>
        <w:t>Մաքսային միության հանձնաժողովի 2010 թվականի հուլիսի 16-ի «Քաղաքացիական ուղ</w:t>
      </w:r>
      <w:r w:rsidR="002428CC">
        <w:rPr>
          <w:sz w:val="24"/>
          <w:szCs w:val="24"/>
        </w:rPr>
        <w:t>և</w:t>
      </w:r>
      <w:r w:rsidRPr="00C752E7">
        <w:rPr>
          <w:sz w:val="24"/>
          <w:szCs w:val="24"/>
        </w:rPr>
        <w:t>որատար օդանավեր ներմուծելու դեպքում սակագնային արտոնությունների, մաքսատուրքերից, հարկերից լրիվ ազատման, ինչպես նա</w:t>
      </w:r>
      <w:r w:rsidR="002428CC">
        <w:rPr>
          <w:sz w:val="24"/>
          <w:szCs w:val="24"/>
        </w:rPr>
        <w:t>և</w:t>
      </w:r>
      <w:r w:rsidRPr="00C752E7">
        <w:rPr>
          <w:sz w:val="24"/>
          <w:szCs w:val="24"/>
        </w:rPr>
        <w:t xml:space="preserve"> ժամանակավոր ներմուծման ժամկետների հետաձգման ու առանձին մաքսային ընթացակարգերի կիրառման մասին» թիվ 328 որոշման 2-4-րդ կետեր։</w:t>
      </w:r>
    </w:p>
    <w:p w14:paraId="5FE4427A" w14:textId="68875CD8"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3.</w:t>
      </w:r>
      <w:r w:rsidR="00DD23F3">
        <w:rPr>
          <w:sz w:val="24"/>
          <w:szCs w:val="24"/>
        </w:rPr>
        <w:tab/>
      </w:r>
      <w:r w:rsidRPr="00C752E7">
        <w:rPr>
          <w:sz w:val="24"/>
          <w:szCs w:val="24"/>
        </w:rPr>
        <w:t>Մաքսային միության հանձնաժողովի 2010 թվականի օգոստոսի 17-ի «Մաքսատուրքերի, հարկերի վճարումից լրիվ պայմանական ազատմամբ ժամանակավոր ներմուծվող ապրանքների ցանկի մեջ փոփոխություններ կատարելու, ինչպես նա</w:t>
      </w:r>
      <w:r w:rsidR="002428CC">
        <w:rPr>
          <w:sz w:val="24"/>
          <w:szCs w:val="24"/>
        </w:rPr>
        <w:t>և</w:t>
      </w:r>
      <w:r w:rsidRPr="00C752E7">
        <w:rPr>
          <w:sz w:val="24"/>
          <w:szCs w:val="24"/>
        </w:rPr>
        <w:t xml:space="preserve"> ազատման այդպիսի պայմանների</w:t>
      </w:r>
      <w:r w:rsidR="009F4EB6" w:rsidRPr="00C752E7">
        <w:rPr>
          <w:sz w:val="24"/>
          <w:szCs w:val="24"/>
        </w:rPr>
        <w:t>՝</w:t>
      </w:r>
      <w:r w:rsidRPr="00C752E7">
        <w:rPr>
          <w:sz w:val="24"/>
          <w:szCs w:val="24"/>
        </w:rPr>
        <w:t xml:space="preserve"> ներառյալ դրա վերջնաժամկետների մասին (հաստատված է Մաքսային միության հանձնաժողովի 2010 թվականի հունիսի 18-ի թիվ 331 որոշմամբ)» թիվ 370 որոշում։</w:t>
      </w:r>
    </w:p>
    <w:p w14:paraId="52D72081" w14:textId="77777777"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lastRenderedPageBreak/>
        <w:t>4.</w:t>
      </w:r>
      <w:r w:rsidR="00DD23F3">
        <w:rPr>
          <w:sz w:val="24"/>
          <w:szCs w:val="24"/>
        </w:rPr>
        <w:tab/>
      </w:r>
      <w:r w:rsidRPr="00C752E7">
        <w:rPr>
          <w:sz w:val="24"/>
          <w:szCs w:val="24"/>
        </w:rPr>
        <w:t>Մաքսային միության հանձնաժողովի 2010 թվականի սեպտեմբերի 20-ի «Մաքսային ընթացակարգերի կիրառմանն առնչվող առանձին հարցերի մասին» թիվ 375 որոշման 1-ին կետի 10-րդ ենթակետ։</w:t>
      </w:r>
    </w:p>
    <w:p w14:paraId="2206DB11" w14:textId="0583F637"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5.</w:t>
      </w:r>
      <w:r w:rsidR="00DD23F3">
        <w:rPr>
          <w:sz w:val="24"/>
          <w:szCs w:val="24"/>
        </w:rPr>
        <w:tab/>
      </w:r>
      <w:r w:rsidRPr="00C752E7">
        <w:rPr>
          <w:sz w:val="24"/>
          <w:szCs w:val="24"/>
        </w:rPr>
        <w:t xml:space="preserve">Մաքսային միության հանձնաժողովի 2010 թվականի հոկտեմբերի 14-ի «Միջազգային փոխադրումներ իրականացնելու համար օգտագործվող ժամանակավոր ներմուծված տրանսպորտային միջոցների լրիվ պայմանական ազատման ժամկետների </w:t>
      </w:r>
      <w:r w:rsidR="002428CC">
        <w:rPr>
          <w:sz w:val="24"/>
          <w:szCs w:val="24"/>
        </w:rPr>
        <w:t>և</w:t>
      </w:r>
      <w:r w:rsidRPr="00C752E7">
        <w:rPr>
          <w:sz w:val="24"/>
          <w:szCs w:val="24"/>
        </w:rPr>
        <w:t xml:space="preserve"> դրանք «ներքին սպառման համար բացթողում» մաքսային ընթացակարգով ձ</w:t>
      </w:r>
      <w:r w:rsidR="002428CC">
        <w:rPr>
          <w:sz w:val="24"/>
          <w:szCs w:val="24"/>
        </w:rPr>
        <w:t>և</w:t>
      </w:r>
      <w:r w:rsidRPr="00C752E7">
        <w:rPr>
          <w:sz w:val="24"/>
          <w:szCs w:val="24"/>
        </w:rPr>
        <w:t>ակերպելու առանձնահատկությունների մասին» թիվ 476 որոշում։</w:t>
      </w:r>
    </w:p>
    <w:p w14:paraId="7C0EEBB8" w14:textId="5B99EC11"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6.</w:t>
      </w:r>
      <w:r w:rsidR="00DD23F3">
        <w:rPr>
          <w:sz w:val="24"/>
          <w:szCs w:val="24"/>
        </w:rPr>
        <w:tab/>
      </w:r>
      <w:r w:rsidRPr="00C752E7">
        <w:rPr>
          <w:sz w:val="24"/>
          <w:szCs w:val="24"/>
        </w:rPr>
        <w:t>Մաքսային միության</w:t>
      </w:r>
      <w:r w:rsidR="00C752E7">
        <w:rPr>
          <w:sz w:val="24"/>
          <w:szCs w:val="24"/>
        </w:rPr>
        <w:t xml:space="preserve"> </w:t>
      </w:r>
      <w:r w:rsidRPr="00C752E7">
        <w:rPr>
          <w:sz w:val="24"/>
          <w:szCs w:val="24"/>
        </w:rPr>
        <w:t>հանձնաժողովի 2011 թվականի հունվարի 28-ի «Քաղաքացիական ուղ</w:t>
      </w:r>
      <w:r w:rsidR="002428CC">
        <w:rPr>
          <w:sz w:val="24"/>
          <w:szCs w:val="24"/>
        </w:rPr>
        <w:t>և</w:t>
      </w:r>
      <w:r w:rsidRPr="00C752E7">
        <w:rPr>
          <w:sz w:val="24"/>
          <w:szCs w:val="24"/>
        </w:rPr>
        <w:t>որատար ինքնաթիռների համար մաքսատուրքերի, հարկերի վճարումից լրիվ պայմանական ազատմամբ ժամանակավոր ներմուծվող ապրանքների ցանկում փոփոխություններ կատարելու մասին» թիվ 541 որոշում։</w:t>
      </w:r>
    </w:p>
    <w:p w14:paraId="6375FC29" w14:textId="77777777"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7.</w:t>
      </w:r>
      <w:r w:rsidR="00DD23F3">
        <w:rPr>
          <w:sz w:val="24"/>
          <w:szCs w:val="24"/>
        </w:rPr>
        <w:tab/>
      </w:r>
      <w:r w:rsidRPr="00C752E7">
        <w:rPr>
          <w:sz w:val="24"/>
          <w:szCs w:val="24"/>
        </w:rPr>
        <w:t>Մաքսային միության հանձնաժողովի 2011 թվականի մայիսի 19-ի «Մաքսատուրքերի, հարկերի վճարումից լրիվ պայմանական ազատմամբ ժամանակավոր ներմուծվող ապրանքների մեջ այն նավերը ներառելու մասին, որոնք նավթամթերքների արտահանման ժամանակ օգտագործվում են որպես կուտակարաններ (ՄՄ ԱՏԳ ԱԱ 8901 ծածկագիր)» թիվ 660 որոշում։</w:t>
      </w:r>
    </w:p>
    <w:p w14:paraId="405796B9" w14:textId="5EAE64CB" w:rsidR="002A396A"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8.</w:t>
      </w:r>
      <w:r w:rsidR="00DD23F3">
        <w:rPr>
          <w:sz w:val="24"/>
          <w:szCs w:val="24"/>
        </w:rPr>
        <w:tab/>
      </w:r>
      <w:r w:rsidRPr="00C752E7">
        <w:rPr>
          <w:sz w:val="24"/>
          <w:szCs w:val="24"/>
        </w:rPr>
        <w:t xml:space="preserve">Մաքսային միության հանձնաժողովի 2011 թվականի մայիսի 19-ի «Մաքսային միության հանձնաժողովի 2010 թվականի թիվ 331 որոշմամբ հաստատված՝ մաքսատուրքերի, հարկերի վճարումից լրիվ պայմանական ազատմամբ ժամանակավոր ներմուծվող ապրանքների ցանկում լրացումներ կատարելու </w:t>
      </w:r>
      <w:r w:rsidR="002428CC">
        <w:rPr>
          <w:sz w:val="24"/>
          <w:szCs w:val="24"/>
        </w:rPr>
        <w:t>և</w:t>
      </w:r>
      <w:r w:rsidRPr="00C752E7">
        <w:rPr>
          <w:sz w:val="24"/>
          <w:szCs w:val="24"/>
        </w:rPr>
        <w:t xml:space="preserve"> Մաքսային միության հանձնաժողովի 2010 թվականի սեպտեմբերի</w:t>
      </w:r>
      <w:r w:rsidR="00DD23F3">
        <w:rPr>
          <w:sz w:val="24"/>
          <w:szCs w:val="24"/>
        </w:rPr>
        <w:t> </w:t>
      </w:r>
      <w:r w:rsidRPr="00C752E7">
        <w:rPr>
          <w:sz w:val="24"/>
          <w:szCs w:val="24"/>
        </w:rPr>
        <w:t>20-ի թիվ 375 որոշման մեջ փոփոխություններ կատարելու մասին» թիվ 662 որոշում</w:t>
      </w:r>
      <w:r w:rsidR="002A396A" w:rsidRPr="00C752E7">
        <w:rPr>
          <w:sz w:val="24"/>
          <w:szCs w:val="24"/>
        </w:rPr>
        <w:t>։</w:t>
      </w:r>
    </w:p>
    <w:p w14:paraId="7B3E0B46" w14:textId="77777777"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9.</w:t>
      </w:r>
      <w:r w:rsidR="00DD23F3">
        <w:rPr>
          <w:sz w:val="24"/>
          <w:szCs w:val="24"/>
        </w:rPr>
        <w:tab/>
      </w:r>
      <w:r w:rsidRPr="00C752E7">
        <w:rPr>
          <w:sz w:val="24"/>
          <w:szCs w:val="24"/>
        </w:rPr>
        <w:t xml:space="preserve">Մաքսային միության հանձնաժողովի 2011 թվականի հունիսի 22-ի «Մաքսատուրքերի, հարկերի վճարումից լրիվ պայմանական ազատմամբ ժամանակավոր ներմուծվող ապրանքների ցանկի մեջ՝ </w:t>
      </w:r>
      <w:r w:rsidRPr="00C752E7">
        <w:rPr>
          <w:sz w:val="24"/>
          <w:szCs w:val="24"/>
        </w:rPr>
        <w:lastRenderedPageBreak/>
        <w:t>երկրաբանահետազոտական աշխատանքներ իրականացնելու համար</w:t>
      </w:r>
      <w:r w:rsidR="001C7D90" w:rsidRPr="00C752E7">
        <w:rPr>
          <w:sz w:val="24"/>
          <w:szCs w:val="24"/>
        </w:rPr>
        <w:t>,</w:t>
      </w:r>
      <w:r w:rsidRPr="00C752E7">
        <w:rPr>
          <w:sz w:val="24"/>
          <w:szCs w:val="24"/>
        </w:rPr>
        <w:t xml:space="preserve"> լողացող կամ ջրի տակ աշխատող հորատման հենահարթակները ներառելու մասին» թիվ</w:t>
      </w:r>
      <w:r w:rsidR="00DD23F3" w:rsidRPr="00DD23F3">
        <w:rPr>
          <w:sz w:val="24"/>
          <w:szCs w:val="24"/>
        </w:rPr>
        <w:t> </w:t>
      </w:r>
      <w:r w:rsidRPr="00C752E7">
        <w:rPr>
          <w:sz w:val="24"/>
          <w:szCs w:val="24"/>
        </w:rPr>
        <w:t>694 որոշում։</w:t>
      </w:r>
    </w:p>
    <w:p w14:paraId="164374FE" w14:textId="77777777"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10.</w:t>
      </w:r>
      <w:r w:rsidR="00DD23F3">
        <w:rPr>
          <w:sz w:val="24"/>
          <w:szCs w:val="24"/>
        </w:rPr>
        <w:tab/>
      </w:r>
      <w:r w:rsidRPr="00C752E7">
        <w:rPr>
          <w:sz w:val="24"/>
          <w:szCs w:val="24"/>
        </w:rPr>
        <w:t>Մաքսային միության հանձնաժողովի 2011 թվականի հունիսի 22-ի «Մաքսային միության հանձնաժողովի՝ ժամանակավոր ներմուծվող ծովային լաստանավերի մասով փոփոխություններ կատարելու մասին» թիվ 695 որոշում։</w:t>
      </w:r>
    </w:p>
    <w:p w14:paraId="34EBF1CA" w14:textId="199D585F" w:rsidR="004D2F24" w:rsidRPr="00DD23F3" w:rsidRDefault="006A6661" w:rsidP="00DD23F3">
      <w:pPr>
        <w:pStyle w:val="Bodytext20"/>
        <w:shd w:val="clear" w:color="auto" w:fill="auto"/>
        <w:tabs>
          <w:tab w:val="left" w:pos="1134"/>
        </w:tabs>
        <w:spacing w:before="0" w:after="160" w:line="360" w:lineRule="auto"/>
        <w:ind w:right="-8" w:firstLine="567"/>
        <w:rPr>
          <w:spacing w:val="-4"/>
          <w:sz w:val="24"/>
          <w:szCs w:val="24"/>
        </w:rPr>
      </w:pPr>
      <w:r w:rsidRPr="00C752E7">
        <w:rPr>
          <w:sz w:val="24"/>
          <w:szCs w:val="24"/>
        </w:rPr>
        <w:t>11.</w:t>
      </w:r>
      <w:r w:rsidR="00DD23F3">
        <w:rPr>
          <w:sz w:val="24"/>
          <w:szCs w:val="24"/>
        </w:rPr>
        <w:tab/>
      </w:r>
      <w:r w:rsidRPr="00C752E7">
        <w:rPr>
          <w:sz w:val="24"/>
          <w:szCs w:val="24"/>
        </w:rPr>
        <w:t xml:space="preserve">Մաքսային միության հանձնաժողովի 2011 թվականի սեպտեմբերի 23-ի «Մաքսային միության հանձնաժողովի 2010 թվականի հունիսի 18-ի թիվ 331 որոշման </w:t>
      </w:r>
      <w:r w:rsidR="002428CC">
        <w:rPr>
          <w:sz w:val="24"/>
          <w:szCs w:val="24"/>
        </w:rPr>
        <w:t>և</w:t>
      </w:r>
      <w:r w:rsidRPr="00C752E7">
        <w:rPr>
          <w:sz w:val="24"/>
          <w:szCs w:val="24"/>
        </w:rPr>
        <w:t xml:space="preserve"> Մաքսային միության հանձնաժողովի 2010 թվականի </w:t>
      </w:r>
      <w:r w:rsidRPr="00DD23F3">
        <w:rPr>
          <w:spacing w:val="-4"/>
          <w:sz w:val="24"/>
          <w:szCs w:val="24"/>
        </w:rPr>
        <w:t>սեպտեմբերի 20-ի թիվ 375 որոշման մեջ լրացումներ կատարելու մասին» թիվ 793 որոշում։</w:t>
      </w:r>
    </w:p>
    <w:p w14:paraId="5AA7B117" w14:textId="77777777"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12.</w:t>
      </w:r>
      <w:r w:rsidR="00DD23F3">
        <w:rPr>
          <w:sz w:val="24"/>
          <w:szCs w:val="24"/>
        </w:rPr>
        <w:tab/>
      </w:r>
      <w:r w:rsidR="00D01CDA" w:rsidRPr="00C752E7">
        <w:rPr>
          <w:sz w:val="24"/>
          <w:szCs w:val="24"/>
        </w:rPr>
        <w:t xml:space="preserve">Եվրասիական տնտեսական հանձնաժողովի կոլեգիայի 2012 թվականի մայիսի 24-ի </w:t>
      </w:r>
      <w:r w:rsidRPr="00C752E7">
        <w:rPr>
          <w:sz w:val="24"/>
          <w:szCs w:val="24"/>
        </w:rPr>
        <w:t>«Մաքսային միության հանձնաժողովի 2009 թվականի նոյեմբերի 27-ի թիվ 130, 2010 թվականի հուլիսի 16-ի թիվ 328, 2010 թվականի հունիսի 18-ի թիվ 331 որոշումներում փոփոխություններ կատարելու մասին» թիվ 50 որոշման 3-րդ կետ։</w:t>
      </w:r>
    </w:p>
    <w:p w14:paraId="6E41AFF8" w14:textId="77777777"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13.</w:t>
      </w:r>
      <w:r w:rsidR="00DD23F3">
        <w:rPr>
          <w:sz w:val="24"/>
          <w:szCs w:val="24"/>
        </w:rPr>
        <w:tab/>
      </w:r>
      <w:r w:rsidRPr="00C752E7">
        <w:rPr>
          <w:sz w:val="24"/>
          <w:szCs w:val="24"/>
        </w:rPr>
        <w:t>Եվրասիական տնտեսական հանձնաժողովի կոլեգիայի 2012 թվականի օգոստոսի 16-ի «Ժամանակավոր ներմուծվող մշակութային արժեքների վերաբերյալ Մաքսային միության հանձնաժողովի առանձին որոշումների մեջ փոփոխություններ կատարելու մասին» թիվ 124 որոշում։</w:t>
      </w:r>
    </w:p>
    <w:p w14:paraId="6908BD85" w14:textId="242CFF7C"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14.</w:t>
      </w:r>
      <w:r w:rsidR="00DD23F3">
        <w:rPr>
          <w:sz w:val="24"/>
          <w:szCs w:val="24"/>
        </w:rPr>
        <w:tab/>
      </w:r>
      <w:r w:rsidRPr="00C752E7">
        <w:rPr>
          <w:sz w:val="24"/>
          <w:szCs w:val="24"/>
        </w:rPr>
        <w:t xml:space="preserve">Մաքսային միության հանձնաժողովի </w:t>
      </w:r>
      <w:r w:rsidR="002428CC">
        <w:rPr>
          <w:sz w:val="24"/>
          <w:szCs w:val="24"/>
        </w:rPr>
        <w:t>և</w:t>
      </w:r>
      <w:r w:rsidRPr="00C752E7">
        <w:rPr>
          <w:sz w:val="24"/>
          <w:szCs w:val="24"/>
        </w:rPr>
        <w:t xml:space="preserve"> Եվրասիական տնտեսական հանձնաժողովի կոլեգիայի առանձին որոշումների մեջ կատարվող փոփոխությունների 3-րդ կետը (Եվրասիական տնտեսական հանձնաժողովի կոլեգիայի 2012 թվականի օգոստոսի 16-ի «Եվրասիական տնտեսական հանձնաժողովի խորհրդի 2012 թվականի հուլիսի 16-ի թիվ 54 որոշմամբ հաստատված՝ Արտաքին տնտեսական գործունեության միասնական ապրանքային անվանացանկին </w:t>
      </w:r>
      <w:r w:rsidR="002428CC">
        <w:rPr>
          <w:sz w:val="24"/>
          <w:szCs w:val="24"/>
        </w:rPr>
        <w:t>և</w:t>
      </w:r>
      <w:r w:rsidRPr="00C752E7">
        <w:rPr>
          <w:sz w:val="24"/>
          <w:szCs w:val="24"/>
        </w:rPr>
        <w:t xml:space="preserve"> Մաքսային միության միասնական մաքսային սակագնին Մաքսային միության </w:t>
      </w:r>
      <w:r w:rsidR="002428CC">
        <w:rPr>
          <w:sz w:val="24"/>
          <w:szCs w:val="24"/>
        </w:rPr>
        <w:t>և</w:t>
      </w:r>
      <w:r w:rsidRPr="00C752E7">
        <w:rPr>
          <w:sz w:val="24"/>
          <w:szCs w:val="24"/>
        </w:rPr>
        <w:t xml:space="preserve"> Միասնական տնտեսական տարածքի պայմանագրային իրավական բազան համապատասխանեցնելու մասին» թիվ 125 որոշման 1-ին հավելված):</w:t>
      </w:r>
    </w:p>
    <w:p w14:paraId="0F5B7E0C" w14:textId="2DFB216C"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lastRenderedPageBreak/>
        <w:t>15.</w:t>
      </w:r>
      <w:r w:rsidR="00DD23F3">
        <w:rPr>
          <w:sz w:val="24"/>
          <w:szCs w:val="24"/>
        </w:rPr>
        <w:tab/>
      </w:r>
      <w:r w:rsidRPr="00C752E7">
        <w:rPr>
          <w:sz w:val="24"/>
          <w:szCs w:val="24"/>
        </w:rPr>
        <w:t xml:space="preserve">Եվրասիական տնտեսական հանձնաժողովի կոլեգիայի 2012 թվականի դեկտեմբերի 11-ի «Մաքսային միության արտաքին տնտեսական գործունեության միասնական ապրանքային անվանացանկում </w:t>
      </w:r>
      <w:r w:rsidR="002428CC">
        <w:rPr>
          <w:sz w:val="24"/>
          <w:szCs w:val="24"/>
        </w:rPr>
        <w:t>և</w:t>
      </w:r>
      <w:r w:rsidRPr="00C752E7">
        <w:rPr>
          <w:sz w:val="24"/>
          <w:szCs w:val="24"/>
        </w:rPr>
        <w:t xml:space="preserve"> Մաքսային միության միասնական </w:t>
      </w:r>
      <w:r w:rsidR="00B42853" w:rsidRPr="00C752E7">
        <w:rPr>
          <w:sz w:val="24"/>
          <w:szCs w:val="24"/>
        </w:rPr>
        <w:t>սակագնում</w:t>
      </w:r>
      <w:r w:rsidRPr="00C752E7">
        <w:rPr>
          <w:sz w:val="24"/>
          <w:szCs w:val="24"/>
        </w:rPr>
        <w:t xml:space="preserve">՝ ծովային լաստանավերի մասով </w:t>
      </w:r>
      <w:r w:rsidR="002428CC">
        <w:rPr>
          <w:sz w:val="24"/>
          <w:szCs w:val="24"/>
        </w:rPr>
        <w:t>և</w:t>
      </w:r>
      <w:r w:rsidRPr="00C752E7">
        <w:rPr>
          <w:sz w:val="24"/>
          <w:szCs w:val="24"/>
        </w:rPr>
        <w:t xml:space="preserve"> Մաքսային միության հանձնաժողովի 2010 թվականի հունիսի 18-ի թիվ 331 որոշման մեջ փոփոխություններ կատարելու մասին» թիվ 265 որոշում:</w:t>
      </w:r>
    </w:p>
    <w:p w14:paraId="43FF46F6" w14:textId="7656C7D0"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16.</w:t>
      </w:r>
      <w:r w:rsidR="00DD23F3">
        <w:rPr>
          <w:sz w:val="24"/>
          <w:szCs w:val="24"/>
        </w:rPr>
        <w:tab/>
      </w:r>
      <w:r w:rsidRPr="00C752E7">
        <w:rPr>
          <w:sz w:val="24"/>
          <w:szCs w:val="24"/>
        </w:rPr>
        <w:t>Եվրասիական տնտեսական հանձնաժողովի կոլեգիայի 2013 թվականի հունիսի 18-ի «Մաքսային միության հանձնաժողովի 2010 թվականի հունիսի 18-ի թիվ 331 որոշման մեջ այն ծովային ուղ</w:t>
      </w:r>
      <w:r w:rsidR="002428CC">
        <w:rPr>
          <w:sz w:val="24"/>
          <w:szCs w:val="24"/>
        </w:rPr>
        <w:t>և</w:t>
      </w:r>
      <w:r w:rsidRPr="00C752E7">
        <w:rPr>
          <w:sz w:val="24"/>
          <w:szCs w:val="24"/>
        </w:rPr>
        <w:t xml:space="preserve">որատար նավերի մասով փոփոխություններ կատարելու մասին, որոնք ժամանակավոր ներմուծվում են Մաքսային միության մաքսային տարածք՝ Սոչի քաղաքում 2014 թվականի ձմեռային XXII օլիմպիական </w:t>
      </w:r>
      <w:r w:rsidR="002428CC">
        <w:rPr>
          <w:sz w:val="24"/>
          <w:szCs w:val="24"/>
        </w:rPr>
        <w:t>և</w:t>
      </w:r>
      <w:r w:rsidRPr="00C752E7">
        <w:rPr>
          <w:sz w:val="24"/>
          <w:szCs w:val="24"/>
        </w:rPr>
        <w:t xml:space="preserve"> ձմեռային XI պարալիմպիկ խաղերի անցկացման ժամանակահատվածում դրանք որպես լողացող հյուրանոց օգտագործելու նպատակով» թիվ 132 որոշում։</w:t>
      </w:r>
    </w:p>
    <w:p w14:paraId="3352127A" w14:textId="041600ED"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17.</w:t>
      </w:r>
      <w:r w:rsidR="00DD23F3">
        <w:rPr>
          <w:sz w:val="24"/>
          <w:szCs w:val="24"/>
        </w:rPr>
        <w:tab/>
      </w:r>
      <w:r w:rsidRPr="00C752E7">
        <w:rPr>
          <w:sz w:val="24"/>
          <w:szCs w:val="24"/>
        </w:rPr>
        <w:t xml:space="preserve">Մաքսային միության հանձնաժողովի </w:t>
      </w:r>
      <w:r w:rsidR="002428CC">
        <w:rPr>
          <w:sz w:val="24"/>
          <w:szCs w:val="24"/>
        </w:rPr>
        <w:t>և</w:t>
      </w:r>
      <w:r w:rsidRPr="00C752E7">
        <w:rPr>
          <w:sz w:val="24"/>
          <w:szCs w:val="24"/>
        </w:rPr>
        <w:t xml:space="preserve"> Եվրասիական տնտեսական հանձնաժողովի առանձին որոշումների մեջ կատարվող փոփոխությունների 3-րդ կետ (Եվրասիական տնտեսական հանձնաժողովի կոլեգիայի 2013 թվականի հունիսի 25-ի «Մաքսային միության հանձնաժողովի </w:t>
      </w:r>
      <w:r w:rsidR="002428CC">
        <w:rPr>
          <w:sz w:val="24"/>
          <w:szCs w:val="24"/>
        </w:rPr>
        <w:t>և</w:t>
      </w:r>
      <w:r w:rsidRPr="00C752E7">
        <w:rPr>
          <w:sz w:val="24"/>
          <w:szCs w:val="24"/>
        </w:rPr>
        <w:t xml:space="preserve"> Եվրասիական տնտեսական հանձնաժողովի առանձին որոշումների մեջ փոփոխություններ կատարելու ու Եվրասիական տնտեսական հանձնաժողովի խորհրդի որոշման նախագծին հավանություն տալու մասին» թիվ 140 որոշման հավելված):</w:t>
      </w:r>
    </w:p>
    <w:p w14:paraId="6E9B9441" w14:textId="18EE3EDE"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18.</w:t>
      </w:r>
      <w:r w:rsidR="00DD23F3">
        <w:rPr>
          <w:sz w:val="24"/>
          <w:szCs w:val="24"/>
        </w:rPr>
        <w:tab/>
      </w:r>
      <w:r w:rsidRPr="00C752E7">
        <w:rPr>
          <w:sz w:val="24"/>
          <w:szCs w:val="24"/>
        </w:rPr>
        <w:t>Եվրասիական տնտեսական հանձնաժողովի խորհրդի 2013 թվականի դեկտեմբերի 13-ի «120 000 կգ-ից ավելի հանդերձված դատարկ ապարատի զանգվածով ժամանակավոր ներմուծվող քաղաքացիական ուղ</w:t>
      </w:r>
      <w:r w:rsidR="002428CC">
        <w:rPr>
          <w:sz w:val="24"/>
          <w:szCs w:val="24"/>
        </w:rPr>
        <w:t>և</w:t>
      </w:r>
      <w:r w:rsidRPr="00C752E7">
        <w:rPr>
          <w:sz w:val="24"/>
          <w:szCs w:val="24"/>
        </w:rPr>
        <w:t>որատար ինքնաթիռների վերաբերյալ Մաքսային միության հանձնաժողովի առանձին որոշումների մեջ</w:t>
      </w:r>
      <w:r w:rsidR="00C752E7">
        <w:rPr>
          <w:sz w:val="24"/>
          <w:szCs w:val="24"/>
        </w:rPr>
        <w:t xml:space="preserve"> </w:t>
      </w:r>
      <w:r w:rsidRPr="00C752E7">
        <w:rPr>
          <w:sz w:val="24"/>
          <w:szCs w:val="24"/>
        </w:rPr>
        <w:t>փոփոխություններ կատարելու մասին» թիվ 101 որոշում։</w:t>
      </w:r>
    </w:p>
    <w:p w14:paraId="61937BD2" w14:textId="088B8ABB"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19.</w:t>
      </w:r>
      <w:r w:rsidR="00DD23F3">
        <w:rPr>
          <w:sz w:val="24"/>
          <w:szCs w:val="24"/>
        </w:rPr>
        <w:tab/>
      </w:r>
      <w:r w:rsidRPr="00C752E7">
        <w:rPr>
          <w:sz w:val="24"/>
          <w:szCs w:val="24"/>
        </w:rPr>
        <w:t>Եվրասիական տնտեսական հանձնաժողովի 2014 թվականի հունվարի</w:t>
      </w:r>
      <w:r w:rsidR="00DD23F3">
        <w:rPr>
          <w:sz w:val="24"/>
          <w:szCs w:val="24"/>
        </w:rPr>
        <w:t> </w:t>
      </w:r>
      <w:r w:rsidRPr="00C752E7">
        <w:rPr>
          <w:sz w:val="24"/>
          <w:szCs w:val="24"/>
        </w:rPr>
        <w:t>31-ի «Քաղաքացիական ուղ</w:t>
      </w:r>
      <w:r w:rsidR="002428CC">
        <w:rPr>
          <w:sz w:val="24"/>
          <w:szCs w:val="24"/>
        </w:rPr>
        <w:t>և</w:t>
      </w:r>
      <w:r w:rsidRPr="00C752E7">
        <w:rPr>
          <w:sz w:val="24"/>
          <w:szCs w:val="24"/>
        </w:rPr>
        <w:t xml:space="preserve">որատար ինքնաթիռների առանձին </w:t>
      </w:r>
      <w:r w:rsidRPr="00C752E7">
        <w:rPr>
          <w:sz w:val="24"/>
          <w:szCs w:val="24"/>
        </w:rPr>
        <w:lastRenderedPageBreak/>
        <w:t>տեսակների համար մաքսատուրքերի, հարկերի վճարումից լրիվ պայմանական ազատմամբ ժամանակավոր ներմուծվող ապրանքների ցանկում փոփոխություն կատարելու մասին» թիվ 6 որոշում։</w:t>
      </w:r>
    </w:p>
    <w:p w14:paraId="72020B04" w14:textId="77777777"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20.</w:t>
      </w:r>
      <w:r w:rsidR="00DD23F3">
        <w:rPr>
          <w:sz w:val="24"/>
          <w:szCs w:val="24"/>
        </w:rPr>
        <w:tab/>
      </w:r>
      <w:r w:rsidRPr="00C752E7">
        <w:rPr>
          <w:sz w:val="24"/>
          <w:szCs w:val="24"/>
        </w:rPr>
        <w:t>Եվրասիական տնտեսական հանձնաժողովի խորհրդի 2014 թվականի մարտի 4-ի «Ժամանակավոր ներմուծվող քաղաքացիական բեռնատար ինքնաթիռների առանձին տեսակների վերաբերյալ Մաքսային միության հանձնաժողովի որոշ որոշումների մեջ փոփոխություններ կատարելու մասին» թիվ</w:t>
      </w:r>
      <w:r w:rsidR="00DD23F3">
        <w:rPr>
          <w:sz w:val="24"/>
          <w:szCs w:val="24"/>
        </w:rPr>
        <w:t> </w:t>
      </w:r>
      <w:r w:rsidRPr="00C752E7">
        <w:rPr>
          <w:sz w:val="24"/>
          <w:szCs w:val="24"/>
        </w:rPr>
        <w:t>20 որոշում։</w:t>
      </w:r>
    </w:p>
    <w:p w14:paraId="536D8F97" w14:textId="326238C0"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21.</w:t>
      </w:r>
      <w:r w:rsidR="00DD23F3">
        <w:rPr>
          <w:sz w:val="24"/>
          <w:szCs w:val="24"/>
        </w:rPr>
        <w:tab/>
      </w:r>
      <w:r w:rsidRPr="00C752E7">
        <w:rPr>
          <w:sz w:val="24"/>
          <w:szCs w:val="24"/>
        </w:rPr>
        <w:t>Եվրասիական տնտեսական հանձնաժողովի խորհրդի 2014 թվականի օգոստոսի 15-ի «Տուրբոպտուտակային քաղաքացիական ուղ</w:t>
      </w:r>
      <w:r w:rsidR="002428CC">
        <w:rPr>
          <w:sz w:val="24"/>
          <w:szCs w:val="24"/>
        </w:rPr>
        <w:t>և</w:t>
      </w:r>
      <w:r w:rsidRPr="00C752E7">
        <w:rPr>
          <w:sz w:val="24"/>
          <w:szCs w:val="24"/>
        </w:rPr>
        <w:t>որատար ինքնաթիռների վերաբերյալ Մաքսային միության հանձնաժողովի որոշ որոշումների մեջ փոփոխություններ կատարելու մասին» թիվ 57 որոշման 2-րդ կետ։</w:t>
      </w:r>
    </w:p>
    <w:p w14:paraId="2D2A6681" w14:textId="77777777"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22.</w:t>
      </w:r>
      <w:r w:rsidR="00DD23F3">
        <w:rPr>
          <w:sz w:val="24"/>
          <w:szCs w:val="24"/>
        </w:rPr>
        <w:tab/>
      </w:r>
      <w:r w:rsidRPr="00C752E7">
        <w:rPr>
          <w:sz w:val="24"/>
          <w:szCs w:val="24"/>
        </w:rPr>
        <w:t>Եվրասիական տնտեսական հանձնաժողովի կոլեգիայի 2015 թվականի մայիսի 5-ի «Այն ապրանքների կատեգորիաների ցանկում փոփոխություն կատարելու մասին, որոնց համար սահմանվում են ժամանակավոր ներմուծման ավելի երկար վերջնաժամկետներ, քան Մաքսային միության մաքսային օրենսգրքով սահմանված ժամկետները» թիվ 61 որոշում։</w:t>
      </w:r>
    </w:p>
    <w:p w14:paraId="4EAB23C0" w14:textId="77777777"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23.</w:t>
      </w:r>
      <w:r w:rsidR="00DD23F3">
        <w:rPr>
          <w:sz w:val="24"/>
          <w:szCs w:val="24"/>
        </w:rPr>
        <w:tab/>
      </w:r>
      <w:r w:rsidRPr="00C752E7">
        <w:rPr>
          <w:sz w:val="24"/>
          <w:szCs w:val="24"/>
        </w:rPr>
        <w:t>Եվրասիական տնտեսական հանձնաժողովի 2015 թվականի մայիսի 28-ի «Մաքսատուրքերի, հարկերի վճարումից լրիվ պայմանական ազատմամբ ժամանակավոր ներմուծվող ապրանքների ցանկում փոփոխություն կատարելու մասին» թիվ 24 որոշում։</w:t>
      </w:r>
    </w:p>
    <w:p w14:paraId="16876221" w14:textId="70AD1D91"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24.</w:t>
      </w:r>
      <w:r w:rsidR="00DD23F3">
        <w:rPr>
          <w:sz w:val="24"/>
          <w:szCs w:val="24"/>
        </w:rPr>
        <w:tab/>
      </w:r>
      <w:r w:rsidRPr="00C752E7">
        <w:rPr>
          <w:sz w:val="24"/>
          <w:szCs w:val="24"/>
        </w:rPr>
        <w:t xml:space="preserve">Մաքսային միության հանձնաժողովի </w:t>
      </w:r>
      <w:r w:rsidR="002428CC">
        <w:rPr>
          <w:sz w:val="24"/>
          <w:szCs w:val="24"/>
        </w:rPr>
        <w:t>և</w:t>
      </w:r>
      <w:r w:rsidRPr="00C752E7">
        <w:rPr>
          <w:sz w:val="24"/>
          <w:szCs w:val="24"/>
        </w:rPr>
        <w:t xml:space="preserve"> Եվրասիական տնտեսական հանձնաժողովի որոշումների մեջ կատարվող փոփոխությունների 2-րդ կետ (Եվրասիական տնտեսական հանձնաժողովի կոլեգիայի 2015 թվականի սեպտեմբերի 1-ի «Եվրասիական տնտեսական միության արտաքին տնտեսական գործունեության միասնական ապրանքային անվանացանկի փոփոխության հետ կապված</w:t>
      </w:r>
      <w:r w:rsidR="001C7D90" w:rsidRPr="00C752E7">
        <w:rPr>
          <w:sz w:val="24"/>
          <w:szCs w:val="24"/>
        </w:rPr>
        <w:t>՝</w:t>
      </w:r>
      <w:r w:rsidRPr="00C752E7">
        <w:rPr>
          <w:sz w:val="24"/>
          <w:szCs w:val="24"/>
        </w:rPr>
        <w:t xml:space="preserve"> Մաքսային միության հանձնաժողովի, Եվրասիական տնտեսական </w:t>
      </w:r>
      <w:r w:rsidRPr="00C752E7">
        <w:rPr>
          <w:sz w:val="24"/>
          <w:szCs w:val="24"/>
        </w:rPr>
        <w:lastRenderedPageBreak/>
        <w:t xml:space="preserve">հանձնաժողովի </w:t>
      </w:r>
      <w:r w:rsidR="002428CC">
        <w:rPr>
          <w:sz w:val="24"/>
          <w:szCs w:val="24"/>
        </w:rPr>
        <w:t>և</w:t>
      </w:r>
      <w:r w:rsidRPr="00C752E7">
        <w:rPr>
          <w:sz w:val="24"/>
          <w:szCs w:val="24"/>
        </w:rPr>
        <w:t xml:space="preserve"> Եվրասիական տնտեսական բարձրագույն խորհրդի որոշ որոշումների մեջ փոփոխություններ կատարելու մասին» թիվ 109 որոշման 1-ին հավելված):</w:t>
      </w:r>
    </w:p>
    <w:p w14:paraId="62CC5C9C" w14:textId="77777777"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25.</w:t>
      </w:r>
      <w:r w:rsidR="00DD23F3">
        <w:rPr>
          <w:sz w:val="24"/>
          <w:szCs w:val="24"/>
        </w:rPr>
        <w:tab/>
      </w:r>
      <w:r w:rsidRPr="00C752E7">
        <w:rPr>
          <w:sz w:val="24"/>
          <w:szCs w:val="24"/>
        </w:rPr>
        <w:t>Եվրասիական տնտեսական հանձնաժողովի կոլեգիայի 2015 թվականի սեպտեմբերի 15-ի «Այն ապրանքների կատեգորիաների ցանկում փոփոխություն կատարելու մասին, որոնց համար սահմանվում են ժամանակավոր ներմուծման ավելի երկար վերջնաժամկետներ, քան Մաքսային միության մաքսային օրենսգրքով սահմանված ժամկետները» թիվ 116 որոշում։</w:t>
      </w:r>
    </w:p>
    <w:p w14:paraId="5509B798" w14:textId="77777777"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26.</w:t>
      </w:r>
      <w:r w:rsidR="00DD23F3">
        <w:rPr>
          <w:sz w:val="24"/>
          <w:szCs w:val="24"/>
        </w:rPr>
        <w:tab/>
      </w:r>
      <w:r w:rsidRPr="00C752E7">
        <w:rPr>
          <w:sz w:val="24"/>
          <w:szCs w:val="24"/>
        </w:rPr>
        <w:t>Եվրասիական տնտեսական հանձնաժողովի 2016 թվականի հոկտեմբերի 18-ի «Մաքսատուրքերի, հարկերի վճարումից լրիվ պայմանական ազատմամբ ժամանակավոր ներմուծվող ապրանքների ցանկում փոփոխություն կատարելու մասին» թիվ 110 որոշում։</w:t>
      </w:r>
    </w:p>
    <w:p w14:paraId="70D523C6" w14:textId="77777777"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27.</w:t>
      </w:r>
      <w:r w:rsidR="00DD23F3">
        <w:rPr>
          <w:sz w:val="24"/>
          <w:szCs w:val="24"/>
        </w:rPr>
        <w:tab/>
      </w:r>
      <w:r w:rsidRPr="00C752E7">
        <w:rPr>
          <w:sz w:val="24"/>
          <w:szCs w:val="24"/>
        </w:rPr>
        <w:t>Եվրասիական տնտեսական հանձնաժողովի խորհրդի</w:t>
      </w:r>
      <w:r w:rsidR="00C752E7">
        <w:rPr>
          <w:sz w:val="24"/>
          <w:szCs w:val="24"/>
        </w:rPr>
        <w:t xml:space="preserve"> </w:t>
      </w:r>
      <w:r w:rsidRPr="00C752E7">
        <w:rPr>
          <w:sz w:val="24"/>
          <w:szCs w:val="24"/>
        </w:rPr>
        <w:t>2016 թվականի նոյեմբերի 30-ի «Ծովային խողովակատեղադրիչ նավերի վերաբերյալ Մաքսային միության հանձնաժողովի որոշ որոշումների</w:t>
      </w:r>
      <w:r w:rsidR="001C7D90" w:rsidRPr="00C752E7">
        <w:rPr>
          <w:sz w:val="24"/>
          <w:szCs w:val="24"/>
        </w:rPr>
        <w:t xml:space="preserve"> մեջ</w:t>
      </w:r>
      <w:r w:rsidRPr="00C752E7">
        <w:rPr>
          <w:sz w:val="24"/>
          <w:szCs w:val="24"/>
        </w:rPr>
        <w:t xml:space="preserve"> փոփոխություններ կատարելու մասին» թիվ 128 որոշում</w:t>
      </w:r>
    </w:p>
    <w:p w14:paraId="3BCA4FCD" w14:textId="06CE4B26"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28.</w:t>
      </w:r>
      <w:r w:rsidR="00DD23F3">
        <w:rPr>
          <w:sz w:val="24"/>
          <w:szCs w:val="24"/>
        </w:rPr>
        <w:tab/>
      </w:r>
      <w:r w:rsidRPr="00C752E7">
        <w:rPr>
          <w:sz w:val="24"/>
          <w:szCs w:val="24"/>
        </w:rPr>
        <w:t>Եվրասիական տնտեսական հանձնաժողովի խորհրդի 2016 թվականի նոյեմբերի 30-ի «Ժամանակավոր ներմուծվող տուրբոպտուտակային քաղաքացիական ուղ</w:t>
      </w:r>
      <w:r w:rsidR="002428CC">
        <w:rPr>
          <w:sz w:val="24"/>
          <w:szCs w:val="24"/>
        </w:rPr>
        <w:t>և</w:t>
      </w:r>
      <w:r w:rsidRPr="00C752E7">
        <w:rPr>
          <w:sz w:val="24"/>
          <w:szCs w:val="24"/>
        </w:rPr>
        <w:t>որատար ինքնաթիռների առանձին տեսակների վերաբերյալ Մաքսային միության հանձնաժողովի որոշ որոշումների մեջ փոփոխություններ կատարելու մասին» թիվ 138 որոշում։</w:t>
      </w:r>
    </w:p>
    <w:p w14:paraId="5B644277" w14:textId="63FE5712"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29.</w:t>
      </w:r>
      <w:r w:rsidR="00DD23F3">
        <w:rPr>
          <w:sz w:val="24"/>
          <w:szCs w:val="24"/>
        </w:rPr>
        <w:tab/>
      </w:r>
      <w:r w:rsidRPr="00C752E7">
        <w:rPr>
          <w:sz w:val="24"/>
          <w:szCs w:val="24"/>
        </w:rPr>
        <w:t>Եվրասիական տնտեսական հանձնաժողովի խորհրդի 2016 թվականի դեկտեմբերի 21-ի «Ժամանակավորապես ներմուծվող քաղաքացիական ուղ</w:t>
      </w:r>
      <w:r w:rsidR="002428CC">
        <w:rPr>
          <w:sz w:val="24"/>
          <w:szCs w:val="24"/>
        </w:rPr>
        <w:t>և</w:t>
      </w:r>
      <w:r w:rsidRPr="00C752E7">
        <w:rPr>
          <w:sz w:val="24"/>
          <w:szCs w:val="24"/>
        </w:rPr>
        <w:t xml:space="preserve">որատար ինքնաթիռների առանձին տեսակների վերաբերյալ Մաքսային միության հանձնաժողովի որոշ որոշումների </w:t>
      </w:r>
      <w:r w:rsidR="002428CC">
        <w:rPr>
          <w:sz w:val="24"/>
          <w:szCs w:val="24"/>
        </w:rPr>
        <w:t>և</w:t>
      </w:r>
      <w:r w:rsidRPr="00C752E7">
        <w:rPr>
          <w:sz w:val="24"/>
          <w:szCs w:val="24"/>
        </w:rPr>
        <w:t xml:space="preserve"> Եվրասիական տնտեսական հանձնաժողովի խորհրդի 2015 թվականի դեկտեմբերի 2-ի թիվ 88 որոշման մեջ փոփոխություններ կատարելու մասին» թիվ 140 որոշում</w:t>
      </w:r>
      <w:r w:rsidR="00AF406C" w:rsidRPr="00C752E7">
        <w:rPr>
          <w:sz w:val="24"/>
          <w:szCs w:val="24"/>
        </w:rPr>
        <w:t>։</w:t>
      </w:r>
    </w:p>
    <w:p w14:paraId="3056A4A6" w14:textId="71371D3E"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lastRenderedPageBreak/>
        <w:t>30.</w:t>
      </w:r>
      <w:r w:rsidR="00DD23F3">
        <w:rPr>
          <w:sz w:val="24"/>
          <w:szCs w:val="24"/>
        </w:rPr>
        <w:tab/>
      </w:r>
      <w:r w:rsidRPr="00C752E7">
        <w:rPr>
          <w:sz w:val="24"/>
          <w:szCs w:val="24"/>
        </w:rPr>
        <w:t>Եվրասիական տնտեսական հանձնաժողովի խորհրդի 2017 թվականի նոյեմբերի 10-ի «Քաղաքացիական ուղ</w:t>
      </w:r>
      <w:r w:rsidR="002428CC">
        <w:rPr>
          <w:sz w:val="24"/>
          <w:szCs w:val="24"/>
        </w:rPr>
        <w:t>և</w:t>
      </w:r>
      <w:r w:rsidRPr="00C752E7">
        <w:rPr>
          <w:sz w:val="24"/>
          <w:szCs w:val="24"/>
        </w:rPr>
        <w:t>որատար ինքնաթիռների առանձին տեսակների վերաբերյալ Մաքսային միության հանձնաժողովի որոշ որոշումների մեջ փոփոխություններ կատարելու մասին» թիվ 76 որոշում։</w:t>
      </w:r>
    </w:p>
    <w:p w14:paraId="06F750D8" w14:textId="711028AF"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31.</w:t>
      </w:r>
      <w:r w:rsidR="00DD23F3">
        <w:rPr>
          <w:sz w:val="24"/>
          <w:szCs w:val="24"/>
        </w:rPr>
        <w:tab/>
      </w:r>
      <w:r w:rsidRPr="00C752E7">
        <w:rPr>
          <w:sz w:val="24"/>
          <w:szCs w:val="24"/>
        </w:rPr>
        <w:t xml:space="preserve">Մաքսային միության հանձնաժողովի </w:t>
      </w:r>
      <w:r w:rsidR="002428CC">
        <w:rPr>
          <w:sz w:val="24"/>
          <w:szCs w:val="24"/>
        </w:rPr>
        <w:t>և</w:t>
      </w:r>
      <w:r w:rsidRPr="00C752E7">
        <w:rPr>
          <w:sz w:val="24"/>
          <w:szCs w:val="24"/>
        </w:rPr>
        <w:t xml:space="preserve"> Եվրասիական տնտեսական հանձնաժողովի կոլեգիայի որոշումների </w:t>
      </w:r>
      <w:r w:rsidR="001C7D90" w:rsidRPr="00C752E7">
        <w:rPr>
          <w:sz w:val="24"/>
          <w:szCs w:val="24"/>
        </w:rPr>
        <w:t xml:space="preserve">մեջ </w:t>
      </w:r>
      <w:r w:rsidRPr="00C752E7">
        <w:rPr>
          <w:sz w:val="24"/>
          <w:szCs w:val="24"/>
        </w:rPr>
        <w:t>կատարվող փոփոխությունների 1-ին կետի «ժա» ենթակետ (Եվրասիական տնտեսական հանձնաժողովի կոլեգիայի 2017</w:t>
      </w:r>
      <w:r w:rsidR="00DD23F3">
        <w:rPr>
          <w:sz w:val="24"/>
          <w:szCs w:val="24"/>
        </w:rPr>
        <w:t> </w:t>
      </w:r>
      <w:r w:rsidRPr="00C752E7">
        <w:rPr>
          <w:sz w:val="24"/>
          <w:szCs w:val="24"/>
        </w:rPr>
        <w:t xml:space="preserve">թվականի նոյեմբերի 14-ի «Մաքսային միության հանձնաժողովի 2010 թվականի սեպտեմբերի 20-ի թիվ 375 որոշման </w:t>
      </w:r>
      <w:r w:rsidR="002428CC">
        <w:rPr>
          <w:sz w:val="24"/>
          <w:szCs w:val="24"/>
        </w:rPr>
        <w:t>և</w:t>
      </w:r>
      <w:r w:rsidRPr="00C752E7">
        <w:rPr>
          <w:sz w:val="24"/>
          <w:szCs w:val="24"/>
        </w:rPr>
        <w:t xml:space="preserve"> Եվրասիական տնտեսական հանձնաժողովի կոլեգիայի 2015 թվականի ապրիլի 21 թիվ 30 որոշման մեջ փոփոխություններ կատարելու մասին» թիվ 147 որոշման հավելված)։</w:t>
      </w:r>
    </w:p>
    <w:p w14:paraId="58E52E75" w14:textId="77777777" w:rsidR="004D2F24" w:rsidRPr="00C752E7" w:rsidRDefault="006A6661" w:rsidP="00DD23F3">
      <w:pPr>
        <w:pStyle w:val="Bodytext20"/>
        <w:shd w:val="clear" w:color="auto" w:fill="auto"/>
        <w:tabs>
          <w:tab w:val="left" w:pos="1134"/>
        </w:tabs>
        <w:spacing w:before="0" w:after="160" w:line="338" w:lineRule="auto"/>
        <w:ind w:right="-6" w:firstLine="567"/>
        <w:rPr>
          <w:sz w:val="24"/>
          <w:szCs w:val="24"/>
        </w:rPr>
      </w:pPr>
      <w:r w:rsidRPr="00C752E7">
        <w:rPr>
          <w:sz w:val="24"/>
          <w:szCs w:val="24"/>
        </w:rPr>
        <w:t>32.</w:t>
      </w:r>
      <w:r w:rsidR="00DD23F3">
        <w:rPr>
          <w:sz w:val="24"/>
          <w:szCs w:val="24"/>
        </w:rPr>
        <w:tab/>
      </w:r>
      <w:r w:rsidRPr="00C752E7">
        <w:rPr>
          <w:sz w:val="24"/>
          <w:szCs w:val="24"/>
        </w:rPr>
        <w:t>Եվրասիական տնտեսական հանձնաժողովի խորհրդի 2017 թվականի դեկտեմբերի 20-ի «Ժամանակավոր ներմուծում (թույլտվություն)» մաքսային ընթացակարգի կիրառման որոշ հարցերի մասին» թիվ 109 որոշում։</w:t>
      </w:r>
    </w:p>
    <w:p w14:paraId="6B341CFC" w14:textId="550C6D24" w:rsidR="004D2F24" w:rsidRPr="00C752E7" w:rsidRDefault="006A6661" w:rsidP="00DD23F3">
      <w:pPr>
        <w:pStyle w:val="Bodytext20"/>
        <w:shd w:val="clear" w:color="auto" w:fill="auto"/>
        <w:tabs>
          <w:tab w:val="left" w:pos="1134"/>
        </w:tabs>
        <w:spacing w:before="0" w:after="160" w:line="338" w:lineRule="auto"/>
        <w:ind w:right="-6" w:firstLine="567"/>
        <w:rPr>
          <w:sz w:val="24"/>
          <w:szCs w:val="24"/>
        </w:rPr>
      </w:pPr>
      <w:r w:rsidRPr="00C752E7">
        <w:rPr>
          <w:sz w:val="24"/>
          <w:szCs w:val="24"/>
        </w:rPr>
        <w:t>33.</w:t>
      </w:r>
      <w:r w:rsidR="00DD23F3">
        <w:rPr>
          <w:sz w:val="24"/>
          <w:szCs w:val="24"/>
        </w:rPr>
        <w:tab/>
      </w:r>
      <w:r w:rsidRPr="00C752E7">
        <w:rPr>
          <w:sz w:val="24"/>
          <w:szCs w:val="24"/>
        </w:rPr>
        <w:t xml:space="preserve">Եվրասիական տնտեսական հանձնաժողովի խորհրդի 2018 թվականի սեպտեմբերի 14-ի «Այն ապրանքների կատեգորիաների ցանկում փոփոխություն կատարելու մասին, որոնց ժամանակավոր գտնվելը </w:t>
      </w:r>
      <w:r w:rsidR="002428CC">
        <w:rPr>
          <w:sz w:val="24"/>
          <w:szCs w:val="24"/>
        </w:rPr>
        <w:t>և</w:t>
      </w:r>
      <w:r w:rsidRPr="00C752E7">
        <w:rPr>
          <w:sz w:val="24"/>
          <w:szCs w:val="24"/>
        </w:rPr>
        <w:t xml:space="preserve"> օգտագործ</w:t>
      </w:r>
      <w:r w:rsidR="00D237B9" w:rsidRPr="00C752E7">
        <w:rPr>
          <w:sz w:val="24"/>
          <w:szCs w:val="24"/>
        </w:rPr>
        <w:t>վելը</w:t>
      </w:r>
      <w:r w:rsidRPr="00C752E7">
        <w:rPr>
          <w:sz w:val="24"/>
          <w:szCs w:val="24"/>
        </w:rPr>
        <w:t xml:space="preserve"> Եվրասիական տնտեսական միության մաքսային տարածքում՝ «ժամանակավոր ներմուծում (թույլտվություն)» մաքսային ընթացակարգին համապատասխան, թույլատրվում է առանց ներմուծման մաքսատուրքերի, հարկերի վճարման» թիվ 72 որոշում։</w:t>
      </w:r>
    </w:p>
    <w:p w14:paraId="4948F19F" w14:textId="77777777" w:rsidR="004D2F24" w:rsidRPr="00C752E7" w:rsidRDefault="006A6661" w:rsidP="00DD23F3">
      <w:pPr>
        <w:pStyle w:val="Bodytext20"/>
        <w:shd w:val="clear" w:color="auto" w:fill="auto"/>
        <w:tabs>
          <w:tab w:val="left" w:pos="1134"/>
        </w:tabs>
        <w:spacing w:before="0" w:after="160" w:line="338" w:lineRule="auto"/>
        <w:ind w:right="-6" w:firstLine="567"/>
        <w:rPr>
          <w:sz w:val="24"/>
          <w:szCs w:val="24"/>
        </w:rPr>
      </w:pPr>
      <w:r w:rsidRPr="00C752E7">
        <w:rPr>
          <w:sz w:val="24"/>
          <w:szCs w:val="24"/>
        </w:rPr>
        <w:t>34.</w:t>
      </w:r>
      <w:r w:rsidR="00DD23F3">
        <w:rPr>
          <w:sz w:val="24"/>
          <w:szCs w:val="24"/>
        </w:rPr>
        <w:tab/>
      </w:r>
      <w:r w:rsidRPr="00C752E7">
        <w:rPr>
          <w:sz w:val="24"/>
          <w:szCs w:val="24"/>
        </w:rPr>
        <w:t>Եվրասիական տնտեսական հանձնաժողովի կոլեգիայի 2018 թվականի դեկտեմբերի 11-ի «Մաքսային ընթացակարգերի կիրառման որոշ հարցերի մասին» թիվ 203 որոշման 1-ին կետի հինգերորդ պարբերություն։</w:t>
      </w:r>
    </w:p>
    <w:p w14:paraId="0E6A4731" w14:textId="47DD2A31" w:rsidR="004D2F24" w:rsidRPr="00C752E7" w:rsidRDefault="006A6661" w:rsidP="00DD23F3">
      <w:pPr>
        <w:pStyle w:val="Bodytext20"/>
        <w:shd w:val="clear" w:color="auto" w:fill="auto"/>
        <w:tabs>
          <w:tab w:val="left" w:pos="1134"/>
        </w:tabs>
        <w:spacing w:before="0" w:after="160" w:line="338" w:lineRule="auto"/>
        <w:ind w:right="-6" w:firstLine="567"/>
        <w:rPr>
          <w:sz w:val="24"/>
          <w:szCs w:val="24"/>
        </w:rPr>
      </w:pPr>
      <w:r w:rsidRPr="00C752E7">
        <w:rPr>
          <w:sz w:val="24"/>
          <w:szCs w:val="24"/>
        </w:rPr>
        <w:t>35.</w:t>
      </w:r>
      <w:r w:rsidR="00DD23F3">
        <w:rPr>
          <w:sz w:val="24"/>
          <w:szCs w:val="24"/>
        </w:rPr>
        <w:tab/>
      </w:r>
      <w:r w:rsidRPr="00C752E7">
        <w:rPr>
          <w:sz w:val="24"/>
          <w:szCs w:val="24"/>
        </w:rPr>
        <w:t>Եվրասիական տնտեսական հանձնաժողովի խորհրդի 2019 թվականի ապրիլի 29-ի «Քաղաքացիական ուղ</w:t>
      </w:r>
      <w:r w:rsidR="002428CC">
        <w:rPr>
          <w:sz w:val="24"/>
          <w:szCs w:val="24"/>
        </w:rPr>
        <w:t>և</w:t>
      </w:r>
      <w:r w:rsidRPr="00C752E7">
        <w:rPr>
          <w:sz w:val="24"/>
          <w:szCs w:val="24"/>
        </w:rPr>
        <w:t xml:space="preserve">որատար ինքնաթիռների վերաբերյալ Մաքսային միության հանձնաժողովի </w:t>
      </w:r>
      <w:r w:rsidR="002428CC">
        <w:rPr>
          <w:sz w:val="24"/>
          <w:szCs w:val="24"/>
        </w:rPr>
        <w:t>և</w:t>
      </w:r>
      <w:r w:rsidRPr="00C752E7">
        <w:rPr>
          <w:sz w:val="24"/>
          <w:szCs w:val="24"/>
        </w:rPr>
        <w:t xml:space="preserve"> Եվրասիական տնտեսական հանձնաժողովի որոշ որոշումների մեջ փոփոխություններ կատարելու մասին» թիվ</w:t>
      </w:r>
      <w:r w:rsidR="00DD23F3">
        <w:rPr>
          <w:sz w:val="24"/>
          <w:szCs w:val="24"/>
        </w:rPr>
        <w:t> </w:t>
      </w:r>
      <w:r w:rsidRPr="00C752E7">
        <w:rPr>
          <w:sz w:val="24"/>
          <w:szCs w:val="24"/>
        </w:rPr>
        <w:t xml:space="preserve">48 որոշման 1-ին կետ </w:t>
      </w:r>
      <w:r w:rsidR="002428CC">
        <w:rPr>
          <w:sz w:val="24"/>
          <w:szCs w:val="24"/>
        </w:rPr>
        <w:t>և</w:t>
      </w:r>
      <w:r w:rsidRPr="00C752E7">
        <w:rPr>
          <w:sz w:val="24"/>
          <w:szCs w:val="24"/>
        </w:rPr>
        <w:t xml:space="preserve"> 2-րդ կետի «բ» ենթակետ։</w:t>
      </w:r>
    </w:p>
    <w:p w14:paraId="1E39E1E5" w14:textId="79D99E39"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lastRenderedPageBreak/>
        <w:t>36.</w:t>
      </w:r>
      <w:r w:rsidR="00DD23F3">
        <w:rPr>
          <w:sz w:val="24"/>
          <w:szCs w:val="24"/>
        </w:rPr>
        <w:tab/>
      </w:r>
      <w:r w:rsidRPr="00C752E7">
        <w:rPr>
          <w:sz w:val="24"/>
          <w:szCs w:val="24"/>
        </w:rPr>
        <w:t xml:space="preserve">Եվրասիական տնտեսական հանձնաժողովի խորհրդի 2019 թվականի օգոստոսի 8-ի «Այն ապրանքների կատեգորիաների ցանկում փոփոխություն կատարելու մասին, որոնց ժամանակավոր գտնվելը </w:t>
      </w:r>
      <w:r w:rsidR="002428CC">
        <w:rPr>
          <w:sz w:val="24"/>
          <w:szCs w:val="24"/>
        </w:rPr>
        <w:t>և</w:t>
      </w:r>
      <w:r w:rsidRPr="00C752E7">
        <w:rPr>
          <w:sz w:val="24"/>
          <w:szCs w:val="24"/>
        </w:rPr>
        <w:t xml:space="preserve"> օգտագործ</w:t>
      </w:r>
      <w:r w:rsidR="00832D70" w:rsidRPr="00C752E7">
        <w:rPr>
          <w:sz w:val="24"/>
          <w:szCs w:val="24"/>
        </w:rPr>
        <w:t>վելը</w:t>
      </w:r>
      <w:r w:rsidRPr="00C752E7">
        <w:rPr>
          <w:sz w:val="24"/>
          <w:szCs w:val="24"/>
        </w:rPr>
        <w:t xml:space="preserve"> Եվրասիական տնտեսական միության մաքսային տարածքում՝ «ժամանակավոր ներմուծում (թույլտվություն)» մաքսային ընթացակարգին համապատասխան, թույլատրվում է առանց ներմուծման մաքսատուրքերի, հարկերի վճարման» թիվ 81 որոշում։</w:t>
      </w:r>
    </w:p>
    <w:p w14:paraId="2D9BBF6C" w14:textId="5B8C11C4"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37.</w:t>
      </w:r>
      <w:r w:rsidR="00DD23F3">
        <w:rPr>
          <w:sz w:val="24"/>
          <w:szCs w:val="24"/>
        </w:rPr>
        <w:tab/>
      </w:r>
      <w:r w:rsidRPr="00C752E7">
        <w:rPr>
          <w:sz w:val="24"/>
          <w:szCs w:val="24"/>
        </w:rPr>
        <w:t xml:space="preserve">Եվրասիական տնտեսական հանձնաժողովի խորհրդի 2019 թվականի օգոստոսի 8-ի «Այն ապրանքների կատեգորիաների ցանկում փոփոխություն կատարելու մասին, որոնց ժամանակավոր գտնվելը </w:t>
      </w:r>
      <w:r w:rsidR="002428CC">
        <w:rPr>
          <w:sz w:val="24"/>
          <w:szCs w:val="24"/>
        </w:rPr>
        <w:t>և</w:t>
      </w:r>
      <w:r w:rsidRPr="00C752E7">
        <w:rPr>
          <w:sz w:val="24"/>
          <w:szCs w:val="24"/>
        </w:rPr>
        <w:t xml:space="preserve"> օգտագործ</w:t>
      </w:r>
      <w:r w:rsidR="00CF3E2D" w:rsidRPr="00C752E7">
        <w:rPr>
          <w:sz w:val="24"/>
          <w:szCs w:val="24"/>
        </w:rPr>
        <w:t>վելը</w:t>
      </w:r>
      <w:r w:rsidRPr="00C752E7">
        <w:rPr>
          <w:sz w:val="24"/>
          <w:szCs w:val="24"/>
        </w:rPr>
        <w:t xml:space="preserve"> Եվրասիական տնտեսական միության մաքսային տարածքում՝ «ժամանակավոր ներմուծում (թույլտվություն)» մաքսային ընթացակարգին համապատասխան, թույլատրվում է առանց ներմուծման մաքսատուրքերի, հարկերի վճարման» թիվ 83 որոշում։</w:t>
      </w:r>
    </w:p>
    <w:p w14:paraId="4B0B52AC" w14:textId="3AB9F39F"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38.</w:t>
      </w:r>
      <w:r w:rsidR="00DD23F3">
        <w:rPr>
          <w:sz w:val="24"/>
          <w:szCs w:val="24"/>
        </w:rPr>
        <w:tab/>
      </w:r>
      <w:r w:rsidRPr="00C752E7">
        <w:rPr>
          <w:sz w:val="24"/>
          <w:szCs w:val="24"/>
        </w:rPr>
        <w:t xml:space="preserve">Եվրասիական տնտեսական հանձնաժողովի խորհրդի 2019 թվականի դեկտեմբերի 19-ի «Այն ապրանքների կատեգորիաների ցանկում փոփոխություն կատարելու մասին, որոնց ժամանակավոր գտնվելը </w:t>
      </w:r>
      <w:r w:rsidR="002428CC">
        <w:rPr>
          <w:sz w:val="24"/>
          <w:szCs w:val="24"/>
        </w:rPr>
        <w:t>և</w:t>
      </w:r>
      <w:r w:rsidRPr="00C752E7">
        <w:rPr>
          <w:sz w:val="24"/>
          <w:szCs w:val="24"/>
        </w:rPr>
        <w:t xml:space="preserve"> օգտագործ</w:t>
      </w:r>
      <w:r w:rsidR="0062044F" w:rsidRPr="00C752E7">
        <w:rPr>
          <w:sz w:val="24"/>
          <w:szCs w:val="24"/>
        </w:rPr>
        <w:t>վելը</w:t>
      </w:r>
      <w:r w:rsidRPr="00C752E7">
        <w:rPr>
          <w:sz w:val="24"/>
          <w:szCs w:val="24"/>
        </w:rPr>
        <w:t xml:space="preserve"> Եվրասիական տնտեսական միության մաքսային տարածքում՝ «ժամանակավոր ներմուծում (թույլտվություն)» մաքսային ընթացակարգին համապատասխան, թույլատրվում է առանց ներմուծման մաքսատուրքերի, հարկերի վճարման» թիվ</w:t>
      </w:r>
      <w:r w:rsidR="00DD23F3" w:rsidRPr="00DD23F3">
        <w:rPr>
          <w:sz w:val="24"/>
          <w:szCs w:val="24"/>
        </w:rPr>
        <w:t> </w:t>
      </w:r>
      <w:r w:rsidRPr="00C752E7">
        <w:rPr>
          <w:sz w:val="24"/>
          <w:szCs w:val="24"/>
        </w:rPr>
        <w:t>123 որոշում։</w:t>
      </w:r>
    </w:p>
    <w:p w14:paraId="0C6F726B" w14:textId="1BE5A5FC"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39.</w:t>
      </w:r>
      <w:r w:rsidR="00DD23F3">
        <w:rPr>
          <w:sz w:val="24"/>
          <w:szCs w:val="24"/>
        </w:rPr>
        <w:tab/>
      </w:r>
      <w:r w:rsidRPr="00C752E7">
        <w:rPr>
          <w:sz w:val="24"/>
          <w:szCs w:val="24"/>
        </w:rPr>
        <w:t xml:space="preserve">Եվրասիական տնտեսական հանձնաժողովի խորհրդի 2019 թվականի դեկտեմբերի 19-ի «Ցածր հարստացված ուրանի </w:t>
      </w:r>
      <w:r w:rsidR="002428CC">
        <w:rPr>
          <w:sz w:val="24"/>
          <w:szCs w:val="24"/>
        </w:rPr>
        <w:t>և</w:t>
      </w:r>
      <w:r w:rsidRPr="00C752E7">
        <w:rPr>
          <w:sz w:val="24"/>
          <w:szCs w:val="24"/>
        </w:rPr>
        <w:t xml:space="preserve"> փաթեթավորման տրանսպորտային բեռնարկղերի վերաբերյալ Մաքսային միության հանձնաժողովի </w:t>
      </w:r>
      <w:r w:rsidR="002428CC">
        <w:rPr>
          <w:sz w:val="24"/>
          <w:szCs w:val="24"/>
        </w:rPr>
        <w:t>և</w:t>
      </w:r>
      <w:r w:rsidRPr="00C752E7">
        <w:rPr>
          <w:sz w:val="24"/>
          <w:szCs w:val="24"/>
        </w:rPr>
        <w:t xml:space="preserve"> Եվրասիական տնտեսական հանձնաժողովի խորհրդի որոշ որոշումների մեջ փոփոխություններ կատարելու մասին» թիվ 124 որոշում։</w:t>
      </w:r>
    </w:p>
    <w:p w14:paraId="2A8535DC" w14:textId="07A25A8E"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40.</w:t>
      </w:r>
      <w:r w:rsidR="00DD23F3">
        <w:rPr>
          <w:sz w:val="24"/>
          <w:szCs w:val="24"/>
        </w:rPr>
        <w:tab/>
      </w:r>
      <w:r w:rsidRPr="00C752E7">
        <w:rPr>
          <w:sz w:val="24"/>
          <w:szCs w:val="24"/>
        </w:rPr>
        <w:t xml:space="preserve">Եվրասիական տնտեսական հանձնաժողովի խորհրդի 2019 թվականի դեկտեմբերի 19-ի «Ծովային նավերի վերաբերյալ Մաքսային միության </w:t>
      </w:r>
      <w:r w:rsidRPr="00C752E7">
        <w:rPr>
          <w:sz w:val="24"/>
          <w:szCs w:val="24"/>
        </w:rPr>
        <w:lastRenderedPageBreak/>
        <w:t xml:space="preserve">հանձնաժողովի </w:t>
      </w:r>
      <w:r w:rsidR="002428CC">
        <w:rPr>
          <w:sz w:val="24"/>
          <w:szCs w:val="24"/>
        </w:rPr>
        <w:t>և</w:t>
      </w:r>
      <w:r w:rsidRPr="00C752E7">
        <w:rPr>
          <w:sz w:val="24"/>
          <w:szCs w:val="24"/>
        </w:rPr>
        <w:t xml:space="preserve"> Եվրասիական տնտեսական հանձնաժողովի խորհրդի որոշ որոշումների մեջ փոփոխություններ կատարելու մասին» թիվ 125 որոշում։</w:t>
      </w:r>
    </w:p>
    <w:p w14:paraId="536FFB3C" w14:textId="77777777"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41.</w:t>
      </w:r>
      <w:r w:rsidR="00DD23F3">
        <w:rPr>
          <w:sz w:val="24"/>
          <w:szCs w:val="24"/>
        </w:rPr>
        <w:tab/>
      </w:r>
      <w:r w:rsidRPr="00C752E7">
        <w:rPr>
          <w:sz w:val="24"/>
          <w:szCs w:val="24"/>
        </w:rPr>
        <w:t>Եվրասիական տնտեսական հանձնաժողովի խորհրդի 2020 թվականի ապրիլի 29-ի «Եվրասիական տնտեսական հանձնաժողովի խորհրդի 2017</w:t>
      </w:r>
      <w:r w:rsidR="00DD23F3" w:rsidRPr="00DD23F3">
        <w:rPr>
          <w:sz w:val="24"/>
          <w:szCs w:val="24"/>
        </w:rPr>
        <w:t> </w:t>
      </w:r>
      <w:r w:rsidRPr="00C752E7">
        <w:rPr>
          <w:sz w:val="24"/>
          <w:szCs w:val="24"/>
        </w:rPr>
        <w:t>թվականի դեկտեմբերի 20-ի թիվ 109 որոշման մեջ փոփոխություններ կատարելու մասին» թիվ 45 որոշում:</w:t>
      </w:r>
    </w:p>
    <w:p w14:paraId="0A05FD20" w14:textId="002FCC09" w:rsidR="004D2F24" w:rsidRPr="00C752E7" w:rsidRDefault="006A6661" w:rsidP="00DD23F3">
      <w:pPr>
        <w:pStyle w:val="Bodytext20"/>
        <w:shd w:val="clear" w:color="auto" w:fill="auto"/>
        <w:tabs>
          <w:tab w:val="left" w:pos="1134"/>
        </w:tabs>
        <w:spacing w:before="0" w:after="160" w:line="343" w:lineRule="auto"/>
        <w:ind w:right="-6" w:firstLine="567"/>
        <w:rPr>
          <w:sz w:val="24"/>
          <w:szCs w:val="24"/>
        </w:rPr>
      </w:pPr>
      <w:r w:rsidRPr="00C752E7">
        <w:rPr>
          <w:sz w:val="24"/>
          <w:szCs w:val="24"/>
        </w:rPr>
        <w:t>42.</w:t>
      </w:r>
      <w:r w:rsidR="00DD23F3">
        <w:rPr>
          <w:sz w:val="24"/>
          <w:szCs w:val="24"/>
        </w:rPr>
        <w:tab/>
      </w:r>
      <w:r w:rsidRPr="00C752E7">
        <w:rPr>
          <w:sz w:val="24"/>
          <w:szCs w:val="24"/>
        </w:rPr>
        <w:t xml:space="preserve">Եվրասիական տնտեսական հանձնաժողովի խորհրդի 2020 թվականի նոյեմբերի 23-ի «Այն ապրանքների կատեգորիաների ցանկում փոփոխություններ կատարելու մասին, որոնց ժամանակավոր գտնվելը </w:t>
      </w:r>
      <w:r w:rsidR="002428CC">
        <w:rPr>
          <w:sz w:val="24"/>
          <w:szCs w:val="24"/>
        </w:rPr>
        <w:t>և</w:t>
      </w:r>
      <w:r w:rsidRPr="00C752E7">
        <w:rPr>
          <w:sz w:val="24"/>
          <w:szCs w:val="24"/>
        </w:rPr>
        <w:t xml:space="preserve"> օգտագործ</w:t>
      </w:r>
      <w:r w:rsidR="001E1ACA" w:rsidRPr="00C752E7">
        <w:rPr>
          <w:sz w:val="24"/>
          <w:szCs w:val="24"/>
        </w:rPr>
        <w:t>վելը</w:t>
      </w:r>
      <w:r w:rsidRPr="00C752E7">
        <w:rPr>
          <w:sz w:val="24"/>
          <w:szCs w:val="24"/>
        </w:rPr>
        <w:t xml:space="preserve"> Եվրասիական տնտեսական միության մաքսային տարածքում՝ «ժամանակավոր ներմուծում (թույլտվություն)» մաքսային ընթացակարգին համապատասխան, թույլատրվում է առանց ներմուծման մաքսատուրքերի, հարկերի վճարման» թիվ</w:t>
      </w:r>
      <w:r w:rsidR="00DD23F3" w:rsidRPr="00DD23F3">
        <w:rPr>
          <w:sz w:val="24"/>
          <w:szCs w:val="24"/>
        </w:rPr>
        <w:t> </w:t>
      </w:r>
      <w:r w:rsidRPr="00C752E7">
        <w:rPr>
          <w:sz w:val="24"/>
          <w:szCs w:val="24"/>
        </w:rPr>
        <w:t>119 որոշում։</w:t>
      </w:r>
    </w:p>
    <w:p w14:paraId="22CC5D50" w14:textId="27714199" w:rsidR="004D2F24" w:rsidRPr="00C752E7" w:rsidRDefault="006A6661" w:rsidP="00DD23F3">
      <w:pPr>
        <w:pStyle w:val="Bodytext20"/>
        <w:shd w:val="clear" w:color="auto" w:fill="auto"/>
        <w:tabs>
          <w:tab w:val="left" w:pos="1134"/>
        </w:tabs>
        <w:spacing w:before="0" w:after="160" w:line="343" w:lineRule="auto"/>
        <w:ind w:right="-6" w:firstLine="567"/>
        <w:rPr>
          <w:sz w:val="24"/>
          <w:szCs w:val="24"/>
        </w:rPr>
      </w:pPr>
      <w:r w:rsidRPr="00C752E7">
        <w:rPr>
          <w:sz w:val="24"/>
          <w:szCs w:val="24"/>
        </w:rPr>
        <w:t>43.</w:t>
      </w:r>
      <w:r w:rsidR="00DD23F3">
        <w:rPr>
          <w:sz w:val="24"/>
          <w:szCs w:val="24"/>
        </w:rPr>
        <w:tab/>
      </w:r>
      <w:r w:rsidRPr="00C752E7">
        <w:rPr>
          <w:sz w:val="24"/>
          <w:szCs w:val="24"/>
        </w:rPr>
        <w:t xml:space="preserve">Եվրասիական տնտեսական հանձնաժողովի խորհրդի 2021 թվականի հունվարի 29-ի «Այն ապրանքների կատեգորիաների ցանկում փոփոխություն կատարելու մասին, որոնց ժամանակավոր գտնվելը </w:t>
      </w:r>
      <w:r w:rsidR="002428CC">
        <w:rPr>
          <w:sz w:val="24"/>
          <w:szCs w:val="24"/>
        </w:rPr>
        <w:t>և</w:t>
      </w:r>
      <w:r w:rsidRPr="00C752E7">
        <w:rPr>
          <w:sz w:val="24"/>
          <w:szCs w:val="24"/>
        </w:rPr>
        <w:t xml:space="preserve"> օգտագործ</w:t>
      </w:r>
      <w:r w:rsidR="001E1ACA" w:rsidRPr="00C752E7">
        <w:rPr>
          <w:sz w:val="24"/>
          <w:szCs w:val="24"/>
        </w:rPr>
        <w:t>վելը</w:t>
      </w:r>
      <w:r w:rsidRPr="00C752E7">
        <w:rPr>
          <w:sz w:val="24"/>
          <w:szCs w:val="24"/>
        </w:rPr>
        <w:t xml:space="preserve"> Եվրասիական տնտեսական միության մաքսային տարածքում՝ «ժամանակավոր ներմուծում (թույլտվություն)» մաքսային ընթացակարգին համապատասխան, թույլատրվում է առանց ներմուծման մաքսատուրքերի, հարկերի վճարման» թիվ 2 որոշում։</w:t>
      </w:r>
    </w:p>
    <w:p w14:paraId="152491BE" w14:textId="576A791E" w:rsidR="004D2F24" w:rsidRPr="00C752E7" w:rsidRDefault="006A6661" w:rsidP="00DD23F3">
      <w:pPr>
        <w:pStyle w:val="Bodytext20"/>
        <w:shd w:val="clear" w:color="auto" w:fill="auto"/>
        <w:tabs>
          <w:tab w:val="left" w:pos="1134"/>
        </w:tabs>
        <w:spacing w:before="0" w:after="160" w:line="343" w:lineRule="auto"/>
        <w:ind w:right="-6" w:firstLine="567"/>
        <w:rPr>
          <w:sz w:val="24"/>
          <w:szCs w:val="24"/>
        </w:rPr>
      </w:pPr>
      <w:r w:rsidRPr="00C752E7">
        <w:rPr>
          <w:sz w:val="24"/>
          <w:szCs w:val="24"/>
        </w:rPr>
        <w:t>44.</w:t>
      </w:r>
      <w:r w:rsidR="00DD23F3">
        <w:rPr>
          <w:sz w:val="24"/>
          <w:szCs w:val="24"/>
        </w:rPr>
        <w:tab/>
      </w:r>
      <w:r w:rsidRPr="00C752E7">
        <w:rPr>
          <w:sz w:val="24"/>
          <w:szCs w:val="24"/>
        </w:rPr>
        <w:t xml:space="preserve">Եվրասիական տնտեսական հանձնաժողովի կոլեգիայի 2021 թվականի ապրիլի 6-ի «Մաքսային միության հանձնաժողովի </w:t>
      </w:r>
      <w:r w:rsidR="002428CC">
        <w:rPr>
          <w:sz w:val="24"/>
          <w:szCs w:val="24"/>
        </w:rPr>
        <w:t>և</w:t>
      </w:r>
      <w:r w:rsidRPr="00C752E7">
        <w:rPr>
          <w:sz w:val="24"/>
          <w:szCs w:val="24"/>
        </w:rPr>
        <w:t xml:space="preserve"> Եվրասիական տնտեսական հանձնաժողովի կոլեգիայի որոշ որոշումների մեջ փոփոխություններ կատարելու մասին» թիվ 43 որոշում:</w:t>
      </w:r>
    </w:p>
    <w:p w14:paraId="36F7EB09" w14:textId="2F5D0F30" w:rsidR="004D2F24" w:rsidRPr="00C752E7" w:rsidRDefault="006A6661" w:rsidP="00DD23F3">
      <w:pPr>
        <w:pStyle w:val="Bodytext20"/>
        <w:shd w:val="clear" w:color="auto" w:fill="auto"/>
        <w:tabs>
          <w:tab w:val="left" w:pos="1134"/>
        </w:tabs>
        <w:spacing w:before="0" w:after="160" w:line="343" w:lineRule="auto"/>
        <w:ind w:right="-6" w:firstLine="567"/>
        <w:rPr>
          <w:sz w:val="24"/>
          <w:szCs w:val="24"/>
        </w:rPr>
      </w:pPr>
      <w:r w:rsidRPr="00C752E7">
        <w:rPr>
          <w:sz w:val="24"/>
          <w:szCs w:val="24"/>
        </w:rPr>
        <w:t>45.</w:t>
      </w:r>
      <w:r w:rsidR="00DD23F3">
        <w:rPr>
          <w:sz w:val="24"/>
          <w:szCs w:val="24"/>
        </w:rPr>
        <w:tab/>
      </w:r>
      <w:r w:rsidRPr="00C752E7">
        <w:rPr>
          <w:sz w:val="24"/>
          <w:szCs w:val="24"/>
        </w:rPr>
        <w:t>Եվրասիական տնտեսական հանձնաժողովի խորհրդի 2022 թվականի մարտի 17-ի «Քաղաքացիական ուղ</w:t>
      </w:r>
      <w:r w:rsidR="002428CC">
        <w:rPr>
          <w:sz w:val="24"/>
          <w:szCs w:val="24"/>
        </w:rPr>
        <w:t>և</w:t>
      </w:r>
      <w:r w:rsidRPr="00C752E7">
        <w:rPr>
          <w:sz w:val="24"/>
          <w:szCs w:val="24"/>
        </w:rPr>
        <w:t xml:space="preserve">որատար ինքնաթիռների առանձին տեսակների վերաբերյալ Մաքսային միության հանձնաժողովի </w:t>
      </w:r>
      <w:r w:rsidR="002428CC">
        <w:rPr>
          <w:sz w:val="24"/>
          <w:szCs w:val="24"/>
        </w:rPr>
        <w:t>և</w:t>
      </w:r>
      <w:r w:rsidRPr="00C752E7">
        <w:rPr>
          <w:sz w:val="24"/>
          <w:szCs w:val="24"/>
        </w:rPr>
        <w:t xml:space="preserve"> Եվրասիական տնտեսական հանձնաժողովի խորհրդի որոշ որոշումների մեջ փոփոխություններ կատարելու մասին» թիվ 42 որոշում (ԾՕՀ)։</w:t>
      </w:r>
    </w:p>
    <w:p w14:paraId="600076E8" w14:textId="77777777"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lastRenderedPageBreak/>
        <w:t>46.</w:t>
      </w:r>
      <w:r w:rsidR="00DD23F3">
        <w:rPr>
          <w:sz w:val="24"/>
          <w:szCs w:val="24"/>
        </w:rPr>
        <w:tab/>
      </w:r>
      <w:r w:rsidRPr="00C752E7">
        <w:rPr>
          <w:sz w:val="24"/>
          <w:szCs w:val="24"/>
        </w:rPr>
        <w:t>Եվրասիական տնտեսական հանձնաժողովի խորհրդի 2022 թվականի ապրիլի 15-ի «Եվրասիական տնտեսական հանձնաժողովի խորհրդի 2017</w:t>
      </w:r>
      <w:r w:rsidR="00DD23F3" w:rsidRPr="00DD23F3">
        <w:rPr>
          <w:sz w:val="24"/>
          <w:szCs w:val="24"/>
        </w:rPr>
        <w:t> </w:t>
      </w:r>
      <w:r w:rsidRPr="00C752E7">
        <w:rPr>
          <w:sz w:val="24"/>
          <w:szCs w:val="24"/>
        </w:rPr>
        <w:t>թվականի դեկտեմբերի 20-ի թիվ 109 որոշման 2-րդ կետում փոփոխություն կատարելու մասին» թիվ 73 որոշում</w:t>
      </w:r>
      <w:r w:rsidR="000E6CE7" w:rsidRPr="00C752E7">
        <w:rPr>
          <w:sz w:val="24"/>
          <w:szCs w:val="24"/>
        </w:rPr>
        <w:t>։</w:t>
      </w:r>
    </w:p>
    <w:p w14:paraId="0CDE9CCB" w14:textId="7D569BCB"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47.</w:t>
      </w:r>
      <w:r w:rsidR="00DD23F3">
        <w:rPr>
          <w:sz w:val="24"/>
          <w:szCs w:val="24"/>
        </w:rPr>
        <w:tab/>
      </w:r>
      <w:r w:rsidRPr="00C752E7">
        <w:rPr>
          <w:sz w:val="24"/>
          <w:szCs w:val="24"/>
        </w:rPr>
        <w:t xml:space="preserve">Եվրասիական տնտեսական հանձնաժողովի խորհրդի 2022 թվականի օգոստոսի 19-ի «Մաքսային միության հանձնաժողովի </w:t>
      </w:r>
      <w:r w:rsidR="002428CC">
        <w:rPr>
          <w:sz w:val="24"/>
          <w:szCs w:val="24"/>
        </w:rPr>
        <w:t>և</w:t>
      </w:r>
      <w:r w:rsidRPr="00C752E7">
        <w:rPr>
          <w:sz w:val="24"/>
          <w:szCs w:val="24"/>
        </w:rPr>
        <w:t xml:space="preserve"> Եվրասիական տնտեսական հանձնաժողովի խորհրդի որոշ որոշումների մեջ փոփոխություններ կատարելու մասին» թիվ 130 որոշում։</w:t>
      </w:r>
    </w:p>
    <w:p w14:paraId="5331CA8C" w14:textId="6961D85E"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48.</w:t>
      </w:r>
      <w:r w:rsidR="00DD23F3">
        <w:rPr>
          <w:sz w:val="24"/>
          <w:szCs w:val="24"/>
        </w:rPr>
        <w:tab/>
      </w:r>
      <w:r w:rsidRPr="00C752E7">
        <w:rPr>
          <w:sz w:val="24"/>
          <w:szCs w:val="24"/>
        </w:rPr>
        <w:t xml:space="preserve">Եվրասիական տնտեսական հանձնաժողովի խորհրդի 2022 թվականի սեպտեմբերի 23-ի «Այն ապրանքների կատեգորիաների ցանկում փոփոխություն կատարելու մասին, որոնց ժամանակավոր գտնվելը </w:t>
      </w:r>
      <w:r w:rsidR="002428CC">
        <w:rPr>
          <w:sz w:val="24"/>
          <w:szCs w:val="24"/>
        </w:rPr>
        <w:t>և</w:t>
      </w:r>
      <w:r w:rsidRPr="00C752E7">
        <w:rPr>
          <w:sz w:val="24"/>
          <w:szCs w:val="24"/>
        </w:rPr>
        <w:t xml:space="preserve"> օգտագործ</w:t>
      </w:r>
      <w:r w:rsidR="000E6CE7" w:rsidRPr="00C752E7">
        <w:rPr>
          <w:sz w:val="24"/>
          <w:szCs w:val="24"/>
        </w:rPr>
        <w:t>վել</w:t>
      </w:r>
      <w:r w:rsidRPr="00C752E7">
        <w:rPr>
          <w:sz w:val="24"/>
          <w:szCs w:val="24"/>
        </w:rPr>
        <w:t>ը Եվրասիական տնտեսական միության մաքսային տարածքում՝ «ժամանակավոր ներմուծում (թույլտվություն)» մաքսային ընթացակարգին համապատասխան, թույլատրվում է առանց ներմուծման մաքսատուրքերի, հարկերի վճարման» թիվ</w:t>
      </w:r>
      <w:r w:rsidR="00DD23F3" w:rsidRPr="00DD23F3">
        <w:rPr>
          <w:sz w:val="24"/>
          <w:szCs w:val="24"/>
        </w:rPr>
        <w:t> </w:t>
      </w:r>
      <w:r w:rsidRPr="00C752E7">
        <w:rPr>
          <w:sz w:val="24"/>
          <w:szCs w:val="24"/>
        </w:rPr>
        <w:t>148 որոշում։</w:t>
      </w:r>
    </w:p>
    <w:p w14:paraId="38343C8B" w14:textId="1A26F3E4"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49.</w:t>
      </w:r>
      <w:r w:rsidR="00DD23F3">
        <w:rPr>
          <w:sz w:val="24"/>
          <w:szCs w:val="24"/>
        </w:rPr>
        <w:tab/>
      </w:r>
      <w:r w:rsidRPr="00C752E7">
        <w:rPr>
          <w:sz w:val="24"/>
          <w:szCs w:val="24"/>
        </w:rPr>
        <w:t xml:space="preserve">Եվրասիական տնտեսական հանձնաժողովի խորհրդի 2022 թվականի սեպտեմբերի 23-ի «Այն ապրանքների կատեգորիաների ցանկում փոփոխություն կատարելու մասին, որոնց ժամանակավոր գտնվելը </w:t>
      </w:r>
      <w:r w:rsidR="002428CC">
        <w:rPr>
          <w:sz w:val="24"/>
          <w:szCs w:val="24"/>
        </w:rPr>
        <w:t>և</w:t>
      </w:r>
      <w:r w:rsidRPr="00C752E7">
        <w:rPr>
          <w:sz w:val="24"/>
          <w:szCs w:val="24"/>
        </w:rPr>
        <w:t xml:space="preserve"> օգտագործ</w:t>
      </w:r>
      <w:r w:rsidR="00D85A10" w:rsidRPr="00C752E7">
        <w:rPr>
          <w:sz w:val="24"/>
          <w:szCs w:val="24"/>
        </w:rPr>
        <w:t>վել</w:t>
      </w:r>
      <w:r w:rsidRPr="00C752E7">
        <w:rPr>
          <w:sz w:val="24"/>
          <w:szCs w:val="24"/>
        </w:rPr>
        <w:t>ը Եվրասիական տնտեսական միության մաքսային տարածքում՝ «ժամանակավոր ներմուծում (թույլտվություն)» մաքսային ընթացակարգին համապատասխան, թույլատրվում է առանց ներմուծման մաքսատուրքերի, հարկերի վճարման» թիվ</w:t>
      </w:r>
      <w:r w:rsidR="00DD23F3" w:rsidRPr="00DD23F3">
        <w:rPr>
          <w:sz w:val="24"/>
          <w:szCs w:val="24"/>
        </w:rPr>
        <w:t> </w:t>
      </w:r>
      <w:r w:rsidRPr="00C752E7">
        <w:rPr>
          <w:sz w:val="24"/>
          <w:szCs w:val="24"/>
        </w:rPr>
        <w:t>153 որոշում։</w:t>
      </w:r>
    </w:p>
    <w:p w14:paraId="4703789D" w14:textId="065CBB08" w:rsidR="004D2F24" w:rsidRPr="00C752E7" w:rsidRDefault="006A6661" w:rsidP="00DD23F3">
      <w:pPr>
        <w:pStyle w:val="Bodytext20"/>
        <w:shd w:val="clear" w:color="auto" w:fill="auto"/>
        <w:tabs>
          <w:tab w:val="left" w:pos="1134"/>
        </w:tabs>
        <w:spacing w:before="0" w:after="160" w:line="360" w:lineRule="auto"/>
        <w:ind w:right="-8" w:firstLine="567"/>
        <w:rPr>
          <w:sz w:val="24"/>
          <w:szCs w:val="24"/>
        </w:rPr>
      </w:pPr>
      <w:r w:rsidRPr="00C752E7">
        <w:rPr>
          <w:sz w:val="24"/>
          <w:szCs w:val="24"/>
        </w:rPr>
        <w:t>50.</w:t>
      </w:r>
      <w:r w:rsidR="00DD23F3">
        <w:rPr>
          <w:sz w:val="24"/>
          <w:szCs w:val="24"/>
        </w:rPr>
        <w:tab/>
      </w:r>
      <w:r w:rsidRPr="00C752E7">
        <w:rPr>
          <w:sz w:val="24"/>
          <w:szCs w:val="24"/>
        </w:rPr>
        <w:t xml:space="preserve">Եվրասիական տնտեսական հանձնաժողովի խորհրդի 2023 թվականի փետրվարի 15-ի «Քաղաքացիական ավիացիայի ինքնաթիռների տեխնիկական սպասարկման կամ վերանորոգման համար նախատեսված շարժիչների, պահեստամասերի ու սարքավորումների վերաբերյալ Մաքսային միության հանձնաժողովի </w:t>
      </w:r>
      <w:r w:rsidR="002428CC">
        <w:rPr>
          <w:sz w:val="24"/>
          <w:szCs w:val="24"/>
        </w:rPr>
        <w:t>և</w:t>
      </w:r>
      <w:r w:rsidRPr="00C752E7">
        <w:rPr>
          <w:sz w:val="24"/>
          <w:szCs w:val="24"/>
        </w:rPr>
        <w:t xml:space="preserve"> Եվրասիական տնտեսական հանձնաժողովի խորհրդի որոշ որոշումների մեջ փոփոխություններ կատարելու մասին» թիվ 24 որոշում։</w:t>
      </w:r>
    </w:p>
    <w:sectPr w:rsidR="004D2F24" w:rsidRPr="00C752E7" w:rsidSect="00DD23F3">
      <w:pgSz w:w="11907" w:h="16840" w:code="9"/>
      <w:pgMar w:top="1418" w:right="1418" w:bottom="1418" w:left="1418" w:header="0" w:footer="512"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F4C0D" w14:textId="77777777" w:rsidR="00EF625D" w:rsidRDefault="00EF625D" w:rsidP="004D2F24">
      <w:r>
        <w:separator/>
      </w:r>
    </w:p>
  </w:endnote>
  <w:endnote w:type="continuationSeparator" w:id="0">
    <w:p w14:paraId="3E1A7176" w14:textId="77777777" w:rsidR="00EF625D" w:rsidRDefault="00EF625D" w:rsidP="004D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2958"/>
      <w:docPartObj>
        <w:docPartGallery w:val="Page Numbers (Bottom of Page)"/>
        <w:docPartUnique/>
      </w:docPartObj>
    </w:sdtPr>
    <w:sdtContent>
      <w:p w14:paraId="538BF4C3" w14:textId="77777777" w:rsidR="00DD23F3" w:rsidRPr="00DD23F3" w:rsidRDefault="000E3091" w:rsidP="00DD23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BAFF5" w14:textId="77777777" w:rsidR="00EF625D" w:rsidRDefault="00EF625D">
      <w:r>
        <w:separator/>
      </w:r>
    </w:p>
  </w:footnote>
  <w:footnote w:type="continuationSeparator" w:id="0">
    <w:p w14:paraId="66020015" w14:textId="77777777" w:rsidR="00EF625D" w:rsidRDefault="00EF6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80FF9"/>
    <w:multiLevelType w:val="multilevel"/>
    <w:tmpl w:val="0894713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AE4B7A"/>
    <w:multiLevelType w:val="multilevel"/>
    <w:tmpl w:val="9844174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125ABA"/>
    <w:multiLevelType w:val="multilevel"/>
    <w:tmpl w:val="CA7EE70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B557B5"/>
    <w:multiLevelType w:val="multilevel"/>
    <w:tmpl w:val="EE9C895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4C7C9B"/>
    <w:multiLevelType w:val="multilevel"/>
    <w:tmpl w:val="560C944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E8305A"/>
    <w:multiLevelType w:val="multilevel"/>
    <w:tmpl w:val="020A99B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39512B"/>
    <w:multiLevelType w:val="multilevel"/>
    <w:tmpl w:val="63E4A65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854A36"/>
    <w:multiLevelType w:val="multilevel"/>
    <w:tmpl w:val="611CF2F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FD240B"/>
    <w:multiLevelType w:val="multilevel"/>
    <w:tmpl w:val="FD6E1104"/>
    <w:lvl w:ilvl="0">
      <w:start w:val="2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9F718D"/>
    <w:multiLevelType w:val="hybridMultilevel"/>
    <w:tmpl w:val="F4002A94"/>
    <w:lvl w:ilvl="0" w:tplc="8DCAE7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5D63F3"/>
    <w:multiLevelType w:val="multilevel"/>
    <w:tmpl w:val="6CC8905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99146749">
    <w:abstractNumId w:val="5"/>
  </w:num>
  <w:num w:numId="2" w16cid:durableId="1960719765">
    <w:abstractNumId w:val="2"/>
  </w:num>
  <w:num w:numId="3" w16cid:durableId="63070066">
    <w:abstractNumId w:val="7"/>
  </w:num>
  <w:num w:numId="4" w16cid:durableId="996224071">
    <w:abstractNumId w:val="4"/>
  </w:num>
  <w:num w:numId="5" w16cid:durableId="1920208879">
    <w:abstractNumId w:val="6"/>
  </w:num>
  <w:num w:numId="6" w16cid:durableId="295448161">
    <w:abstractNumId w:val="1"/>
  </w:num>
  <w:num w:numId="7" w16cid:durableId="1894535050">
    <w:abstractNumId w:val="10"/>
  </w:num>
  <w:num w:numId="8" w16cid:durableId="2061318626">
    <w:abstractNumId w:val="3"/>
  </w:num>
  <w:num w:numId="9" w16cid:durableId="58217551">
    <w:abstractNumId w:val="0"/>
  </w:num>
  <w:num w:numId="10" w16cid:durableId="1971474709">
    <w:abstractNumId w:val="8"/>
  </w:num>
  <w:num w:numId="11" w16cid:durableId="7261505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D2F24"/>
    <w:rsid w:val="000173C2"/>
    <w:rsid w:val="00023CD7"/>
    <w:rsid w:val="00031991"/>
    <w:rsid w:val="00070CB3"/>
    <w:rsid w:val="00096D54"/>
    <w:rsid w:val="000A5BB9"/>
    <w:rsid w:val="000B13B4"/>
    <w:rsid w:val="000B2A7E"/>
    <w:rsid w:val="000C0575"/>
    <w:rsid w:val="000D57FF"/>
    <w:rsid w:val="000D6511"/>
    <w:rsid w:val="000E3091"/>
    <w:rsid w:val="000E6CE7"/>
    <w:rsid w:val="000E7D83"/>
    <w:rsid w:val="00114FB6"/>
    <w:rsid w:val="001416ED"/>
    <w:rsid w:val="0014436F"/>
    <w:rsid w:val="00145ED5"/>
    <w:rsid w:val="00170B5D"/>
    <w:rsid w:val="00185D7C"/>
    <w:rsid w:val="001936B8"/>
    <w:rsid w:val="00194E9F"/>
    <w:rsid w:val="00194FBB"/>
    <w:rsid w:val="001A4E00"/>
    <w:rsid w:val="001C7D90"/>
    <w:rsid w:val="001D4BBB"/>
    <w:rsid w:val="001E1ACA"/>
    <w:rsid w:val="002249FB"/>
    <w:rsid w:val="00232031"/>
    <w:rsid w:val="00236F85"/>
    <w:rsid w:val="00237177"/>
    <w:rsid w:val="002428CC"/>
    <w:rsid w:val="00250F80"/>
    <w:rsid w:val="00282A8B"/>
    <w:rsid w:val="002A396A"/>
    <w:rsid w:val="002B4CDD"/>
    <w:rsid w:val="002D32B2"/>
    <w:rsid w:val="002E4962"/>
    <w:rsid w:val="002E5253"/>
    <w:rsid w:val="0034536C"/>
    <w:rsid w:val="00357B15"/>
    <w:rsid w:val="003630D1"/>
    <w:rsid w:val="003A2E59"/>
    <w:rsid w:val="003D584C"/>
    <w:rsid w:val="00406117"/>
    <w:rsid w:val="004117A6"/>
    <w:rsid w:val="0042007E"/>
    <w:rsid w:val="00445C39"/>
    <w:rsid w:val="004629C7"/>
    <w:rsid w:val="00482CB8"/>
    <w:rsid w:val="004A0FBF"/>
    <w:rsid w:val="004B2581"/>
    <w:rsid w:val="004D2E0E"/>
    <w:rsid w:val="004D2F24"/>
    <w:rsid w:val="004D7E47"/>
    <w:rsid w:val="004E146D"/>
    <w:rsid w:val="004E5775"/>
    <w:rsid w:val="004F05E0"/>
    <w:rsid w:val="0052210E"/>
    <w:rsid w:val="0056584C"/>
    <w:rsid w:val="005A0A87"/>
    <w:rsid w:val="005A16B9"/>
    <w:rsid w:val="005B3BB3"/>
    <w:rsid w:val="005F28EE"/>
    <w:rsid w:val="005F78F9"/>
    <w:rsid w:val="005F7A74"/>
    <w:rsid w:val="0062044F"/>
    <w:rsid w:val="006258DA"/>
    <w:rsid w:val="00666569"/>
    <w:rsid w:val="00671458"/>
    <w:rsid w:val="006A1A50"/>
    <w:rsid w:val="006A6661"/>
    <w:rsid w:val="006B6B62"/>
    <w:rsid w:val="006D701A"/>
    <w:rsid w:val="006E1899"/>
    <w:rsid w:val="00733010"/>
    <w:rsid w:val="007951DD"/>
    <w:rsid w:val="0079736F"/>
    <w:rsid w:val="007A381A"/>
    <w:rsid w:val="007C5BCF"/>
    <w:rsid w:val="007F6E10"/>
    <w:rsid w:val="00813C37"/>
    <w:rsid w:val="00821775"/>
    <w:rsid w:val="00832D70"/>
    <w:rsid w:val="00862F99"/>
    <w:rsid w:val="00865F64"/>
    <w:rsid w:val="00891DFC"/>
    <w:rsid w:val="008E0654"/>
    <w:rsid w:val="00900649"/>
    <w:rsid w:val="00902466"/>
    <w:rsid w:val="009040DE"/>
    <w:rsid w:val="00956838"/>
    <w:rsid w:val="00956EE7"/>
    <w:rsid w:val="00972AFA"/>
    <w:rsid w:val="009B103A"/>
    <w:rsid w:val="009F4EB6"/>
    <w:rsid w:val="00A00E23"/>
    <w:rsid w:val="00A0786D"/>
    <w:rsid w:val="00A1635B"/>
    <w:rsid w:val="00A23596"/>
    <w:rsid w:val="00A23AC4"/>
    <w:rsid w:val="00A23FAB"/>
    <w:rsid w:val="00A24071"/>
    <w:rsid w:val="00A45CBD"/>
    <w:rsid w:val="00A87B59"/>
    <w:rsid w:val="00A90507"/>
    <w:rsid w:val="00AA2032"/>
    <w:rsid w:val="00AA5983"/>
    <w:rsid w:val="00AA7466"/>
    <w:rsid w:val="00AB39B6"/>
    <w:rsid w:val="00AE143C"/>
    <w:rsid w:val="00AF406C"/>
    <w:rsid w:val="00B42853"/>
    <w:rsid w:val="00B548E1"/>
    <w:rsid w:val="00B54B23"/>
    <w:rsid w:val="00B6419C"/>
    <w:rsid w:val="00B84A3B"/>
    <w:rsid w:val="00B92FFE"/>
    <w:rsid w:val="00B94C3D"/>
    <w:rsid w:val="00BB0F46"/>
    <w:rsid w:val="00BD2318"/>
    <w:rsid w:val="00BD5BC2"/>
    <w:rsid w:val="00BD6318"/>
    <w:rsid w:val="00C058EE"/>
    <w:rsid w:val="00C12CAB"/>
    <w:rsid w:val="00C209AE"/>
    <w:rsid w:val="00C24426"/>
    <w:rsid w:val="00C752E7"/>
    <w:rsid w:val="00C911B8"/>
    <w:rsid w:val="00CC5AD7"/>
    <w:rsid w:val="00CE485F"/>
    <w:rsid w:val="00CF3E2D"/>
    <w:rsid w:val="00D01CDA"/>
    <w:rsid w:val="00D01D4B"/>
    <w:rsid w:val="00D22D59"/>
    <w:rsid w:val="00D237B9"/>
    <w:rsid w:val="00D25BBB"/>
    <w:rsid w:val="00D65341"/>
    <w:rsid w:val="00D73318"/>
    <w:rsid w:val="00D85A10"/>
    <w:rsid w:val="00DA4495"/>
    <w:rsid w:val="00DC79CA"/>
    <w:rsid w:val="00DD23F3"/>
    <w:rsid w:val="00DE3515"/>
    <w:rsid w:val="00E11BA0"/>
    <w:rsid w:val="00E11D67"/>
    <w:rsid w:val="00E276E4"/>
    <w:rsid w:val="00E92C14"/>
    <w:rsid w:val="00EB1801"/>
    <w:rsid w:val="00EB319E"/>
    <w:rsid w:val="00EC0BFE"/>
    <w:rsid w:val="00EC7315"/>
    <w:rsid w:val="00EF625D"/>
    <w:rsid w:val="00F04CF8"/>
    <w:rsid w:val="00F4014A"/>
    <w:rsid w:val="00F72316"/>
    <w:rsid w:val="00F820C8"/>
    <w:rsid w:val="00FF61CD"/>
    <w:rsid w:val="00FF69CE"/>
    <w:rsid w:val="00FF74C8"/>
    <w:rsid w:val="00FF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DFDC"/>
  <w15:docId w15:val="{E2159893-0CAA-4873-9D09-E4B00D55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2F2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D2F24"/>
    <w:rPr>
      <w:color w:val="000080"/>
      <w:u w:val="single"/>
    </w:rPr>
  </w:style>
  <w:style w:type="character" w:customStyle="1" w:styleId="Bodytext3">
    <w:name w:val="Body text (3)_"/>
    <w:basedOn w:val="DefaultParagraphFont"/>
    <w:link w:val="Bodytext30"/>
    <w:rsid w:val="004D2F24"/>
    <w:rPr>
      <w:b/>
      <w:bCs/>
      <w:i w:val="0"/>
      <w:iCs w:val="0"/>
      <w:smallCaps w:val="0"/>
      <w:strike w:val="0"/>
      <w:sz w:val="28"/>
      <w:szCs w:val="28"/>
      <w:u w:val="none"/>
    </w:rPr>
  </w:style>
  <w:style w:type="character" w:customStyle="1" w:styleId="Bodytext2">
    <w:name w:val="Body text (2)_"/>
    <w:basedOn w:val="DefaultParagraphFont"/>
    <w:link w:val="Bodytext20"/>
    <w:rsid w:val="004D2F24"/>
    <w:rPr>
      <w:b w:val="0"/>
      <w:bCs w:val="0"/>
      <w:i w:val="0"/>
      <w:iCs w:val="0"/>
      <w:smallCaps w:val="0"/>
      <w:strike w:val="0"/>
      <w:sz w:val="28"/>
      <w:szCs w:val="28"/>
      <w:u w:val="none"/>
    </w:rPr>
  </w:style>
  <w:style w:type="character" w:customStyle="1" w:styleId="Bodytext2Bold">
    <w:name w:val="Body text (2) + Bold"/>
    <w:basedOn w:val="Bodytext2"/>
    <w:rsid w:val="004D2F24"/>
    <w:rPr>
      <w:rFonts w:ascii="Sylfaen" w:eastAsia="Sylfaen" w:hAnsi="Sylfaen" w:cs="Sylfaen"/>
      <w:b/>
      <w:bCs/>
      <w:i w:val="0"/>
      <w:iCs w:val="0"/>
      <w:smallCaps w:val="0"/>
      <w:strike w:val="0"/>
      <w:color w:val="000000"/>
      <w:spacing w:val="0"/>
      <w:w w:val="100"/>
      <w:position w:val="0"/>
      <w:sz w:val="28"/>
      <w:szCs w:val="28"/>
      <w:u w:val="none"/>
      <w:lang w:val="hy-AM" w:eastAsia="hy-AM" w:bidi="hy-AM"/>
    </w:rPr>
  </w:style>
  <w:style w:type="character" w:customStyle="1" w:styleId="Heading12">
    <w:name w:val="Heading #1 (2)_"/>
    <w:basedOn w:val="DefaultParagraphFont"/>
    <w:link w:val="Heading120"/>
    <w:rsid w:val="004D2F24"/>
    <w:rPr>
      <w:b w:val="0"/>
      <w:bCs w:val="0"/>
      <w:i w:val="0"/>
      <w:iCs w:val="0"/>
      <w:smallCaps w:val="0"/>
      <w:strike w:val="0"/>
      <w:sz w:val="34"/>
      <w:szCs w:val="34"/>
      <w:u w:val="none"/>
    </w:rPr>
  </w:style>
  <w:style w:type="character" w:customStyle="1" w:styleId="Bodytext3Spacing4pt">
    <w:name w:val="Body text (3) + Spacing 4 pt"/>
    <w:basedOn w:val="Bodytext3"/>
    <w:rsid w:val="004D2F24"/>
    <w:rPr>
      <w:rFonts w:ascii="Sylfaen" w:eastAsia="Sylfaen" w:hAnsi="Sylfaen" w:cs="Sylfaen"/>
      <w:b/>
      <w:bCs/>
      <w:i w:val="0"/>
      <w:iCs w:val="0"/>
      <w:smallCaps w:val="0"/>
      <w:strike w:val="0"/>
      <w:color w:val="000000"/>
      <w:spacing w:val="90"/>
      <w:w w:val="100"/>
      <w:position w:val="0"/>
      <w:sz w:val="28"/>
      <w:szCs w:val="28"/>
      <w:u w:val="none"/>
      <w:lang w:val="hy-AM" w:eastAsia="hy-AM" w:bidi="hy-AM"/>
    </w:rPr>
  </w:style>
  <w:style w:type="character" w:customStyle="1" w:styleId="Bodytext2ArialUnicodeMS">
    <w:name w:val="Body text (2) + Arial Unicode MS"/>
    <w:aliases w:val="12 pt,Spacing 2 pt"/>
    <w:basedOn w:val="Bodytext2"/>
    <w:rsid w:val="004D2F24"/>
    <w:rPr>
      <w:rFonts w:ascii="Arial Unicode MS" w:eastAsia="Arial Unicode MS" w:hAnsi="Arial Unicode MS" w:cs="Arial Unicode MS"/>
      <w:b/>
      <w:bCs/>
      <w:i w:val="0"/>
      <w:iCs w:val="0"/>
      <w:smallCaps w:val="0"/>
      <w:strike w:val="0"/>
      <w:color w:val="000000"/>
      <w:spacing w:val="40"/>
      <w:w w:val="100"/>
      <w:position w:val="0"/>
      <w:sz w:val="24"/>
      <w:szCs w:val="24"/>
      <w:u w:val="none"/>
      <w:lang w:val="hy-AM" w:eastAsia="hy-AM" w:bidi="hy-AM"/>
    </w:rPr>
  </w:style>
  <w:style w:type="character" w:customStyle="1" w:styleId="Tablecaption2">
    <w:name w:val="Table caption (2)_"/>
    <w:basedOn w:val="DefaultParagraphFont"/>
    <w:link w:val="Tablecaption20"/>
    <w:rsid w:val="004D2F24"/>
    <w:rPr>
      <w:b/>
      <w:bCs/>
      <w:i w:val="0"/>
      <w:iCs w:val="0"/>
      <w:smallCaps w:val="0"/>
      <w:strike w:val="0"/>
      <w:sz w:val="28"/>
      <w:szCs w:val="28"/>
      <w:u w:val="none"/>
    </w:rPr>
  </w:style>
  <w:style w:type="character" w:customStyle="1" w:styleId="Bodytext3Spacing2pt">
    <w:name w:val="Body text (3) + Spacing 2 pt"/>
    <w:basedOn w:val="Bodytext3"/>
    <w:rsid w:val="004D2F24"/>
    <w:rPr>
      <w:rFonts w:ascii="Sylfaen" w:eastAsia="Sylfaen" w:hAnsi="Sylfaen" w:cs="Sylfaen"/>
      <w:b/>
      <w:bCs/>
      <w:i w:val="0"/>
      <w:iCs w:val="0"/>
      <w:smallCaps w:val="0"/>
      <w:strike w:val="0"/>
      <w:color w:val="000000"/>
      <w:spacing w:val="50"/>
      <w:w w:val="100"/>
      <w:position w:val="0"/>
      <w:sz w:val="28"/>
      <w:szCs w:val="28"/>
      <w:u w:val="none"/>
      <w:lang w:val="hy-AM" w:eastAsia="hy-AM" w:bidi="hy-AM"/>
    </w:rPr>
  </w:style>
  <w:style w:type="character" w:customStyle="1" w:styleId="Bodytext212pt">
    <w:name w:val="Body text (2) + 12 pt"/>
    <w:basedOn w:val="Bodytext2"/>
    <w:rsid w:val="004D2F24"/>
    <w:rPr>
      <w:rFonts w:ascii="Sylfaen" w:eastAsia="Sylfaen" w:hAnsi="Sylfaen" w:cs="Sylfaen"/>
      <w:b w:val="0"/>
      <w:bCs w:val="0"/>
      <w:i w:val="0"/>
      <w:iCs w:val="0"/>
      <w:smallCaps w:val="0"/>
      <w:strike w:val="0"/>
      <w:color w:val="000000"/>
      <w:spacing w:val="0"/>
      <w:w w:val="100"/>
      <w:position w:val="0"/>
      <w:sz w:val="24"/>
      <w:szCs w:val="24"/>
      <w:u w:val="none"/>
      <w:lang w:val="hy-AM" w:eastAsia="hy-AM" w:bidi="hy-AM"/>
    </w:rPr>
  </w:style>
  <w:style w:type="character" w:customStyle="1" w:styleId="Bodytext5">
    <w:name w:val="Body text (5)_"/>
    <w:basedOn w:val="DefaultParagraphFont"/>
    <w:link w:val="Bodytext50"/>
    <w:rsid w:val="004D2F24"/>
    <w:rPr>
      <w:b w:val="0"/>
      <w:bCs w:val="0"/>
      <w:i w:val="0"/>
      <w:iCs w:val="0"/>
      <w:smallCaps w:val="0"/>
      <w:strike w:val="0"/>
      <w:u w:val="none"/>
    </w:rPr>
  </w:style>
  <w:style w:type="character" w:customStyle="1" w:styleId="Headerorfooter3">
    <w:name w:val="Header or footer (3)_"/>
    <w:basedOn w:val="DefaultParagraphFont"/>
    <w:link w:val="Headerorfooter30"/>
    <w:rsid w:val="004D2F24"/>
    <w:rPr>
      <w:b w:val="0"/>
      <w:bCs w:val="0"/>
      <w:i w:val="0"/>
      <w:iCs w:val="0"/>
      <w:smallCaps w:val="0"/>
      <w:strike w:val="0"/>
      <w:sz w:val="28"/>
      <w:szCs w:val="28"/>
      <w:u w:val="none"/>
    </w:rPr>
  </w:style>
  <w:style w:type="character" w:customStyle="1" w:styleId="Heading2">
    <w:name w:val="Heading #2_"/>
    <w:basedOn w:val="DefaultParagraphFont"/>
    <w:link w:val="Heading20"/>
    <w:rsid w:val="004D2F24"/>
    <w:rPr>
      <w:b/>
      <w:bCs/>
      <w:i w:val="0"/>
      <w:iCs w:val="0"/>
      <w:smallCaps w:val="0"/>
      <w:strike w:val="0"/>
      <w:sz w:val="28"/>
      <w:szCs w:val="28"/>
      <w:u w:val="none"/>
    </w:rPr>
  </w:style>
  <w:style w:type="character" w:customStyle="1" w:styleId="Heading2Spacing2pt">
    <w:name w:val="Heading #2 + Spacing 2 pt"/>
    <w:basedOn w:val="Heading2"/>
    <w:rsid w:val="004D2F24"/>
    <w:rPr>
      <w:rFonts w:ascii="Sylfaen" w:eastAsia="Sylfaen" w:hAnsi="Sylfaen" w:cs="Sylfaen"/>
      <w:b/>
      <w:bCs/>
      <w:i w:val="0"/>
      <w:iCs w:val="0"/>
      <w:smallCaps w:val="0"/>
      <w:strike w:val="0"/>
      <w:color w:val="000000"/>
      <w:spacing w:val="50"/>
      <w:w w:val="100"/>
      <w:position w:val="0"/>
      <w:sz w:val="28"/>
      <w:szCs w:val="28"/>
      <w:u w:val="none"/>
      <w:lang w:val="hy-AM" w:eastAsia="hy-AM" w:bidi="hy-AM"/>
    </w:rPr>
  </w:style>
  <w:style w:type="paragraph" w:customStyle="1" w:styleId="Bodytext30">
    <w:name w:val="Body text (3)"/>
    <w:basedOn w:val="Normal"/>
    <w:link w:val="Bodytext3"/>
    <w:rsid w:val="004D2F24"/>
    <w:pPr>
      <w:shd w:val="clear" w:color="auto" w:fill="FFFFFF"/>
      <w:spacing w:after="120" w:line="0" w:lineRule="atLeast"/>
      <w:jc w:val="center"/>
    </w:pPr>
    <w:rPr>
      <w:b/>
      <w:bCs/>
      <w:sz w:val="28"/>
      <w:szCs w:val="28"/>
    </w:rPr>
  </w:style>
  <w:style w:type="paragraph" w:customStyle="1" w:styleId="Bodytext20">
    <w:name w:val="Body text (2)"/>
    <w:basedOn w:val="Normal"/>
    <w:link w:val="Bodytext2"/>
    <w:rsid w:val="004D2F24"/>
    <w:pPr>
      <w:shd w:val="clear" w:color="auto" w:fill="FFFFFF"/>
      <w:spacing w:before="480" w:after="480" w:line="0" w:lineRule="atLeast"/>
      <w:jc w:val="both"/>
    </w:pPr>
    <w:rPr>
      <w:sz w:val="28"/>
      <w:szCs w:val="28"/>
    </w:rPr>
  </w:style>
  <w:style w:type="paragraph" w:customStyle="1" w:styleId="Heading120">
    <w:name w:val="Heading #1 (2)"/>
    <w:basedOn w:val="Normal"/>
    <w:link w:val="Heading12"/>
    <w:rsid w:val="004D2F24"/>
    <w:pPr>
      <w:shd w:val="clear" w:color="auto" w:fill="FFFFFF"/>
      <w:spacing w:before="120" w:after="1020" w:line="0" w:lineRule="atLeast"/>
      <w:jc w:val="center"/>
      <w:outlineLvl w:val="0"/>
    </w:pPr>
    <w:rPr>
      <w:sz w:val="34"/>
      <w:szCs w:val="34"/>
    </w:rPr>
  </w:style>
  <w:style w:type="paragraph" w:customStyle="1" w:styleId="Tablecaption20">
    <w:name w:val="Table caption (2)"/>
    <w:basedOn w:val="Normal"/>
    <w:link w:val="Tablecaption2"/>
    <w:rsid w:val="004D2F24"/>
    <w:pPr>
      <w:shd w:val="clear" w:color="auto" w:fill="FFFFFF"/>
      <w:spacing w:line="0" w:lineRule="atLeast"/>
      <w:jc w:val="center"/>
    </w:pPr>
    <w:rPr>
      <w:b/>
      <w:bCs/>
      <w:sz w:val="28"/>
      <w:szCs w:val="28"/>
    </w:rPr>
  </w:style>
  <w:style w:type="paragraph" w:customStyle="1" w:styleId="Bodytext50">
    <w:name w:val="Body text (5)"/>
    <w:basedOn w:val="Normal"/>
    <w:link w:val="Bodytext5"/>
    <w:rsid w:val="004D2F24"/>
    <w:pPr>
      <w:shd w:val="clear" w:color="auto" w:fill="FFFFFF"/>
      <w:spacing w:before="960" w:line="274" w:lineRule="exact"/>
      <w:ind w:firstLine="720"/>
      <w:jc w:val="both"/>
    </w:pPr>
  </w:style>
  <w:style w:type="paragraph" w:customStyle="1" w:styleId="Headerorfooter30">
    <w:name w:val="Header or footer (3)"/>
    <w:basedOn w:val="Normal"/>
    <w:link w:val="Headerorfooter3"/>
    <w:rsid w:val="004D2F24"/>
    <w:pPr>
      <w:shd w:val="clear" w:color="auto" w:fill="FFFFFF"/>
      <w:spacing w:line="0" w:lineRule="atLeast"/>
    </w:pPr>
    <w:rPr>
      <w:sz w:val="28"/>
      <w:szCs w:val="28"/>
    </w:rPr>
  </w:style>
  <w:style w:type="paragraph" w:customStyle="1" w:styleId="Heading20">
    <w:name w:val="Heading #2"/>
    <w:basedOn w:val="Normal"/>
    <w:link w:val="Heading2"/>
    <w:rsid w:val="004D2F24"/>
    <w:pPr>
      <w:shd w:val="clear" w:color="auto" w:fill="FFFFFF"/>
      <w:spacing w:before="660" w:after="120" w:line="0" w:lineRule="atLeast"/>
      <w:jc w:val="center"/>
      <w:outlineLvl w:val="1"/>
    </w:pPr>
    <w:rPr>
      <w:b/>
      <w:bCs/>
      <w:sz w:val="28"/>
      <w:szCs w:val="28"/>
    </w:rPr>
  </w:style>
  <w:style w:type="paragraph" w:styleId="BalloonText">
    <w:name w:val="Balloon Text"/>
    <w:basedOn w:val="Normal"/>
    <w:link w:val="BalloonTextChar"/>
    <w:uiPriority w:val="99"/>
    <w:semiHidden/>
    <w:unhideWhenUsed/>
    <w:rsid w:val="00406117"/>
    <w:rPr>
      <w:rFonts w:ascii="Tahoma" w:hAnsi="Tahoma" w:cs="Tahoma"/>
      <w:sz w:val="16"/>
      <w:szCs w:val="16"/>
    </w:rPr>
  </w:style>
  <w:style w:type="character" w:customStyle="1" w:styleId="BalloonTextChar">
    <w:name w:val="Balloon Text Char"/>
    <w:basedOn w:val="DefaultParagraphFont"/>
    <w:link w:val="BalloonText"/>
    <w:uiPriority w:val="99"/>
    <w:semiHidden/>
    <w:rsid w:val="00406117"/>
    <w:rPr>
      <w:rFonts w:ascii="Tahoma" w:hAnsi="Tahoma" w:cs="Tahoma"/>
      <w:color w:val="000000"/>
      <w:sz w:val="16"/>
      <w:szCs w:val="16"/>
    </w:rPr>
  </w:style>
  <w:style w:type="character" w:styleId="CommentReference">
    <w:name w:val="annotation reference"/>
    <w:basedOn w:val="DefaultParagraphFont"/>
    <w:uiPriority w:val="99"/>
    <w:semiHidden/>
    <w:unhideWhenUsed/>
    <w:rsid w:val="00A23596"/>
    <w:rPr>
      <w:sz w:val="16"/>
      <w:szCs w:val="16"/>
    </w:rPr>
  </w:style>
  <w:style w:type="paragraph" w:styleId="CommentText">
    <w:name w:val="annotation text"/>
    <w:basedOn w:val="Normal"/>
    <w:link w:val="CommentTextChar"/>
    <w:uiPriority w:val="99"/>
    <w:semiHidden/>
    <w:unhideWhenUsed/>
    <w:rsid w:val="00A23596"/>
    <w:rPr>
      <w:sz w:val="20"/>
      <w:szCs w:val="20"/>
    </w:rPr>
  </w:style>
  <w:style w:type="character" w:customStyle="1" w:styleId="CommentTextChar">
    <w:name w:val="Comment Text Char"/>
    <w:basedOn w:val="DefaultParagraphFont"/>
    <w:link w:val="CommentText"/>
    <w:uiPriority w:val="99"/>
    <w:semiHidden/>
    <w:rsid w:val="00A23596"/>
    <w:rPr>
      <w:color w:val="000000"/>
      <w:sz w:val="20"/>
      <w:szCs w:val="20"/>
    </w:rPr>
  </w:style>
  <w:style w:type="paragraph" w:styleId="CommentSubject">
    <w:name w:val="annotation subject"/>
    <w:basedOn w:val="CommentText"/>
    <w:next w:val="CommentText"/>
    <w:link w:val="CommentSubjectChar"/>
    <w:uiPriority w:val="99"/>
    <w:semiHidden/>
    <w:unhideWhenUsed/>
    <w:rsid w:val="00A23596"/>
    <w:rPr>
      <w:b/>
      <w:bCs/>
    </w:rPr>
  </w:style>
  <w:style w:type="character" w:customStyle="1" w:styleId="CommentSubjectChar">
    <w:name w:val="Comment Subject Char"/>
    <w:basedOn w:val="CommentTextChar"/>
    <w:link w:val="CommentSubject"/>
    <w:uiPriority w:val="99"/>
    <w:semiHidden/>
    <w:rsid w:val="00A23596"/>
    <w:rPr>
      <w:b/>
      <w:bCs/>
      <w:color w:val="000000"/>
      <w:sz w:val="20"/>
      <w:szCs w:val="20"/>
    </w:rPr>
  </w:style>
  <w:style w:type="paragraph" w:styleId="Header">
    <w:name w:val="header"/>
    <w:basedOn w:val="Normal"/>
    <w:link w:val="HeaderChar"/>
    <w:uiPriority w:val="99"/>
    <w:semiHidden/>
    <w:unhideWhenUsed/>
    <w:rsid w:val="00DD23F3"/>
    <w:pPr>
      <w:tabs>
        <w:tab w:val="center" w:pos="4680"/>
        <w:tab w:val="right" w:pos="9360"/>
      </w:tabs>
    </w:pPr>
  </w:style>
  <w:style w:type="character" w:customStyle="1" w:styleId="HeaderChar">
    <w:name w:val="Header Char"/>
    <w:basedOn w:val="DefaultParagraphFont"/>
    <w:link w:val="Header"/>
    <w:uiPriority w:val="99"/>
    <w:semiHidden/>
    <w:rsid w:val="00DD23F3"/>
    <w:rPr>
      <w:color w:val="000000"/>
    </w:rPr>
  </w:style>
  <w:style w:type="paragraph" w:styleId="Footer">
    <w:name w:val="footer"/>
    <w:basedOn w:val="Normal"/>
    <w:link w:val="FooterChar"/>
    <w:uiPriority w:val="99"/>
    <w:unhideWhenUsed/>
    <w:rsid w:val="00DD23F3"/>
    <w:pPr>
      <w:tabs>
        <w:tab w:val="center" w:pos="4680"/>
        <w:tab w:val="right" w:pos="9360"/>
      </w:tabs>
    </w:pPr>
  </w:style>
  <w:style w:type="character" w:customStyle="1" w:styleId="FooterChar">
    <w:name w:val="Footer Char"/>
    <w:basedOn w:val="DefaultParagraphFont"/>
    <w:link w:val="Footer"/>
    <w:uiPriority w:val="99"/>
    <w:rsid w:val="00DD23F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2052</TotalTime>
  <Pages>40</Pages>
  <Words>8222</Words>
  <Characters>46871</Characters>
  <Application>Microsoft Office Word</Application>
  <DocSecurity>0</DocSecurity>
  <Lines>390</Lines>
  <Paragraphs>109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TC</Company>
  <LinksUpToDate>false</LinksUpToDate>
  <CharactersWithSpaces>54984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Lusine Gasparyan</cp:lastModifiedBy>
  <cp:revision>121</cp:revision>
  <dcterms:created xsi:type="dcterms:W3CDTF">2024-06-18T13:16:00Z</dcterms:created>
  <dcterms:modified xsi:type="dcterms:W3CDTF">2025-01-13T07:28:00Z</dcterms:modified>
</cp:coreProperties>
</file>