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70" w:type="dxa"/>
        <w:tblInd w:w="-702" w:type="dxa"/>
        <w:tblLook w:val="04A0" w:firstRow="1" w:lastRow="0" w:firstColumn="1" w:lastColumn="0" w:noHBand="0" w:noVBand="1"/>
      </w:tblPr>
      <w:tblGrid>
        <w:gridCol w:w="719"/>
        <w:gridCol w:w="755"/>
        <w:gridCol w:w="733"/>
        <w:gridCol w:w="554"/>
        <w:gridCol w:w="4259"/>
        <w:gridCol w:w="1221"/>
        <w:gridCol w:w="515"/>
        <w:gridCol w:w="512"/>
        <w:gridCol w:w="222"/>
        <w:gridCol w:w="233"/>
        <w:gridCol w:w="847"/>
        <w:gridCol w:w="140"/>
        <w:gridCol w:w="960"/>
      </w:tblGrid>
      <w:tr w:rsidR="002A7AD2" w:rsidRPr="002A7AD2" w:rsidTr="002A7AD2">
        <w:trPr>
          <w:gridAfter w:val="2"/>
          <w:wAfter w:w="1100" w:type="dxa"/>
          <w:trHeight w:val="3150"/>
        </w:trPr>
        <w:tc>
          <w:tcPr>
            <w:tcW w:w="10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AD2" w:rsidRPr="006444DF" w:rsidRDefault="002A7AD2" w:rsidP="002A7AD2">
            <w:pPr>
              <w:spacing w:after="24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Հավելված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 xml:space="preserve">                                                                                                                         Ապարան համայնքի ավագանու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 xml:space="preserve">                                                                                                                          23.10.2024թ. թիվ 147-Ն որոշման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>«ԱՊԱՐԱՆ   ՀԱՄԱՅՆՔԻ 2024 Թ. ԲՅՈՒՋԵՆ ՀԱՍՏԱՏԵԼՈՒ ՄԱՍԻՆ»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>ԱՊԱՐԱՆ  ՀԱՄԱՅՆՔԻ ԱՎԱԳԱՆՈՒ 22.12.2023Թ.  N   161-Ն ՈՐՈՇՄԱՆ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>N1 ՀԱՏՎԱԾՈՒՄ   ԿԱՏԱՐՎՈՂ  ՓՈՓՈԽՈՒԹՅՈՒՆՆԵՐԸ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(հազար դրամով)</w:t>
            </w:r>
          </w:p>
        </w:tc>
      </w:tr>
      <w:tr w:rsidR="002A7AD2" w:rsidRPr="002A7AD2" w:rsidTr="002A7AD2">
        <w:trPr>
          <w:trHeight w:val="36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Տողի</w:t>
            </w: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br/>
              <w:t>NN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Բաժին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Խումբ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Դաս</w:t>
            </w:r>
          </w:p>
        </w:tc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Բյուջետային ծախսերի </w:t>
            </w: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br/>
              <w:t xml:space="preserve">գործառնական դասակարգման բաժինների, խմբերի </w:t>
            </w: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br/>
              <w:t>և դասերի անվանումները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Ընդամենը (ս.7+ս.8)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այդ թվում`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54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վարչական բյուջե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ֆոնդային բյուջե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2000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X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ԸՆԴԱՄԵՆԸ ԾԱԽՍԵՐ (տող 2100 + տող 2200 + տող 2300 + տող 2400 + տող 2500 + տող 2600 + տող 2700 + տող 2800 + տող 2900 + տող 3000 + տող 3100)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256710.1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1305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2100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1290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1035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Օրենսդիր և գործադիր մարմիններ, պետական կառավարում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1035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2161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Օրենսդիր և գործադիր մարմիններ, պետական կառավարում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1185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2600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ԲՆԱԿԱՐԱՆԱՅԻՆ ՇԻՆԱՐԱՐՈՒԹՅՈՒՆ ԵՎ ԿՈՄՈՒՆԱԼ ԾԱՌԱՅՈՒԹՅՈՒՆ (տող 3610 + տող 3620 + տող 3630 + տող 3640 + տող 3650 + տող 3660), այդ թվում`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2610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Բնակարանային շինարարություն, որից`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2611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Բնակարանային շինարարություն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39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6444DF" w:rsidRDefault="002A7AD2" w:rsidP="009E0B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Աշխատակազմի քարտուղար՝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 xml:space="preserve">                               </w:t>
            </w:r>
            <w:r w:rsidRPr="006444D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.</w:t>
            </w:r>
            <w:r w:rsidRPr="006444D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Թադևոսյան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A7AD2" w:rsidRDefault="002A7AD2">
      <w:pPr>
        <w:rPr>
          <w:b/>
          <w:sz w:val="20"/>
          <w:szCs w:val="20"/>
          <w:lang w:val="hy-AM"/>
        </w:rPr>
      </w:pPr>
    </w:p>
    <w:p w:rsidR="002A7AD2" w:rsidRDefault="002A7AD2">
      <w:pPr>
        <w:rPr>
          <w:b/>
          <w:sz w:val="20"/>
          <w:szCs w:val="20"/>
          <w:lang w:val="hy-AM"/>
        </w:rPr>
      </w:pPr>
      <w:bookmarkStart w:id="0" w:name="_GoBack"/>
      <w:bookmarkEnd w:id="0"/>
    </w:p>
    <w:sectPr w:rsidR="002A7AD2" w:rsidSect="006444DF"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9F"/>
    <w:rsid w:val="002A7AD2"/>
    <w:rsid w:val="00576747"/>
    <w:rsid w:val="006444DF"/>
    <w:rsid w:val="00BE440D"/>
    <w:rsid w:val="00C62AFA"/>
    <w:rsid w:val="00F7229F"/>
    <w:rsid w:val="00F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ECA4-4F02-41DC-A5CD-BD605743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2024-10-30T12:41:00Z</cp:lastPrinted>
  <dcterms:created xsi:type="dcterms:W3CDTF">2024-10-30T12:10:00Z</dcterms:created>
  <dcterms:modified xsi:type="dcterms:W3CDTF">2024-10-30T13:10:00Z</dcterms:modified>
</cp:coreProperties>
</file>