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7CB7" w14:textId="77777777" w:rsidR="00906376" w:rsidRPr="00630E9B" w:rsidRDefault="004E7A1C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ՀԱՍՏԱՏՎԱԾ Է</w:t>
      </w:r>
    </w:p>
    <w:p w14:paraId="58A96786" w14:textId="77777777" w:rsidR="00906376" w:rsidRDefault="004E7A1C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Եվրասիական տնտեսական հանձնաժողովի կոլեգիայի 2015 թվականի դեկտեմբերի 22-ի թիվ 172 որոշմամբ</w:t>
      </w:r>
    </w:p>
    <w:p w14:paraId="75F560DC" w14:textId="77777777" w:rsidR="00355719" w:rsidRPr="00630E9B" w:rsidRDefault="00355719" w:rsidP="001E0CC0">
      <w:pPr>
        <w:pStyle w:val="Bodytext20"/>
        <w:shd w:val="clear" w:color="auto" w:fill="auto"/>
        <w:spacing w:before="0" w:after="160" w:line="360" w:lineRule="auto"/>
        <w:ind w:left="9214" w:right="-8"/>
        <w:jc w:val="center"/>
        <w:rPr>
          <w:rFonts w:ascii="Sylfaen" w:hAnsi="Sylfaen"/>
          <w:sz w:val="24"/>
          <w:szCs w:val="24"/>
        </w:rPr>
      </w:pPr>
    </w:p>
    <w:p w14:paraId="6191C850" w14:textId="77777777" w:rsidR="00906376" w:rsidRPr="00865F29" w:rsidRDefault="001E0CC0" w:rsidP="0035571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Դեղաձ</w:t>
      </w:r>
      <w:r w:rsidR="00E478F0">
        <w:rPr>
          <w:rStyle w:val="Bodytext3Spacing1pt"/>
          <w:rFonts w:ascii="Sylfaen" w:hAnsi="Sylfaen"/>
          <w:b/>
          <w:spacing w:val="0"/>
          <w:sz w:val="24"/>
          <w:szCs w:val="24"/>
        </w:rPr>
        <w:t>և</w:t>
      </w:r>
      <w:r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>երի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t xml:space="preserve"> </w:t>
      </w:r>
      <w:r w:rsidR="00865F29" w:rsidRPr="00865F29">
        <w:rPr>
          <w:rStyle w:val="Bodytext3Spacing1pt"/>
          <w:rFonts w:ascii="Sylfaen" w:hAnsi="Sylfaen"/>
          <w:b/>
          <w:spacing w:val="0"/>
          <w:sz w:val="24"/>
          <w:szCs w:val="24"/>
        </w:rPr>
        <w:br/>
      </w:r>
      <w:r w:rsidR="004E7A1C" w:rsidRPr="00865F29">
        <w:rPr>
          <w:rFonts w:ascii="Sylfaen" w:hAnsi="Sylfaen"/>
          <w:sz w:val="24"/>
          <w:szCs w:val="24"/>
          <w:highlight w:val="yellow"/>
        </w:rPr>
        <w:t>ԱՆՎԱՆԱՑԱՆԿ</w:t>
      </w:r>
    </w:p>
    <w:p w14:paraId="30BE9096" w14:textId="77777777" w:rsidR="001E0CC0" w:rsidRPr="00865F29" w:rsidRDefault="001E0CC0" w:rsidP="00355719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149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2834"/>
        <w:gridCol w:w="2101"/>
        <w:gridCol w:w="9076"/>
      </w:tblGrid>
      <w:tr w:rsidR="00341FD9" w:rsidRPr="00630E9B" w14:paraId="258F655F" w14:textId="77777777" w:rsidTr="00341FD9">
        <w:trPr>
          <w:tblHeader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9712" w14:textId="77777777" w:rsidR="00341FD9" w:rsidRPr="00630E9B" w:rsidRDefault="00341FD9" w:rsidP="006B5222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թիվ՝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5972" w14:textId="77777777" w:rsidR="00341FD9" w:rsidRPr="00630E9B" w:rsidRDefault="00341FD9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 անվանումը</w:t>
            </w:r>
          </w:p>
        </w:tc>
        <w:tc>
          <w:tcPr>
            <w:tcW w:w="9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1DF8" w14:textId="77777777" w:rsidR="00341FD9" w:rsidRPr="00630E9B" w:rsidRDefault="00341FD9" w:rsidP="0099767D">
            <w:pPr>
              <w:pStyle w:val="Bodytext20"/>
              <w:shd w:val="clear" w:color="auto" w:fill="auto"/>
              <w:spacing w:before="0" w:after="160" w:line="360" w:lineRule="auto"/>
              <w:ind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Սահմանումը</w:t>
            </w:r>
          </w:p>
        </w:tc>
      </w:tr>
      <w:tr w:rsidR="00747190" w:rsidRPr="00630E9B" w14:paraId="3548F3AB" w14:textId="77777777" w:rsidTr="00341FD9">
        <w:trPr>
          <w:tblHeader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C2C9" w14:textId="77777777" w:rsidR="00727939" w:rsidRPr="00630E9B" w:rsidRDefault="00727939" w:rsidP="006B5222">
            <w:pPr>
              <w:spacing w:after="160" w:line="360" w:lineRule="auto"/>
              <w:ind w:right="-8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4142" w14:textId="77777777" w:rsidR="00727939" w:rsidRPr="00630E9B" w:rsidRDefault="00727939" w:rsidP="0099767D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ամբողջական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4935" w14:textId="77777777" w:rsidR="00727939" w:rsidRPr="00630E9B" w:rsidRDefault="00727939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center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կրճատ</w:t>
            </w:r>
          </w:p>
        </w:tc>
        <w:tc>
          <w:tcPr>
            <w:tcW w:w="9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53FD" w14:textId="77777777" w:rsidR="00727939" w:rsidRPr="00630E9B" w:rsidRDefault="00727939" w:rsidP="0099767D">
            <w:pPr>
              <w:spacing w:after="160" w:line="360" w:lineRule="auto"/>
              <w:ind w:right="-14"/>
            </w:pPr>
          </w:p>
        </w:tc>
      </w:tr>
      <w:tr w:rsidR="00747190" w:rsidRPr="00630E9B" w14:paraId="344B629F" w14:textId="77777777" w:rsidTr="00341FD9">
        <w:trPr>
          <w:trHeight w:val="2811"/>
          <w:jc w:val="center"/>
        </w:trPr>
        <w:tc>
          <w:tcPr>
            <w:tcW w:w="977" w:type="dxa"/>
            <w:tcBorders>
              <w:top w:val="single" w:sz="4" w:space="0" w:color="auto"/>
            </w:tcBorders>
            <w:shd w:val="clear" w:color="auto" w:fill="FFFFFF"/>
          </w:tcPr>
          <w:p w14:paraId="4AB8AA0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ArialNarrow"/>
                <w:rFonts w:ascii="Sylfaen" w:hAnsi="Sylfaen"/>
                <w:sz w:val="24"/>
                <w:szCs w:val="24"/>
              </w:rPr>
              <w:t>1</w:t>
            </w:r>
            <w:r w:rsidR="00BC4DC8" w:rsidRPr="00630E9B">
              <w:rPr>
                <w:rStyle w:val="Bodytext2FranklinGothicHeavy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</w:tcPr>
          <w:p w14:paraId="295FD69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(աերոզոլ)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FFFFFF"/>
          </w:tcPr>
          <w:p w14:paraId="5CB9197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tcBorders>
              <w:top w:val="single" w:sz="4" w:space="0" w:color="auto"/>
            </w:tcBorders>
            <w:shd w:val="clear" w:color="auto" w:fill="FFFFFF"/>
          </w:tcPr>
          <w:p w14:paraId="4413525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այնպիսի ակտիվ նյութերի լուծույթ, էմուլսիա կամ կախույթ է, որոնք գտնվում են պրոպելենտի ճնշման տակ հերմետիկ փաթեթվածքով (աերոզ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ոլային բալոն), որը համալրված է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փականային-ցնցղիչ համակարգով, որն ապահովում է պարունակության արտազատմամբ՝ գազի մեջ կարծր կամ հեղուկ այնպիսի մասնիկների դիսպերսիայի տեսքով, որոնց չափը համապատասխանում է ներմուծման ուղուն </w:t>
            </w:r>
          </w:p>
        </w:tc>
      </w:tr>
      <w:tr w:rsidR="00747190" w:rsidRPr="00630E9B" w14:paraId="493E33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B13476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shd w:val="clear" w:color="auto" w:fill="FFFFFF"/>
          </w:tcPr>
          <w:p w14:paraId="3DA6110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ցողացիր՝</w:t>
            </w:r>
            <w:r w:rsidR="0099767D"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 xml:space="preserve"> </w:t>
            </w:r>
            <w:r w:rsidRPr="00A129D1">
              <w:rPr>
                <w:rStyle w:val="Bodytext211pt"/>
                <w:rFonts w:ascii="Sylfaen" w:hAnsi="Sylfaen"/>
                <w:spacing w:val="6"/>
                <w:sz w:val="24"/>
                <w:szCs w:val="24"/>
              </w:rPr>
              <w:t>ինհալացիաների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համար, դոզավորված </w:t>
            </w:r>
          </w:p>
        </w:tc>
        <w:tc>
          <w:tcPr>
            <w:tcW w:w="2101" w:type="dxa"/>
            <w:shd w:val="clear" w:color="auto" w:fill="FFFFFF"/>
          </w:tcPr>
          <w:p w14:paraId="26E7391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F87010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ցողացիր, որը նախատեսված է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 շնչառական համակարգ ինհալացիոն ներմուծման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թողարկվում է փաթեթվածքով՝ դոզավորման սարքի հետ միասին</w:t>
            </w:r>
          </w:p>
        </w:tc>
      </w:tr>
      <w:tr w:rsidR="00747190" w:rsidRPr="00630E9B" w14:paraId="4B23293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2438DD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1.2.</w:t>
            </w:r>
          </w:p>
        </w:tc>
        <w:tc>
          <w:tcPr>
            <w:tcW w:w="2834" w:type="dxa"/>
            <w:shd w:val="clear" w:color="auto" w:fill="FFFFFF"/>
          </w:tcPr>
          <w:p w14:paraId="24A5E5D3" w14:textId="77777777" w:rsidR="00906376" w:rsidRPr="00630E9B" w:rsidRDefault="00BC4DC8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B6E8C6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0DCAA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տեղային կիրառման համար</w:t>
            </w:r>
          </w:p>
        </w:tc>
      </w:tr>
      <w:tr w:rsidR="00747190" w:rsidRPr="00630E9B" w14:paraId="198FE09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F16C6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1.3.</w:t>
            </w:r>
          </w:p>
        </w:tc>
        <w:tc>
          <w:tcPr>
            <w:tcW w:w="2834" w:type="dxa"/>
            <w:shd w:val="clear" w:color="auto" w:fill="FFFFFF"/>
          </w:tcPr>
          <w:p w14:paraId="2ED7F56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 </w:t>
            </w:r>
          </w:p>
        </w:tc>
        <w:tc>
          <w:tcPr>
            <w:tcW w:w="2101" w:type="dxa"/>
            <w:shd w:val="clear" w:color="auto" w:fill="FFFFFF"/>
          </w:tcPr>
          <w:p w14:paraId="2DEDFEF5" w14:textId="77777777" w:rsidR="00906376" w:rsidRPr="00630E9B" w:rsidRDefault="00BC4DC8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ողացիր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 </w:t>
            </w:r>
          </w:p>
        </w:tc>
        <w:tc>
          <w:tcPr>
            <w:tcW w:w="9076" w:type="dxa"/>
            <w:shd w:val="clear" w:color="auto" w:fill="FFFFFF"/>
          </w:tcPr>
          <w:p w14:paraId="1E5AB9A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բերանի խոռոչի լորձաթաղանթին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քսելու համար՝ (բացառությամբ ենթալեզվային տարածության) տեղային ազդեցություն գործելու նպատակով</w:t>
            </w:r>
          </w:p>
        </w:tc>
      </w:tr>
      <w:tr w:rsidR="00734011" w:rsidRPr="00630E9B" w14:paraId="2DDCC7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A7631C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1.4.</w:t>
            </w:r>
          </w:p>
        </w:tc>
        <w:tc>
          <w:tcPr>
            <w:tcW w:w="2834" w:type="dxa"/>
            <w:shd w:val="clear" w:color="auto" w:fill="FFFFFF"/>
          </w:tcPr>
          <w:p w14:paraId="1391FEBE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արտաքին կիրառման ցողացիր</w:t>
            </w:r>
          </w:p>
        </w:tc>
        <w:tc>
          <w:tcPr>
            <w:tcW w:w="2101" w:type="dxa"/>
            <w:shd w:val="clear" w:color="auto" w:fill="FFFFFF"/>
          </w:tcPr>
          <w:p w14:paraId="62E68322" w14:textId="77777777" w:rsidR="00734011" w:rsidRPr="00630E9B" w:rsidRDefault="00734011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0418D76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կիրառման համար</w:t>
            </w:r>
          </w:p>
        </w:tc>
      </w:tr>
      <w:tr w:rsidR="00B146CD" w:rsidRPr="00630E9B" w14:paraId="6BC506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9CF051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1.5.</w:t>
            </w:r>
          </w:p>
        </w:tc>
        <w:tc>
          <w:tcPr>
            <w:tcW w:w="2834" w:type="dxa"/>
            <w:shd w:val="clear" w:color="auto" w:fill="FFFFFF"/>
          </w:tcPr>
          <w:p w14:paraId="66040D1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քթի</w:t>
            </w:r>
          </w:p>
        </w:tc>
        <w:tc>
          <w:tcPr>
            <w:tcW w:w="2101" w:type="dxa"/>
            <w:shd w:val="clear" w:color="auto" w:fill="FFFFFF"/>
          </w:tcPr>
          <w:p w14:paraId="4477FAB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DAD90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քթի խոռոչ ներմուծելու համար՝ տեղային կամ համակարգային ազդեցություն գործելու նպատակով</w:t>
            </w:r>
          </w:p>
        </w:tc>
      </w:tr>
      <w:tr w:rsidR="00B146CD" w:rsidRPr="00630E9B" w14:paraId="29FC21D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0A40E0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4" w:type="dxa"/>
            <w:shd w:val="clear" w:color="auto" w:fill="FFFFFF"/>
          </w:tcPr>
          <w:p w14:paraId="30BB8EC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ենթալեզվային</w:t>
            </w:r>
          </w:p>
        </w:tc>
        <w:tc>
          <w:tcPr>
            <w:tcW w:w="2101" w:type="dxa"/>
            <w:shd w:val="clear" w:color="auto" w:fill="FFFFFF"/>
          </w:tcPr>
          <w:p w14:paraId="2661D09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8B59A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լեզվի տակ փչելու համար՝ համակարգային ազդեցություն գործելու նպատակով</w:t>
            </w:r>
          </w:p>
        </w:tc>
      </w:tr>
      <w:tr w:rsidR="00B146CD" w:rsidRPr="00630E9B" w14:paraId="7F8831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AC25F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1.7.</w:t>
            </w:r>
          </w:p>
        </w:tc>
        <w:tc>
          <w:tcPr>
            <w:tcW w:w="2834" w:type="dxa"/>
            <w:shd w:val="clear" w:color="auto" w:fill="FFFFFF"/>
          </w:tcPr>
          <w:p w14:paraId="0F385A0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անդրմաշկային (տրանսդերմալ)</w:t>
            </w:r>
          </w:p>
        </w:tc>
        <w:tc>
          <w:tcPr>
            <w:tcW w:w="2101" w:type="dxa"/>
            <w:shd w:val="clear" w:color="auto" w:fill="FFFFFF"/>
          </w:tcPr>
          <w:p w14:paraId="7FE31EB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1EB16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մաշկի վրա քսելու համար՝ մաշկային պատնեշի միջով արյան հոսքի մեջ ակտիվ նյութերի ներթափանցման հաշվին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F5BB1A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ED60F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1.8.</w:t>
            </w:r>
          </w:p>
        </w:tc>
        <w:tc>
          <w:tcPr>
            <w:tcW w:w="2834" w:type="dxa"/>
            <w:shd w:val="clear" w:color="auto" w:fill="FFFFFF"/>
          </w:tcPr>
          <w:p w14:paraId="7BACFB5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 ականջի</w:t>
            </w:r>
          </w:p>
        </w:tc>
        <w:tc>
          <w:tcPr>
            <w:tcW w:w="2101" w:type="dxa"/>
            <w:shd w:val="clear" w:color="auto" w:fill="FFFFFF"/>
          </w:tcPr>
          <w:p w14:paraId="3633AAE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310A0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ցողացիր, որը նախատեսված է արտաքին լսողական անցուղի ներմուծելու համար</w:t>
            </w:r>
          </w:p>
        </w:tc>
      </w:tr>
      <w:tr w:rsidR="00B146CD" w:rsidRPr="00630E9B" w14:paraId="17657C4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BA086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FFFFFF"/>
          </w:tcPr>
          <w:p w14:paraId="5AE09FD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</w:t>
            </w:r>
          </w:p>
        </w:tc>
        <w:tc>
          <w:tcPr>
            <w:tcW w:w="2101" w:type="dxa"/>
            <w:shd w:val="clear" w:color="auto" w:fill="FFFFFF"/>
          </w:tcPr>
          <w:p w14:paraId="76601DD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64D5A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ցանկացած նյութ է կամ նյութերի խառնուրդ, որոնք գազակերպ են նորմալ մթնոլորտային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սենյակային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3BDF9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B5C848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2.1.</w:t>
            </w:r>
          </w:p>
        </w:tc>
        <w:tc>
          <w:tcPr>
            <w:tcW w:w="2834" w:type="dxa"/>
            <w:shd w:val="clear" w:color="auto" w:fill="FFFFFF"/>
          </w:tcPr>
          <w:p w14:paraId="1754403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սառնածին</w:t>
            </w:r>
          </w:p>
        </w:tc>
        <w:tc>
          <w:tcPr>
            <w:tcW w:w="2101" w:type="dxa"/>
            <w:shd w:val="clear" w:color="auto" w:fill="FFFFFF"/>
          </w:tcPr>
          <w:p w14:paraId="1630B21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2DA91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գազ բժշկական, որը հեղուկացվում է 101,3 կՊա ճնշման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150 °С ջերմաստիճանից ցածր ջերմաստիճանի դեպքում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72CD03D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A06870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2.2.</w:t>
            </w:r>
          </w:p>
        </w:tc>
        <w:tc>
          <w:tcPr>
            <w:tcW w:w="2834" w:type="dxa"/>
            <w:shd w:val="clear" w:color="auto" w:fill="FFFFFF"/>
          </w:tcPr>
          <w:p w14:paraId="77773EC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սեղմված</w:t>
            </w:r>
          </w:p>
        </w:tc>
        <w:tc>
          <w:tcPr>
            <w:tcW w:w="2101" w:type="dxa"/>
            <w:shd w:val="clear" w:color="auto" w:fill="FFFFFF"/>
          </w:tcPr>
          <w:p w14:paraId="34B068A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EACB5F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 բժշկական, որը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50 °С ջերմաստիճանից ցածր ջերմաստիճանի ճնշման տակ լցավորման ժամանակ պահպանում է գազակերպ վիճակ</w:t>
            </w:r>
          </w:p>
        </w:tc>
      </w:tr>
      <w:tr w:rsidR="00B146CD" w:rsidRPr="00630E9B" w14:paraId="0F13475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1943E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2.3.</w:t>
            </w:r>
          </w:p>
        </w:tc>
        <w:tc>
          <w:tcPr>
            <w:tcW w:w="2834" w:type="dxa"/>
            <w:shd w:val="clear" w:color="auto" w:fill="FFFFFF"/>
          </w:tcPr>
          <w:p w14:paraId="6A4F6F1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գազ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բժշկական,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հեղուկացված</w:t>
            </w:r>
          </w:p>
        </w:tc>
        <w:tc>
          <w:tcPr>
            <w:tcW w:w="2101" w:type="dxa"/>
            <w:shd w:val="clear" w:color="auto" w:fill="FFFFFF"/>
          </w:tcPr>
          <w:p w14:paraId="0466256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B54B3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գազ բժշկական, որը 50 °С ջերմաստիճանից ցածր ջերմաստիճանի ճնշման տակ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լցավորման ժամանակ գտնվում է երկֆազային վիճակում (գազ հեղուկի վրա)</w:t>
            </w:r>
          </w:p>
        </w:tc>
      </w:tr>
      <w:tr w:rsidR="00B146CD" w:rsidRPr="00630E9B" w14:paraId="2C9E47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A382B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shd w:val="clear" w:color="auto" w:fill="FFFFFF"/>
          </w:tcPr>
          <w:p w14:paraId="28DB226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</w:p>
        </w:tc>
        <w:tc>
          <w:tcPr>
            <w:tcW w:w="2101" w:type="dxa"/>
            <w:shd w:val="clear" w:color="auto" w:fill="FFFFFF"/>
          </w:tcPr>
          <w:p w14:paraId="79C323E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44488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դիսպերսիայի տեսքով, որը ստացվում է հատուկ նյութերի օգտագործմամբ գել ստանալու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0612245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3222E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3.1.</w:t>
            </w:r>
          </w:p>
        </w:tc>
        <w:tc>
          <w:tcPr>
            <w:tcW w:w="2834" w:type="dxa"/>
            <w:shd w:val="clear" w:color="auto" w:fill="FFFFFF"/>
          </w:tcPr>
          <w:p w14:paraId="5172CA1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հեշտոցային</w:t>
            </w:r>
          </w:p>
        </w:tc>
        <w:tc>
          <w:tcPr>
            <w:tcW w:w="2101" w:type="dxa"/>
            <w:shd w:val="clear" w:color="auto" w:fill="FFFFFF"/>
          </w:tcPr>
          <w:p w14:paraId="3BBEE49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55341D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հեշտոց ներմուծելու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7E5BF9B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09A0F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3.2.</w:t>
            </w:r>
          </w:p>
        </w:tc>
        <w:tc>
          <w:tcPr>
            <w:tcW w:w="2834" w:type="dxa"/>
            <w:shd w:val="clear" w:color="auto" w:fill="FFFFFF"/>
          </w:tcPr>
          <w:p w14:paraId="696FBD8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աչքի գել</w:t>
            </w:r>
          </w:p>
        </w:tc>
        <w:tc>
          <w:tcPr>
            <w:tcW w:w="2101" w:type="dxa"/>
            <w:shd w:val="clear" w:color="auto" w:fill="FFFFFF"/>
          </w:tcPr>
          <w:p w14:paraId="7EC7A40F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EDD6F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գել, որը նախատեսված է աչքի լորձաթաղանթին(շաղկապենու)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 </w:t>
            </w:r>
          </w:p>
        </w:tc>
      </w:tr>
      <w:tr w:rsidR="000E6050" w:rsidRPr="00630E9B" w14:paraId="52574D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88190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3.3.</w:t>
            </w:r>
          </w:p>
        </w:tc>
        <w:tc>
          <w:tcPr>
            <w:tcW w:w="2834" w:type="dxa"/>
            <w:shd w:val="clear" w:color="auto" w:fill="FFFFFF"/>
          </w:tcPr>
          <w:p w14:paraId="653608D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BC4DC8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14:paraId="64FD5F37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3AB5A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հիդրոֆիլ գել, որը նախատեսված է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ներարկումների միջոցով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E6050" w:rsidRPr="00630E9B" w14:paraId="210251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A4B3A9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3.4.</w:t>
            </w:r>
          </w:p>
        </w:tc>
        <w:tc>
          <w:tcPr>
            <w:tcW w:w="2834" w:type="dxa"/>
            <w:shd w:val="clear" w:color="auto" w:fill="FFFFFF"/>
          </w:tcPr>
          <w:p w14:paraId="33147A4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33A4606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12D1A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տեղային կիրառման համար</w:t>
            </w:r>
          </w:p>
        </w:tc>
      </w:tr>
      <w:tr w:rsidR="00C85E6A" w:rsidRPr="00630E9B" w14:paraId="4F06A50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0A218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3.5.</w:t>
            </w:r>
          </w:p>
        </w:tc>
        <w:tc>
          <w:tcPr>
            <w:tcW w:w="2834" w:type="dxa"/>
            <w:shd w:val="clear" w:color="auto" w:fill="FFFFFF"/>
          </w:tcPr>
          <w:p w14:paraId="2CB45CD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1E5B154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74CF95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լնդերին քսելու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6EAA8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CF59AE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834" w:type="dxa"/>
            <w:shd w:val="clear" w:color="auto" w:fill="FFFFFF"/>
          </w:tcPr>
          <w:p w14:paraId="0544E4A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F04350E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1F742CE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 գել,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B146CD" w:rsidRPr="00630E9B" w14:paraId="4CE1FB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5F693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3.7.</w:t>
            </w:r>
          </w:p>
        </w:tc>
        <w:tc>
          <w:tcPr>
            <w:tcW w:w="2834" w:type="dxa"/>
            <w:shd w:val="clear" w:color="auto" w:fill="FFFFFF"/>
          </w:tcPr>
          <w:p w14:paraId="6E54F42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C27F98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49B824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կիրառման համար</w:t>
            </w:r>
          </w:p>
        </w:tc>
      </w:tr>
      <w:tr w:rsidR="00B146CD" w:rsidRPr="00630E9B" w14:paraId="52657FE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4837DF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3.8.</w:t>
            </w:r>
          </w:p>
        </w:tc>
        <w:tc>
          <w:tcPr>
            <w:tcW w:w="2834" w:type="dxa"/>
            <w:shd w:val="clear" w:color="auto" w:fill="FFFFFF"/>
          </w:tcPr>
          <w:p w14:paraId="138453A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68B2A1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DA226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ստերիլ, հիդրոֆիլ գել, որը նախատեսված է անմիջապես մաշկի տակ ներմուծելու համար</w:t>
            </w:r>
          </w:p>
        </w:tc>
      </w:tr>
      <w:tr w:rsidR="00B146CD" w:rsidRPr="00630E9B" w14:paraId="2E096C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E9E37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3.9.</w:t>
            </w:r>
          </w:p>
        </w:tc>
        <w:tc>
          <w:tcPr>
            <w:tcW w:w="2834" w:type="dxa"/>
            <w:shd w:val="clear" w:color="auto" w:fill="FFFFFF"/>
          </w:tcPr>
          <w:p w14:paraId="19C83EC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14:paraId="321DE789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կախույթի համար</w:t>
            </w:r>
          </w:p>
        </w:tc>
        <w:tc>
          <w:tcPr>
            <w:tcW w:w="9076" w:type="dxa"/>
            <w:shd w:val="clear" w:color="auto" w:fill="FFFFFF"/>
          </w:tcPr>
          <w:p w14:paraId="40483AE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B146CD" w:rsidRPr="00630E9B" w14:paraId="570EFEE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AA2412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3.10.</w:t>
            </w:r>
          </w:p>
        </w:tc>
        <w:tc>
          <w:tcPr>
            <w:tcW w:w="2834" w:type="dxa"/>
            <w:shd w:val="clear" w:color="auto" w:fill="FFFFFF"/>
          </w:tcPr>
          <w:p w14:paraId="7DAAAAC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176712F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84FC39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(որպես կանոն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հիդրոֆիլ), որը նախատեսված է ներքին ընդունման համար</w:t>
            </w:r>
          </w:p>
        </w:tc>
      </w:tr>
      <w:tr w:rsidR="00B146CD" w:rsidRPr="00630E9B" w14:paraId="6E2163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5559A3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3.11.</w:t>
            </w:r>
          </w:p>
        </w:tc>
        <w:tc>
          <w:tcPr>
            <w:tcW w:w="2834" w:type="dxa"/>
            <w:shd w:val="clear" w:color="auto" w:fill="FFFFFF"/>
          </w:tcPr>
          <w:p w14:paraId="700B0A7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ատամի</w:t>
            </w:r>
          </w:p>
        </w:tc>
        <w:tc>
          <w:tcPr>
            <w:tcW w:w="2101" w:type="dxa"/>
            <w:shd w:val="clear" w:color="auto" w:fill="FFFFFF"/>
          </w:tcPr>
          <w:p w14:paraId="729CB40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B3005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հիդրոֆիլ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ներմերսման միջոցով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լնդերին քսելու համար </w:t>
            </w:r>
          </w:p>
        </w:tc>
      </w:tr>
      <w:tr w:rsidR="00B146CD" w:rsidRPr="00630E9B" w14:paraId="66E7D5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E481B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2834" w:type="dxa"/>
            <w:shd w:val="clear" w:color="auto" w:fill="FFFFFF"/>
          </w:tcPr>
          <w:p w14:paraId="06512C9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ինտեստինալ (էնտերոպաթիկ)</w:t>
            </w:r>
          </w:p>
        </w:tc>
        <w:tc>
          <w:tcPr>
            <w:tcW w:w="2101" w:type="dxa"/>
            <w:shd w:val="clear" w:color="auto" w:fill="FFFFFF"/>
          </w:tcPr>
          <w:p w14:paraId="7329426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0E61CB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համապատասխան սարքի օգնությամբ աղիք (տասներկումատնյա աղիք, բարակ աղիք, զստաղիք, հաստ աղիք) ներմուծելու համար </w:t>
            </w:r>
          </w:p>
        </w:tc>
      </w:tr>
      <w:tr w:rsidR="00B146CD" w:rsidRPr="00630E9B" w14:paraId="27C6BC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F3544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3.13.</w:t>
            </w:r>
          </w:p>
        </w:tc>
        <w:tc>
          <w:tcPr>
            <w:tcW w:w="2834" w:type="dxa"/>
            <w:shd w:val="clear" w:color="auto" w:fill="FFFFFF"/>
          </w:tcPr>
          <w:p w14:paraId="1FF4B23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քթի</w:t>
            </w:r>
          </w:p>
        </w:tc>
        <w:tc>
          <w:tcPr>
            <w:tcW w:w="2101" w:type="dxa"/>
            <w:shd w:val="clear" w:color="auto" w:fill="FFFFFF"/>
          </w:tcPr>
          <w:p w14:paraId="09657E9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B6FAF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քթի խոռոչ ներմուծելու կամ քթի խոռոչի լորձաթաղանթին քսելու համար</w:t>
            </w:r>
          </w:p>
        </w:tc>
      </w:tr>
      <w:tr w:rsidR="00B146CD" w:rsidRPr="00630E9B" w14:paraId="0F2BF99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470ED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3.14.</w:t>
            </w:r>
          </w:p>
        </w:tc>
        <w:tc>
          <w:tcPr>
            <w:tcW w:w="2834" w:type="dxa"/>
            <w:shd w:val="clear" w:color="auto" w:fill="FFFFFF"/>
          </w:tcPr>
          <w:p w14:paraId="5710672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պերիօդոնտալ (ատամի արմատի շրջոսկրի)</w:t>
            </w:r>
          </w:p>
        </w:tc>
        <w:tc>
          <w:tcPr>
            <w:tcW w:w="2101" w:type="dxa"/>
            <w:shd w:val="clear" w:color="auto" w:fill="FFFFFF"/>
          </w:tcPr>
          <w:p w14:paraId="2B522D5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A24B3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B146CD" w:rsidRPr="00630E9B" w14:paraId="7CF96D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13A8D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3.15.</w:t>
            </w:r>
          </w:p>
        </w:tc>
        <w:tc>
          <w:tcPr>
            <w:tcW w:w="2834" w:type="dxa"/>
            <w:shd w:val="clear" w:color="auto" w:fill="FFFFFF"/>
          </w:tcPr>
          <w:p w14:paraId="7E4131C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ուղիղաղիքային (ռեկտալ)</w:t>
            </w:r>
          </w:p>
        </w:tc>
        <w:tc>
          <w:tcPr>
            <w:tcW w:w="2101" w:type="dxa"/>
            <w:shd w:val="clear" w:color="auto" w:fill="FFFFFF"/>
          </w:tcPr>
          <w:p w14:paraId="261F417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81F1F1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ուղիղ աղիք ներմուծելու համար՝ տեղային ազդեցություն գործելու նպատակով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5CB4098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7F6629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3.16.</w:t>
            </w:r>
          </w:p>
        </w:tc>
        <w:tc>
          <w:tcPr>
            <w:tcW w:w="2834" w:type="dxa"/>
            <w:shd w:val="clear" w:color="auto" w:fill="FFFFFF"/>
          </w:tcPr>
          <w:p w14:paraId="1231CE5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ատամնաբուժական</w:t>
            </w:r>
          </w:p>
        </w:tc>
        <w:tc>
          <w:tcPr>
            <w:tcW w:w="2101" w:type="dxa"/>
            <w:shd w:val="clear" w:color="auto" w:fill="FFFFFF"/>
          </w:tcPr>
          <w:p w14:paraId="1BC6C1D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833B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գել,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պերիօդոնտալ, ատամներին քսելու, լնդերին քսելու, բերանի խոռոչի 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 </w:t>
            </w:r>
          </w:p>
        </w:tc>
      </w:tr>
      <w:tr w:rsidR="00C85E6A" w:rsidRPr="00630E9B" w14:paraId="5EEBCF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DE866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3.17.</w:t>
            </w:r>
          </w:p>
        </w:tc>
        <w:tc>
          <w:tcPr>
            <w:tcW w:w="2834" w:type="dxa"/>
            <w:shd w:val="clear" w:color="auto" w:fill="FFFFFF"/>
          </w:tcPr>
          <w:p w14:paraId="50D677F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անդրմաշկային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4EC4AC6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15BC7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մաշկին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քսելու համար՝ մաշկային պատնեշի միջով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արյան հոսքի մեջ ակտիվ նյութերի ներթափանցման հաշվին համակարգային ազդեցություն գործելու նպատակով</w:t>
            </w:r>
          </w:p>
        </w:tc>
      </w:tr>
      <w:tr w:rsidR="00734011" w:rsidRPr="00630E9B" w14:paraId="032749D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8B5E18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2834" w:type="dxa"/>
            <w:shd w:val="clear" w:color="auto" w:fill="FFFFFF"/>
          </w:tcPr>
          <w:p w14:paraId="58A57950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 ուրեթրալ</w:t>
            </w:r>
          </w:p>
        </w:tc>
        <w:tc>
          <w:tcPr>
            <w:tcW w:w="2101" w:type="dxa"/>
            <w:shd w:val="clear" w:color="auto" w:fill="FFFFFF"/>
          </w:tcPr>
          <w:p w14:paraId="5F2BCD8C" w14:textId="77777777" w:rsidR="00734011" w:rsidRPr="00630E9B" w:rsidRDefault="00734011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E796BBF" w14:textId="77777777" w:rsidR="00734011" w:rsidRPr="00630E9B" w:rsidRDefault="00734011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օգնությամբ միզածորան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50BE091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548939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3.19.</w:t>
            </w:r>
          </w:p>
        </w:tc>
        <w:tc>
          <w:tcPr>
            <w:tcW w:w="2834" w:type="dxa"/>
            <w:shd w:val="clear" w:color="auto" w:fill="FFFFFF"/>
          </w:tcPr>
          <w:p w14:paraId="1C523969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ականջի</w:t>
            </w:r>
          </w:p>
        </w:tc>
        <w:tc>
          <w:tcPr>
            <w:tcW w:w="2101" w:type="dxa"/>
            <w:shd w:val="clear" w:color="auto" w:fill="FFFFFF"/>
          </w:tcPr>
          <w:p w14:paraId="197134CF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7039D80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արտաքին լսողական անցուղի ներմուծելու համար, անհրաժեշտության դեպքում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763F26D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6FD681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3.20.</w:t>
            </w:r>
          </w:p>
        </w:tc>
        <w:tc>
          <w:tcPr>
            <w:tcW w:w="2834" w:type="dxa"/>
            <w:shd w:val="clear" w:color="auto" w:fill="FFFFFF"/>
          </w:tcPr>
          <w:p w14:paraId="4E84E535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էնդոցերվիկալ</w:t>
            </w:r>
          </w:p>
        </w:tc>
        <w:tc>
          <w:tcPr>
            <w:tcW w:w="2101" w:type="dxa"/>
            <w:shd w:val="clear" w:color="auto" w:fill="FFFFFF"/>
          </w:tcPr>
          <w:p w14:paraId="5B5A13FE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9BDED2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գել, որը նախատեսված է համապատասխան ներդրուկի օգտագործմամբ արգանդի վզիկի խողովակ ներմուծելու համար</w:t>
            </w:r>
          </w:p>
        </w:tc>
      </w:tr>
      <w:tr w:rsidR="00747190" w:rsidRPr="00630E9B" w14:paraId="7B3B57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C1D8C0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2834" w:type="dxa"/>
            <w:shd w:val="clear" w:color="auto" w:fill="FFFFFF"/>
          </w:tcPr>
          <w:p w14:paraId="7AA5251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14:paraId="2C8C3653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A0CE1B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դեղափոշու մասնիկների ցանկացած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 ագրեգատների տեսքով, որը պարունակում է 1 կամ մի քանի ակտիվ նյութեր՝ օժանդակ նյութերի ավելացմամբ կամ առանց օժանդակ նյութեր ավելացնելու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4307534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A47A7D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4.1.</w:t>
            </w:r>
          </w:p>
        </w:tc>
        <w:tc>
          <w:tcPr>
            <w:tcW w:w="2834" w:type="dxa"/>
            <w:shd w:val="clear" w:color="auto" w:fill="FFFFFF"/>
          </w:tcPr>
          <w:p w14:paraId="76FBE29A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</w:p>
        </w:tc>
        <w:tc>
          <w:tcPr>
            <w:tcW w:w="2101" w:type="dxa"/>
            <w:shd w:val="clear" w:color="auto" w:fill="FFFFFF"/>
          </w:tcPr>
          <w:p w14:paraId="38311BF1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F09B8E7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ներքին ընդունման համար</w:t>
            </w:r>
          </w:p>
        </w:tc>
      </w:tr>
      <w:tr w:rsidR="00747190" w:rsidRPr="00630E9B" w14:paraId="0C558C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B12B11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</w:t>
            </w:r>
          </w:p>
        </w:tc>
        <w:tc>
          <w:tcPr>
            <w:tcW w:w="2834" w:type="dxa"/>
            <w:shd w:val="clear" w:color="auto" w:fill="FFFFFF"/>
          </w:tcPr>
          <w:p w14:paraId="671FD70E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պատրաստման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2101" w:type="dxa"/>
            <w:shd w:val="clear" w:color="auto" w:fill="FFFFFF"/>
          </w:tcPr>
          <w:p w14:paraId="4B8A13EB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B2B046D" w14:textId="77777777" w:rsidR="00747190" w:rsidRPr="00630E9B" w:rsidRDefault="00747190" w:rsidP="001E0CC0">
            <w:pPr>
              <w:pStyle w:val="Bodytext20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747190" w:rsidRPr="00630E9B" w14:paraId="06F57EC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F0B97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4.2.1.</w:t>
            </w:r>
          </w:p>
        </w:tc>
        <w:tc>
          <w:tcPr>
            <w:tcW w:w="2834" w:type="dxa"/>
            <w:shd w:val="clear" w:color="auto" w:fill="FFFFFF"/>
          </w:tcPr>
          <w:p w14:paraId="560755B4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726FCDED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63C00BF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747190" w:rsidRPr="00630E9B" w14:paraId="20A4DE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30D2E2D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4.2.2.</w:t>
            </w:r>
          </w:p>
        </w:tc>
        <w:tc>
          <w:tcPr>
            <w:tcW w:w="2834" w:type="dxa"/>
            <w:shd w:val="clear" w:color="auto" w:fill="FFFFFF"/>
          </w:tcPr>
          <w:p w14:paraId="7BB12952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 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568B18BD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140DE82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747190" w:rsidRPr="00630E9B" w14:paraId="74D54C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F95E1E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4.2.3.</w:t>
            </w:r>
          </w:p>
        </w:tc>
        <w:tc>
          <w:tcPr>
            <w:tcW w:w="2834" w:type="dxa"/>
            <w:shd w:val="clear" w:color="auto" w:fill="FFFFFF"/>
          </w:tcPr>
          <w:p w14:paraId="4C9CA1E1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&lt;...&gt; օշարակ </w:t>
            </w:r>
          </w:p>
        </w:tc>
        <w:tc>
          <w:tcPr>
            <w:tcW w:w="2101" w:type="dxa"/>
            <w:shd w:val="clear" w:color="auto" w:fill="FFFFFF"/>
          </w:tcPr>
          <w:p w14:paraId="2FFB0DAE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D4896FD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747190" w:rsidRPr="00630E9B" w14:paraId="3C51B0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E0620F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4.2.4.</w:t>
            </w:r>
          </w:p>
        </w:tc>
        <w:tc>
          <w:tcPr>
            <w:tcW w:w="2834" w:type="dxa"/>
            <w:shd w:val="clear" w:color="auto" w:fill="FFFFFF"/>
          </w:tcPr>
          <w:p w14:paraId="7C1EA918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3F4A0125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51AB2FF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տարրալուծման միջոցով կախույթ պատրաստելու համար</w:t>
            </w:r>
          </w:p>
        </w:tc>
      </w:tr>
      <w:tr w:rsidR="00747190" w:rsidRPr="00630E9B" w14:paraId="342961C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4E1DDB6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4.3.</w:t>
            </w:r>
          </w:p>
        </w:tc>
        <w:tc>
          <w:tcPr>
            <w:tcW w:w="2834" w:type="dxa"/>
            <w:shd w:val="clear" w:color="auto" w:fill="FFFFFF"/>
          </w:tcPr>
          <w:p w14:paraId="08035DA5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14:paraId="042C4435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14160C0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գրանուլներ, որոնք տեղադրվում են բերանի խոռոչում, ներծծման ժամանակ լուծվում կամ կազմալուծվում են տեղային ազդեցություն գործելու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221FF30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2988900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4.4.</w:t>
            </w:r>
          </w:p>
        </w:tc>
        <w:tc>
          <w:tcPr>
            <w:tcW w:w="2834" w:type="dxa"/>
            <w:shd w:val="clear" w:color="auto" w:fill="FFFFFF"/>
          </w:tcPr>
          <w:p w14:paraId="20CC94F3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</w:t>
            </w:r>
          </w:p>
        </w:tc>
        <w:tc>
          <w:tcPr>
            <w:tcW w:w="2101" w:type="dxa"/>
            <w:shd w:val="clear" w:color="auto" w:fill="FFFFFF"/>
          </w:tcPr>
          <w:p w14:paraId="637B00D9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0DC651E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հատուկ թաղանթով պատված կամ հատուկ նյութեր պարունակող կամ հատուկ տեխնոլոգիայի օգտագործման միջոցով ստացված, որոնք ապահովում են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69B776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BB7085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834" w:type="dxa"/>
            <w:shd w:val="clear" w:color="auto" w:fill="FFFFFF"/>
          </w:tcPr>
          <w:p w14:paraId="37D871E6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059662F8" w14:textId="77777777" w:rsidR="00747190" w:rsidRPr="00630E9B" w:rsidRDefault="00747190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55F7279" w14:textId="77777777" w:rsidR="00747190" w:rsidRPr="00630E9B" w:rsidRDefault="00747190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աղելույծ, հատուկ թաղանթով պատված կամ հատուկ օժանդակ նյութեր պարունակող կամ հատուկ տեխնոլոգիայով ստացված՝ ակտիվ նյութերի դանդաղ, անընդհատ արտազատման համար</w:t>
            </w:r>
          </w:p>
        </w:tc>
      </w:tr>
      <w:tr w:rsidR="00B146CD" w:rsidRPr="00630E9B" w14:paraId="05E4F9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4A181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4.6.</w:t>
            </w:r>
          </w:p>
        </w:tc>
        <w:tc>
          <w:tcPr>
            <w:tcW w:w="2834" w:type="dxa"/>
            <w:shd w:val="clear" w:color="auto" w:fill="FFFFFF"/>
          </w:tcPr>
          <w:p w14:paraId="3B8B136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թաղանթապատ</w:t>
            </w:r>
          </w:p>
        </w:tc>
        <w:tc>
          <w:tcPr>
            <w:tcW w:w="2101" w:type="dxa"/>
            <w:shd w:val="clear" w:color="auto" w:fill="FFFFFF"/>
          </w:tcPr>
          <w:p w14:paraId="6174499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37B9F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գրանուլներ՝ տարբեր օժանդակ նյութերի 1 կամ մի քանի շերտերով պատված, նախատեսված ներքին ընդունման համար </w:t>
            </w:r>
          </w:p>
        </w:tc>
      </w:tr>
      <w:tr w:rsidR="00B146CD" w:rsidRPr="00630E9B" w14:paraId="010ED0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4DA16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4.7.</w:t>
            </w:r>
          </w:p>
        </w:tc>
        <w:tc>
          <w:tcPr>
            <w:tcW w:w="2834" w:type="dxa"/>
            <w:shd w:val="clear" w:color="auto" w:fill="FFFFFF"/>
          </w:tcPr>
          <w:p w14:paraId="09369D4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D90167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մանրատած-մամլած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0F3D707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31112E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կլորավուն կամ անկանոն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ի կտորներ, որոնք ստացվել են մամլած դեղաբուսական հումքից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են ջրային հանուկներ ստանալու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3C6E1E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6E359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4.8.</w:t>
            </w:r>
          </w:p>
        </w:tc>
        <w:tc>
          <w:tcPr>
            <w:tcW w:w="2834" w:type="dxa"/>
            <w:shd w:val="clear" w:color="auto" w:fill="FFFFFF"/>
          </w:tcPr>
          <w:p w14:paraId="0F0B0D9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մոդիֆիկացված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36154B7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9FDAC4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թաղանթի պարունակության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բաղադրության մեջ մտնում են հատուկ օժանդակ նյութեր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որոնք նախատեսված են ներքին ընդունման համար: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«Մոդիֆիկացված արտազատում» եզրույթի օգտագործումը հնարավոր է միայն այն դեպքերում, երբ «աղելույծ,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 </w:t>
            </w:r>
          </w:p>
        </w:tc>
      </w:tr>
      <w:tr w:rsidR="00B146CD" w:rsidRPr="00630E9B" w14:paraId="635F2EA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D4568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834" w:type="dxa"/>
            <w:shd w:val="clear" w:color="auto" w:fill="FFFFFF"/>
          </w:tcPr>
          <w:p w14:paraId="500807B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5F1D5B7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44B99F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B146CD" w:rsidRPr="00630E9B" w14:paraId="03CF3D5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58D181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4.10.</w:t>
            </w:r>
          </w:p>
        </w:tc>
        <w:tc>
          <w:tcPr>
            <w:tcW w:w="2834" w:type="dxa"/>
            <w:shd w:val="clear" w:color="auto" w:fill="FFFFFF"/>
          </w:tcPr>
          <w:p w14:paraId="20E2851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 փրփրուն</w:t>
            </w:r>
          </w:p>
        </w:tc>
        <w:tc>
          <w:tcPr>
            <w:tcW w:w="2101" w:type="dxa"/>
            <w:shd w:val="clear" w:color="auto" w:fill="FFFFFF"/>
          </w:tcPr>
          <w:p w14:paraId="2D17E56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C8361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գրանուլներ, որոնց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դեպքում քիմիական ռեակցիայի մեջ են մտնում՝ արտազատելով ածխածնի դիօքսիդ: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Գրանուլներ՝ փրփրուն, նախատեսված ներքին ընդունումից առաջ ջրի մեջ լուծման կամ տարրալուծման համար</w:t>
            </w:r>
          </w:p>
        </w:tc>
      </w:tr>
      <w:tr w:rsidR="00B146CD" w:rsidRPr="00630E9B" w14:paraId="03438C2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70DC3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2834" w:type="dxa"/>
            <w:shd w:val="clear" w:color="auto" w:fill="FFFFFF"/>
          </w:tcPr>
          <w:p w14:paraId="44BC165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Տարրալուծում</w:t>
            </w:r>
          </w:p>
        </w:tc>
        <w:tc>
          <w:tcPr>
            <w:tcW w:w="2101" w:type="dxa"/>
            <w:shd w:val="clear" w:color="auto" w:fill="FFFFFF"/>
          </w:tcPr>
          <w:p w14:paraId="7EB31ACB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17C73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միկրոհետերոգեն դիսպերս համակարգ է, որի ֆազերից առնվազն մեկը տարրալուծված է հեղուկ դիսպերս միջավայրում: Եզրույթը օգտագործվում է այն դեպքերում, երբ «կախույթ» կամ «էմուլսիա» եզրույթները կիրառելի չեն</w:t>
            </w:r>
            <w:r w:rsidR="0072326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տարածվում է լիպոսոմներ, գազի միկրոպղպջակներ, 1մկմ-ից պակաս չափ ունեցող բջիջներ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կոլոիդային մասնիկներ պարունակող դիսպերս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համակարգերի վրա</w:t>
            </w:r>
          </w:p>
        </w:tc>
      </w:tr>
      <w:tr w:rsidR="00B146CD" w:rsidRPr="00630E9B" w14:paraId="0E9DC06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163E2C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34" w:type="dxa"/>
            <w:shd w:val="clear" w:color="auto" w:fill="FFFFFF"/>
          </w:tcPr>
          <w:p w14:paraId="00007BE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2D9E7549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62A9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դիսպերսիա, որը նախատեսված է երակի մեջ ներմուծելու համար</w:t>
            </w:r>
          </w:p>
        </w:tc>
      </w:tr>
      <w:tr w:rsidR="00B146CD" w:rsidRPr="00630E9B" w14:paraId="2A8B37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EACA1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5.2.</w:t>
            </w:r>
          </w:p>
        </w:tc>
        <w:tc>
          <w:tcPr>
            <w:tcW w:w="2834" w:type="dxa"/>
            <w:shd w:val="clear" w:color="auto" w:fill="FFFFFF"/>
          </w:tcPr>
          <w:p w14:paraId="4E57C7A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դիսպերսիա՝ ներմաշկային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1893D9D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19DEF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դերմայի (մաշկի հաստաշերտի) մեջ ներմուծելու համար </w:t>
            </w:r>
          </w:p>
        </w:tc>
      </w:tr>
      <w:tr w:rsidR="00B146CD" w:rsidRPr="00630E9B" w14:paraId="26ECB52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DDACF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5.3.</w:t>
            </w:r>
          </w:p>
        </w:tc>
        <w:tc>
          <w:tcPr>
            <w:tcW w:w="2834" w:type="dxa"/>
            <w:shd w:val="clear" w:color="auto" w:fill="FFFFFF"/>
          </w:tcPr>
          <w:p w14:paraId="0841CD7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8E1E20">
              <w:rPr>
                <w:rStyle w:val="Bodytext211pt"/>
                <w:rFonts w:ascii="Sylfaen" w:hAnsi="Sylfaen"/>
                <w:spacing w:val="-6"/>
                <w:sz w:val="24"/>
                <w:szCs w:val="24"/>
              </w:rPr>
              <w:t>դիսպերսիա՝ ինֆուզիաների (կաթիլաներարկումների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) համար </w:t>
            </w:r>
          </w:p>
        </w:tc>
        <w:tc>
          <w:tcPr>
            <w:tcW w:w="2101" w:type="dxa"/>
            <w:shd w:val="clear" w:color="auto" w:fill="FFFFFF"/>
          </w:tcPr>
          <w:p w14:paraId="5F74DFA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B48F5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դիսպերսիա, որը նախատեսված է ինֆուզիոն համակարգերի օգնությամբ շրջանառվող արյան հոսք զգալի ծավալով, որպես կանոն, դանդաղ, հաճախ կաթիլային ներմուծման եղանակով պարէնտերալ ներմուծման համար</w:t>
            </w:r>
          </w:p>
        </w:tc>
      </w:tr>
      <w:tr w:rsidR="00B146CD" w:rsidRPr="00630E9B" w14:paraId="4DD9F27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EDA4B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5.4.</w:t>
            </w:r>
          </w:p>
        </w:tc>
        <w:tc>
          <w:tcPr>
            <w:tcW w:w="2834" w:type="dxa"/>
            <w:shd w:val="clear" w:color="auto" w:fill="FFFFFF"/>
          </w:tcPr>
          <w:p w14:paraId="74D5696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դիսպերսիա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 համար</w:t>
            </w:r>
          </w:p>
        </w:tc>
        <w:tc>
          <w:tcPr>
            <w:tcW w:w="2101" w:type="dxa"/>
            <w:shd w:val="clear" w:color="auto" w:fill="FFFFFF"/>
          </w:tcPr>
          <w:p w14:paraId="3A3A967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AA8C6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դիսպերսիա, որը նախատեսված է ներարկումների միջոցով որոշակի հյուսվածքներ կամ օրգաններ կամ արյունատար հուն ներմուծելու համար </w:t>
            </w:r>
          </w:p>
        </w:tc>
      </w:tr>
      <w:tr w:rsidR="00B146CD" w:rsidRPr="00630E9B" w14:paraId="26FB729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38649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2834" w:type="dxa"/>
            <w:shd w:val="clear" w:color="auto" w:fill="FFFFFF"/>
          </w:tcPr>
          <w:p w14:paraId="377739F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2101" w:type="dxa"/>
            <w:shd w:val="clear" w:color="auto" w:fill="FFFFFF"/>
          </w:tcPr>
          <w:p w14:paraId="73F7750B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522FA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որպես այդպիսին հեղուկ ակտիվ նյութ է: Եզրույթը չի կիրառվում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բուսական (այդ թվում՝ ճարպային կամ եթերային)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հանքային յուղերի (տե՛ս «Յուղեր» բաժինը),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6EFB008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67B8A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34" w:type="dxa"/>
            <w:shd w:val="clear" w:color="auto" w:fill="FFFFFF"/>
          </w:tcPr>
          <w:p w14:paraId="01231E6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ինհալացիայի համար</w:t>
            </w:r>
          </w:p>
        </w:tc>
        <w:tc>
          <w:tcPr>
            <w:tcW w:w="2101" w:type="dxa"/>
            <w:shd w:val="clear" w:color="auto" w:fill="FFFFFF"/>
          </w:tcPr>
          <w:p w14:paraId="3B514EE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94D8BD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տաք ջրին ավելացնելու դեպքում կամ համապատասխան սարքի օգնությամբ (օրինակ՝ ներշնչակի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կամ համակարգային ազդեցություն գործելու նպատակով: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զ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րույթը կիրառելի չէ</w:t>
            </w:r>
          </w:p>
        </w:tc>
      </w:tr>
      <w:tr w:rsidR="00B146CD" w:rsidRPr="00630E9B" w14:paraId="325954F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4F850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6.2.</w:t>
            </w:r>
          </w:p>
        </w:tc>
        <w:tc>
          <w:tcPr>
            <w:tcW w:w="2834" w:type="dxa"/>
            <w:shd w:val="clear" w:color="auto" w:fill="FFFFFF"/>
          </w:tcPr>
          <w:p w14:paraId="3BAEEC2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0A67E1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41189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արտաքին կիրառման համար</w:t>
            </w:r>
          </w:p>
        </w:tc>
      </w:tr>
      <w:tr w:rsidR="00B146CD" w:rsidRPr="00630E9B" w14:paraId="60B40C0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81C4D3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6.3.</w:t>
            </w:r>
          </w:p>
        </w:tc>
        <w:tc>
          <w:tcPr>
            <w:tcW w:w="2834" w:type="dxa"/>
            <w:shd w:val="clear" w:color="auto" w:fill="FFFFFF"/>
          </w:tcPr>
          <w:p w14:paraId="60CBCCA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57775BF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ECC7A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հեղուկ, որը նախատեսված է ներքին ընդունման համար</w:t>
            </w:r>
          </w:p>
        </w:tc>
      </w:tr>
      <w:tr w:rsidR="00B146CD" w:rsidRPr="00630E9B" w14:paraId="6EF859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3EA23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2834" w:type="dxa"/>
            <w:shd w:val="clear" w:color="auto" w:fill="FFFFFF"/>
          </w:tcPr>
          <w:p w14:paraId="5BE1F5D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 (իմպլանտատ)</w:t>
            </w:r>
          </w:p>
        </w:tc>
        <w:tc>
          <w:tcPr>
            <w:tcW w:w="2101" w:type="dxa"/>
            <w:shd w:val="clear" w:color="auto" w:fill="FFFFFF"/>
          </w:tcPr>
          <w:p w14:paraId="06A2100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4EAAB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բացառությամբ ներպատվաստման համար դեղահաբերի, որը ունի մարմնի հյուսվածքներ ներմուծելու համար համապատասխան չափ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նախատեսված է ներպատվաստման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 է արտազատում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ընթացքում: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Որպես կանոն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ներմուծվում է ենթամաշկային եղանակով, այլ դեպքերում նշվում է ներմուծման ուղին</w:t>
            </w:r>
          </w:p>
        </w:tc>
      </w:tr>
      <w:tr w:rsidR="00B146CD" w:rsidRPr="00630E9B" w14:paraId="506FCF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8FF74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34" w:type="dxa"/>
            <w:shd w:val="clear" w:color="auto" w:fill="FFFFFF"/>
          </w:tcPr>
          <w:p w14:paraId="560E00E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</w:t>
            </w:r>
          </w:p>
        </w:tc>
        <w:tc>
          <w:tcPr>
            <w:tcW w:w="2101" w:type="dxa"/>
            <w:shd w:val="clear" w:color="auto" w:fill="FFFFFF"/>
          </w:tcPr>
          <w:p w14:paraId="7244D0B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508DF6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ներպատվաստ, որը նախատեսված է ենթամաշկային ներմուծման համար</w:t>
            </w:r>
          </w:p>
        </w:tc>
      </w:tr>
      <w:tr w:rsidR="00B146CD" w:rsidRPr="00630E9B" w14:paraId="43C7E5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8AAE4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7.2.</w:t>
            </w:r>
          </w:p>
        </w:tc>
        <w:tc>
          <w:tcPr>
            <w:tcW w:w="2834" w:type="dxa"/>
            <w:shd w:val="clear" w:color="auto" w:fill="FFFFFF"/>
          </w:tcPr>
          <w:p w14:paraId="1F4D527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 ինտրավիտրեալ </w:t>
            </w:r>
          </w:p>
        </w:tc>
        <w:tc>
          <w:tcPr>
            <w:tcW w:w="2101" w:type="dxa"/>
            <w:shd w:val="clear" w:color="auto" w:fill="FFFFFF"/>
          </w:tcPr>
          <w:p w14:paraId="74620D6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A9F92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ներպատվաստ, որը նախատեսված է աչքի հետին խցիկ ներմուծելու համար </w:t>
            </w:r>
          </w:p>
        </w:tc>
      </w:tr>
      <w:tr w:rsidR="00C85E6A" w:rsidRPr="00630E9B" w14:paraId="09F67AD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C2BA3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2834" w:type="dxa"/>
            <w:shd w:val="clear" w:color="auto" w:fill="FFFFFF"/>
          </w:tcPr>
          <w:p w14:paraId="576FD6A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</w:p>
        </w:tc>
        <w:tc>
          <w:tcPr>
            <w:tcW w:w="2101" w:type="dxa"/>
            <w:shd w:val="clear" w:color="auto" w:fill="FFFFFF"/>
          </w:tcPr>
          <w:p w14:paraId="788AC7B7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F1CABC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համապատասխան լուծիչի մեջ 1 կամ մի քանի ակտիվ նյութերի լուծույթ, էմուլսիա կամ կախույթ է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դոզավորվում է կաթիլներով համապատասխան հարմարանքի (կաթոցիչ, կաթոցիկ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6187A72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D233B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8.1.</w:t>
            </w:r>
          </w:p>
        </w:tc>
        <w:tc>
          <w:tcPr>
            <w:tcW w:w="2834" w:type="dxa"/>
            <w:shd w:val="clear" w:color="auto" w:fill="FFFFFF"/>
          </w:tcPr>
          <w:p w14:paraId="4E1799A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</w:p>
        </w:tc>
        <w:tc>
          <w:tcPr>
            <w:tcW w:w="2101" w:type="dxa"/>
            <w:shd w:val="clear" w:color="auto" w:fill="FFFFFF"/>
          </w:tcPr>
          <w:p w14:paraId="7A6E53C9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591481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կաթիլներ, որոնք նախատեսված են աչքի մեջ ներկաթեցման (ինստիլյացիայի)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355DD6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241BF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8.2.</w:t>
            </w:r>
          </w:p>
        </w:tc>
        <w:tc>
          <w:tcPr>
            <w:tcW w:w="2834" w:type="dxa"/>
            <w:shd w:val="clear" w:color="auto" w:fill="FFFFFF"/>
          </w:tcPr>
          <w:p w14:paraId="0051D7A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5ECB0459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14:paraId="2D72ACA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ակնակաթիլներ, որոնք բնութագրվում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ակտիվ նյութի արտազատմամբ</w:t>
            </w:r>
          </w:p>
        </w:tc>
      </w:tr>
      <w:tr w:rsidR="00B146CD" w:rsidRPr="00630E9B" w14:paraId="3D1FD0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1C943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8.3.</w:t>
            </w:r>
          </w:p>
        </w:tc>
        <w:tc>
          <w:tcPr>
            <w:tcW w:w="2834" w:type="dxa"/>
            <w:shd w:val="clear" w:color="auto" w:fill="FFFFFF"/>
          </w:tcPr>
          <w:p w14:paraId="536FA26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7CB5423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0BB510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տաք ջրի մեջ ավելացնելիս կամ համապատասխան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հարմարանքի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օգնությամբ գոյացնում են գոլորշիներ, նախատեսված են շնչառման համար՝ տեղային կամ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44473AA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7F8AD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2834" w:type="dxa"/>
            <w:shd w:val="clear" w:color="auto" w:fill="FFFFFF"/>
          </w:tcPr>
          <w:p w14:paraId="1FFEAE6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874894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C2E13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տեղային կիրառման համար</w:t>
            </w:r>
          </w:p>
        </w:tc>
      </w:tr>
      <w:tr w:rsidR="00B146CD" w:rsidRPr="00630E9B" w14:paraId="50A0E3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A1BE5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8.5.</w:t>
            </w:r>
          </w:p>
        </w:tc>
        <w:tc>
          <w:tcPr>
            <w:tcW w:w="2834" w:type="dxa"/>
            <w:shd w:val="clear" w:color="auto" w:fill="FFFFFF"/>
          </w:tcPr>
          <w:p w14:paraId="071090E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21940B32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A2446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477E3AC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բերանի խոռոչում կամ բերանի խոռոչի որոշակի հատվածում, բացառությամբ ենթալեզվային տարածության, ներկաթեցման միջոցով բերանի խոռոչի լորձաթաղանթին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0BD05D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74FA8E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8.6.</w:t>
            </w:r>
          </w:p>
        </w:tc>
        <w:tc>
          <w:tcPr>
            <w:tcW w:w="2834" w:type="dxa"/>
            <w:shd w:val="clear" w:color="auto" w:fill="FFFFFF"/>
          </w:tcPr>
          <w:p w14:paraId="560E9A2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</w:t>
            </w:r>
            <w:r w:rsidR="001C0DEE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93D936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4CB53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ներքին ընդունման համար, որպես կանոն, նոսրացումից հետո </w:t>
            </w:r>
          </w:p>
        </w:tc>
      </w:tr>
      <w:tr w:rsidR="00B146CD" w:rsidRPr="00630E9B" w14:paraId="722C48C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390F77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8.7.</w:t>
            </w:r>
          </w:p>
        </w:tc>
        <w:tc>
          <w:tcPr>
            <w:tcW w:w="2834" w:type="dxa"/>
            <w:shd w:val="clear" w:color="auto" w:fill="FFFFFF"/>
          </w:tcPr>
          <w:p w14:paraId="7B72EA4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ատամի</w:t>
            </w:r>
          </w:p>
        </w:tc>
        <w:tc>
          <w:tcPr>
            <w:tcW w:w="2101" w:type="dxa"/>
            <w:shd w:val="clear" w:color="auto" w:fill="FFFFFF"/>
          </w:tcPr>
          <w:p w14:paraId="029248F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104DA0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ատամներին կամ լնդերին քսելու համար՝ տեղային ազդեցություն գործելու նպատակով</w:t>
            </w:r>
          </w:p>
        </w:tc>
      </w:tr>
      <w:tr w:rsidR="00B146CD" w:rsidRPr="00630E9B" w14:paraId="723430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7F016A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8.8.</w:t>
            </w:r>
          </w:p>
        </w:tc>
        <w:tc>
          <w:tcPr>
            <w:tcW w:w="2834" w:type="dxa"/>
            <w:shd w:val="clear" w:color="auto" w:fill="FFFFFF"/>
          </w:tcPr>
          <w:p w14:paraId="40A1553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քթակաթիլներ</w:t>
            </w:r>
          </w:p>
        </w:tc>
        <w:tc>
          <w:tcPr>
            <w:tcW w:w="2101" w:type="dxa"/>
            <w:shd w:val="clear" w:color="auto" w:fill="FFFFFF"/>
          </w:tcPr>
          <w:p w14:paraId="084FDFD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4A733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քթի խոռոչ ներկաթեցման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կամ համակարգային ազդեցություն գործելու նպատակով</w:t>
            </w:r>
          </w:p>
        </w:tc>
      </w:tr>
      <w:tr w:rsidR="00B146CD" w:rsidRPr="00630E9B" w14:paraId="6B4736C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73C08D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8.9.</w:t>
            </w:r>
          </w:p>
        </w:tc>
        <w:tc>
          <w:tcPr>
            <w:tcW w:w="2834" w:type="dxa"/>
            <w:shd w:val="clear" w:color="auto" w:fill="FFFFFF"/>
          </w:tcPr>
          <w:p w14:paraId="352B9ED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657927D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3FA7AD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կաթիլներ, որոնք նախատեսված են լեզվի տակ ներկաթեցնելու համար՝ համակարգային ազդեցություն գործելու նպատակով </w:t>
            </w:r>
          </w:p>
        </w:tc>
      </w:tr>
      <w:tr w:rsidR="00B146CD" w:rsidRPr="00630E9B" w14:paraId="76C1EB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0CBA9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8.10.</w:t>
            </w:r>
          </w:p>
        </w:tc>
        <w:tc>
          <w:tcPr>
            <w:tcW w:w="2834" w:type="dxa"/>
            <w:shd w:val="clear" w:color="auto" w:fill="FFFFFF"/>
          </w:tcPr>
          <w:p w14:paraId="515E43E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ականջակաթիլներ </w:t>
            </w:r>
          </w:p>
        </w:tc>
        <w:tc>
          <w:tcPr>
            <w:tcW w:w="2101" w:type="dxa"/>
            <w:shd w:val="clear" w:color="auto" w:fill="FFFFFF"/>
          </w:tcPr>
          <w:p w14:paraId="285F34E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7E63A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կաթիլներ, որոնք նախատեսված են արտաքին լսողական անցուղի ներկաթեցնելու համար</w:t>
            </w:r>
          </w:p>
        </w:tc>
      </w:tr>
      <w:tr w:rsidR="00B146CD" w:rsidRPr="00630E9B" w14:paraId="3C308E6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7AA51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2834" w:type="dxa"/>
            <w:shd w:val="clear" w:color="auto" w:fill="FFFFFF"/>
          </w:tcPr>
          <w:p w14:paraId="641D009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14:paraId="47AD278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D345F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որոնք պատված են տարբեր չափերի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տարողության կարծր կամ փափուկ թաղանթով</w:t>
            </w:r>
          </w:p>
        </w:tc>
      </w:tr>
      <w:tr w:rsidR="00B146CD" w:rsidRPr="00630E9B" w14:paraId="3E36819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DD374D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9.1.</w:t>
            </w:r>
          </w:p>
        </w:tc>
        <w:tc>
          <w:tcPr>
            <w:tcW w:w="2834" w:type="dxa"/>
            <w:shd w:val="clear" w:color="auto" w:fill="FFFFFF"/>
          </w:tcPr>
          <w:p w14:paraId="2436F04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</w:p>
        </w:tc>
        <w:tc>
          <w:tcPr>
            <w:tcW w:w="2101" w:type="dxa"/>
            <w:shd w:val="clear" w:color="auto" w:fill="FFFFFF"/>
          </w:tcPr>
          <w:p w14:paraId="6AAD34F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D547F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ներքին ընդունման համար</w:t>
            </w:r>
          </w:p>
        </w:tc>
      </w:tr>
      <w:tr w:rsidR="00B146CD" w:rsidRPr="00630E9B" w14:paraId="2F4554D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C16FDF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9.2.</w:t>
            </w:r>
          </w:p>
        </w:tc>
        <w:tc>
          <w:tcPr>
            <w:tcW w:w="2834" w:type="dxa"/>
            <w:shd w:val="clear" w:color="auto" w:fill="FFFFFF"/>
          </w:tcPr>
          <w:p w14:paraId="29199A5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հեշտոցային</w:t>
            </w:r>
          </w:p>
        </w:tc>
        <w:tc>
          <w:tcPr>
            <w:tcW w:w="2101" w:type="dxa"/>
            <w:shd w:val="clear" w:color="auto" w:fill="FFFFFF"/>
          </w:tcPr>
          <w:p w14:paraId="5643AD0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D51340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հեշտոց ներմուծելու համար՝ տեղային ազդեցություն գործելու նպատակով</w:t>
            </w:r>
          </w:p>
        </w:tc>
      </w:tr>
      <w:tr w:rsidR="00B146CD" w:rsidRPr="00630E9B" w14:paraId="24B5E84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D3CE5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9.3.</w:t>
            </w:r>
          </w:p>
        </w:tc>
        <w:tc>
          <w:tcPr>
            <w:tcW w:w="2834" w:type="dxa"/>
            <w:shd w:val="clear" w:color="auto" w:fill="FFFFFF"/>
          </w:tcPr>
          <w:p w14:paraId="059F8F1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 ներարգանդային </w:t>
            </w:r>
          </w:p>
        </w:tc>
        <w:tc>
          <w:tcPr>
            <w:tcW w:w="2101" w:type="dxa"/>
            <w:shd w:val="clear" w:color="auto" w:fill="FFFFFF"/>
          </w:tcPr>
          <w:p w14:paraId="55420527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CC9D2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արգանդի խոռոչ ներմուծելու համար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իրենց պարունակությունն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ժամանակահատվածի ընթացքում</w:t>
            </w:r>
          </w:p>
        </w:tc>
      </w:tr>
      <w:tr w:rsidR="00B146CD" w:rsidRPr="00630E9B" w14:paraId="2BD7D33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19C3F4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834" w:type="dxa"/>
            <w:shd w:val="clear" w:color="auto" w:fill="FFFFFF"/>
          </w:tcPr>
          <w:p w14:paraId="1234B16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ծամելու</w:t>
            </w:r>
          </w:p>
        </w:tc>
        <w:tc>
          <w:tcPr>
            <w:tcW w:w="2101" w:type="dxa"/>
            <w:shd w:val="clear" w:color="auto" w:fill="FFFFFF"/>
          </w:tcPr>
          <w:p w14:paraId="0A86AD3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BAECC1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փափուկ դեղապատիճներ, որոնք նախատեսված են ծամելու համար՝ բերանի խոռոչ դրա պարունակության արտազատման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միջոցով ակտիվ նյութի ներծծումից հետո կամ կուլ տալուց հետո աղեստամոքսային տրակտում տեղային կամ համակարգային ազդեցություն գործելու նպատակով</w:t>
            </w:r>
          </w:p>
        </w:tc>
      </w:tr>
      <w:tr w:rsidR="00B146CD" w:rsidRPr="00630E9B" w14:paraId="31B668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1CF990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9.5.</w:t>
            </w:r>
          </w:p>
        </w:tc>
        <w:tc>
          <w:tcPr>
            <w:tcW w:w="2834" w:type="dxa"/>
            <w:shd w:val="clear" w:color="auto" w:fill="FFFFFF"/>
          </w:tcPr>
          <w:p w14:paraId="642DD75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</w:t>
            </w:r>
          </w:p>
        </w:tc>
        <w:tc>
          <w:tcPr>
            <w:tcW w:w="2101" w:type="dxa"/>
            <w:shd w:val="clear" w:color="auto" w:fill="FFFFFF"/>
          </w:tcPr>
          <w:p w14:paraId="4DABEB5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71542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ներքին ընդունման համար,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գաստրոռեզիստենտ գրանուլներով կամ մասնիկներով լցման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</w:t>
            </w:r>
          </w:p>
        </w:tc>
      </w:tr>
      <w:tr w:rsidR="00B146CD" w:rsidRPr="00630E9B" w14:paraId="181A19B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D9E4F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9.6.</w:t>
            </w:r>
          </w:p>
        </w:tc>
        <w:tc>
          <w:tcPr>
            <w:tcW w:w="2834" w:type="dxa"/>
            <w:shd w:val="clear" w:color="auto" w:fill="FFFFFF"/>
          </w:tcPr>
          <w:p w14:paraId="6B320C8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7A17A2B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7C9E9C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աղելույծ,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14:paraId="07717A1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5836C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9.7.</w:t>
            </w:r>
          </w:p>
        </w:tc>
        <w:tc>
          <w:tcPr>
            <w:tcW w:w="2834" w:type="dxa"/>
            <w:shd w:val="clear" w:color="auto" w:fill="FFFFFF"/>
          </w:tcPr>
          <w:p w14:paraId="1F3B235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3AC7F51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12FC9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դեղապատիճներ, որոնք նախատեսված են լեզվի տակ տեղադրելու համար՝ համակարգային ազդեցություն գործելու նպատակով</w:t>
            </w:r>
          </w:p>
        </w:tc>
      </w:tr>
      <w:tr w:rsidR="00B146CD" w:rsidRPr="00630E9B" w14:paraId="08105BC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765652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9.8.</w:t>
            </w:r>
          </w:p>
        </w:tc>
        <w:tc>
          <w:tcPr>
            <w:tcW w:w="2834" w:type="dxa"/>
            <w:shd w:val="clear" w:color="auto" w:fill="FFFFFF"/>
          </w:tcPr>
          <w:p w14:paraId="77E7384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 ուղիղաղիքային</w:t>
            </w:r>
          </w:p>
        </w:tc>
        <w:tc>
          <w:tcPr>
            <w:tcW w:w="2101" w:type="dxa"/>
            <w:shd w:val="clear" w:color="auto" w:fill="FFFFFF"/>
          </w:tcPr>
          <w:p w14:paraId="7C65E55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C1BF84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փափուկ, ձգված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ունեցող դեղապատիճներ՝ հեղուկ կամ փափուկ պարունակությամբ, որոնք նախատեսված են ուղիղ աղիք ներմուծելու համար՝ տեղային կամ համակարգային ազդեցություն գործելու նպատակով </w:t>
            </w:r>
          </w:p>
        </w:tc>
      </w:tr>
      <w:tr w:rsidR="00B146CD" w:rsidRPr="00630E9B" w14:paraId="67815B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9E1D6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9.9.</w:t>
            </w:r>
          </w:p>
        </w:tc>
        <w:tc>
          <w:tcPr>
            <w:tcW w:w="2834" w:type="dxa"/>
            <w:shd w:val="clear" w:color="auto" w:fill="FFFFFF"/>
          </w:tcPr>
          <w:p w14:paraId="2ADC2F5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5C11454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9B3D0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 կամ «աղելույծ» եզրույթները կիրառելի չեն</w:t>
            </w:r>
          </w:p>
        </w:tc>
      </w:tr>
      <w:tr w:rsidR="00B146CD" w:rsidRPr="00630E9B" w14:paraId="12CC2DD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9AB12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9.10.</w:t>
            </w:r>
          </w:p>
        </w:tc>
        <w:tc>
          <w:tcPr>
            <w:tcW w:w="2834" w:type="dxa"/>
            <w:shd w:val="clear" w:color="auto" w:fill="FFFFFF"/>
          </w:tcPr>
          <w:p w14:paraId="118A67F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փոշիով, ինհալյացիաների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  <w:shd w:val="clear" w:color="auto" w:fill="FFFFFF"/>
          </w:tcPr>
          <w:p w14:paraId="05C2C62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375BD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դեղապատիճներ, որոնք պարունակում են փոշի, նախատեսված են որոշակի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համակարգային ազդեցություն գործելու նպատակով </w:t>
            </w:r>
          </w:p>
        </w:tc>
      </w:tr>
      <w:tr w:rsidR="00B146CD" w:rsidRPr="00630E9B" w14:paraId="47BF2C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08457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9.11.</w:t>
            </w:r>
          </w:p>
        </w:tc>
        <w:tc>
          <w:tcPr>
            <w:tcW w:w="2834" w:type="dxa"/>
            <w:shd w:val="clear" w:color="auto" w:fill="FFFFFF"/>
          </w:tcPr>
          <w:p w14:paraId="5E5C9E7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2238580F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96F19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դեղապատիճներ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պարունակում են հատուկ օժանդակ նյութեր կամ ստացված են հատուկ տեխնոլոգիայով, ակտիվ նյութերի դանդաղ, անընդհատ արտազատման համար</w:t>
            </w:r>
          </w:p>
        </w:tc>
      </w:tr>
      <w:tr w:rsidR="00B146CD" w:rsidRPr="00630E9B" w14:paraId="02C857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C11CA3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</w:t>
            </w:r>
          </w:p>
        </w:tc>
        <w:tc>
          <w:tcPr>
            <w:tcW w:w="2834" w:type="dxa"/>
            <w:shd w:val="clear" w:color="auto" w:fill="FFFFFF"/>
          </w:tcPr>
          <w:p w14:paraId="2187DC4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</w:p>
        </w:tc>
        <w:tc>
          <w:tcPr>
            <w:tcW w:w="2101" w:type="dxa"/>
            <w:shd w:val="clear" w:color="auto" w:fill="FFFFFF"/>
          </w:tcPr>
          <w:p w14:paraId="741A550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13CC11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մինչ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պահանջվող խտությունը համապատասխան լուծիչի մեջ խառնելուց (նոսրացնելուց) հետո կիրառման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2EB453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693D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</w:t>
            </w:r>
          </w:p>
        </w:tc>
        <w:tc>
          <w:tcPr>
            <w:tcW w:w="2834" w:type="dxa"/>
            <w:shd w:val="clear" w:color="auto" w:fill="FFFFFF"/>
          </w:tcPr>
          <w:p w14:paraId="0F23C96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6AF13FEA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14:paraId="442DDE42" w14:textId="77777777" w:rsidR="00906376" w:rsidRPr="00630E9B" w:rsidRDefault="00906376" w:rsidP="001E0CC0">
            <w:pPr>
              <w:spacing w:after="160" w:line="360" w:lineRule="auto"/>
              <w:ind w:left="100" w:right="168"/>
            </w:pPr>
          </w:p>
        </w:tc>
      </w:tr>
      <w:tr w:rsidR="00B146CD" w:rsidRPr="00630E9B" w14:paraId="44D65A1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6EDB70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10.1.1.</w:t>
            </w:r>
          </w:p>
        </w:tc>
        <w:tc>
          <w:tcPr>
            <w:tcW w:w="2834" w:type="dxa"/>
            <w:shd w:val="clear" w:color="auto" w:fill="FFFFFF"/>
          </w:tcPr>
          <w:p w14:paraId="7894390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 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«Դիսպերսիաներ» բաժինը)</w:t>
            </w:r>
          </w:p>
        </w:tc>
        <w:tc>
          <w:tcPr>
            <w:tcW w:w="2101" w:type="dxa"/>
            <w:shd w:val="clear" w:color="auto" w:fill="FFFFFF"/>
          </w:tcPr>
          <w:p w14:paraId="695C8A12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29CE2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դիսպերսիա ստանալու համար</w:t>
            </w:r>
          </w:p>
        </w:tc>
      </w:tr>
      <w:tr w:rsidR="00B146CD" w:rsidRPr="00630E9B" w14:paraId="3A57213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4A75A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10.1.2.</w:t>
            </w:r>
          </w:p>
        </w:tc>
        <w:tc>
          <w:tcPr>
            <w:tcW w:w="2834" w:type="dxa"/>
            <w:shd w:val="clear" w:color="auto" w:fill="FFFFFF"/>
          </w:tcPr>
          <w:p w14:paraId="3991417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(տե՛ս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14896759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64E712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լուծույթ ստանալու համար</w:t>
            </w:r>
          </w:p>
        </w:tc>
      </w:tr>
      <w:tr w:rsidR="00B146CD" w:rsidRPr="00630E9B" w14:paraId="1397B04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A1D1D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10.1.3.</w:t>
            </w:r>
          </w:p>
        </w:tc>
        <w:tc>
          <w:tcPr>
            <w:tcW w:w="2834" w:type="dxa"/>
            <w:shd w:val="clear" w:color="auto" w:fill="FFFFFF"/>
          </w:tcPr>
          <w:p w14:paraId="49FBC19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5A3E258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319E6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կախույթ ստանալու համար</w:t>
            </w:r>
          </w:p>
        </w:tc>
      </w:tr>
      <w:tr w:rsidR="00B146CD" w:rsidRPr="00630E9B" w14:paraId="13911E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D51CD1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10.1.4.</w:t>
            </w:r>
          </w:p>
        </w:tc>
        <w:tc>
          <w:tcPr>
            <w:tcW w:w="2834" w:type="dxa"/>
            <w:shd w:val="clear" w:color="auto" w:fill="FFFFFF"/>
          </w:tcPr>
          <w:p w14:paraId="0634A6A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14:paraId="2CEACF6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228D3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խտանյութ, որը նախատեսված է էմուլսիա ստանալու համար</w:t>
            </w:r>
          </w:p>
        </w:tc>
      </w:tr>
      <w:tr w:rsidR="00B146CD" w:rsidRPr="00630E9B" w14:paraId="64F75DF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40577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LucidaSansUnicode"/>
                <w:rFonts w:ascii="Sylfaen" w:hAnsi="Sylfaen"/>
                <w:spacing w:val="0"/>
                <w:sz w:val="24"/>
                <w:szCs w:val="24"/>
              </w:rPr>
              <w:t>11</w:t>
            </w:r>
            <w:r w:rsidRPr="00630E9B">
              <w:rPr>
                <w:rStyle w:val="Bodytext2FranklinGothicHeavy0"/>
                <w:rFonts w:ascii="Sylfaen" w:hAnsi="Sylfaen"/>
                <w:sz w:val="24"/>
                <w:szCs w:val="24"/>
              </w:rPr>
              <w:t>:</w:t>
            </w:r>
          </w:p>
        </w:tc>
        <w:tc>
          <w:tcPr>
            <w:tcW w:w="2834" w:type="dxa"/>
            <w:shd w:val="clear" w:color="auto" w:fill="FFFFFF"/>
          </w:tcPr>
          <w:p w14:paraId="5C68D21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</w:p>
        </w:tc>
        <w:tc>
          <w:tcPr>
            <w:tcW w:w="2101" w:type="dxa"/>
            <w:shd w:val="clear" w:color="auto" w:fill="FFFFFF"/>
          </w:tcPr>
          <w:p w14:paraId="3C4F9B7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50CBE8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բազմաֆազ համակարգի տեսքով, որը բաղկացած է ջուր/յուղ (ջ/յ) տիպի լիպոֆիլ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յուղ/ջուր (յ/ջ) տիպի հիդրոֆիլ ֆազերից կամ բազմակի էմուլսիայից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B146CD" w:rsidRPr="00630E9B" w14:paraId="34BB910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0DCF42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11.1.</w:t>
            </w:r>
          </w:p>
        </w:tc>
        <w:tc>
          <w:tcPr>
            <w:tcW w:w="2834" w:type="dxa"/>
            <w:shd w:val="clear" w:color="auto" w:fill="FFFFFF"/>
          </w:tcPr>
          <w:p w14:paraId="378E1AD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61A93C5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47CD9C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հեշտոց ներմուծելու համար՝ տեղային ազդեցություն գործելու նպատակով</w:t>
            </w:r>
          </w:p>
        </w:tc>
      </w:tr>
      <w:tr w:rsidR="00B146CD" w:rsidRPr="00630E9B" w14:paraId="3D92EF4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B72B9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11.2.</w:t>
            </w:r>
          </w:p>
        </w:tc>
        <w:tc>
          <w:tcPr>
            <w:tcW w:w="2834" w:type="dxa"/>
            <w:shd w:val="clear" w:color="auto" w:fill="FFFFFF"/>
          </w:tcPr>
          <w:p w14:paraId="0010BB6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աչքի</w:t>
            </w:r>
          </w:p>
        </w:tc>
        <w:tc>
          <w:tcPr>
            <w:tcW w:w="2101" w:type="dxa"/>
            <w:shd w:val="clear" w:color="auto" w:fill="FFFFFF"/>
          </w:tcPr>
          <w:p w14:paraId="1CF1BC4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CFC3B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նրբաքսուք, որը, որպես կանոն, նախատեսված է աչքի լորձաթաղանթին (շաղկապենուն) քսելու համար</w:t>
            </w:r>
          </w:p>
        </w:tc>
      </w:tr>
      <w:tr w:rsidR="00B146CD" w:rsidRPr="00630E9B" w14:paraId="5B23BD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F28DC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11.3.</w:t>
            </w:r>
          </w:p>
        </w:tc>
        <w:tc>
          <w:tcPr>
            <w:tcW w:w="2834" w:type="dxa"/>
            <w:shd w:val="clear" w:color="auto" w:fill="FFFFFF"/>
          </w:tcPr>
          <w:p w14:paraId="1C35CA7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56A4C91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C24D7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տեղային կիրառման համար</w:t>
            </w:r>
          </w:p>
        </w:tc>
      </w:tr>
      <w:tr w:rsidR="00B146CD" w:rsidRPr="00630E9B" w14:paraId="0AE6FEC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198E1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2834" w:type="dxa"/>
            <w:shd w:val="clear" w:color="auto" w:fill="FFFFFF"/>
          </w:tcPr>
          <w:p w14:paraId="406D02C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110D195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</w:t>
            </w:r>
            <w:r w:rsidR="009D0F2A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6D44FE9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նրբաքսուք, որը նախատեսված է բերանի խոռոչի լորձաթաղանթին քսելու համար </w:t>
            </w:r>
          </w:p>
        </w:tc>
      </w:tr>
      <w:tr w:rsidR="00747190" w:rsidRPr="00630E9B" w14:paraId="6F3F672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90D1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11.5.</w:t>
            </w:r>
          </w:p>
        </w:tc>
        <w:tc>
          <w:tcPr>
            <w:tcW w:w="2834" w:type="dxa"/>
            <w:shd w:val="clear" w:color="auto" w:fill="FFFFFF"/>
          </w:tcPr>
          <w:p w14:paraId="6E08A577" w14:textId="77777777" w:rsidR="00906376" w:rsidRPr="00630E9B" w:rsidRDefault="00323729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րբաքսուք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5CC0AC3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9B4F5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կիրառման համար</w:t>
            </w:r>
          </w:p>
        </w:tc>
      </w:tr>
      <w:tr w:rsidR="00747190" w:rsidRPr="00630E9B" w14:paraId="3EB5C4A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6596B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11.6.</w:t>
            </w:r>
          </w:p>
        </w:tc>
        <w:tc>
          <w:tcPr>
            <w:tcW w:w="2834" w:type="dxa"/>
            <w:shd w:val="clear" w:color="auto" w:fill="FFFFFF"/>
          </w:tcPr>
          <w:p w14:paraId="4A52D57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քթի</w:t>
            </w:r>
          </w:p>
        </w:tc>
        <w:tc>
          <w:tcPr>
            <w:tcW w:w="2101" w:type="dxa"/>
            <w:shd w:val="clear" w:color="auto" w:fill="FFFFFF"/>
          </w:tcPr>
          <w:p w14:paraId="66D36BD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DC6FB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14:paraId="6F12657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46DF7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11.7.</w:t>
            </w:r>
          </w:p>
        </w:tc>
        <w:tc>
          <w:tcPr>
            <w:tcW w:w="2834" w:type="dxa"/>
            <w:shd w:val="clear" w:color="auto" w:fill="FFFFFF"/>
          </w:tcPr>
          <w:p w14:paraId="5FF8928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ուղիղաղիքային</w:t>
            </w:r>
          </w:p>
        </w:tc>
        <w:tc>
          <w:tcPr>
            <w:tcW w:w="2101" w:type="dxa"/>
            <w:shd w:val="clear" w:color="auto" w:fill="FFFFFF"/>
          </w:tcPr>
          <w:p w14:paraId="5E1B2AC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43E76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ուղիղ աղիք ներմուծելու համար՝ տեղային ազդեցություն գործելու նպատակով</w:t>
            </w:r>
          </w:p>
        </w:tc>
      </w:tr>
      <w:tr w:rsidR="00747190" w:rsidRPr="00630E9B" w14:paraId="7FD09C3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CA6AE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11.8.</w:t>
            </w:r>
          </w:p>
        </w:tc>
        <w:tc>
          <w:tcPr>
            <w:tcW w:w="2834" w:type="dxa"/>
            <w:shd w:val="clear" w:color="auto" w:fill="FFFFFF"/>
          </w:tcPr>
          <w:p w14:paraId="03740B7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 ականջի</w:t>
            </w:r>
          </w:p>
        </w:tc>
        <w:tc>
          <w:tcPr>
            <w:tcW w:w="2101" w:type="dxa"/>
            <w:shd w:val="clear" w:color="auto" w:fill="FFFFFF"/>
          </w:tcPr>
          <w:p w14:paraId="15E7BAA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5EF7E6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նրբաքսուք, որը նախատեսված է արտաքին լսողական անցուղի ներմուծելու համար, անհրաժեշտության դեպքում, դրանով տոգորված խծուծի օգնությամբ</w:t>
            </w:r>
          </w:p>
        </w:tc>
      </w:tr>
      <w:tr w:rsidR="00747190" w:rsidRPr="00630E9B" w14:paraId="41D35C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06CF2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</w:t>
            </w:r>
          </w:p>
        </w:tc>
        <w:tc>
          <w:tcPr>
            <w:tcW w:w="2834" w:type="dxa"/>
            <w:shd w:val="clear" w:color="auto" w:fill="FFFFFF"/>
          </w:tcPr>
          <w:p w14:paraId="7D46539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(լինիմենտ)</w:t>
            </w:r>
          </w:p>
        </w:tc>
        <w:tc>
          <w:tcPr>
            <w:tcW w:w="2101" w:type="dxa"/>
            <w:shd w:val="clear" w:color="auto" w:fill="FFFFFF"/>
          </w:tcPr>
          <w:p w14:paraId="0E02108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040679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եր՝ տեղային կիրառման համար, որոնք մարմնի ջերմաստիճանի պայմաններում ունեն հոսունության հատկանիշ</w:t>
            </w:r>
          </w:p>
        </w:tc>
      </w:tr>
      <w:tr w:rsidR="00747190" w:rsidRPr="00630E9B" w14:paraId="0740270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7D832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834" w:type="dxa"/>
            <w:shd w:val="clear" w:color="auto" w:fill="FFFFFF"/>
          </w:tcPr>
          <w:p w14:paraId="3E1C7F6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664F5F6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E0C41A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հեշտոց ներմուծելու համար՝ տեղային ազդեցություն գործելու նպատակով</w:t>
            </w:r>
          </w:p>
        </w:tc>
      </w:tr>
      <w:tr w:rsidR="00747190" w:rsidRPr="00630E9B" w14:paraId="3B438C7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24D15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12.2.</w:t>
            </w:r>
          </w:p>
        </w:tc>
        <w:tc>
          <w:tcPr>
            <w:tcW w:w="2834" w:type="dxa"/>
            <w:shd w:val="clear" w:color="auto" w:fill="FFFFFF"/>
          </w:tcPr>
          <w:p w14:paraId="7680B69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42EAE9C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1810A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տեղային կիրառման համար</w:t>
            </w:r>
          </w:p>
        </w:tc>
      </w:tr>
      <w:tr w:rsidR="00747190" w:rsidRPr="00630E9B" w14:paraId="62DE1F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709B1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12.3.</w:t>
            </w:r>
          </w:p>
        </w:tc>
        <w:tc>
          <w:tcPr>
            <w:tcW w:w="2834" w:type="dxa"/>
            <w:shd w:val="clear" w:color="auto" w:fill="FFFFFF"/>
          </w:tcPr>
          <w:p w14:paraId="5FFB278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="0032372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41288C9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A70E5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արտաքին կիրառման համար</w:t>
            </w:r>
          </w:p>
        </w:tc>
      </w:tr>
      <w:tr w:rsidR="00747190" w:rsidRPr="00630E9B" w14:paraId="6DEE441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65DAA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12.4.</w:t>
            </w:r>
          </w:p>
        </w:tc>
        <w:tc>
          <w:tcPr>
            <w:tcW w:w="2834" w:type="dxa"/>
            <w:shd w:val="clear" w:color="auto" w:fill="FFFFFF"/>
          </w:tcPr>
          <w:p w14:paraId="2481DE0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պերիօդոնտալ</w:t>
            </w:r>
          </w:p>
        </w:tc>
        <w:tc>
          <w:tcPr>
            <w:tcW w:w="2101" w:type="dxa"/>
            <w:shd w:val="clear" w:color="auto" w:fill="FFFFFF"/>
          </w:tcPr>
          <w:p w14:paraId="2530B18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16635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հեղուկաքսուք,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353BE6" w:rsidRPr="00630E9B" w14:paraId="7DB36A9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B722B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12.5.</w:t>
            </w:r>
          </w:p>
        </w:tc>
        <w:tc>
          <w:tcPr>
            <w:tcW w:w="2834" w:type="dxa"/>
            <w:shd w:val="clear" w:color="auto" w:fill="FFFFFF"/>
          </w:tcPr>
          <w:p w14:paraId="54BC743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էնդոցերվիկալ</w:t>
            </w:r>
          </w:p>
        </w:tc>
        <w:tc>
          <w:tcPr>
            <w:tcW w:w="2101" w:type="dxa"/>
            <w:shd w:val="clear" w:color="auto" w:fill="FFFFFF"/>
          </w:tcPr>
          <w:p w14:paraId="5CC34DB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89BA0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հեղուկաքսուք, որը նախատեսված է համապատասխան ներդրուկի օգտագործմամբ արգանդի վզիկի խողովակ ներմուծելու համար</w:t>
            </w:r>
          </w:p>
        </w:tc>
      </w:tr>
      <w:tr w:rsidR="00B146CD" w:rsidRPr="00630E9B" w14:paraId="5758A47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0E572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</w:t>
            </w:r>
          </w:p>
        </w:tc>
        <w:tc>
          <w:tcPr>
            <w:tcW w:w="2834" w:type="dxa"/>
            <w:shd w:val="clear" w:color="auto" w:fill="FFFFFF"/>
          </w:tcPr>
          <w:p w14:paraId="2C32B46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</w:p>
        </w:tc>
        <w:tc>
          <w:tcPr>
            <w:tcW w:w="2101" w:type="dxa"/>
            <w:shd w:val="clear" w:color="auto" w:fill="FFFFFF"/>
          </w:tcPr>
          <w:p w14:paraId="303FE4E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3E4E9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փոշու կամ ծակոտկեն զանգվածի տեսքով, որը ստացվել է հեղուկ կամ 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երի լիոֆիլացման միջոցով </w:t>
            </w:r>
          </w:p>
        </w:tc>
      </w:tr>
      <w:tr w:rsidR="00055EFC" w:rsidRPr="00630E9B" w14:paraId="5FAC779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A9F48B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</w:t>
            </w:r>
          </w:p>
        </w:tc>
        <w:tc>
          <w:tcPr>
            <w:tcW w:w="2834" w:type="dxa"/>
            <w:shd w:val="clear" w:color="auto" w:fill="FFFFFF"/>
          </w:tcPr>
          <w:p w14:paraId="591762BE" w14:textId="77777777" w:rsidR="00353BE6" w:rsidRPr="00630E9B" w:rsidRDefault="00353BE6" w:rsidP="00341FD9">
            <w:pPr>
              <w:pStyle w:val="Bodytext20"/>
              <w:shd w:val="clear" w:color="auto" w:fill="auto"/>
              <w:spacing w:before="0" w:after="12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713402BD" w14:textId="77777777" w:rsidR="00353BE6" w:rsidRPr="00630E9B" w:rsidRDefault="00353BE6" w:rsidP="00341FD9">
            <w:pPr>
              <w:pStyle w:val="Bodytext20"/>
              <w:shd w:val="clear" w:color="auto" w:fill="auto"/>
              <w:spacing w:before="0" w:after="120" w:line="24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14:paraId="735A0631" w14:textId="77777777" w:rsidR="00353BE6" w:rsidRPr="00630E9B" w:rsidRDefault="00353BE6" w:rsidP="00341FD9">
            <w:pPr>
              <w:spacing w:after="120"/>
              <w:ind w:left="100" w:right="168"/>
            </w:pPr>
          </w:p>
        </w:tc>
      </w:tr>
      <w:tr w:rsidR="00055EFC" w:rsidRPr="00630E9B" w14:paraId="0EA63D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675BEF0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13.1.1.</w:t>
            </w:r>
          </w:p>
        </w:tc>
        <w:tc>
          <w:tcPr>
            <w:tcW w:w="2834" w:type="dxa"/>
            <w:shd w:val="clear" w:color="auto" w:fill="FFFFFF"/>
          </w:tcPr>
          <w:p w14:paraId="1E2AF586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14:paraId="7119E4BA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968A59D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լիոֆիլիզատ, որը նախատեսված է համապատասխան լուծիչի մեջ դիսպերսիա ստանալու համար </w:t>
            </w:r>
          </w:p>
        </w:tc>
      </w:tr>
      <w:tr w:rsidR="00055EFC" w:rsidRPr="00630E9B" w14:paraId="09761F4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8673BE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13.1.2.</w:t>
            </w:r>
          </w:p>
        </w:tc>
        <w:tc>
          <w:tcPr>
            <w:tcW w:w="2834" w:type="dxa"/>
            <w:shd w:val="clear" w:color="auto" w:fill="FFFFFF"/>
          </w:tcPr>
          <w:p w14:paraId="33130BED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7CBD5D02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7A614BC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կաթիլներ ստանալու համար</w:t>
            </w:r>
          </w:p>
        </w:tc>
      </w:tr>
      <w:tr w:rsidR="00055EFC" w:rsidRPr="00630E9B" w14:paraId="009CCC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39ABC5D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13.1.3.</w:t>
            </w:r>
          </w:p>
        </w:tc>
        <w:tc>
          <w:tcPr>
            <w:tcW w:w="2834" w:type="dxa"/>
            <w:shd w:val="clear" w:color="auto" w:fill="FFFFFF"/>
          </w:tcPr>
          <w:p w14:paraId="3238FFE5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խտանյութ...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«Խտանյութ» բաժինը)</w:t>
            </w:r>
          </w:p>
        </w:tc>
        <w:tc>
          <w:tcPr>
            <w:tcW w:w="2101" w:type="dxa"/>
            <w:shd w:val="clear" w:color="auto" w:fill="FFFFFF"/>
          </w:tcPr>
          <w:p w14:paraId="4FBDD24D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039B335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կամ դիսպերսման միջոցով խտանյութ ստանալու համար</w:t>
            </w:r>
          </w:p>
        </w:tc>
      </w:tr>
      <w:tr w:rsidR="00055EFC" w:rsidRPr="00630E9B" w14:paraId="18CC8A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6E5D5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13.1.4.</w:t>
            </w:r>
          </w:p>
        </w:tc>
        <w:tc>
          <w:tcPr>
            <w:tcW w:w="2834" w:type="dxa"/>
            <w:shd w:val="clear" w:color="auto" w:fill="FFFFFF"/>
          </w:tcPr>
          <w:p w14:paraId="16FEAF44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43968394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042ABFC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լուծույթ ստանալու համար</w:t>
            </w:r>
          </w:p>
        </w:tc>
      </w:tr>
      <w:tr w:rsidR="00055EFC" w:rsidRPr="00630E9B" w14:paraId="4DBF66B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F7E91F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13.1.5.</w:t>
            </w:r>
          </w:p>
        </w:tc>
        <w:tc>
          <w:tcPr>
            <w:tcW w:w="2834" w:type="dxa"/>
            <w:shd w:val="clear" w:color="auto" w:fill="FFFFFF"/>
          </w:tcPr>
          <w:p w14:paraId="36B7323F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14:paraId="2D0F5ACD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11B41FD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լուծման միջոցով ցողաշիթ ստանալու համար</w:t>
            </w:r>
          </w:p>
        </w:tc>
      </w:tr>
      <w:tr w:rsidR="00055EFC" w:rsidRPr="00630E9B" w14:paraId="050A6F4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D56D13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13.1.6.</w:t>
            </w:r>
          </w:p>
        </w:tc>
        <w:tc>
          <w:tcPr>
            <w:tcW w:w="2834" w:type="dxa"/>
            <w:shd w:val="clear" w:color="auto" w:fill="FFFFFF"/>
          </w:tcPr>
          <w:p w14:paraId="10C65AE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24992F93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3C2D8F8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կախույթ ստանալու համար</w:t>
            </w:r>
          </w:p>
        </w:tc>
      </w:tr>
      <w:tr w:rsidR="00940FDB" w:rsidRPr="00630E9B" w14:paraId="5B040A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5B8759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13.1.7.</w:t>
            </w:r>
          </w:p>
        </w:tc>
        <w:tc>
          <w:tcPr>
            <w:tcW w:w="2834" w:type="dxa"/>
            <w:shd w:val="clear" w:color="auto" w:fill="FFFFFF"/>
          </w:tcPr>
          <w:p w14:paraId="5E64670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էմուլսիա...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«Էմուլսիա» բաժինը)</w:t>
            </w:r>
          </w:p>
        </w:tc>
        <w:tc>
          <w:tcPr>
            <w:tcW w:w="2101" w:type="dxa"/>
            <w:shd w:val="clear" w:color="auto" w:fill="FFFFFF"/>
          </w:tcPr>
          <w:p w14:paraId="4CD06D00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2F27875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լիոֆիլիզատ, որը նախատեսված է համապատասխան լուծիչի մեջ դրա դիսպերսման միջոցով էմուլսիա ստանալու համար</w:t>
            </w:r>
          </w:p>
        </w:tc>
      </w:tr>
      <w:tr w:rsidR="00940FDB" w:rsidRPr="00630E9B" w14:paraId="7637123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503788F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4" w:type="dxa"/>
            <w:shd w:val="clear" w:color="auto" w:fill="FFFFFF"/>
          </w:tcPr>
          <w:p w14:paraId="3134D0E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</w:p>
        </w:tc>
        <w:tc>
          <w:tcPr>
            <w:tcW w:w="2101" w:type="dxa"/>
            <w:shd w:val="clear" w:color="auto" w:fill="FFFFFF"/>
          </w:tcPr>
          <w:p w14:paraId="523E13CA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28A143C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բաղկացած միաֆազ հիմքից , որում լուծված կամ դիսպերսված են կարծր կամ հեղուկ ակտիվ նյութեր</w:t>
            </w:r>
          </w:p>
        </w:tc>
      </w:tr>
      <w:tr w:rsidR="00940FDB" w:rsidRPr="00630E9B" w14:paraId="502150C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C1DE2F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14.1.</w:t>
            </w:r>
          </w:p>
        </w:tc>
        <w:tc>
          <w:tcPr>
            <w:tcW w:w="2834" w:type="dxa"/>
            <w:shd w:val="clear" w:color="auto" w:fill="FFFFFF"/>
          </w:tcPr>
          <w:p w14:paraId="5D7578A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հեշտոցային</w:t>
            </w:r>
          </w:p>
        </w:tc>
        <w:tc>
          <w:tcPr>
            <w:tcW w:w="2101" w:type="dxa"/>
            <w:shd w:val="clear" w:color="auto" w:fill="FFFFFF"/>
          </w:tcPr>
          <w:p w14:paraId="7EA1A43B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A267348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հեշտոց ներմուծելու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համար՝ տեղային ազդեցություն գործելու նպատակով</w:t>
            </w:r>
          </w:p>
        </w:tc>
      </w:tr>
      <w:tr w:rsidR="00940FDB" w:rsidRPr="00630E9B" w14:paraId="13678D9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9247793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14.2.</w:t>
            </w:r>
          </w:p>
        </w:tc>
        <w:tc>
          <w:tcPr>
            <w:tcW w:w="2834" w:type="dxa"/>
            <w:shd w:val="clear" w:color="auto" w:fill="FFFFFF"/>
          </w:tcPr>
          <w:p w14:paraId="770C0C5B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ակնաքսուք</w:t>
            </w:r>
          </w:p>
        </w:tc>
        <w:tc>
          <w:tcPr>
            <w:tcW w:w="2101" w:type="dxa"/>
            <w:shd w:val="clear" w:color="auto" w:fill="FFFFFF"/>
          </w:tcPr>
          <w:p w14:paraId="2442E39D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522CEE2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քսուք, որը, որպես կանոն, նախատեսված է աչքի լորձաթաղանթի (շաղկապենու) վրա քսելու համար</w:t>
            </w:r>
          </w:p>
        </w:tc>
      </w:tr>
      <w:tr w:rsidR="00940FDB" w:rsidRPr="00630E9B" w14:paraId="2148EA7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6AEC8E0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14.3.</w:t>
            </w:r>
          </w:p>
        </w:tc>
        <w:tc>
          <w:tcPr>
            <w:tcW w:w="2834" w:type="dxa"/>
            <w:shd w:val="clear" w:color="auto" w:fill="FFFFFF"/>
          </w:tcPr>
          <w:p w14:paraId="7A5CDAA4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573CB84B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F76F2AE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քսուք,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</w:p>
        </w:tc>
      </w:tr>
      <w:tr w:rsidR="00940FDB" w:rsidRPr="00630E9B" w14:paraId="630448C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575DE7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14.4.</w:t>
            </w:r>
          </w:p>
        </w:tc>
        <w:tc>
          <w:tcPr>
            <w:tcW w:w="2834" w:type="dxa"/>
            <w:shd w:val="clear" w:color="auto" w:fill="FFFFFF"/>
          </w:tcPr>
          <w:p w14:paraId="03BA20C4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720825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1687BB60" w14:textId="77777777" w:rsidR="00353BE6" w:rsidRPr="00630E9B" w:rsidRDefault="00353BE6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02BFFE1" w14:textId="77777777" w:rsidR="00353BE6" w:rsidRPr="00630E9B" w:rsidRDefault="00353BE6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տեղային կիրառման համար</w:t>
            </w:r>
          </w:p>
        </w:tc>
      </w:tr>
      <w:tr w:rsidR="00B146CD" w:rsidRPr="00630E9B" w14:paraId="51F0BA2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66A009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14.5.</w:t>
            </w:r>
          </w:p>
        </w:tc>
        <w:tc>
          <w:tcPr>
            <w:tcW w:w="2834" w:type="dxa"/>
            <w:shd w:val="clear" w:color="auto" w:fill="FFFFFF"/>
          </w:tcPr>
          <w:p w14:paraId="1BA5A76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3D14E321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655A3D5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բերանի խոռոչի լորձաթաղանթին քսելու համար</w:t>
            </w:r>
          </w:p>
        </w:tc>
      </w:tr>
      <w:tr w:rsidR="00747190" w:rsidRPr="00630E9B" w14:paraId="772903B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21575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14.6.</w:t>
            </w:r>
          </w:p>
        </w:tc>
        <w:tc>
          <w:tcPr>
            <w:tcW w:w="2834" w:type="dxa"/>
            <w:shd w:val="clear" w:color="auto" w:fill="FFFFFF"/>
          </w:tcPr>
          <w:p w14:paraId="691F4AF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708ABFD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EE6F1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արտաքին կիրառման համար</w:t>
            </w:r>
          </w:p>
        </w:tc>
      </w:tr>
      <w:tr w:rsidR="00747190" w:rsidRPr="00630E9B" w14:paraId="5F3534A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81A54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14.7.</w:t>
            </w:r>
          </w:p>
        </w:tc>
        <w:tc>
          <w:tcPr>
            <w:tcW w:w="2834" w:type="dxa"/>
            <w:shd w:val="clear" w:color="auto" w:fill="FFFFFF"/>
          </w:tcPr>
          <w:p w14:paraId="37AE8E6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քթի</w:t>
            </w:r>
          </w:p>
        </w:tc>
        <w:tc>
          <w:tcPr>
            <w:tcW w:w="2101" w:type="dxa"/>
            <w:shd w:val="clear" w:color="auto" w:fill="FFFFFF"/>
          </w:tcPr>
          <w:p w14:paraId="3E99D7C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EF7459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քթի խոռոչ ներմուծելու կամ քթի խոռոչի լորձաթաղանթին քսելու համար</w:t>
            </w:r>
          </w:p>
        </w:tc>
      </w:tr>
      <w:tr w:rsidR="00747190" w:rsidRPr="00630E9B" w14:paraId="59554F8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730D39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14.8.</w:t>
            </w:r>
          </w:p>
        </w:tc>
        <w:tc>
          <w:tcPr>
            <w:tcW w:w="2834" w:type="dxa"/>
            <w:shd w:val="clear" w:color="auto" w:fill="FFFFFF"/>
          </w:tcPr>
          <w:p w14:paraId="473300A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ուղիղաղիքային</w:t>
            </w:r>
          </w:p>
        </w:tc>
        <w:tc>
          <w:tcPr>
            <w:tcW w:w="2101" w:type="dxa"/>
            <w:shd w:val="clear" w:color="auto" w:fill="FFFFFF"/>
          </w:tcPr>
          <w:p w14:paraId="0AADFA77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F6E663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ուղիղ աղիք ներմուծելու համար՝ տեղային ազդեցություն գործելու նպատակով</w:t>
            </w:r>
          </w:p>
        </w:tc>
      </w:tr>
      <w:tr w:rsidR="00747190" w:rsidRPr="00630E9B" w14:paraId="7DD18BB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D8192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14.9.</w:t>
            </w:r>
          </w:p>
        </w:tc>
        <w:tc>
          <w:tcPr>
            <w:tcW w:w="2834" w:type="dxa"/>
            <w:shd w:val="clear" w:color="auto" w:fill="FFFFFF"/>
          </w:tcPr>
          <w:p w14:paraId="5549A85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 ականջի</w:t>
            </w:r>
          </w:p>
        </w:tc>
        <w:tc>
          <w:tcPr>
            <w:tcW w:w="2101" w:type="dxa"/>
            <w:shd w:val="clear" w:color="auto" w:fill="FFFFFF"/>
          </w:tcPr>
          <w:p w14:paraId="05CCBE4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AD1A2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քսուք, որը նախատեսված է արտաքին լսողական անցուղի ներմուծելու համար, անհրաժեշտության դեպքում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դրանով տոգորված խծուծի օգնությամբ</w:t>
            </w:r>
          </w:p>
        </w:tc>
      </w:tr>
      <w:tr w:rsidR="00747190" w:rsidRPr="00630E9B" w14:paraId="478083A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E97F6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</w:t>
            </w:r>
          </w:p>
        </w:tc>
        <w:tc>
          <w:tcPr>
            <w:tcW w:w="2834" w:type="dxa"/>
            <w:shd w:val="clear" w:color="auto" w:fill="FFFFFF"/>
          </w:tcPr>
          <w:p w14:paraId="1AC9C54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</w:p>
        </w:tc>
        <w:tc>
          <w:tcPr>
            <w:tcW w:w="2101" w:type="dxa"/>
            <w:shd w:val="clear" w:color="auto" w:fill="FFFFFF"/>
          </w:tcPr>
          <w:p w14:paraId="49A1D815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0EB8CA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իրենից ներկայացնում է բուսական (ճարպային կամ եթերային) կամ հանքային ծագման յուղ,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կենդանական ճարպեր </w:t>
            </w:r>
          </w:p>
        </w:tc>
      </w:tr>
      <w:tr w:rsidR="00747190" w:rsidRPr="00630E9B" w14:paraId="35315E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848012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15.1.</w:t>
            </w:r>
          </w:p>
        </w:tc>
        <w:tc>
          <w:tcPr>
            <w:tcW w:w="2834" w:type="dxa"/>
            <w:shd w:val="clear" w:color="auto" w:fill="FFFFFF"/>
          </w:tcPr>
          <w:p w14:paraId="6D60FA5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3C70351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7B1A5C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յուղ,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նպատակով: Եզրույթը օգտագործվում է այն դեպքերում, երբ «կաթիլներ» եզրույթը կիրառելի չէ</w:t>
            </w:r>
          </w:p>
        </w:tc>
      </w:tr>
      <w:tr w:rsidR="00747190" w:rsidRPr="00630E9B" w14:paraId="4472A4F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FFFF4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15.2.</w:t>
            </w:r>
          </w:p>
        </w:tc>
        <w:tc>
          <w:tcPr>
            <w:tcW w:w="2834" w:type="dxa"/>
            <w:shd w:val="clear" w:color="auto" w:fill="FFFFFF"/>
          </w:tcPr>
          <w:p w14:paraId="14F0D01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</w:t>
            </w:r>
          </w:p>
        </w:tc>
        <w:tc>
          <w:tcPr>
            <w:tcW w:w="2101" w:type="dxa"/>
            <w:shd w:val="clear" w:color="auto" w:fill="FFFFFF"/>
          </w:tcPr>
          <w:p w14:paraId="756BA38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D6E1D9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տեղային կիրառման համար</w:t>
            </w:r>
          </w:p>
        </w:tc>
      </w:tr>
      <w:tr w:rsidR="00747190" w:rsidRPr="00630E9B" w14:paraId="3487D1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2E7F0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15.3.</w:t>
            </w:r>
          </w:p>
        </w:tc>
        <w:tc>
          <w:tcPr>
            <w:tcW w:w="2834" w:type="dxa"/>
            <w:shd w:val="clear" w:color="auto" w:fill="FFFFFF"/>
          </w:tcPr>
          <w:p w14:paraId="7BCC025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</w:t>
            </w:r>
          </w:p>
        </w:tc>
        <w:tc>
          <w:tcPr>
            <w:tcW w:w="2101" w:type="dxa"/>
            <w:shd w:val="clear" w:color="auto" w:fill="FFFFFF"/>
          </w:tcPr>
          <w:p w14:paraId="5C82928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83B430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արտաքին կիրառման համար</w:t>
            </w:r>
          </w:p>
        </w:tc>
      </w:tr>
      <w:tr w:rsidR="00747190" w:rsidRPr="00630E9B" w14:paraId="6661672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720B1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15.4.</w:t>
            </w:r>
          </w:p>
        </w:tc>
        <w:tc>
          <w:tcPr>
            <w:tcW w:w="2834" w:type="dxa"/>
            <w:shd w:val="clear" w:color="auto" w:fill="FFFFFF"/>
          </w:tcPr>
          <w:p w14:paraId="0721331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</w:t>
            </w:r>
          </w:p>
        </w:tc>
        <w:tc>
          <w:tcPr>
            <w:tcW w:w="2101" w:type="dxa"/>
            <w:shd w:val="clear" w:color="auto" w:fill="FFFFFF"/>
          </w:tcPr>
          <w:p w14:paraId="1FB21E9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F4BB4B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յուղ, որը նախատեսված է ներքին ընդունման համար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Եզրույթը օգտագործվում է այն դեպքերում, երբ «կաթիլներ» եզրույթը կիրառելի չէ</w:t>
            </w:r>
          </w:p>
        </w:tc>
      </w:tr>
      <w:tr w:rsidR="00747190" w:rsidRPr="00630E9B" w14:paraId="664C772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1BE978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</w:t>
            </w:r>
          </w:p>
        </w:tc>
        <w:tc>
          <w:tcPr>
            <w:tcW w:w="2834" w:type="dxa"/>
            <w:shd w:val="clear" w:color="auto" w:fill="FFFFFF"/>
          </w:tcPr>
          <w:p w14:paraId="47C92DB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14:paraId="0BEC1E2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C4E638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սովորաբար դեղաբուսական հումքից (չորացրած կամ թարմ հավաքած),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լուծահանող նյութի (էքստրագենտի) հեռացման կենդանական ծագման հումքից ստացված սպիրտային կամ ջրասպիրտային ներկված հանուկ է</w:t>
            </w:r>
          </w:p>
        </w:tc>
      </w:tr>
      <w:tr w:rsidR="00353BE6" w:rsidRPr="00630E9B" w14:paraId="495AD2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83CFA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16.1.</w:t>
            </w:r>
          </w:p>
        </w:tc>
        <w:tc>
          <w:tcPr>
            <w:tcW w:w="2834" w:type="dxa"/>
            <w:shd w:val="clear" w:color="auto" w:fill="FFFFFF"/>
          </w:tcPr>
          <w:p w14:paraId="41C16A1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</w:p>
        </w:tc>
        <w:tc>
          <w:tcPr>
            <w:tcW w:w="2101" w:type="dxa"/>
            <w:shd w:val="clear" w:color="auto" w:fill="FFFFFF"/>
          </w:tcPr>
          <w:p w14:paraId="340FF84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3B59D2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ներքին ընդունման համար, որպես կանոն, նոսրացումից հետո</w:t>
            </w:r>
          </w:p>
        </w:tc>
      </w:tr>
      <w:tr w:rsidR="00353BE6" w:rsidRPr="00630E9B" w14:paraId="6347245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51648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16.2.</w:t>
            </w:r>
          </w:p>
        </w:tc>
        <w:tc>
          <w:tcPr>
            <w:tcW w:w="2834" w:type="dxa"/>
            <w:shd w:val="clear" w:color="auto" w:fill="FFFFFF"/>
          </w:tcPr>
          <w:p w14:paraId="198A90E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73E572B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6EA1E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թուրմ,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</w:p>
        </w:tc>
      </w:tr>
      <w:tr w:rsidR="00747190" w:rsidRPr="00630E9B" w14:paraId="3555059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4AFC1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16.3.</w:t>
            </w:r>
          </w:p>
        </w:tc>
        <w:tc>
          <w:tcPr>
            <w:tcW w:w="2834" w:type="dxa"/>
            <w:shd w:val="clear" w:color="auto" w:fill="FFFFFF"/>
          </w:tcPr>
          <w:p w14:paraId="46B7002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58E08FF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FC124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տեղային կիրառման համար (այդ թվում՝ նոսրացումից հետո)</w:t>
            </w:r>
          </w:p>
        </w:tc>
      </w:tr>
      <w:tr w:rsidR="00747190" w:rsidRPr="00630E9B" w14:paraId="3DFBE4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9C3E0E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16.4.</w:t>
            </w:r>
          </w:p>
        </w:tc>
        <w:tc>
          <w:tcPr>
            <w:tcW w:w="2834" w:type="dxa"/>
            <w:shd w:val="clear" w:color="auto" w:fill="FFFFFF"/>
          </w:tcPr>
          <w:p w14:paraId="0A9895A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</w:t>
            </w:r>
            <w:r w:rsidR="001814D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1AB0F77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11552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թուրմ, որը նախատեսված է արտաքին կիրառման համար (այդ թվում՝ նոսրացումից հետո)</w:t>
            </w:r>
          </w:p>
        </w:tc>
      </w:tr>
      <w:tr w:rsidR="00747190" w:rsidRPr="00630E9B" w14:paraId="5D91C92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36E531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</w:t>
            </w:r>
          </w:p>
        </w:tc>
        <w:tc>
          <w:tcPr>
            <w:tcW w:w="2834" w:type="dxa"/>
            <w:shd w:val="clear" w:color="auto" w:fill="FFFFFF"/>
          </w:tcPr>
          <w:p w14:paraId="3A77708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</w:t>
            </w:r>
          </w:p>
        </w:tc>
        <w:tc>
          <w:tcPr>
            <w:tcW w:w="2101" w:type="dxa"/>
            <w:shd w:val="clear" w:color="auto" w:fill="FFFFFF"/>
          </w:tcPr>
          <w:p w14:paraId="1324C197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423697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օրգանիզմի բնական կամ պաթոլոգիական խոռոչներ ներմուծելու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010459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CDDDB1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17.1.</w:t>
            </w:r>
          </w:p>
        </w:tc>
        <w:tc>
          <w:tcPr>
            <w:tcW w:w="2834" w:type="dxa"/>
            <w:shd w:val="clear" w:color="auto" w:fill="FFFFFF"/>
          </w:tcPr>
          <w:p w14:paraId="262AF4F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ատամնաբուժական</w:t>
            </w:r>
          </w:p>
        </w:tc>
        <w:tc>
          <w:tcPr>
            <w:tcW w:w="2101" w:type="dxa"/>
            <w:shd w:val="clear" w:color="auto" w:fill="FFFFFF"/>
          </w:tcPr>
          <w:p w14:paraId="5904B259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3ADB8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ատամի արմատի խողովակներում տեղադրելու համար՝ տեղային ազդեցություն գործելու նպատակով</w:t>
            </w:r>
          </w:p>
        </w:tc>
      </w:tr>
      <w:tr w:rsidR="00747190" w:rsidRPr="00630E9B" w14:paraId="366017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E3C77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17.2.</w:t>
            </w:r>
          </w:p>
        </w:tc>
        <w:tc>
          <w:tcPr>
            <w:tcW w:w="2834" w:type="dxa"/>
            <w:shd w:val="clear" w:color="auto" w:fill="FFFFFF"/>
          </w:tcPr>
          <w:p w14:paraId="2367821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քթի</w:t>
            </w:r>
          </w:p>
        </w:tc>
        <w:tc>
          <w:tcPr>
            <w:tcW w:w="2101" w:type="dxa"/>
            <w:shd w:val="clear" w:color="auto" w:fill="FFFFFF"/>
          </w:tcPr>
          <w:p w14:paraId="54F750C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EE2303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քթի խոռոչում տեղադրելու համար՝ տեղային ազդեցություն գործելու նպատակով</w:t>
            </w:r>
          </w:p>
        </w:tc>
      </w:tr>
      <w:tr w:rsidR="00747190" w:rsidRPr="00630E9B" w14:paraId="4C6A25A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7276D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17.3.</w:t>
            </w:r>
          </w:p>
        </w:tc>
        <w:tc>
          <w:tcPr>
            <w:tcW w:w="2834" w:type="dxa"/>
            <w:shd w:val="clear" w:color="auto" w:fill="FFFFFF"/>
          </w:tcPr>
          <w:p w14:paraId="054530A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պերիօդոնտալ </w:t>
            </w:r>
          </w:p>
        </w:tc>
        <w:tc>
          <w:tcPr>
            <w:tcW w:w="2101" w:type="dxa"/>
            <w:shd w:val="clear" w:color="auto" w:fill="FFFFFF"/>
          </w:tcPr>
          <w:p w14:paraId="4A6852C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3B990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14:paraId="042D29C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33C43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17.4.</w:t>
            </w:r>
          </w:p>
        </w:tc>
        <w:tc>
          <w:tcPr>
            <w:tcW w:w="2834" w:type="dxa"/>
            <w:shd w:val="clear" w:color="auto" w:fill="FFFFFF"/>
          </w:tcPr>
          <w:p w14:paraId="1FFB93E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փայտիկներ ուրեթրալ </w:t>
            </w:r>
          </w:p>
        </w:tc>
        <w:tc>
          <w:tcPr>
            <w:tcW w:w="2101" w:type="dxa"/>
            <w:shd w:val="clear" w:color="auto" w:fill="FFFFFF"/>
          </w:tcPr>
          <w:p w14:paraId="1165CC8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65099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միզածորան ներմուծելու համար</w:t>
            </w:r>
          </w:p>
        </w:tc>
      </w:tr>
      <w:tr w:rsidR="00747190" w:rsidRPr="00630E9B" w14:paraId="6A2B0CE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3A8041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17.5.</w:t>
            </w:r>
          </w:p>
        </w:tc>
        <w:tc>
          <w:tcPr>
            <w:tcW w:w="2834" w:type="dxa"/>
            <w:shd w:val="clear" w:color="auto" w:fill="FFFFFF"/>
          </w:tcPr>
          <w:p w14:paraId="6FB2CA6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 ականջի</w:t>
            </w:r>
          </w:p>
        </w:tc>
        <w:tc>
          <w:tcPr>
            <w:tcW w:w="2101" w:type="dxa"/>
            <w:shd w:val="clear" w:color="auto" w:fill="FFFFFF"/>
          </w:tcPr>
          <w:p w14:paraId="390C245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DB03B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փայտիկներ, որոնք նախատեսված են արտաքին լսողական անցուղի ներմուծելու համար</w:t>
            </w:r>
          </w:p>
        </w:tc>
      </w:tr>
      <w:tr w:rsidR="00747190" w:rsidRPr="00630E9B" w14:paraId="22C9CBA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99D57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</w:t>
            </w:r>
          </w:p>
        </w:tc>
        <w:tc>
          <w:tcPr>
            <w:tcW w:w="2834" w:type="dxa"/>
            <w:shd w:val="clear" w:color="auto" w:fill="FFFFFF"/>
          </w:tcPr>
          <w:p w14:paraId="789E821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</w:p>
        </w:tc>
        <w:tc>
          <w:tcPr>
            <w:tcW w:w="2101" w:type="dxa"/>
            <w:shd w:val="clear" w:color="auto" w:fill="FFFFFF"/>
          </w:tcPr>
          <w:p w14:paraId="73F1294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5C99E4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փափուկ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պարունակում է զգալի քանակությամբ (20 %-ից ավելի) խիստ մանրացված կարծր նյութեր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2FB707E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296B8E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18.1.</w:t>
            </w:r>
          </w:p>
        </w:tc>
        <w:tc>
          <w:tcPr>
            <w:tcW w:w="2834" w:type="dxa"/>
            <w:shd w:val="clear" w:color="auto" w:fill="FFFFFF"/>
          </w:tcPr>
          <w:p w14:paraId="5B40840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5516FCE1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 լնդերի</w:t>
            </w:r>
          </w:p>
        </w:tc>
        <w:tc>
          <w:tcPr>
            <w:tcW w:w="9076" w:type="dxa"/>
            <w:shd w:val="clear" w:color="auto" w:fill="FFFFFF"/>
          </w:tcPr>
          <w:p w14:paraId="6DF01DE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լնդերին քսելու համար՝ տեղային ազդեցություն գործելու նպատակով</w:t>
            </w:r>
          </w:p>
        </w:tc>
      </w:tr>
      <w:tr w:rsidR="00747190" w:rsidRPr="00630E9B" w14:paraId="47C9BAE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B7B1C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18.2.</w:t>
            </w:r>
          </w:p>
        </w:tc>
        <w:tc>
          <w:tcPr>
            <w:tcW w:w="2834" w:type="dxa"/>
            <w:shd w:val="clear" w:color="auto" w:fill="FFFFFF"/>
          </w:tcPr>
          <w:p w14:paraId="712C700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լորձաթաղանթին քսելու համար</w:t>
            </w:r>
          </w:p>
        </w:tc>
        <w:tc>
          <w:tcPr>
            <w:tcW w:w="2101" w:type="dxa"/>
            <w:shd w:val="clear" w:color="auto" w:fill="FFFFFF"/>
          </w:tcPr>
          <w:p w14:paraId="50D331C8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</w:t>
            </w:r>
          </w:p>
        </w:tc>
        <w:tc>
          <w:tcPr>
            <w:tcW w:w="9076" w:type="dxa"/>
            <w:shd w:val="clear" w:color="auto" w:fill="FFFFFF"/>
          </w:tcPr>
          <w:p w14:paraId="5129B32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բերանի խոռոչի լորձաթաղանթին քսելու համար</w:t>
            </w:r>
          </w:p>
        </w:tc>
      </w:tr>
      <w:tr w:rsidR="00B146CD" w:rsidRPr="00630E9B" w14:paraId="72B274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114E9F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18.3.</w:t>
            </w:r>
          </w:p>
        </w:tc>
        <w:tc>
          <w:tcPr>
            <w:tcW w:w="2834" w:type="dxa"/>
            <w:shd w:val="clear" w:color="auto" w:fill="FFFFFF"/>
          </w:tcPr>
          <w:p w14:paraId="3A5FA63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2780910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005B1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արտաքին կիրառման համար</w:t>
            </w:r>
          </w:p>
        </w:tc>
      </w:tr>
      <w:tr w:rsidR="00B146CD" w:rsidRPr="00630E9B" w14:paraId="389CAD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1D84A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18.4.</w:t>
            </w:r>
          </w:p>
        </w:tc>
        <w:tc>
          <w:tcPr>
            <w:tcW w:w="2834" w:type="dxa"/>
            <w:shd w:val="clear" w:color="auto" w:fill="FFFFFF"/>
          </w:tcPr>
          <w:p w14:paraId="5E77E2B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</w:t>
            </w:r>
            <w:r w:rsidR="000B3C84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կախույթ պատրաստելու համար</w:t>
            </w:r>
          </w:p>
        </w:tc>
        <w:tc>
          <w:tcPr>
            <w:tcW w:w="2101" w:type="dxa"/>
            <w:shd w:val="clear" w:color="auto" w:fill="FFFFFF"/>
          </w:tcPr>
          <w:p w14:paraId="3840BE8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DAF2A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համապատասխան լուծիչում դիսպերսման միջոցով ներքին ընդունման կախույթ պատրաստելու համար </w:t>
            </w:r>
          </w:p>
        </w:tc>
      </w:tr>
      <w:tr w:rsidR="00747190" w:rsidRPr="00630E9B" w14:paraId="65D3052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DB1C76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18.5.</w:t>
            </w:r>
          </w:p>
        </w:tc>
        <w:tc>
          <w:tcPr>
            <w:tcW w:w="2834" w:type="dxa"/>
            <w:shd w:val="clear" w:color="auto" w:fill="FFFFFF"/>
          </w:tcPr>
          <w:p w14:paraId="583C99FB" w14:textId="77777777" w:rsidR="00906376" w:rsidRPr="00630E9B" w:rsidRDefault="000B3C84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>ածուկ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4E7A1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27EC15E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71182C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մածուկ, որը նախատեսված է ներքին ընդունման համար</w:t>
            </w:r>
          </w:p>
        </w:tc>
      </w:tr>
      <w:tr w:rsidR="00747190" w:rsidRPr="00630E9B" w14:paraId="135E97A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79827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18.6.</w:t>
            </w:r>
          </w:p>
        </w:tc>
        <w:tc>
          <w:tcPr>
            <w:tcW w:w="2834" w:type="dxa"/>
            <w:shd w:val="clear" w:color="auto" w:fill="FFFFFF"/>
          </w:tcPr>
          <w:p w14:paraId="2F8F964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մածուկ՝ դեղագործական, ատամնաբուժական</w:t>
            </w:r>
          </w:p>
        </w:tc>
        <w:tc>
          <w:tcPr>
            <w:tcW w:w="2101" w:type="dxa"/>
            <w:shd w:val="clear" w:color="auto" w:fill="FFFFFF"/>
          </w:tcPr>
          <w:p w14:paraId="3285FE49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79091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մածուկ, որը նախատեսված է ներմուծման 3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ավելի ուղիների համար՝ պերիօդոնտալ, ատամներին քսելու, լնդերին քսելու, բերանի խոռոչի լորձաթաղանթին քսելու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</w:t>
            </w:r>
          </w:p>
        </w:tc>
      </w:tr>
      <w:tr w:rsidR="00747190" w:rsidRPr="00630E9B" w14:paraId="72DF923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EC31B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</w:t>
            </w:r>
          </w:p>
        </w:tc>
        <w:tc>
          <w:tcPr>
            <w:tcW w:w="2834" w:type="dxa"/>
            <w:shd w:val="clear" w:color="auto" w:fill="FFFFFF"/>
          </w:tcPr>
          <w:p w14:paraId="363C09B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</w:t>
            </w:r>
          </w:p>
        </w:tc>
        <w:tc>
          <w:tcPr>
            <w:tcW w:w="2101" w:type="dxa"/>
            <w:shd w:val="clear" w:color="auto" w:fill="FFFFFF"/>
          </w:tcPr>
          <w:p w14:paraId="384E130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3C504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այնպիսի ակտիվ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նյութերի (այդ թվում՝ մակերեսային ակտիվ նյութերի) լուծույթ կամ էմուլսիա է, որոնք գտնվում են պրոպ</w:t>
            </w:r>
            <w:r w:rsidR="006D0067">
              <w:rPr>
                <w:rStyle w:val="Bodytext211pt"/>
                <w:rFonts w:ascii="Sylfaen" w:hAnsi="Sylfaen"/>
                <w:sz w:val="24"/>
                <w:szCs w:val="24"/>
              </w:rPr>
              <w:t>ելենտի ճնշման ներքո փականային-ցն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ցղիչ համակարգով համալրված հերմետիկ փաթեթվածքում, որն ապահովում է պարունակության արտազատումը գազի՝ հեղուկ, ավելի հազվադեպ կարծր ֆազերում դիսպերսման տեսքով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348144D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FA636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19.1.</w:t>
            </w:r>
          </w:p>
        </w:tc>
        <w:tc>
          <w:tcPr>
            <w:tcW w:w="2834" w:type="dxa"/>
            <w:shd w:val="clear" w:color="auto" w:fill="FFFFFF"/>
          </w:tcPr>
          <w:p w14:paraId="71C49BF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հեշտոցային</w:t>
            </w:r>
          </w:p>
        </w:tc>
        <w:tc>
          <w:tcPr>
            <w:tcW w:w="2101" w:type="dxa"/>
            <w:shd w:val="clear" w:color="auto" w:fill="FFFFFF"/>
          </w:tcPr>
          <w:p w14:paraId="1EA0575B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44050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հեշտոց ներմուծելու համար</w:t>
            </w:r>
          </w:p>
        </w:tc>
      </w:tr>
      <w:tr w:rsidR="00747190" w:rsidRPr="00630E9B" w14:paraId="57F7F6A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39E20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19.2.</w:t>
            </w:r>
          </w:p>
        </w:tc>
        <w:tc>
          <w:tcPr>
            <w:tcW w:w="2834" w:type="dxa"/>
            <w:shd w:val="clear" w:color="auto" w:fill="FFFFFF"/>
          </w:tcPr>
          <w:p w14:paraId="6DA06FF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ներարգանդային</w:t>
            </w:r>
          </w:p>
        </w:tc>
        <w:tc>
          <w:tcPr>
            <w:tcW w:w="2101" w:type="dxa"/>
            <w:shd w:val="clear" w:color="auto" w:fill="FFFFFF"/>
          </w:tcPr>
          <w:p w14:paraId="3EF55A7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9D209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արգանդի խոռոչ ներմուծելու համար</w:t>
            </w:r>
          </w:p>
        </w:tc>
      </w:tr>
      <w:tr w:rsidR="00747190" w:rsidRPr="00630E9B" w14:paraId="507FADC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BE4E8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19.3.</w:t>
            </w:r>
          </w:p>
        </w:tc>
        <w:tc>
          <w:tcPr>
            <w:tcW w:w="2834" w:type="dxa"/>
            <w:shd w:val="clear" w:color="auto" w:fill="FFFFFF"/>
          </w:tcPr>
          <w:p w14:paraId="45D7F73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9341F8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FAB0F8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արտաքին կիրառման համար</w:t>
            </w:r>
          </w:p>
        </w:tc>
      </w:tr>
      <w:tr w:rsidR="00747190" w:rsidRPr="00630E9B" w14:paraId="62F8B7A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D3B395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19.4.</w:t>
            </w:r>
          </w:p>
        </w:tc>
        <w:tc>
          <w:tcPr>
            <w:tcW w:w="2834" w:type="dxa"/>
            <w:shd w:val="clear" w:color="auto" w:fill="FFFFFF"/>
          </w:tcPr>
          <w:p w14:paraId="741363F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 ուղիղաղիքային</w:t>
            </w:r>
          </w:p>
        </w:tc>
        <w:tc>
          <w:tcPr>
            <w:tcW w:w="2101" w:type="dxa"/>
            <w:shd w:val="clear" w:color="auto" w:fill="FFFFFF"/>
          </w:tcPr>
          <w:p w14:paraId="26EFF99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F47DD1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փրփուր, որը նախատեսված է ուղիղ աղիք ներմուծման համար՝ տեղային ազդեցություն գործելու նպատակով</w:t>
            </w:r>
          </w:p>
        </w:tc>
      </w:tr>
      <w:tr w:rsidR="00747190" w:rsidRPr="00630E9B" w14:paraId="1CC4FA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AA98F4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</w:t>
            </w:r>
          </w:p>
        </w:tc>
        <w:tc>
          <w:tcPr>
            <w:tcW w:w="2834" w:type="dxa"/>
            <w:shd w:val="clear" w:color="auto" w:fill="FFFFFF"/>
          </w:tcPr>
          <w:p w14:paraId="55E97C71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</w:p>
        </w:tc>
        <w:tc>
          <w:tcPr>
            <w:tcW w:w="2101" w:type="dxa"/>
            <w:shd w:val="clear" w:color="auto" w:fill="FFFFFF"/>
          </w:tcPr>
          <w:p w14:paraId="7957CDF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868C6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նախատեսված է արտաքին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համար, բաղկացած է տակդիրի վրա զետեղված՝ 1 կամ մի քանի ակտիվ նյութեր պարունակող հիմնաշերտից կամ մատրիցից կամ ռեզերվուարից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ունի մաշկին կամ լորձաթաղանթին կպչելու հատկություն </w:t>
            </w:r>
          </w:p>
        </w:tc>
      </w:tr>
      <w:tr w:rsidR="00747190" w:rsidRPr="00630E9B" w14:paraId="760160F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BBB712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20.1.</w:t>
            </w:r>
          </w:p>
        </w:tc>
        <w:tc>
          <w:tcPr>
            <w:tcW w:w="2834" w:type="dxa"/>
            <w:shd w:val="clear" w:color="auto" w:fill="FFFFFF"/>
          </w:tcPr>
          <w:p w14:paraId="70F046A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</w:p>
        </w:tc>
        <w:tc>
          <w:tcPr>
            <w:tcW w:w="2101" w:type="dxa"/>
            <w:shd w:val="clear" w:color="auto" w:fill="FFFFFF"/>
          </w:tcPr>
          <w:p w14:paraId="4CD41118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A0B309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 մաշկի վնասված կամ չվնասված մակերեսին փակցնելու համար՝ տեղային ազդեցություն գործելու նպատակով</w:t>
            </w:r>
          </w:p>
        </w:tc>
      </w:tr>
      <w:tr w:rsidR="00747190" w:rsidRPr="00630E9B" w14:paraId="7612F44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DF2F2E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20.2.</w:t>
            </w:r>
          </w:p>
        </w:tc>
        <w:tc>
          <w:tcPr>
            <w:tcW w:w="2834" w:type="dxa"/>
            <w:shd w:val="clear" w:color="auto" w:fill="FFFFFF"/>
          </w:tcPr>
          <w:p w14:paraId="5C5C45E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5AF38B09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սպեղանի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4C29AE5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սպեղանի, որը նախատեսված է բերանի խոռոչի լորձաթաղանթին փակցնելու համար՝ որոշակի ժամանակահատվածի ընթացքում համակարգային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նպատակով, ինչի լրանալուց հետո այն հեռացվում է</w:t>
            </w:r>
          </w:p>
        </w:tc>
      </w:tr>
      <w:tr w:rsidR="00353BE6" w:rsidRPr="00630E9B" w14:paraId="4E66F57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033625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20.3.</w:t>
            </w:r>
          </w:p>
        </w:tc>
        <w:tc>
          <w:tcPr>
            <w:tcW w:w="2834" w:type="dxa"/>
            <w:shd w:val="clear" w:color="auto" w:fill="FFFFFF"/>
          </w:tcPr>
          <w:p w14:paraId="5E4FEC1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անդրմաշկային</w:t>
            </w:r>
          </w:p>
        </w:tc>
        <w:tc>
          <w:tcPr>
            <w:tcW w:w="2101" w:type="dxa"/>
            <w:shd w:val="clear" w:color="auto" w:fill="FFFFFF"/>
          </w:tcPr>
          <w:p w14:paraId="3B20CAFB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17C17E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սպեղանի,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չվնասված մաշկի միջով պասսիվ դիֆուզիայի միջոցով համակարգային արյան շրջանառության մեջ ակտիվ նյութերի հսկվող մատակարարման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7326695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E37EEA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</w:t>
            </w:r>
          </w:p>
        </w:tc>
        <w:tc>
          <w:tcPr>
            <w:tcW w:w="2834" w:type="dxa"/>
            <w:shd w:val="clear" w:color="auto" w:fill="FFFFFF"/>
          </w:tcPr>
          <w:p w14:paraId="5888C90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</w:p>
        </w:tc>
        <w:tc>
          <w:tcPr>
            <w:tcW w:w="2101" w:type="dxa"/>
            <w:shd w:val="clear" w:color="auto" w:fill="FFFFFF"/>
          </w:tcPr>
          <w:p w14:paraId="1295BCBC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7636F1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որն իրենից ներկայացնում է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օժանդակ (այդ թվում՝ թաղանթագոյացնող) նյութեր պարունակող, կիրառման համար հարմար չափի միաշերտ կամ բազմաշերտ բարակ թիթեղներ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747190" w:rsidRPr="00630E9B" w14:paraId="7778A61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A3BB0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21.1.</w:t>
            </w:r>
          </w:p>
        </w:tc>
        <w:tc>
          <w:tcPr>
            <w:tcW w:w="2834" w:type="dxa"/>
            <w:shd w:val="clear" w:color="auto" w:fill="FFFFFF"/>
          </w:tcPr>
          <w:p w14:paraId="5B4B74D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ակնաթաղանթներ</w:t>
            </w:r>
          </w:p>
        </w:tc>
        <w:tc>
          <w:tcPr>
            <w:tcW w:w="2101" w:type="dxa"/>
            <w:shd w:val="clear" w:color="auto" w:fill="FFFFFF"/>
          </w:tcPr>
          <w:p w14:paraId="78CDCF11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A8DA82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թաղանթներ, որոնք նախատեսված են աչքի շաղկապենային պարկի մեջ տեղադրելու համար</w:t>
            </w:r>
          </w:p>
        </w:tc>
      </w:tr>
      <w:tr w:rsidR="00747190" w:rsidRPr="00630E9B" w14:paraId="55D427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8812C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21.2.</w:t>
            </w:r>
          </w:p>
        </w:tc>
        <w:tc>
          <w:tcPr>
            <w:tcW w:w="2834" w:type="dxa"/>
            <w:shd w:val="clear" w:color="auto" w:fill="FFFFFF"/>
          </w:tcPr>
          <w:p w14:paraId="01460B8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դիսպերսվում են բերանի խոռոչում</w:t>
            </w:r>
          </w:p>
        </w:tc>
        <w:tc>
          <w:tcPr>
            <w:tcW w:w="2101" w:type="dxa"/>
            <w:shd w:val="clear" w:color="auto" w:fill="FFFFFF"/>
          </w:tcPr>
          <w:p w14:paraId="773517B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ADB302E" w14:textId="77777777" w:rsidR="00906376" w:rsidRPr="00341FD9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747190" w:rsidRPr="00630E9B" w14:paraId="6F778E0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6F6B54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21.3.</w:t>
            </w:r>
          </w:p>
        </w:tc>
        <w:tc>
          <w:tcPr>
            <w:tcW w:w="2834" w:type="dxa"/>
            <w:shd w:val="clear" w:color="auto" w:fill="FFFFFF"/>
          </w:tcPr>
          <w:p w14:paraId="01967D1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փակցնելու համար</w:t>
            </w:r>
          </w:p>
        </w:tc>
        <w:tc>
          <w:tcPr>
            <w:tcW w:w="2101" w:type="dxa"/>
            <w:shd w:val="clear" w:color="auto" w:fill="FFFFFF"/>
          </w:tcPr>
          <w:p w14:paraId="054938E4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18476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թաղանթներ, որոնք նախատեսված են լնդին փակցնելու համար՝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ազդեցություն գործելու նպատակով</w:t>
            </w:r>
          </w:p>
        </w:tc>
      </w:tr>
      <w:tr w:rsidR="00747190" w:rsidRPr="00630E9B" w14:paraId="3E7A26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890235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21.4.</w:t>
            </w:r>
          </w:p>
        </w:tc>
        <w:tc>
          <w:tcPr>
            <w:tcW w:w="2834" w:type="dxa"/>
            <w:shd w:val="clear" w:color="auto" w:fill="FFFFFF"/>
          </w:tcPr>
          <w:p w14:paraId="2CA9A6F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 հարթշային </w:t>
            </w:r>
          </w:p>
        </w:tc>
        <w:tc>
          <w:tcPr>
            <w:tcW w:w="2101" w:type="dxa"/>
            <w:shd w:val="clear" w:color="auto" w:fill="FFFFFF"/>
          </w:tcPr>
          <w:p w14:paraId="0378099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F147285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այտի խորշի մեջ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տեղադրելու համար՝ համակարգային ազդեցություն գործելու նպատակով</w:t>
            </w:r>
          </w:p>
        </w:tc>
      </w:tr>
      <w:tr w:rsidR="00747190" w:rsidRPr="00630E9B" w14:paraId="3724155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256E3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21.5.</w:t>
            </w:r>
          </w:p>
        </w:tc>
        <w:tc>
          <w:tcPr>
            <w:tcW w:w="2834" w:type="dxa"/>
            <w:shd w:val="clear" w:color="auto" w:fill="FFFFFF"/>
          </w:tcPr>
          <w:p w14:paraId="0A03593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պերիօդոնտալ</w:t>
            </w:r>
          </w:p>
        </w:tc>
        <w:tc>
          <w:tcPr>
            <w:tcW w:w="2101" w:type="dxa"/>
            <w:shd w:val="clear" w:color="auto" w:fill="FFFFFF"/>
          </w:tcPr>
          <w:p w14:paraId="3D82E71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1E8B2E6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թաղանթներ, որոնք նախատեսված են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տեղադրելու համար</w:t>
            </w:r>
          </w:p>
        </w:tc>
      </w:tr>
      <w:tr w:rsidR="00747190" w:rsidRPr="00630E9B" w14:paraId="226CB52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52B69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21.6.</w:t>
            </w:r>
          </w:p>
        </w:tc>
        <w:tc>
          <w:tcPr>
            <w:tcW w:w="2834" w:type="dxa"/>
            <w:shd w:val="clear" w:color="auto" w:fill="FFFFFF"/>
          </w:tcPr>
          <w:p w14:paraId="46349E5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6BAB72CD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6024B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թաղանթներ, որոնք նախատեսված են լեզվի տակ տեղադրելու համար՝ համակարգային ազդեցություն գործելու նպատակով</w:t>
            </w:r>
          </w:p>
        </w:tc>
      </w:tr>
      <w:tr w:rsidR="00747190" w:rsidRPr="00630E9B" w14:paraId="7040C5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F6F6A7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</w:t>
            </w:r>
          </w:p>
        </w:tc>
        <w:tc>
          <w:tcPr>
            <w:tcW w:w="2834" w:type="dxa"/>
            <w:shd w:val="clear" w:color="auto" w:fill="FFFFFF"/>
          </w:tcPr>
          <w:p w14:paraId="30555A3D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</w:p>
        </w:tc>
        <w:tc>
          <w:tcPr>
            <w:tcW w:w="2101" w:type="dxa"/>
            <w:shd w:val="clear" w:color="auto" w:fill="FFFFFF"/>
          </w:tcPr>
          <w:p w14:paraId="5573904E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D73D86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բաղկացած է դիսպերսության տարբեր աստիճանի առանձին չոր մասնիկներից, որոնք օժտված են սորալու հատկությամբ</w:t>
            </w:r>
          </w:p>
        </w:tc>
      </w:tr>
      <w:tr w:rsidR="00747190" w:rsidRPr="00630E9B" w14:paraId="7A6C7CF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D725D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22.1.</w:t>
            </w:r>
          </w:p>
        </w:tc>
        <w:tc>
          <w:tcPr>
            <w:tcW w:w="2834" w:type="dxa"/>
            <w:shd w:val="clear" w:color="auto" w:fill="FFFFFF"/>
          </w:tcPr>
          <w:p w14:paraId="7BD321AF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համար, դոզավորված</w:t>
            </w:r>
          </w:p>
        </w:tc>
        <w:tc>
          <w:tcPr>
            <w:tcW w:w="2101" w:type="dxa"/>
            <w:shd w:val="clear" w:color="auto" w:fill="FFFFFF"/>
          </w:tcPr>
          <w:p w14:paraId="6DC03786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21F00C0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համապատասխան ներշնչակի օգնությամբ ինհալացիայի միջոցով շնչառական համակարգ ներմուծելու համար՝ ստորին շնչառական ուղիներում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թոքերում տեղային կամ համակարգային ազդեցություն գործելու նպատակով</w:t>
            </w:r>
          </w:p>
        </w:tc>
      </w:tr>
      <w:tr w:rsidR="00747190" w:rsidRPr="00630E9B" w14:paraId="1804577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03314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22.2.</w:t>
            </w:r>
          </w:p>
        </w:tc>
        <w:tc>
          <w:tcPr>
            <w:tcW w:w="2834" w:type="dxa"/>
            <w:shd w:val="clear" w:color="auto" w:fill="FFFFFF"/>
          </w:tcPr>
          <w:p w14:paraId="28865307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0019D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կիրառման համար</w:t>
            </w:r>
          </w:p>
        </w:tc>
        <w:tc>
          <w:tcPr>
            <w:tcW w:w="2101" w:type="dxa"/>
            <w:shd w:val="clear" w:color="auto" w:fill="FFFFFF"/>
          </w:tcPr>
          <w:p w14:paraId="442BEC0A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0B13D2" w14:textId="77777777" w:rsidR="00906376" w:rsidRPr="00341FD9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տեղային կիրառման համար</w:t>
            </w:r>
          </w:p>
        </w:tc>
      </w:tr>
      <w:tr w:rsidR="00747190" w:rsidRPr="00630E9B" w14:paraId="4EFBC19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9CA448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22.3.</w:t>
            </w:r>
          </w:p>
        </w:tc>
        <w:tc>
          <w:tcPr>
            <w:tcW w:w="2834" w:type="dxa"/>
            <w:shd w:val="clear" w:color="auto" w:fill="FFFFFF"/>
          </w:tcPr>
          <w:p w14:paraId="09574A82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4D20383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7DDB1D3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կիրառման համար</w:t>
            </w:r>
          </w:p>
        </w:tc>
      </w:tr>
      <w:tr w:rsidR="00747190" w:rsidRPr="00630E9B" w14:paraId="6658BB8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B3ECB2C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</w:t>
            </w:r>
          </w:p>
        </w:tc>
        <w:tc>
          <w:tcPr>
            <w:tcW w:w="2834" w:type="dxa"/>
            <w:shd w:val="clear" w:color="auto" w:fill="FFFFFF"/>
          </w:tcPr>
          <w:p w14:paraId="2305207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պատրաստման համար...</w:t>
            </w:r>
          </w:p>
        </w:tc>
        <w:tc>
          <w:tcPr>
            <w:tcW w:w="2101" w:type="dxa"/>
            <w:shd w:val="clear" w:color="auto" w:fill="FFFFFF"/>
          </w:tcPr>
          <w:p w14:paraId="16BC3C85" w14:textId="77777777" w:rsidR="00906376" w:rsidRPr="00630E9B" w:rsidRDefault="004E7A1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յալի համար...</w:t>
            </w:r>
          </w:p>
        </w:tc>
        <w:tc>
          <w:tcPr>
            <w:tcW w:w="9076" w:type="dxa"/>
            <w:shd w:val="clear" w:color="auto" w:fill="FFFFFF"/>
          </w:tcPr>
          <w:p w14:paraId="4E6A7D60" w14:textId="77777777" w:rsidR="00906376" w:rsidRPr="00630E9B" w:rsidRDefault="00906376" w:rsidP="001E0CC0">
            <w:pPr>
              <w:spacing w:after="160" w:line="360" w:lineRule="auto"/>
              <w:ind w:left="100" w:right="168"/>
            </w:pPr>
          </w:p>
        </w:tc>
      </w:tr>
      <w:tr w:rsidR="00747190" w:rsidRPr="00630E9B" w14:paraId="1CBFD13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51EA984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22.4.1.</w:t>
            </w:r>
          </w:p>
        </w:tc>
        <w:tc>
          <w:tcPr>
            <w:tcW w:w="2834" w:type="dxa"/>
            <w:shd w:val="clear" w:color="auto" w:fill="FFFFFF"/>
          </w:tcPr>
          <w:p w14:paraId="345A22BE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գել...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«Գել» բաժինը)</w:t>
            </w:r>
          </w:p>
        </w:tc>
        <w:tc>
          <w:tcPr>
            <w:tcW w:w="2101" w:type="dxa"/>
            <w:shd w:val="clear" w:color="auto" w:fill="FFFFFF"/>
          </w:tcPr>
          <w:p w14:paraId="00F39B2F" w14:textId="77777777" w:rsidR="00906376" w:rsidRPr="00630E9B" w:rsidRDefault="00906376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950A7B" w14:textId="77777777" w:rsidR="00906376" w:rsidRPr="00630E9B" w:rsidRDefault="004E7A1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գել պատրաստելու համար</w:t>
            </w:r>
          </w:p>
        </w:tc>
      </w:tr>
      <w:tr w:rsidR="00940FDB" w:rsidRPr="00630E9B" w14:paraId="3AC347D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C95F9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22.4.2.</w:t>
            </w:r>
          </w:p>
        </w:tc>
        <w:tc>
          <w:tcPr>
            <w:tcW w:w="2834" w:type="dxa"/>
            <w:shd w:val="clear" w:color="auto" w:fill="FFFFFF"/>
          </w:tcPr>
          <w:p w14:paraId="19640B3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դիսպերսիա...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«Դիսպերսիա» բաժինը)</w:t>
            </w:r>
          </w:p>
        </w:tc>
        <w:tc>
          <w:tcPr>
            <w:tcW w:w="2101" w:type="dxa"/>
            <w:shd w:val="clear" w:color="auto" w:fill="FFFFFF"/>
          </w:tcPr>
          <w:p w14:paraId="2E0E19E7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E046C7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դիսպերսիա պատրաստելու համար</w:t>
            </w:r>
          </w:p>
        </w:tc>
      </w:tr>
      <w:tr w:rsidR="00940FDB" w:rsidRPr="00630E9B" w14:paraId="3AE4842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A7394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22.4.3.</w:t>
            </w:r>
          </w:p>
        </w:tc>
        <w:tc>
          <w:tcPr>
            <w:tcW w:w="2834" w:type="dxa"/>
            <w:shd w:val="clear" w:color="auto" w:fill="FFFFFF"/>
          </w:tcPr>
          <w:p w14:paraId="5A4E1C0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01964FD4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E81213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կաթիլներ պատրաստելու համար</w:t>
            </w:r>
          </w:p>
        </w:tc>
      </w:tr>
      <w:tr w:rsidR="00940FDB" w:rsidRPr="00630E9B" w14:paraId="7C110C5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AF196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22.4.4.</w:t>
            </w:r>
          </w:p>
        </w:tc>
        <w:tc>
          <w:tcPr>
            <w:tcW w:w="2834" w:type="dxa"/>
            <w:shd w:val="clear" w:color="auto" w:fill="FFFFFF"/>
          </w:tcPr>
          <w:p w14:paraId="376E253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17975E38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50641A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պատրաստելու համար</w:t>
            </w:r>
          </w:p>
        </w:tc>
      </w:tr>
      <w:tr w:rsidR="00940FDB" w:rsidRPr="00630E9B" w14:paraId="56E5F9A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14392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22.4.5.</w:t>
            </w:r>
          </w:p>
        </w:tc>
        <w:tc>
          <w:tcPr>
            <w:tcW w:w="2834" w:type="dxa"/>
            <w:shd w:val="clear" w:color="auto" w:fill="FFFFFF"/>
          </w:tcPr>
          <w:p w14:paraId="63E27B0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մածուկներ...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«Մածուկներ» բաժինը)</w:t>
            </w:r>
          </w:p>
        </w:tc>
        <w:tc>
          <w:tcPr>
            <w:tcW w:w="2101" w:type="dxa"/>
            <w:shd w:val="clear" w:color="auto" w:fill="FFFFFF"/>
          </w:tcPr>
          <w:p w14:paraId="02972CF7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CA4BCA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մածուկի պատրաստման համար</w:t>
            </w:r>
          </w:p>
        </w:tc>
      </w:tr>
      <w:tr w:rsidR="00940FDB" w:rsidRPr="00630E9B" w14:paraId="0DC6498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A697C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22.4.6.</w:t>
            </w:r>
          </w:p>
        </w:tc>
        <w:tc>
          <w:tcPr>
            <w:tcW w:w="2834" w:type="dxa"/>
            <w:shd w:val="clear" w:color="auto" w:fill="FFFFFF"/>
          </w:tcPr>
          <w:p w14:paraId="4519F55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օշարակ</w:t>
            </w:r>
          </w:p>
        </w:tc>
        <w:tc>
          <w:tcPr>
            <w:tcW w:w="2101" w:type="dxa"/>
            <w:shd w:val="clear" w:color="auto" w:fill="FFFFFF"/>
          </w:tcPr>
          <w:p w14:paraId="0FE656CA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29C35B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օշարակ պատրաստելու համար</w:t>
            </w:r>
          </w:p>
        </w:tc>
      </w:tr>
      <w:tr w:rsidR="00940FDB" w:rsidRPr="00630E9B" w14:paraId="03BBE16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AFFD74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22.4.7.</w:t>
            </w:r>
          </w:p>
        </w:tc>
        <w:tc>
          <w:tcPr>
            <w:tcW w:w="2834" w:type="dxa"/>
            <w:shd w:val="clear" w:color="auto" w:fill="FFFFFF"/>
          </w:tcPr>
          <w:p w14:paraId="13F17AD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ցողաշիթ...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«Ցողաշիթ» բաժինը)</w:t>
            </w:r>
          </w:p>
        </w:tc>
        <w:tc>
          <w:tcPr>
            <w:tcW w:w="2101" w:type="dxa"/>
            <w:shd w:val="clear" w:color="auto" w:fill="FFFFFF"/>
          </w:tcPr>
          <w:p w14:paraId="3202FDC6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7CE631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լուծման կամ դիսպերսման միջոցով ցողաշիթ պատրաստելու համար</w:t>
            </w:r>
          </w:p>
        </w:tc>
      </w:tr>
      <w:tr w:rsidR="00940FDB" w:rsidRPr="00630E9B" w14:paraId="60AFD1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C36F9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22.4.8.</w:t>
            </w:r>
          </w:p>
        </w:tc>
        <w:tc>
          <w:tcPr>
            <w:tcW w:w="2834" w:type="dxa"/>
            <w:shd w:val="clear" w:color="auto" w:fill="FFFFFF"/>
          </w:tcPr>
          <w:p w14:paraId="399D6DD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«Կախույթ» բաժինը)</w:t>
            </w:r>
          </w:p>
        </w:tc>
        <w:tc>
          <w:tcPr>
            <w:tcW w:w="2101" w:type="dxa"/>
            <w:shd w:val="clear" w:color="auto" w:fill="FFFFFF"/>
          </w:tcPr>
          <w:p w14:paraId="678AC2F7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16667F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համապատասխան լուծիչի մեջ դիսպերսման միջոցով կախույթ պատրաստելու համար</w:t>
            </w:r>
          </w:p>
        </w:tc>
      </w:tr>
      <w:tr w:rsidR="00940FDB" w:rsidRPr="00630E9B" w14:paraId="6792975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00AE9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22.5.</w:t>
            </w:r>
          </w:p>
        </w:tc>
        <w:tc>
          <w:tcPr>
            <w:tcW w:w="2834" w:type="dxa"/>
            <w:shd w:val="clear" w:color="auto" w:fill="FFFFFF"/>
          </w:tcPr>
          <w:p w14:paraId="39359DD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58F5C8B4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8217BA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ներքին ընդունման համար</w:t>
            </w:r>
          </w:p>
        </w:tc>
      </w:tr>
      <w:tr w:rsidR="00940FDB" w:rsidRPr="00630E9B" w14:paraId="53EB359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C4588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22.6.</w:t>
            </w:r>
          </w:p>
        </w:tc>
        <w:tc>
          <w:tcPr>
            <w:tcW w:w="2834" w:type="dxa"/>
            <w:shd w:val="clear" w:color="auto" w:fill="FFFFFF"/>
          </w:tcPr>
          <w:p w14:paraId="70859C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քթի</w:t>
            </w:r>
          </w:p>
        </w:tc>
        <w:tc>
          <w:tcPr>
            <w:tcW w:w="2101" w:type="dxa"/>
            <w:shd w:val="clear" w:color="auto" w:fill="FFFFFF"/>
          </w:tcPr>
          <w:p w14:paraId="50E3B33B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A5FAFE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քթային կիրառման համար՝ քթի խոռոչ ներփչման միջոցով</w:t>
            </w:r>
          </w:p>
        </w:tc>
      </w:tr>
      <w:tr w:rsidR="00940FDB" w:rsidRPr="00630E9B" w14:paraId="61E6A1F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73961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22.7.</w:t>
            </w:r>
          </w:p>
        </w:tc>
        <w:tc>
          <w:tcPr>
            <w:tcW w:w="2834" w:type="dxa"/>
            <w:shd w:val="clear" w:color="auto" w:fill="FFFFFF"/>
          </w:tcPr>
          <w:p w14:paraId="4A516E4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պերիօդոնտալ</w:t>
            </w:r>
          </w:p>
        </w:tc>
        <w:tc>
          <w:tcPr>
            <w:tcW w:w="2101" w:type="dxa"/>
            <w:shd w:val="clear" w:color="auto" w:fill="FFFFFF"/>
          </w:tcPr>
          <w:p w14:paraId="30FFB085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C23BBC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որը նախատեսված է ատամի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լնդի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ընկած լնդագրպանիկի մեջ ներմուծելու համար</w:t>
            </w:r>
          </w:p>
        </w:tc>
      </w:tr>
      <w:tr w:rsidR="00940FDB" w:rsidRPr="00630E9B" w14:paraId="519C8B9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E1870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22.8.</w:t>
            </w:r>
          </w:p>
        </w:tc>
        <w:tc>
          <w:tcPr>
            <w:tcW w:w="2834" w:type="dxa"/>
            <w:shd w:val="clear" w:color="auto" w:fill="FFFFFF"/>
          </w:tcPr>
          <w:p w14:paraId="52061E1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ականջի</w:t>
            </w:r>
          </w:p>
        </w:tc>
        <w:tc>
          <w:tcPr>
            <w:tcW w:w="2101" w:type="dxa"/>
            <w:shd w:val="clear" w:color="auto" w:fill="FFFFFF"/>
          </w:tcPr>
          <w:p w14:paraId="4FBE2111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C075D8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փոշի, որը նախատեսված է արտաքին լսողական անցուղի ներմուծելու համար</w:t>
            </w:r>
          </w:p>
        </w:tc>
      </w:tr>
      <w:tr w:rsidR="00940FDB" w:rsidRPr="00630E9B" w14:paraId="0F71722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A30CF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22.9.</w:t>
            </w:r>
          </w:p>
        </w:tc>
        <w:tc>
          <w:tcPr>
            <w:tcW w:w="2834" w:type="dxa"/>
            <w:shd w:val="clear" w:color="auto" w:fill="FFFFFF"/>
          </w:tcPr>
          <w:p w14:paraId="73366BE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փոշի փրփրուն</w:t>
            </w:r>
          </w:p>
        </w:tc>
        <w:tc>
          <w:tcPr>
            <w:tcW w:w="2101" w:type="dxa"/>
            <w:shd w:val="clear" w:color="auto" w:fill="FFFFFF"/>
          </w:tcPr>
          <w:p w14:paraId="09D5571B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87B5B7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փոշի, որի բաղադրության մեջ ներառված են 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փոշի փրփրուն, որը նախատեսված է ներքին ընդունումից առաջ ջրի մեջ լուծման կամ դիսպերսման համար</w:t>
            </w:r>
          </w:p>
        </w:tc>
      </w:tr>
      <w:tr w:rsidR="00055EFC" w:rsidRPr="00630E9B" w14:paraId="4E760BB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33F37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</w:t>
            </w:r>
          </w:p>
        </w:tc>
        <w:tc>
          <w:tcPr>
            <w:tcW w:w="2834" w:type="dxa"/>
            <w:shd w:val="clear" w:color="auto" w:fill="FFFFFF"/>
          </w:tcPr>
          <w:p w14:paraId="7A0F0A4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</w:p>
        </w:tc>
        <w:tc>
          <w:tcPr>
            <w:tcW w:w="2101" w:type="dxa"/>
            <w:shd w:val="clear" w:color="auto" w:fill="FFFFFF"/>
          </w:tcPr>
          <w:p w14:paraId="2E09D93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ADE552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համապատասխան լուծիչի կամ միախառնվող լուծիչների խառնուրդի մեջ կարծր, հեղուկ կամ գազակերպ նյութերի լուծման միջոցով</w:t>
            </w:r>
          </w:p>
        </w:tc>
      </w:tr>
      <w:tr w:rsidR="00055EFC" w:rsidRPr="00630E9B" w14:paraId="6110700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1AC550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23.1.</w:t>
            </w:r>
          </w:p>
        </w:tc>
        <w:tc>
          <w:tcPr>
            <w:tcW w:w="2834" w:type="dxa"/>
            <w:shd w:val="clear" w:color="auto" w:fill="FFFFFF"/>
          </w:tcPr>
          <w:p w14:paraId="6B47D14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հեշտոցային</w:t>
            </w:r>
          </w:p>
        </w:tc>
        <w:tc>
          <w:tcPr>
            <w:tcW w:w="2101" w:type="dxa"/>
            <w:shd w:val="clear" w:color="auto" w:fill="FFFFFF"/>
          </w:tcPr>
          <w:p w14:paraId="3D35614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3E270D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07CD59B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EA5A62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23.2.</w:t>
            </w:r>
          </w:p>
        </w:tc>
        <w:tc>
          <w:tcPr>
            <w:tcW w:w="2834" w:type="dxa"/>
            <w:shd w:val="clear" w:color="auto" w:fill="FFFFFF"/>
          </w:tcPr>
          <w:p w14:paraId="43E45DE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ներարգանդային</w:t>
            </w:r>
          </w:p>
        </w:tc>
        <w:tc>
          <w:tcPr>
            <w:tcW w:w="2101" w:type="dxa"/>
            <w:shd w:val="clear" w:color="auto" w:fill="FFFFFF"/>
          </w:tcPr>
          <w:p w14:paraId="2AF2DC5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1FC517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արգանդի խոռոչ ներմուծելու համար</w:t>
            </w:r>
          </w:p>
        </w:tc>
      </w:tr>
      <w:tr w:rsidR="00055EFC" w:rsidRPr="00630E9B" w14:paraId="6C19A04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F73FA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23.3.</w:t>
            </w:r>
          </w:p>
        </w:tc>
        <w:tc>
          <w:tcPr>
            <w:tcW w:w="2834" w:type="dxa"/>
            <w:shd w:val="clear" w:color="auto" w:fill="FFFFFF"/>
          </w:tcPr>
          <w:p w14:paraId="0752E8A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24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ներզարկերակային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12B32A0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610C1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զարկերակ ներմուծելու համար</w:t>
            </w:r>
          </w:p>
        </w:tc>
      </w:tr>
      <w:tr w:rsidR="00055EFC" w:rsidRPr="00630E9B" w14:paraId="5C32D6C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25A59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23.4.</w:t>
            </w:r>
          </w:p>
        </w:tc>
        <w:tc>
          <w:tcPr>
            <w:tcW w:w="2834" w:type="dxa"/>
            <w:shd w:val="clear" w:color="auto" w:fill="FFFFFF"/>
          </w:tcPr>
          <w:p w14:paraId="754F8DA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ներորովայնային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07FAA8D9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62C4A8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որովայնի խոռոչ ներմուծելու համար</w:t>
            </w:r>
          </w:p>
        </w:tc>
      </w:tr>
      <w:tr w:rsidR="00055EFC" w:rsidRPr="00630E9B" w14:paraId="2A7974D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669F0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23.5.</w:t>
            </w:r>
          </w:p>
        </w:tc>
        <w:tc>
          <w:tcPr>
            <w:tcW w:w="2834" w:type="dxa"/>
            <w:shd w:val="clear" w:color="auto" w:fill="FFFFFF"/>
          </w:tcPr>
          <w:p w14:paraId="6CEFD0B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ներերակային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4727026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E930D7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երակ ներմուծելու համար</w:t>
            </w:r>
          </w:p>
        </w:tc>
      </w:tr>
      <w:tr w:rsidR="00055EFC" w:rsidRPr="00630E9B" w14:paraId="5A58FF1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841C5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23.6.</w:t>
            </w:r>
          </w:p>
        </w:tc>
        <w:tc>
          <w:tcPr>
            <w:tcW w:w="2834" w:type="dxa"/>
            <w:shd w:val="clear" w:color="auto" w:fill="FFFFFF"/>
          </w:tcPr>
          <w:p w14:paraId="373F42D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ներակնային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10F31B4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6A33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ակնագունդ ներմուծելու համար</w:t>
            </w:r>
          </w:p>
        </w:tc>
      </w:tr>
      <w:tr w:rsidR="00055EFC" w:rsidRPr="00630E9B" w14:paraId="7FF7315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3E3C0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23.7.</w:t>
            </w:r>
          </w:p>
        </w:tc>
        <w:tc>
          <w:tcPr>
            <w:tcW w:w="2834" w:type="dxa"/>
            <w:shd w:val="clear" w:color="auto" w:fill="FFFFFF"/>
          </w:tcPr>
          <w:p w14:paraId="2592380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ներմաշկային ներմուծման</w:t>
            </w:r>
          </w:p>
        </w:tc>
        <w:tc>
          <w:tcPr>
            <w:tcW w:w="2101" w:type="dxa"/>
            <w:shd w:val="clear" w:color="auto" w:fill="FFFFFF"/>
          </w:tcPr>
          <w:p w14:paraId="757D448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1BBE2C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դերմա (մաշկի հաստաշերտ) ներմուծելու համար</w:t>
            </w:r>
          </w:p>
        </w:tc>
      </w:tr>
      <w:tr w:rsidR="00055EFC" w:rsidRPr="00630E9B" w14:paraId="6F084E4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2C18D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23.8.</w:t>
            </w:r>
          </w:p>
        </w:tc>
        <w:tc>
          <w:tcPr>
            <w:tcW w:w="2834" w:type="dxa"/>
            <w:shd w:val="clear" w:color="auto" w:fill="FFFFFF"/>
          </w:tcPr>
          <w:p w14:paraId="3BC2BCB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ներպսակային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38CE779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3CDF3A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պսակային զարկերակ ներմուծելու համար</w:t>
            </w:r>
          </w:p>
        </w:tc>
      </w:tr>
      <w:tr w:rsidR="00055EFC" w:rsidRPr="00630E9B" w14:paraId="6379BD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B04ED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23.9.</w:t>
            </w:r>
          </w:p>
        </w:tc>
        <w:tc>
          <w:tcPr>
            <w:tcW w:w="2834" w:type="dxa"/>
            <w:shd w:val="clear" w:color="auto" w:fill="FFFFFF"/>
          </w:tcPr>
          <w:p w14:paraId="02CC6AF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7731353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D2650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մկանային հյուսվածք ներմուծելու համար</w:t>
            </w:r>
          </w:p>
        </w:tc>
      </w:tr>
      <w:tr w:rsidR="00055EFC" w:rsidRPr="00630E9B" w14:paraId="7B9B1A6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072D3D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23.10.</w:t>
            </w:r>
          </w:p>
        </w:tc>
        <w:tc>
          <w:tcPr>
            <w:tcW w:w="2834" w:type="dxa"/>
            <w:shd w:val="clear" w:color="auto" w:fill="FFFFFF"/>
          </w:tcPr>
          <w:p w14:paraId="60359055" w14:textId="77777777" w:rsidR="00055EFC" w:rsidRPr="00630E9B" w:rsidRDefault="00384AE1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ուծույթ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ներխոռոչային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01EEF3A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7073C2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մարմնի խոռոչներ ներմուծելու համար</w:t>
            </w:r>
          </w:p>
        </w:tc>
      </w:tr>
      <w:tr w:rsidR="00940FDB" w:rsidRPr="00630E9B" w14:paraId="3C36047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851C74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23.11.</w:t>
            </w:r>
          </w:p>
        </w:tc>
        <w:tc>
          <w:tcPr>
            <w:tcW w:w="2834" w:type="dxa"/>
            <w:shd w:val="clear" w:color="auto" w:fill="FFFFFF"/>
          </w:tcPr>
          <w:p w14:paraId="4456B60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ներմիզապարկային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4D92E099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6BF193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 ներմուծելու համար</w:t>
            </w:r>
          </w:p>
        </w:tc>
      </w:tr>
      <w:tr w:rsidR="00940FDB" w:rsidRPr="00630E9B" w14:paraId="42C7D86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56A57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23.12.</w:t>
            </w:r>
          </w:p>
        </w:tc>
        <w:tc>
          <w:tcPr>
            <w:tcW w:w="2834" w:type="dxa"/>
            <w:shd w:val="clear" w:color="auto" w:fill="FFFFFF"/>
          </w:tcPr>
          <w:p w14:paraId="3A15DA2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14:paraId="736019E8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8CEDB8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 ներմուծելու համար</w:t>
            </w:r>
          </w:p>
        </w:tc>
      </w:tr>
      <w:tr w:rsidR="00940FDB" w:rsidRPr="00630E9B" w14:paraId="3223CF5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7C4C60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23.13.</w:t>
            </w:r>
          </w:p>
        </w:tc>
        <w:tc>
          <w:tcPr>
            <w:tcW w:w="2834" w:type="dxa"/>
            <w:shd w:val="clear" w:color="auto" w:fill="FFFFFF"/>
          </w:tcPr>
          <w:p w14:paraId="22EDA44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11C4184E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AE51A0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940FDB" w:rsidRPr="00630E9B" w14:paraId="2BE9BB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2D605D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23.14.</w:t>
            </w:r>
          </w:p>
        </w:tc>
        <w:tc>
          <w:tcPr>
            <w:tcW w:w="2834" w:type="dxa"/>
            <w:shd w:val="clear" w:color="auto" w:fill="FFFFFF"/>
          </w:tcPr>
          <w:p w14:paraId="07A9C1C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հեմոդիալիզի</w:t>
            </w:r>
          </w:p>
        </w:tc>
        <w:tc>
          <w:tcPr>
            <w:tcW w:w="2101" w:type="dxa"/>
            <w:shd w:val="clear" w:color="auto" w:fill="FFFFFF"/>
          </w:tcPr>
          <w:p w14:paraId="167C82A8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1AD2ED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հեմոդիալիզի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14:paraId="63C5A8C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D86F5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23.15.</w:t>
            </w:r>
          </w:p>
        </w:tc>
        <w:tc>
          <w:tcPr>
            <w:tcW w:w="2834" w:type="dxa"/>
            <w:shd w:val="clear" w:color="auto" w:fill="FFFFFF"/>
          </w:tcPr>
          <w:p w14:paraId="4A33371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հեմոդիաֆիլտրացիայի</w:t>
            </w:r>
          </w:p>
        </w:tc>
        <w:tc>
          <w:tcPr>
            <w:tcW w:w="2101" w:type="dxa"/>
            <w:shd w:val="clear" w:color="auto" w:fill="FFFFFF"/>
          </w:tcPr>
          <w:p w14:paraId="29D53DD5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4B1CB0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հեմոդիաֆիլտրացիայի համար,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պարունակում է պլազմայի էլեկտրոլիտային կազմին մոտիկ խտությամբ էլեկտրոլիտներ</w:t>
            </w:r>
          </w:p>
        </w:tc>
      </w:tr>
      <w:tr w:rsidR="00940FDB" w:rsidRPr="00630E9B" w14:paraId="0DC0031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0E9863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23.16.</w:t>
            </w:r>
          </w:p>
        </w:tc>
        <w:tc>
          <w:tcPr>
            <w:tcW w:w="2834" w:type="dxa"/>
            <w:shd w:val="clear" w:color="auto" w:fill="FFFFFF"/>
          </w:tcPr>
          <w:p w14:paraId="09CF636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հեմոֆիլտ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ացիայի</w:t>
            </w:r>
          </w:p>
        </w:tc>
        <w:tc>
          <w:tcPr>
            <w:tcW w:w="2101" w:type="dxa"/>
            <w:shd w:val="clear" w:color="auto" w:fill="FFFFFF"/>
          </w:tcPr>
          <w:p w14:paraId="7424EAFC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757C8D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հեմոֆիլտրացիայի համար, պարունակում է պլազմայի էլեկտրոլիտային կազմին մոտիկ խտությամբ էլեկտրոլիտներ</w:t>
            </w:r>
          </w:p>
        </w:tc>
      </w:tr>
      <w:tr w:rsidR="00940FDB" w:rsidRPr="00630E9B" w14:paraId="67241E5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44862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23.17.</w:t>
            </w:r>
          </w:p>
        </w:tc>
        <w:tc>
          <w:tcPr>
            <w:tcW w:w="2834" w:type="dxa"/>
            <w:shd w:val="clear" w:color="auto" w:fill="FFFFFF"/>
          </w:tcPr>
          <w:p w14:paraId="51DAF0A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574F7E93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FB7BEE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(օրինակ՝ նեբուլայզերի) օգնությամբ ինհալացիաների համար, կամ լուծույթ,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նպատակով: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Եզրույթը օգտագործվում է այն դեպքերում, երբ «կաթիլներ» եզրույթը կիրառելի չէ</w:t>
            </w:r>
          </w:p>
        </w:tc>
      </w:tr>
      <w:tr w:rsidR="00940FDB" w:rsidRPr="00630E9B" w14:paraId="3577EE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AC580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23.18.</w:t>
            </w:r>
          </w:p>
        </w:tc>
        <w:tc>
          <w:tcPr>
            <w:tcW w:w="2834" w:type="dxa"/>
            <w:shd w:val="clear" w:color="auto" w:fill="FFFFFF"/>
          </w:tcPr>
          <w:p w14:paraId="41B8EFE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ներջրաթաղանթային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6ED7A2EA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191E7D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ջրաթաղանթային խոռոչ ներմուծելու համար</w:t>
            </w:r>
          </w:p>
        </w:tc>
      </w:tr>
      <w:tr w:rsidR="00055EFC" w:rsidRPr="00630E9B" w14:paraId="6B639F7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FC3AE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23.19.</w:t>
            </w:r>
          </w:p>
        </w:tc>
        <w:tc>
          <w:tcPr>
            <w:tcW w:w="2834" w:type="dxa"/>
            <w:shd w:val="clear" w:color="auto" w:fill="FFFFFF"/>
          </w:tcPr>
          <w:p w14:paraId="6B6DBE4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ներավշային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6C2AD495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22A49F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ավշային անոթներ ներմուծելու համար</w:t>
            </w:r>
          </w:p>
        </w:tc>
      </w:tr>
      <w:tr w:rsidR="00055EFC" w:rsidRPr="00630E9B" w14:paraId="29583DF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7E91D7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23.20.</w:t>
            </w:r>
          </w:p>
        </w:tc>
        <w:tc>
          <w:tcPr>
            <w:tcW w:w="2834" w:type="dxa"/>
            <w:shd w:val="clear" w:color="auto" w:fill="FFFFFF"/>
          </w:tcPr>
          <w:p w14:paraId="751CA05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ինտրատեկալ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6641283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CAFA4F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կարծր ուղեղային թաղանթի միջով ենթաոստայնային տարածություն ներմուծելու համար</w:t>
            </w:r>
          </w:p>
        </w:tc>
      </w:tr>
      <w:tr w:rsidR="00055EFC" w:rsidRPr="00630E9B" w14:paraId="0CE7ED5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94D38F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23.21.</w:t>
            </w:r>
          </w:p>
        </w:tc>
        <w:tc>
          <w:tcPr>
            <w:tcW w:w="2834" w:type="dxa"/>
            <w:shd w:val="clear" w:color="auto" w:fill="FFFFFF"/>
          </w:tcPr>
          <w:p w14:paraId="628F439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84AE1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ինֆուզիաների համար</w:t>
            </w:r>
          </w:p>
        </w:tc>
        <w:tc>
          <w:tcPr>
            <w:tcW w:w="2101" w:type="dxa"/>
            <w:shd w:val="clear" w:color="auto" w:fill="FFFFFF"/>
          </w:tcPr>
          <w:p w14:paraId="2D207B8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2FC00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պարէնտերալ կիրառման համար՝ զգալի ծավալով ինֆուզիոն համակարգերի օգնությամբ շրջանառվող արյան հոսք, որպես կանոն, դանդաղ, հաճախ կաթիլային եղանակով ներմուծելու միջոցով</w:t>
            </w:r>
          </w:p>
        </w:tc>
      </w:tr>
      <w:tr w:rsidR="00055EFC" w:rsidRPr="00630E9B" w14:paraId="58EC817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8A1AE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23.22.</w:t>
            </w:r>
          </w:p>
        </w:tc>
        <w:tc>
          <w:tcPr>
            <w:tcW w:w="2834" w:type="dxa"/>
            <w:shd w:val="clear" w:color="auto" w:fill="FFFFFF"/>
          </w:tcPr>
          <w:p w14:paraId="2536A4A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ներարկումների համար</w:t>
            </w:r>
          </w:p>
        </w:tc>
        <w:tc>
          <w:tcPr>
            <w:tcW w:w="2101" w:type="dxa"/>
            <w:shd w:val="clear" w:color="auto" w:fill="FFFFFF"/>
          </w:tcPr>
          <w:p w14:paraId="3C58406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0AAF10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14:paraId="2EADD5D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2E89D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23.23.</w:t>
            </w:r>
          </w:p>
        </w:tc>
        <w:tc>
          <w:tcPr>
            <w:tcW w:w="2834" w:type="dxa"/>
            <w:shd w:val="clear" w:color="auto" w:fill="FFFFFF"/>
          </w:tcPr>
          <w:p w14:paraId="086BDDD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D2B6DC8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61F6D3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տեղային կիրառման համար</w:t>
            </w:r>
          </w:p>
        </w:tc>
      </w:tr>
      <w:tr w:rsidR="00055EFC" w:rsidRPr="00630E9B" w14:paraId="5EB4D29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DF13A2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23.24.</w:t>
            </w:r>
          </w:p>
        </w:tc>
        <w:tc>
          <w:tcPr>
            <w:tcW w:w="2834" w:type="dxa"/>
            <w:shd w:val="clear" w:color="auto" w:fill="FFFFFF"/>
          </w:tcPr>
          <w:p w14:paraId="0A50A19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վերնամաշկին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սկարիֆիկացիոն 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եղանակով քսելու </w:t>
            </w:r>
          </w:p>
        </w:tc>
        <w:tc>
          <w:tcPr>
            <w:tcW w:w="2101" w:type="dxa"/>
            <w:shd w:val="clear" w:color="auto" w:fill="FFFFFF"/>
          </w:tcPr>
          <w:p w14:paraId="5254EDC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3210A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պարունակում է ալերգեններ, որոնք նախատեսված են ախտորոշիչ նպատակով սկարիֆիկացիոն եղանակով քսելու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459B47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FEFBF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23.25.</w:t>
            </w:r>
          </w:p>
        </w:tc>
        <w:tc>
          <w:tcPr>
            <w:tcW w:w="2834" w:type="dxa"/>
            <w:shd w:val="clear" w:color="auto" w:fill="FFFFFF"/>
          </w:tcPr>
          <w:p w14:paraId="2614ECC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  <w:tc>
          <w:tcPr>
            <w:tcW w:w="2101" w:type="dxa"/>
            <w:shd w:val="clear" w:color="auto" w:fill="FFFFFF"/>
          </w:tcPr>
          <w:p w14:paraId="0BCD458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CF1D3D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լնդերին քսելու համար՝ տեղային ազդեցություն գործելու նպատակով</w:t>
            </w:r>
          </w:p>
        </w:tc>
      </w:tr>
      <w:tr w:rsidR="00055EFC" w:rsidRPr="00630E9B" w14:paraId="56C841F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6D9B7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23.26.</w:t>
            </w:r>
          </w:p>
        </w:tc>
        <w:tc>
          <w:tcPr>
            <w:tcW w:w="2834" w:type="dxa"/>
            <w:shd w:val="clear" w:color="auto" w:fill="FFFFFF"/>
          </w:tcPr>
          <w:p w14:paraId="47F0FFD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0393A10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194DBF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արտաքին կիրառման համար</w:t>
            </w:r>
          </w:p>
        </w:tc>
      </w:tr>
      <w:tr w:rsidR="00055EFC" w:rsidRPr="00630E9B" w14:paraId="769B05B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B977E6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23.27.</w:t>
            </w:r>
          </w:p>
        </w:tc>
        <w:tc>
          <w:tcPr>
            <w:tcW w:w="2834" w:type="dxa"/>
            <w:shd w:val="clear" w:color="auto" w:fill="FFFFFF"/>
          </w:tcPr>
          <w:p w14:paraId="5DD89E1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</w:t>
            </w:r>
          </w:p>
        </w:tc>
        <w:tc>
          <w:tcPr>
            <w:tcW w:w="2101" w:type="dxa"/>
            <w:shd w:val="clear" w:color="auto" w:fill="FFFFFF"/>
          </w:tcPr>
          <w:p w14:paraId="5A36ABE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6EAAC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հոդախոռոչի հարակից հյուսվածքներ ներմուծելու համար</w:t>
            </w:r>
          </w:p>
        </w:tc>
      </w:tr>
      <w:tr w:rsidR="00055EFC" w:rsidRPr="00630E9B" w14:paraId="40F9992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436FA8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23.28.</w:t>
            </w:r>
          </w:p>
        </w:tc>
        <w:tc>
          <w:tcPr>
            <w:tcW w:w="2834" w:type="dxa"/>
            <w:shd w:val="clear" w:color="auto" w:fill="FFFFFF"/>
          </w:tcPr>
          <w:p w14:paraId="3C36A83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ստամոքսը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17DF701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1DCDC3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ստամոքսը լվանալու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համար</w:t>
            </w:r>
          </w:p>
        </w:tc>
      </w:tr>
      <w:tr w:rsidR="00055EFC" w:rsidRPr="00630E9B" w14:paraId="718D96F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753F3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23.29.</w:t>
            </w:r>
          </w:p>
        </w:tc>
        <w:tc>
          <w:tcPr>
            <w:tcW w:w="2834" w:type="dxa"/>
            <w:shd w:val="clear" w:color="auto" w:fill="FFFFFF"/>
          </w:tcPr>
          <w:p w14:paraId="2706F6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միզապարկը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5138C2D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96998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միզապարկը լվանալու համար</w:t>
            </w:r>
          </w:p>
        </w:tc>
      </w:tr>
      <w:tr w:rsidR="00055EFC" w:rsidRPr="00630E9B" w14:paraId="79747F5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FE4FB9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23.30.</w:t>
            </w:r>
          </w:p>
        </w:tc>
        <w:tc>
          <w:tcPr>
            <w:tcW w:w="2834" w:type="dxa"/>
            <w:shd w:val="clear" w:color="auto" w:fill="FFFFFF"/>
          </w:tcPr>
          <w:p w14:paraId="6E94878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պարաբուլբար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53201E4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23795A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ակնագնդի հարակից ցանցաթաղանթ ներմուծելու համար</w:t>
            </w:r>
          </w:p>
        </w:tc>
      </w:tr>
      <w:tr w:rsidR="00055EFC" w:rsidRPr="00630E9B" w14:paraId="0996411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46AA8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23.31.</w:t>
            </w:r>
          </w:p>
        </w:tc>
        <w:tc>
          <w:tcPr>
            <w:tcW w:w="2834" w:type="dxa"/>
            <w:shd w:val="clear" w:color="auto" w:fill="FFFFFF"/>
          </w:tcPr>
          <w:p w14:paraId="030939F1" w14:textId="3228A106" w:rsidR="00242EE5" w:rsidRPr="00630E9B" w:rsidRDefault="00055EFC" w:rsidP="00242EE5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A640EC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պերիտոնեալ դիալիզի</w:t>
            </w:r>
            <w:r w:rsidR="00242EE5">
              <w:rPr>
                <w:rStyle w:val="Bodytext211pt"/>
                <w:rFonts w:ascii="Sylfaen" w:hAnsi="Sylfaen"/>
                <w:sz w:val="24"/>
                <w:szCs w:val="24"/>
              </w:rPr>
              <w:br/>
            </w:r>
          </w:p>
        </w:tc>
        <w:tc>
          <w:tcPr>
            <w:tcW w:w="2101" w:type="dxa"/>
            <w:shd w:val="clear" w:color="auto" w:fill="FFFFFF"/>
          </w:tcPr>
          <w:p w14:paraId="140082C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C93B4D" w14:textId="77777777" w:rsidR="00CA0247" w:rsidRDefault="00055EFC" w:rsidP="00CA0247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պերիտոնեալ դիալիզի համար</w:t>
            </w:r>
          </w:p>
          <w:p w14:paraId="72A6F1C7" w14:textId="5FCBF3E9" w:rsidR="00CA0247" w:rsidRPr="00630E9B" w:rsidRDefault="00CA0247" w:rsidP="00CA0247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</w:tr>
      <w:tr w:rsidR="00CA0247" w:rsidRPr="00630E9B" w14:paraId="1479BED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DC1A05" w14:textId="3B5281DC" w:rsidR="00CA0247" w:rsidRPr="00630E9B" w:rsidRDefault="002078EB" w:rsidP="002078EB">
            <w:pPr>
              <w:pStyle w:val="Bodytext20"/>
              <w:shd w:val="clear" w:color="auto" w:fill="auto"/>
              <w:spacing w:before="0" w:after="160" w:line="360" w:lineRule="auto"/>
              <w:ind w:right="-8"/>
              <w:jc w:val="center"/>
              <w:rPr>
                <w:rStyle w:val="Bodytext211pt"/>
                <w:rFonts w:ascii="Sylfaen" w:hAnsi="Sylfaen"/>
                <w:sz w:val="24"/>
                <w:szCs w:val="24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23.31</w:t>
            </w:r>
            <w:r w:rsidRPr="002078EB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2834" w:type="dxa"/>
            <w:shd w:val="clear" w:color="auto" w:fill="FFFFFF"/>
          </w:tcPr>
          <w:p w14:paraId="67DEF15A" w14:textId="248EF10B" w:rsidR="00CA0247" w:rsidRPr="002078EB" w:rsidRDefault="002078EB" w:rsidP="00CA0247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2078EB">
              <w:rPr>
                <w:rFonts w:ascii="Sylfaen" w:hAnsi="Sylfaen"/>
                <w:sz w:val="24"/>
                <w:szCs w:val="24"/>
              </w:rPr>
              <w:t>պերֆուզիայի լուծույթներ</w:t>
            </w:r>
          </w:p>
        </w:tc>
        <w:tc>
          <w:tcPr>
            <w:tcW w:w="2101" w:type="dxa"/>
            <w:shd w:val="clear" w:color="auto" w:fill="FFFFFF"/>
          </w:tcPr>
          <w:p w14:paraId="6EDE0B18" w14:textId="77777777" w:rsidR="00CA0247" w:rsidRPr="002078EB" w:rsidRDefault="00CA0247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75C8C28" w14:textId="3D97742F" w:rsidR="00CA0247" w:rsidRPr="002078EB" w:rsidRDefault="002078EB" w:rsidP="00CA0247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2078EB">
              <w:rPr>
                <w:rFonts w:ascii="Sylfaen" w:hAnsi="Sylfaen"/>
                <w:sz w:val="24"/>
                <w:szCs w:val="24"/>
              </w:rPr>
              <w:t>մանրէազերծ լուծույթ` ներանոթային և ներխոռոչային ներմուծման համար՝ օրգաններն ու հյուսվածքներն իշեմիայից պաշտպանելու համար</w:t>
            </w:r>
          </w:p>
        </w:tc>
      </w:tr>
      <w:tr w:rsidR="00055EFC" w:rsidRPr="00630E9B" w14:paraId="07785CF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4B516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23.32.</w:t>
            </w:r>
          </w:p>
        </w:tc>
        <w:tc>
          <w:tcPr>
            <w:tcW w:w="2834" w:type="dxa"/>
            <w:shd w:val="clear" w:color="auto" w:fill="FFFFFF"/>
          </w:tcPr>
          <w:p w14:paraId="387E3A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ենթամաշկային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DA488A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C1B1EC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անմիջապես մաշկի տակ ներմուծելու համար</w:t>
            </w:r>
          </w:p>
        </w:tc>
      </w:tr>
      <w:tr w:rsidR="00055EFC" w:rsidRPr="00630E9B" w14:paraId="7CCAA6E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920FD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23.33.</w:t>
            </w:r>
          </w:p>
        </w:tc>
        <w:tc>
          <w:tcPr>
            <w:tcW w:w="2834" w:type="dxa"/>
            <w:shd w:val="clear" w:color="auto" w:fill="FFFFFF"/>
          </w:tcPr>
          <w:p w14:paraId="1176B53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ողողման համար</w:t>
            </w:r>
          </w:p>
        </w:tc>
        <w:tc>
          <w:tcPr>
            <w:tcW w:w="2101" w:type="dxa"/>
            <w:shd w:val="clear" w:color="auto" w:fill="FFFFFF"/>
          </w:tcPr>
          <w:p w14:paraId="1212364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FB9FA7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բերանի խոռոչը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կոկորդը ողողելու համար</w:t>
            </w:r>
          </w:p>
        </w:tc>
      </w:tr>
      <w:tr w:rsidR="00055EFC" w:rsidRPr="00630E9B" w14:paraId="3CE1021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71FFE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23.34.</w:t>
            </w:r>
          </w:p>
        </w:tc>
        <w:tc>
          <w:tcPr>
            <w:tcW w:w="2834" w:type="dxa"/>
            <w:shd w:val="clear" w:color="auto" w:fill="FFFFFF"/>
          </w:tcPr>
          <w:p w14:paraId="017310D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365AE738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652FA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ներքին ընդունման համար</w:t>
            </w:r>
          </w:p>
        </w:tc>
      </w:tr>
      <w:tr w:rsidR="00055EFC" w:rsidRPr="00630E9B" w14:paraId="76ABC7C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19F49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23.35.</w:t>
            </w:r>
          </w:p>
        </w:tc>
        <w:tc>
          <w:tcPr>
            <w:tcW w:w="2834" w:type="dxa"/>
            <w:shd w:val="clear" w:color="auto" w:fill="FFFFFF"/>
          </w:tcPr>
          <w:p w14:paraId="41C8FC3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պրիկ-թեստի անցկացման համար</w:t>
            </w:r>
          </w:p>
        </w:tc>
        <w:tc>
          <w:tcPr>
            <w:tcW w:w="2101" w:type="dxa"/>
            <w:shd w:val="clear" w:color="auto" w:fill="FFFFFF"/>
          </w:tcPr>
          <w:p w14:paraId="56811FD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2AECAE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ալերգեններ պարունակող ստերիլ լուծույթ, որը նախատեսված է ախտորոշիչ նպատակով պրիկ-թեստի անցկացման համար</w:t>
            </w:r>
          </w:p>
        </w:tc>
      </w:tr>
      <w:tr w:rsidR="00055EFC" w:rsidRPr="00630E9B" w14:paraId="75B4674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71CFE4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23.36.</w:t>
            </w:r>
          </w:p>
        </w:tc>
        <w:tc>
          <w:tcPr>
            <w:tcW w:w="2834" w:type="dxa"/>
            <w:shd w:val="clear" w:color="auto" w:fill="FFFFFF"/>
          </w:tcPr>
          <w:p w14:paraId="6E53DEE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աչքերը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229B407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904516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ջրային լուծույթ, որը նախատեսված է աչքերը լվանալու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թրջելու, ինչպես նա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ակնագունդը՝ դրա վրա դրվող նյութերով տոգորելու համար </w:t>
            </w:r>
          </w:p>
        </w:tc>
      </w:tr>
      <w:tr w:rsidR="00055EFC" w:rsidRPr="00630E9B" w14:paraId="3CA80C3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4EC420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23.37.</w:t>
            </w:r>
          </w:p>
        </w:tc>
        <w:tc>
          <w:tcPr>
            <w:tcW w:w="2834" w:type="dxa"/>
            <w:shd w:val="clear" w:color="auto" w:fill="FFFFFF"/>
          </w:tcPr>
          <w:p w14:paraId="16AECC6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քթի խոռոչը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4AE489E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C8B076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քթի խոռոչը լվանալու համար</w:t>
            </w:r>
          </w:p>
        </w:tc>
      </w:tr>
      <w:tr w:rsidR="00055EFC" w:rsidRPr="00630E9B" w14:paraId="0DDD293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5E9F90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23.38.</w:t>
            </w:r>
          </w:p>
        </w:tc>
        <w:tc>
          <w:tcPr>
            <w:tcW w:w="2834" w:type="dxa"/>
            <w:shd w:val="clear" w:color="auto" w:fill="FFFFFF"/>
          </w:tcPr>
          <w:p w14:paraId="4C03EB0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խոռոչը լվանալու համար</w:t>
            </w:r>
          </w:p>
        </w:tc>
        <w:tc>
          <w:tcPr>
            <w:tcW w:w="2101" w:type="dxa"/>
            <w:shd w:val="clear" w:color="auto" w:fill="FFFFFF"/>
          </w:tcPr>
          <w:p w14:paraId="4D5BF85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C53973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խոռոչը լվանալու համար</w:t>
            </w:r>
          </w:p>
        </w:tc>
      </w:tr>
      <w:tr w:rsidR="00055EFC" w:rsidRPr="00630E9B" w14:paraId="123F216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883161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23.39.</w:t>
            </w:r>
          </w:p>
        </w:tc>
        <w:tc>
          <w:tcPr>
            <w:tcW w:w="2834" w:type="dxa"/>
            <w:shd w:val="clear" w:color="auto" w:fill="FFFFFF"/>
          </w:tcPr>
          <w:p w14:paraId="57F28A6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անցուղին լվանալու համար</w:t>
            </w:r>
          </w:p>
        </w:tc>
        <w:tc>
          <w:tcPr>
            <w:tcW w:w="2101" w:type="dxa"/>
            <w:shd w:val="clear" w:color="auto" w:fill="FFFFFF"/>
          </w:tcPr>
          <w:p w14:paraId="0EB37CF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6CEAFE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լսողական անցուղին լվանալու համար</w:t>
            </w:r>
          </w:p>
        </w:tc>
      </w:tr>
      <w:tr w:rsidR="00055EFC" w:rsidRPr="00630E9B" w14:paraId="081E505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AF09F1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23.40.</w:t>
            </w:r>
          </w:p>
        </w:tc>
        <w:tc>
          <w:tcPr>
            <w:tcW w:w="2834" w:type="dxa"/>
            <w:shd w:val="clear" w:color="auto" w:fill="FFFFFF"/>
          </w:tcPr>
          <w:p w14:paraId="1C14242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4BBC9EA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1E368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055EFC" w:rsidRPr="00630E9B" w14:paraId="7F77DA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DFD63D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23.41.</w:t>
            </w:r>
          </w:p>
        </w:tc>
        <w:tc>
          <w:tcPr>
            <w:tcW w:w="2834" w:type="dxa"/>
            <w:shd w:val="clear" w:color="auto" w:fill="FFFFFF"/>
          </w:tcPr>
          <w:p w14:paraId="4CEBEC1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ենթաշաղկապենային (սուբկոնյուկտիվալ)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11CD4F6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C6AFC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ջրային լուծույթ, որը նախատեսված է շաղկապենու տակ ներմուծելու համար</w:t>
            </w:r>
          </w:p>
        </w:tc>
      </w:tr>
      <w:tr w:rsidR="00055EFC" w:rsidRPr="00630E9B" w14:paraId="430D9C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FD153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23.42.</w:t>
            </w:r>
          </w:p>
        </w:tc>
        <w:tc>
          <w:tcPr>
            <w:tcW w:w="2834" w:type="dxa"/>
            <w:shd w:val="clear" w:color="auto" w:fill="FFFFFF"/>
          </w:tcPr>
          <w:p w14:paraId="0F23563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արտաջրաթաղանթային (էքստրաամնիոնային)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9AF4C2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095BA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ջրաթաղանթի (ամնիոն)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թավկենու (խորիոն) միջ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ներմուծելու համար</w:t>
            </w:r>
          </w:p>
        </w:tc>
      </w:tr>
      <w:tr w:rsidR="00055EFC" w:rsidRPr="00630E9B" w14:paraId="6574B65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478E8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23.43.</w:t>
            </w:r>
          </w:p>
        </w:tc>
        <w:tc>
          <w:tcPr>
            <w:tcW w:w="2834" w:type="dxa"/>
            <w:shd w:val="clear" w:color="auto" w:fill="FFFFFF"/>
          </w:tcPr>
          <w:p w14:paraId="6034568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ներմուծման </w:t>
            </w:r>
          </w:p>
        </w:tc>
        <w:tc>
          <w:tcPr>
            <w:tcW w:w="2101" w:type="dxa"/>
            <w:shd w:val="clear" w:color="auto" w:fill="FFFFFF"/>
          </w:tcPr>
          <w:p w14:paraId="52E8E9A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C57F59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լուծույթ, որը նախատեսված է քթի խոռոչի ծոցեր (հարքթային ծոցեր) ներմուծելու համար՝ տեղային ազդեցություն գործելու նպատակով</w:t>
            </w:r>
          </w:p>
        </w:tc>
      </w:tr>
      <w:tr w:rsidR="00055EFC" w:rsidRPr="00630E9B" w14:paraId="6AC5C94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83C1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23.44.</w:t>
            </w:r>
          </w:p>
        </w:tc>
        <w:tc>
          <w:tcPr>
            <w:tcW w:w="2834" w:type="dxa"/>
            <w:shd w:val="clear" w:color="auto" w:fill="FFFFFF"/>
          </w:tcPr>
          <w:p w14:paraId="5EB591A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</w:t>
            </w:r>
            <w:r w:rsidR="00352306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</w:p>
        </w:tc>
        <w:tc>
          <w:tcPr>
            <w:tcW w:w="2101" w:type="dxa"/>
            <w:shd w:val="clear" w:color="auto" w:fill="FFFFFF"/>
          </w:tcPr>
          <w:p w14:paraId="76A07FF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65AF71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լուծույթ,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 </w:t>
            </w:r>
          </w:p>
        </w:tc>
      </w:tr>
      <w:tr w:rsidR="00055EFC" w:rsidRPr="00630E9B" w14:paraId="2001759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0C885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23.45.</w:t>
            </w:r>
          </w:p>
        </w:tc>
        <w:tc>
          <w:tcPr>
            <w:tcW w:w="2834" w:type="dxa"/>
            <w:shd w:val="clear" w:color="auto" w:fill="FFFFFF"/>
          </w:tcPr>
          <w:p w14:paraId="67BC737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ատամի</w:t>
            </w:r>
          </w:p>
        </w:tc>
        <w:tc>
          <w:tcPr>
            <w:tcW w:w="2101" w:type="dxa"/>
            <w:shd w:val="clear" w:color="auto" w:fill="FFFFFF"/>
          </w:tcPr>
          <w:p w14:paraId="43A5A81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2E65B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14:paraId="054059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3085C8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23.46.</w:t>
            </w:r>
          </w:p>
        </w:tc>
        <w:tc>
          <w:tcPr>
            <w:tcW w:w="2834" w:type="dxa"/>
            <w:shd w:val="clear" w:color="auto" w:fill="FFFFFF"/>
          </w:tcPr>
          <w:p w14:paraId="22D3400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լուծույթ ուղիղաղիքային</w:t>
            </w:r>
          </w:p>
        </w:tc>
        <w:tc>
          <w:tcPr>
            <w:tcW w:w="2101" w:type="dxa"/>
            <w:shd w:val="clear" w:color="auto" w:fill="FFFFFF"/>
          </w:tcPr>
          <w:p w14:paraId="1D4C060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88F872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համապատասխան սարքի օգնությամբ (սրսկիչ, հոգնա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ուղիղ աղիք ներմուծելու համար</w:t>
            </w:r>
          </w:p>
        </w:tc>
      </w:tr>
      <w:tr w:rsidR="00055EFC" w:rsidRPr="00630E9B" w14:paraId="7993C2A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0A533E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23.47.</w:t>
            </w:r>
          </w:p>
        </w:tc>
        <w:tc>
          <w:tcPr>
            <w:tcW w:w="2834" w:type="dxa"/>
            <w:shd w:val="clear" w:color="auto" w:fill="FFFFFF"/>
          </w:tcPr>
          <w:p w14:paraId="2CC5A34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 անդրմաշկային </w:t>
            </w:r>
          </w:p>
        </w:tc>
        <w:tc>
          <w:tcPr>
            <w:tcW w:w="2101" w:type="dxa"/>
            <w:shd w:val="clear" w:color="auto" w:fill="FFFFFF"/>
          </w:tcPr>
          <w:p w14:paraId="35168E2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D58251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լուծույթ, որը նախատեսված է չվնասված մաշկի միջով պասսիվ դիֆուզիայի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14:paraId="5C89F86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49FCF6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4" w:type="dxa"/>
            <w:shd w:val="clear" w:color="auto" w:fill="FFFFFF"/>
          </w:tcPr>
          <w:p w14:paraId="71E4353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</w:t>
            </w:r>
          </w:p>
        </w:tc>
        <w:tc>
          <w:tcPr>
            <w:tcW w:w="2101" w:type="dxa"/>
            <w:shd w:val="clear" w:color="auto" w:fill="FFFFFF"/>
          </w:tcPr>
          <w:p w14:paraId="5ADABC3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474B68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քաղցր համով մածուցիկ կոնսիստենցիայի հեղուկ լուծույթի տեսքով, որը պարունակում է 45 %-ից (մ/մ) ոչ պակաս խտության սախարոզա</w:t>
            </w:r>
            <w:r w:rsidR="004B5223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դրա փոխարինիչները </w:t>
            </w:r>
          </w:p>
        </w:tc>
      </w:tr>
      <w:tr w:rsidR="00055EFC" w:rsidRPr="00630E9B" w14:paraId="46AD21E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40B988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24.1.</w:t>
            </w:r>
          </w:p>
        </w:tc>
        <w:tc>
          <w:tcPr>
            <w:tcW w:w="2834" w:type="dxa"/>
            <w:shd w:val="clear" w:color="auto" w:fill="FFFFFF"/>
          </w:tcPr>
          <w:p w14:paraId="3BE8533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</w:t>
            </w:r>
          </w:p>
        </w:tc>
        <w:tc>
          <w:tcPr>
            <w:tcW w:w="2101" w:type="dxa"/>
            <w:shd w:val="clear" w:color="auto" w:fill="FFFFFF"/>
          </w:tcPr>
          <w:p w14:paraId="5ACCE70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1C6E78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օշարակ, որը նախատեսված է ներքին ընդունման համար</w:t>
            </w:r>
          </w:p>
        </w:tc>
      </w:tr>
      <w:tr w:rsidR="00055EFC" w:rsidRPr="00630E9B" w14:paraId="5B795AA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AFA580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</w:t>
            </w:r>
          </w:p>
        </w:tc>
        <w:tc>
          <w:tcPr>
            <w:tcW w:w="2834" w:type="dxa"/>
            <w:shd w:val="clear" w:color="auto" w:fill="FFFFFF"/>
          </w:tcPr>
          <w:p w14:paraId="711130A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</w:p>
        </w:tc>
        <w:tc>
          <w:tcPr>
            <w:tcW w:w="2101" w:type="dxa"/>
            <w:shd w:val="clear" w:color="auto" w:fill="FFFFFF"/>
          </w:tcPr>
          <w:p w14:paraId="3B857F8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B79D1F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ակտիվ նյութերի մատակարարման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որպես կանոն,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սպեցիֆիկ արտազատման համակարգ է: «Համակարգ» եզրույթի օգտագործումը հնարավոր է միայն այն դեպքերում, երբ այլ եզրույթներ կիրառելի չեն</w:t>
            </w:r>
          </w:p>
        </w:tc>
      </w:tr>
      <w:tr w:rsidR="00055EFC" w:rsidRPr="00630E9B" w14:paraId="5A574B4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97BC0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25.1.</w:t>
            </w:r>
          </w:p>
        </w:tc>
        <w:tc>
          <w:tcPr>
            <w:tcW w:w="2834" w:type="dxa"/>
            <w:shd w:val="clear" w:color="auto" w:fill="FFFFFF"/>
          </w:tcPr>
          <w:p w14:paraId="2D14CF4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14:paraId="125FB66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CE4387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նյութը հեշտոց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արտազատվելու համար</w:t>
            </w:r>
          </w:p>
        </w:tc>
      </w:tr>
      <w:tr w:rsidR="00055EFC" w:rsidRPr="00630E9B" w14:paraId="2B7D650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EED99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25.2.</w:t>
            </w:r>
          </w:p>
        </w:tc>
        <w:tc>
          <w:tcPr>
            <w:tcW w:w="2834" w:type="dxa"/>
            <w:shd w:val="clear" w:color="auto" w:fill="FFFFFF"/>
          </w:tcPr>
          <w:p w14:paraId="231EAC6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համակարգ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ներարգանդային, թերապ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տիկ</w:t>
            </w:r>
          </w:p>
        </w:tc>
        <w:tc>
          <w:tcPr>
            <w:tcW w:w="2101" w:type="dxa"/>
            <w:shd w:val="clear" w:color="auto" w:fill="FFFFFF"/>
          </w:tcPr>
          <w:p w14:paraId="6AC7F15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83346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համակարգ, որը նախատեսված է ակտիվ նյութն արգանդի խոռոչ ներմուծելու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արտազատվելու համար</w:t>
            </w:r>
          </w:p>
        </w:tc>
      </w:tr>
      <w:tr w:rsidR="00055EFC" w:rsidRPr="00630E9B" w14:paraId="23E9FD1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9A683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4" w:type="dxa"/>
            <w:shd w:val="clear" w:color="auto" w:fill="FFFFFF"/>
          </w:tcPr>
          <w:p w14:paraId="329C93D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</w:p>
        </w:tc>
        <w:tc>
          <w:tcPr>
            <w:tcW w:w="2101" w:type="dxa"/>
            <w:shd w:val="clear" w:color="auto" w:fill="FFFFFF"/>
          </w:tcPr>
          <w:p w14:paraId="3BE09019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104E5A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այնպիսի ակտիվ նյութերի լուծույթ, էմուլսիա կամ կախույթ է, որոնց արտազատումը տեղի է ունենում մխոցային տիպի մեխանիկական ցնցղիչի օգնությամբ առաջացող օդի ճնշման հաշվին կամ այն պոլիմերային փաթեթվածքը սեղմելիս, որն ապահովում է պարունակության արտազատումը օդում կարծր կամ հեղուկ մասնիկների դիսպերսման տեսքով, որոնց չափը համապատասխանում է ներմուծման ուղուն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5D98807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9F76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26.1.</w:t>
            </w:r>
          </w:p>
        </w:tc>
        <w:tc>
          <w:tcPr>
            <w:tcW w:w="2834" w:type="dxa"/>
            <w:shd w:val="clear" w:color="auto" w:fill="FFFFFF"/>
          </w:tcPr>
          <w:p w14:paraId="1AA45F4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EE8672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4C9679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տեղային կիրառման համար</w:t>
            </w:r>
          </w:p>
        </w:tc>
      </w:tr>
      <w:tr w:rsidR="00055EFC" w:rsidRPr="00630E9B" w14:paraId="29EE478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86642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26.2.</w:t>
            </w:r>
          </w:p>
        </w:tc>
        <w:tc>
          <w:tcPr>
            <w:tcW w:w="2834" w:type="dxa"/>
            <w:shd w:val="clear" w:color="auto" w:fill="FFFFFF"/>
          </w:tcPr>
          <w:p w14:paraId="44BCE1B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1D2D0AF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0B8B5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կիրառման համար</w:t>
            </w:r>
          </w:p>
        </w:tc>
      </w:tr>
      <w:tr w:rsidR="00055EFC" w:rsidRPr="00630E9B" w14:paraId="6B0CC58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39D5B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26.3.</w:t>
            </w:r>
          </w:p>
        </w:tc>
        <w:tc>
          <w:tcPr>
            <w:tcW w:w="2834" w:type="dxa"/>
            <w:shd w:val="clear" w:color="auto" w:fill="FFFFFF"/>
          </w:tcPr>
          <w:p w14:paraId="06C97E2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7AF8F3AE" w14:textId="77777777"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ցողաշիթ</w:t>
            </w:r>
            <w:r w:rsidR="003A3B0F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9076" w:type="dxa"/>
            <w:shd w:val="clear" w:color="auto" w:fill="FFFFFF"/>
          </w:tcPr>
          <w:p w14:paraId="3BA95AC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ցողաշիթ, որը նախատեսված է բերանի խոռոչի լորձաթաղանթի վրա (բացառությամբ ենթալեզվային տարածության) քսելու համար </w:t>
            </w:r>
          </w:p>
        </w:tc>
      </w:tr>
      <w:tr w:rsidR="00055EFC" w:rsidRPr="00630E9B" w14:paraId="77E55DC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402DD8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26.4.</w:t>
            </w:r>
          </w:p>
        </w:tc>
        <w:tc>
          <w:tcPr>
            <w:tcW w:w="2834" w:type="dxa"/>
            <w:shd w:val="clear" w:color="auto" w:fill="FFFFFF"/>
          </w:tcPr>
          <w:p w14:paraId="5CFA60D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քթի</w:t>
            </w:r>
          </w:p>
        </w:tc>
        <w:tc>
          <w:tcPr>
            <w:tcW w:w="2101" w:type="dxa"/>
            <w:shd w:val="clear" w:color="auto" w:fill="FFFFFF"/>
          </w:tcPr>
          <w:p w14:paraId="0C61B9D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C22A37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քթի խոռոչում տեղադրելու համար՝ տեղային ազդեցություն գործելու նպատակով</w:t>
            </w:r>
          </w:p>
        </w:tc>
      </w:tr>
      <w:tr w:rsidR="00055EFC" w:rsidRPr="00630E9B" w14:paraId="391215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54B5D7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26.5.</w:t>
            </w:r>
          </w:p>
        </w:tc>
        <w:tc>
          <w:tcPr>
            <w:tcW w:w="2834" w:type="dxa"/>
            <w:shd w:val="clear" w:color="auto" w:fill="FFFFFF"/>
          </w:tcPr>
          <w:p w14:paraId="274D13F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ենթալեզվային, դոզավորված</w:t>
            </w:r>
          </w:p>
        </w:tc>
        <w:tc>
          <w:tcPr>
            <w:tcW w:w="2101" w:type="dxa"/>
            <w:shd w:val="clear" w:color="auto" w:fill="FFFFFF"/>
          </w:tcPr>
          <w:p w14:paraId="5303C8F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427F1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լեզվի տակ փչելու համար՝ համակարգային ազդեցություն գործելու նպատակով, թողարկվում է փաթեթվածքով՝ դոզավորման սարքի հետ միասին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A8815B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5BE9E6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26.6.</w:t>
            </w:r>
          </w:p>
        </w:tc>
        <w:tc>
          <w:tcPr>
            <w:tcW w:w="2834" w:type="dxa"/>
            <w:shd w:val="clear" w:color="auto" w:fill="FFFFFF"/>
          </w:tcPr>
          <w:p w14:paraId="7CD02A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անդրմաշկային</w:t>
            </w:r>
          </w:p>
        </w:tc>
        <w:tc>
          <w:tcPr>
            <w:tcW w:w="2101" w:type="dxa"/>
            <w:shd w:val="clear" w:color="auto" w:fill="FFFFFF"/>
          </w:tcPr>
          <w:p w14:paraId="590193A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8A23B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ցողաշիթ, որը նախատեսված է չվնասված մաշկի միջով պասսիվ դիֆուզիայի միջոցով համակարգային արյան շրջանառության մեջ ակտիվ նյութերի հսկվող մատակարարման համար </w:t>
            </w:r>
          </w:p>
        </w:tc>
      </w:tr>
      <w:tr w:rsidR="00055EFC" w:rsidRPr="00630E9B" w14:paraId="4D38DA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B5F43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26.7.</w:t>
            </w:r>
          </w:p>
        </w:tc>
        <w:tc>
          <w:tcPr>
            <w:tcW w:w="2834" w:type="dxa"/>
            <w:shd w:val="clear" w:color="auto" w:fill="FFFFFF"/>
          </w:tcPr>
          <w:p w14:paraId="1C66703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 ականջի</w:t>
            </w:r>
          </w:p>
        </w:tc>
        <w:tc>
          <w:tcPr>
            <w:tcW w:w="2101" w:type="dxa"/>
            <w:shd w:val="clear" w:color="auto" w:fill="FFFFFF"/>
          </w:tcPr>
          <w:p w14:paraId="20EBDB7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4EB31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ցողաշիթ, որը նախատեսված է արտաքին լսողական անցուղի ներմուծելու համար</w:t>
            </w:r>
          </w:p>
        </w:tc>
      </w:tr>
      <w:tr w:rsidR="00055EFC" w:rsidRPr="00630E9B" w14:paraId="2CFC597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91447D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</w:t>
            </w:r>
          </w:p>
        </w:tc>
        <w:tc>
          <w:tcPr>
            <w:tcW w:w="2834" w:type="dxa"/>
            <w:shd w:val="clear" w:color="auto" w:fill="FFFFFF"/>
          </w:tcPr>
          <w:p w14:paraId="3A1459D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</w:p>
        </w:tc>
        <w:tc>
          <w:tcPr>
            <w:tcW w:w="2101" w:type="dxa"/>
            <w:shd w:val="clear" w:color="auto" w:fill="FFFFFF"/>
          </w:tcPr>
          <w:p w14:paraId="39C6A3E8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48AD43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համապատասխան հիմքով լուծված կամ դիսպերսված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հալվում է (լուծվում, կազմալուծվում է) մարմնի ջերմաստիճանի պայմաններում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2AD066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01CE8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27.1.</w:t>
            </w:r>
          </w:p>
        </w:tc>
        <w:tc>
          <w:tcPr>
            <w:tcW w:w="2834" w:type="dxa"/>
            <w:shd w:val="clear" w:color="auto" w:fill="FFFFFF"/>
          </w:tcPr>
          <w:p w14:paraId="285CDAC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հեշտոցային</w:t>
            </w:r>
          </w:p>
        </w:tc>
        <w:tc>
          <w:tcPr>
            <w:tcW w:w="2101" w:type="dxa"/>
            <w:shd w:val="clear" w:color="auto" w:fill="FFFFFF"/>
          </w:tcPr>
          <w:p w14:paraId="0D41AD9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BACE3D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մոմիկներ, որոնք նախատեսված են հեշտոց ներմուծելու համար՝ տեղային ազդեցություն գործելու նպատակով</w:t>
            </w:r>
          </w:p>
        </w:tc>
      </w:tr>
      <w:tr w:rsidR="00055EFC" w:rsidRPr="00630E9B" w14:paraId="47362E0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DC1ED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27.2.</w:t>
            </w:r>
          </w:p>
        </w:tc>
        <w:tc>
          <w:tcPr>
            <w:tcW w:w="2834" w:type="dxa"/>
            <w:shd w:val="clear" w:color="auto" w:fill="FFFFFF"/>
          </w:tcPr>
          <w:p w14:paraId="31992F5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 ուղիղաղիքային</w:t>
            </w:r>
          </w:p>
        </w:tc>
        <w:tc>
          <w:tcPr>
            <w:tcW w:w="2101" w:type="dxa"/>
            <w:shd w:val="clear" w:color="auto" w:fill="FFFFFF"/>
          </w:tcPr>
          <w:p w14:paraId="5CBA371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EE0F57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մոմիկներ, որոնք նախատեսված են ուղիղ աղիք ներմուծելու համար՝ տեղային կամ համակարգային ազդեցություն գործելու նպատակով</w:t>
            </w:r>
          </w:p>
        </w:tc>
      </w:tr>
      <w:tr w:rsidR="00055EFC" w:rsidRPr="00630E9B" w14:paraId="5D16836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907AD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</w:t>
            </w:r>
          </w:p>
        </w:tc>
        <w:tc>
          <w:tcPr>
            <w:tcW w:w="2834" w:type="dxa"/>
            <w:shd w:val="clear" w:color="auto" w:fill="FFFFFF"/>
          </w:tcPr>
          <w:p w14:paraId="35C4673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</w:p>
        </w:tc>
        <w:tc>
          <w:tcPr>
            <w:tcW w:w="2101" w:type="dxa"/>
            <w:shd w:val="clear" w:color="auto" w:fill="FFFFFF"/>
          </w:tcPr>
          <w:p w14:paraId="4AB860C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E667EA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հեղուկ դիսպերս միջավայրում տեղաբաշխված 1 կամ մի քանի կարծր ակտիվ նյութեր պարունակող միկրոհետերոգեն դիսպերս համակարգ է</w:t>
            </w:r>
          </w:p>
        </w:tc>
      </w:tr>
      <w:tr w:rsidR="00055EFC" w:rsidRPr="00630E9B" w14:paraId="58A50B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3BB9DA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28.1.</w:t>
            </w:r>
          </w:p>
        </w:tc>
        <w:tc>
          <w:tcPr>
            <w:tcW w:w="2834" w:type="dxa"/>
            <w:shd w:val="clear" w:color="auto" w:fill="FFFFFF"/>
          </w:tcPr>
          <w:p w14:paraId="0F9BA89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հեշտոցային</w:t>
            </w:r>
          </w:p>
        </w:tc>
        <w:tc>
          <w:tcPr>
            <w:tcW w:w="2101" w:type="dxa"/>
            <w:shd w:val="clear" w:color="auto" w:fill="FFFFFF"/>
          </w:tcPr>
          <w:p w14:paraId="61A0A1E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6FA8A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4E0EF26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EB8B24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28.2.</w:t>
            </w:r>
          </w:p>
        </w:tc>
        <w:tc>
          <w:tcPr>
            <w:tcW w:w="2834" w:type="dxa"/>
            <w:shd w:val="clear" w:color="auto" w:fill="FFFFFF"/>
          </w:tcPr>
          <w:p w14:paraId="1E9C456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ներմաշկային ներմուծման համար </w:t>
            </w:r>
          </w:p>
        </w:tc>
        <w:tc>
          <w:tcPr>
            <w:tcW w:w="2101" w:type="dxa"/>
            <w:shd w:val="clear" w:color="auto" w:fill="FFFFFF"/>
          </w:tcPr>
          <w:p w14:paraId="6C1E702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6C27B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դերմա (մաշկի հաստաշերտ) ներմուծելու համար</w:t>
            </w:r>
          </w:p>
        </w:tc>
      </w:tr>
      <w:tr w:rsidR="00055EFC" w:rsidRPr="00630E9B" w14:paraId="2DDF44D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E76953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28.3.</w:t>
            </w:r>
          </w:p>
        </w:tc>
        <w:tc>
          <w:tcPr>
            <w:tcW w:w="2834" w:type="dxa"/>
            <w:shd w:val="clear" w:color="auto" w:fill="FFFFFF"/>
          </w:tcPr>
          <w:p w14:paraId="1646339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ներմկանային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14:paraId="1E3724C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8B44E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մկանային հյուսվածք ներմուծելու համար</w:t>
            </w:r>
          </w:p>
        </w:tc>
      </w:tr>
      <w:tr w:rsidR="00055EFC" w:rsidRPr="00630E9B" w14:paraId="76C77D4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96177D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28.4.</w:t>
            </w:r>
          </w:p>
        </w:tc>
        <w:tc>
          <w:tcPr>
            <w:tcW w:w="2834" w:type="dxa"/>
            <w:shd w:val="clear" w:color="auto" w:fill="FFFFFF"/>
          </w:tcPr>
          <w:p w14:paraId="5B3EB39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ներհոդային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ներմուծման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0F7B9A5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3DBEAB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 ներմուծելու համար</w:t>
            </w:r>
          </w:p>
        </w:tc>
      </w:tr>
      <w:tr w:rsidR="00055EFC" w:rsidRPr="00630E9B" w14:paraId="7916DC7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E1D61E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28.5.</w:t>
            </w:r>
          </w:p>
        </w:tc>
        <w:tc>
          <w:tcPr>
            <w:tcW w:w="2834" w:type="dxa"/>
            <w:shd w:val="clear" w:color="auto" w:fill="FFFFFF"/>
          </w:tcPr>
          <w:p w14:paraId="2842EB9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2A53AFB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78875A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14:paraId="38214DE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1495A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28.6.</w:t>
            </w:r>
          </w:p>
        </w:tc>
        <w:tc>
          <w:tcPr>
            <w:tcW w:w="2834" w:type="dxa"/>
            <w:shd w:val="clear" w:color="auto" w:fill="FFFFFF"/>
          </w:tcPr>
          <w:p w14:paraId="19BEDC9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</w:t>
            </w:r>
          </w:p>
        </w:tc>
        <w:tc>
          <w:tcPr>
            <w:tcW w:w="2101" w:type="dxa"/>
            <w:shd w:val="clear" w:color="auto" w:fill="FFFFFF"/>
          </w:tcPr>
          <w:p w14:paraId="4A21AFD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9630E1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ներարկումների միջոցով որոշակի հյուսվածքներ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օրգաններ ներմուծելու համար</w:t>
            </w:r>
          </w:p>
        </w:tc>
      </w:tr>
      <w:tr w:rsidR="00055EFC" w:rsidRPr="00630E9B" w14:paraId="326836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B712F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28.7.</w:t>
            </w:r>
          </w:p>
        </w:tc>
        <w:tc>
          <w:tcPr>
            <w:tcW w:w="2834" w:type="dxa"/>
            <w:shd w:val="clear" w:color="auto" w:fill="FFFFFF"/>
          </w:tcPr>
          <w:p w14:paraId="3A5FDC2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0A8DD48F" w14:textId="77777777"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ներարկման,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9076" w:type="dxa"/>
            <w:shd w:val="clear" w:color="auto" w:fill="FFFFFF"/>
          </w:tcPr>
          <w:p w14:paraId="7E20263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ներարկման, հատուկ օժանդակ նյութեր պարունակող կամ հատուկ տեխնոլոգիայով ստացված, ակտիվ նյութերի դանդաղ, անընդհատ արտազատման համար</w:t>
            </w:r>
          </w:p>
        </w:tc>
      </w:tr>
      <w:tr w:rsidR="00055EFC" w:rsidRPr="00630E9B" w14:paraId="39856FF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30CF55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28.8.</w:t>
            </w:r>
          </w:p>
        </w:tc>
        <w:tc>
          <w:tcPr>
            <w:tcW w:w="2834" w:type="dxa"/>
            <w:shd w:val="clear" w:color="auto" w:fill="FFFFFF"/>
          </w:tcPr>
          <w:p w14:paraId="032C70D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ներպատվաստման համար</w:t>
            </w:r>
          </w:p>
        </w:tc>
        <w:tc>
          <w:tcPr>
            <w:tcW w:w="2101" w:type="dxa"/>
            <w:shd w:val="clear" w:color="auto" w:fill="FFFFFF"/>
          </w:tcPr>
          <w:p w14:paraId="5AF162A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61D71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ներպատվաստման համար՝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</w:p>
        </w:tc>
      </w:tr>
      <w:tr w:rsidR="00055EFC" w:rsidRPr="00630E9B" w14:paraId="025DCA5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F250BB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28.9.</w:t>
            </w:r>
          </w:p>
        </w:tc>
        <w:tc>
          <w:tcPr>
            <w:tcW w:w="2834" w:type="dxa"/>
            <w:shd w:val="clear" w:color="auto" w:fill="FFFFFF"/>
          </w:tcPr>
          <w:p w14:paraId="5B3EE25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167DF74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9851AB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համապատասխան սարքի (օրինակ՝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նեբուլայզերի) օգնությամբ ինհալացիոն ցողացրի փոխակերպման համար </w:t>
            </w:r>
          </w:p>
        </w:tc>
      </w:tr>
      <w:tr w:rsidR="00055EFC" w:rsidRPr="00630E9B" w14:paraId="488895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3288E4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28.10.</w:t>
            </w:r>
          </w:p>
        </w:tc>
        <w:tc>
          <w:tcPr>
            <w:tcW w:w="2834" w:type="dxa"/>
            <w:shd w:val="clear" w:color="auto" w:fill="FFFFFF"/>
          </w:tcPr>
          <w:p w14:paraId="25E6FA6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920621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A60A43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տեղային կիրառման համար</w:t>
            </w:r>
          </w:p>
        </w:tc>
      </w:tr>
      <w:tr w:rsidR="00055EFC" w:rsidRPr="00630E9B" w14:paraId="1FC2AA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AEA2ED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28.11.</w:t>
            </w:r>
          </w:p>
        </w:tc>
        <w:tc>
          <w:tcPr>
            <w:tcW w:w="2834" w:type="dxa"/>
            <w:shd w:val="clear" w:color="auto" w:fill="FFFFFF"/>
          </w:tcPr>
          <w:p w14:paraId="45144CC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եղանակով վերնամաշկին քսելու համար</w:t>
            </w:r>
          </w:p>
        </w:tc>
        <w:tc>
          <w:tcPr>
            <w:tcW w:w="2101" w:type="dxa"/>
            <w:shd w:val="clear" w:color="auto" w:fill="FFFFFF"/>
          </w:tcPr>
          <w:p w14:paraId="36D2DB4B" w14:textId="77777777"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սկարիֆիկացիոն</w:t>
            </w:r>
          </w:p>
        </w:tc>
        <w:tc>
          <w:tcPr>
            <w:tcW w:w="9076" w:type="dxa"/>
            <w:shd w:val="clear" w:color="auto" w:fill="FFFFFF"/>
          </w:tcPr>
          <w:p w14:paraId="5233940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պարունակում է ալերգեններ, որոնք նախատեսված են ախտորոշիչ նպատակով սկարիֆիկացիոն եղանակով քսելու համար</w:t>
            </w:r>
          </w:p>
        </w:tc>
      </w:tr>
      <w:tr w:rsidR="00055EFC" w:rsidRPr="00630E9B" w14:paraId="1CB53B2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A20828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28.12.</w:t>
            </w:r>
          </w:p>
        </w:tc>
        <w:tc>
          <w:tcPr>
            <w:tcW w:w="2834" w:type="dxa"/>
            <w:shd w:val="clear" w:color="auto" w:fill="FFFFFF"/>
          </w:tcPr>
          <w:p w14:paraId="1C3B292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24A700B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5D3E2E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արտաքին կիրառման համար</w:t>
            </w:r>
          </w:p>
        </w:tc>
      </w:tr>
      <w:tr w:rsidR="00940FDB" w:rsidRPr="00630E9B" w14:paraId="2B271C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ABCCB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28.13.</w:t>
            </w:r>
          </w:p>
        </w:tc>
        <w:tc>
          <w:tcPr>
            <w:tcW w:w="2834" w:type="dxa"/>
            <w:shd w:val="clear" w:color="auto" w:fill="FFFFFF"/>
          </w:tcPr>
          <w:p w14:paraId="2CDA72F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DF4F4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հարհոդային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ներմուծման</w:t>
            </w:r>
            <w:r w:rsidR="00A129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5379FEFE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A38412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կախույթ, որը նախատեսված է հոդախոռոչի հարակից հյուսվածքներ ներմուծելու համար</w:t>
            </w:r>
          </w:p>
        </w:tc>
      </w:tr>
      <w:tr w:rsidR="00940FDB" w:rsidRPr="00630E9B" w14:paraId="10DEAE2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68AA1D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28.14.</w:t>
            </w:r>
          </w:p>
        </w:tc>
        <w:tc>
          <w:tcPr>
            <w:tcW w:w="2834" w:type="dxa"/>
            <w:shd w:val="clear" w:color="auto" w:fill="FFFFFF"/>
          </w:tcPr>
          <w:p w14:paraId="5F6EF23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ենթամաշկային ներմուծման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համար</w:t>
            </w:r>
          </w:p>
        </w:tc>
        <w:tc>
          <w:tcPr>
            <w:tcW w:w="2101" w:type="dxa"/>
            <w:shd w:val="clear" w:color="auto" w:fill="FFFFFF"/>
          </w:tcPr>
          <w:p w14:paraId="3E4E3A23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A191F9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անմիջապես մաշկի տակ ներմուծելու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</w:tr>
      <w:tr w:rsidR="00940FDB" w:rsidRPr="00630E9B" w14:paraId="7CCBF98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9CB685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28.15.</w:t>
            </w:r>
          </w:p>
        </w:tc>
        <w:tc>
          <w:tcPr>
            <w:tcW w:w="2834" w:type="dxa"/>
            <w:shd w:val="clear" w:color="auto" w:fill="FFFFFF"/>
          </w:tcPr>
          <w:p w14:paraId="1B6E42C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70045AC0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21A7A1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ներքին ընդունման համար</w:t>
            </w:r>
          </w:p>
        </w:tc>
      </w:tr>
      <w:tr w:rsidR="00940FDB" w:rsidRPr="00630E9B" w14:paraId="0EEFAAF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831DE5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28.16.</w:t>
            </w:r>
          </w:p>
        </w:tc>
        <w:tc>
          <w:tcPr>
            <w:tcW w:w="2834" w:type="dxa"/>
            <w:shd w:val="clear" w:color="auto" w:fill="FFFFFF"/>
          </w:tcPr>
          <w:p w14:paraId="6C2C293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խոռոչի լորձաթաղանթի համար</w:t>
            </w:r>
          </w:p>
        </w:tc>
        <w:tc>
          <w:tcPr>
            <w:tcW w:w="2101" w:type="dxa"/>
            <w:shd w:val="clear" w:color="auto" w:fill="FFFFFF"/>
          </w:tcPr>
          <w:p w14:paraId="7535185C" w14:textId="77777777"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բերանի լորձաթաղանթի համար</w:t>
            </w:r>
          </w:p>
        </w:tc>
        <w:tc>
          <w:tcPr>
            <w:tcW w:w="9076" w:type="dxa"/>
            <w:shd w:val="clear" w:color="auto" w:fill="FFFFFF"/>
          </w:tcPr>
          <w:p w14:paraId="10F4806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բերանի խոռոչի լորձաթաղանթին քսելու համար՝ տեղային ազդեցություն գործելու նպատակով</w:t>
            </w:r>
          </w:p>
        </w:tc>
      </w:tr>
      <w:tr w:rsidR="00940FDB" w:rsidRPr="00630E9B" w14:paraId="6C3FF16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B7DB51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28.17.</w:t>
            </w:r>
          </w:p>
        </w:tc>
        <w:tc>
          <w:tcPr>
            <w:tcW w:w="2834" w:type="dxa"/>
            <w:shd w:val="clear" w:color="auto" w:fill="FFFFFF"/>
          </w:tcPr>
          <w:p w14:paraId="409A2A5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ներծոցային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75585C9E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9E61EF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քթի խոռոչի ծոցեր (հարքթային ծոցեր) ներմուծելու համար </w:t>
            </w:r>
          </w:p>
        </w:tc>
      </w:tr>
      <w:tr w:rsidR="00940FDB" w:rsidRPr="00630E9B" w14:paraId="4836009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1C00C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28.18.</w:t>
            </w:r>
          </w:p>
        </w:tc>
        <w:tc>
          <w:tcPr>
            <w:tcW w:w="2834" w:type="dxa"/>
            <w:shd w:val="clear" w:color="auto" w:fill="FFFFFF"/>
          </w:tcPr>
          <w:p w14:paraId="0957044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ներշնչափողային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6A4ACE02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52CE1CD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ստերիլ կախույթ, որը նախատեսված է ներկաթեցման միջոցով շնչափող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բրոնխիոլներ ներմուծելու համար</w:t>
            </w:r>
          </w:p>
        </w:tc>
      </w:tr>
      <w:tr w:rsidR="00940FDB" w:rsidRPr="00630E9B" w14:paraId="1A6B04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C22E9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28.19.</w:t>
            </w:r>
          </w:p>
        </w:tc>
        <w:tc>
          <w:tcPr>
            <w:tcW w:w="2834" w:type="dxa"/>
            <w:shd w:val="clear" w:color="auto" w:fill="FFFFFF"/>
          </w:tcPr>
          <w:p w14:paraId="668279D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 ատամի</w:t>
            </w:r>
          </w:p>
        </w:tc>
        <w:tc>
          <w:tcPr>
            <w:tcW w:w="2101" w:type="dxa"/>
            <w:shd w:val="clear" w:color="auto" w:fill="FFFFFF"/>
          </w:tcPr>
          <w:p w14:paraId="3688701D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B41E7E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940FDB" w:rsidRPr="00630E9B" w14:paraId="1D0FAF0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6AAC62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28.20.</w:t>
            </w:r>
          </w:p>
        </w:tc>
        <w:tc>
          <w:tcPr>
            <w:tcW w:w="2834" w:type="dxa"/>
            <w:shd w:val="clear" w:color="auto" w:fill="FFFFFF"/>
          </w:tcPr>
          <w:p w14:paraId="3080D67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կախույթ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ուղիղաղիքային</w:t>
            </w:r>
          </w:p>
        </w:tc>
        <w:tc>
          <w:tcPr>
            <w:tcW w:w="2101" w:type="dxa"/>
            <w:shd w:val="clear" w:color="auto" w:fill="FFFFFF"/>
          </w:tcPr>
          <w:p w14:paraId="59B10061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76685EF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կախույթ, որը նախատեսված է ուղիղ աղիք ներմուծելու համար</w:t>
            </w:r>
          </w:p>
        </w:tc>
      </w:tr>
      <w:tr w:rsidR="00940FDB" w:rsidRPr="00630E9B" w14:paraId="67A157D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DBB5B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</w:t>
            </w:r>
          </w:p>
        </w:tc>
        <w:tc>
          <w:tcPr>
            <w:tcW w:w="2834" w:type="dxa"/>
            <w:shd w:val="clear" w:color="auto" w:fill="FFFFFF"/>
          </w:tcPr>
          <w:p w14:paraId="17B86FB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14:paraId="19A262C6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5B40E9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պարունակում է 1 կամ մի քանի ակտիվ նյութեր՝ օժանդակ նյութերի ավելացմամբ կամ առանց դրանց ավելացման,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ստացվում է փոշիների կամ գրանուլների մամլման միջոցով կամ այլ համապատասխան եղանակով </w:t>
            </w:r>
          </w:p>
        </w:tc>
      </w:tr>
      <w:tr w:rsidR="00940FDB" w:rsidRPr="00630E9B" w14:paraId="78034F1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3B4369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29.1.</w:t>
            </w:r>
          </w:p>
        </w:tc>
        <w:tc>
          <w:tcPr>
            <w:tcW w:w="2834" w:type="dxa"/>
            <w:shd w:val="clear" w:color="auto" w:fill="FFFFFF"/>
          </w:tcPr>
          <w:p w14:paraId="239F040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</w:p>
        </w:tc>
        <w:tc>
          <w:tcPr>
            <w:tcW w:w="2101" w:type="dxa"/>
            <w:shd w:val="clear" w:color="auto" w:fill="FFFFFF"/>
          </w:tcPr>
          <w:p w14:paraId="2669DA08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45DE30C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առանց թաղանթի</w:t>
            </w:r>
          </w:p>
        </w:tc>
      </w:tr>
      <w:tr w:rsidR="00940FDB" w:rsidRPr="00630E9B" w14:paraId="74F60C5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FEE42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29.2.</w:t>
            </w:r>
          </w:p>
        </w:tc>
        <w:tc>
          <w:tcPr>
            <w:tcW w:w="2834" w:type="dxa"/>
            <w:shd w:val="clear" w:color="auto" w:fill="FFFFFF"/>
          </w:tcPr>
          <w:p w14:paraId="1A8467B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հեշտոցային</w:t>
            </w:r>
          </w:p>
        </w:tc>
        <w:tc>
          <w:tcPr>
            <w:tcW w:w="2101" w:type="dxa"/>
            <w:shd w:val="clear" w:color="auto" w:fill="FFFFFF"/>
          </w:tcPr>
          <w:p w14:paraId="648AC6DE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AFC1D1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որոնք նախատեսված են հեշտոց ներմուծելու համար՝ տեղային ազդեցություն գործելու նպատակով </w:t>
            </w:r>
          </w:p>
        </w:tc>
      </w:tr>
      <w:tr w:rsidR="00940FDB" w:rsidRPr="00630E9B" w14:paraId="10D1C30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E4577B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29.3.</w:t>
            </w:r>
          </w:p>
        </w:tc>
        <w:tc>
          <w:tcPr>
            <w:tcW w:w="2834" w:type="dxa"/>
            <w:shd w:val="clear" w:color="auto" w:fill="FFFFFF"/>
          </w:tcPr>
          <w:p w14:paraId="6A0FAF2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հեշտոցային, փրփրուն</w:t>
            </w:r>
          </w:p>
        </w:tc>
        <w:tc>
          <w:tcPr>
            <w:tcW w:w="2101" w:type="dxa"/>
            <w:shd w:val="clear" w:color="auto" w:fill="FFFFFF"/>
          </w:tcPr>
          <w:p w14:paraId="76BE6F89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2C9BF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նախատեսված են հեշտոց ներմուծելու համար, որոնց բաղադրության մեջ ներառված են օրգանաթթուներ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ռեակցիայի մեջ են մտնում դրա միջավայրում</w:t>
            </w:r>
          </w:p>
        </w:tc>
      </w:tr>
      <w:tr w:rsidR="00055EFC" w:rsidRPr="00630E9B" w14:paraId="54638AE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A3372D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29.4.</w:t>
            </w:r>
          </w:p>
        </w:tc>
        <w:tc>
          <w:tcPr>
            <w:tcW w:w="2834" w:type="dxa"/>
            <w:shd w:val="clear" w:color="auto" w:fill="FFFFFF"/>
          </w:tcPr>
          <w:p w14:paraId="02C921F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ներարգանդային</w:t>
            </w:r>
          </w:p>
        </w:tc>
        <w:tc>
          <w:tcPr>
            <w:tcW w:w="2101" w:type="dxa"/>
            <w:shd w:val="clear" w:color="auto" w:fill="FFFFFF"/>
          </w:tcPr>
          <w:p w14:paraId="79287FE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1BFC13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արգանդի խոռոչ ներմուծելու համար, ակտիվ նյութերն արտազատում են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ընթացքում</w:t>
            </w:r>
          </w:p>
        </w:tc>
      </w:tr>
      <w:tr w:rsidR="00055EFC" w:rsidRPr="00630E9B" w14:paraId="63AE53A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9D3D34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29.5.</w:t>
            </w:r>
          </w:p>
        </w:tc>
        <w:tc>
          <w:tcPr>
            <w:tcW w:w="2834" w:type="dxa"/>
            <w:shd w:val="clear" w:color="auto" w:fill="FFFFFF"/>
          </w:tcPr>
          <w:p w14:paraId="1E5CEFB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դեղահաբեր՝ բերանի խոռոչում դիսպերսվող</w:t>
            </w:r>
          </w:p>
        </w:tc>
        <w:tc>
          <w:tcPr>
            <w:tcW w:w="2101" w:type="dxa"/>
            <w:shd w:val="clear" w:color="auto" w:fill="FFFFFF"/>
          </w:tcPr>
          <w:p w14:paraId="6E65C7D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1AFE34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բերանի խոռոչի մեջ տեղադրելու համար, որտեղ դրանք կուլ տալուց առաջ արագ դիսպերսվում են</w:t>
            </w:r>
          </w:p>
        </w:tc>
      </w:tr>
      <w:tr w:rsidR="00055EFC" w:rsidRPr="00630E9B" w14:paraId="100E03F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CD525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29.6.</w:t>
            </w:r>
          </w:p>
        </w:tc>
        <w:tc>
          <w:tcPr>
            <w:tcW w:w="2834" w:type="dxa"/>
            <w:shd w:val="clear" w:color="auto" w:fill="FFFFFF"/>
          </w:tcPr>
          <w:p w14:paraId="2CDBBCE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դիսպերսվող</w:t>
            </w:r>
          </w:p>
        </w:tc>
        <w:tc>
          <w:tcPr>
            <w:tcW w:w="2101" w:type="dxa"/>
            <w:shd w:val="clear" w:color="auto" w:fill="FFFFFF"/>
          </w:tcPr>
          <w:p w14:paraId="04EB9F3A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E48205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թաղանթապատ, կիրառումից առաջ համապատասխան լուծիչի մեջ դիսպերսված՝ ներքին ընդունման կախույթի առաջացմամբ</w:t>
            </w:r>
          </w:p>
        </w:tc>
      </w:tr>
      <w:tr w:rsidR="00055EFC" w:rsidRPr="00630E9B" w14:paraId="74F7760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BA404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29.7.</w:t>
            </w:r>
          </w:p>
        </w:tc>
        <w:tc>
          <w:tcPr>
            <w:tcW w:w="2834" w:type="dxa"/>
            <w:shd w:val="clear" w:color="auto" w:fill="FFFFFF"/>
          </w:tcPr>
          <w:p w14:paraId="78414DD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ներպատվաստման</w:t>
            </w:r>
          </w:p>
        </w:tc>
        <w:tc>
          <w:tcPr>
            <w:tcW w:w="2101" w:type="dxa"/>
            <w:shd w:val="clear" w:color="auto" w:fill="FFFFFF"/>
          </w:tcPr>
          <w:p w14:paraId="7C55289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A024AA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դեղահաբեր, որոնք ստացվում են մամլման միջոցով, նախատեսված են սովորաբար ենթամաշկային ներպատվաստման համար՝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տեղային կամ համակարգային ազդեցություն գործելու նպատակով </w:t>
            </w:r>
          </w:p>
        </w:tc>
      </w:tr>
      <w:tr w:rsidR="00055EFC" w:rsidRPr="00630E9B" w14:paraId="36B4539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78110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29.8.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</w:t>
            </w:r>
          </w:p>
        </w:tc>
        <w:tc>
          <w:tcPr>
            <w:tcW w:w="2834" w:type="dxa"/>
            <w:shd w:val="clear" w:color="auto" w:fill="FFFFFF"/>
          </w:tcPr>
          <w:p w14:paraId="1D32512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յալի պատրաստման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համար...</w:t>
            </w:r>
          </w:p>
        </w:tc>
        <w:tc>
          <w:tcPr>
            <w:tcW w:w="2101" w:type="dxa"/>
            <w:shd w:val="clear" w:color="auto" w:fill="FFFFFF"/>
          </w:tcPr>
          <w:p w14:paraId="2E5EFDB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0D37F4B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են գոլորշիներ, որոնք նախատեսված են շնչառման համար՝ տեղային ազդեցություն գործելու նպատակով</w:t>
            </w:r>
          </w:p>
        </w:tc>
      </w:tr>
      <w:tr w:rsidR="00055EFC" w:rsidRPr="00630E9B" w14:paraId="10F94E7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F7C7C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29.9.1</w:t>
            </w:r>
          </w:p>
        </w:tc>
        <w:tc>
          <w:tcPr>
            <w:tcW w:w="2834" w:type="dxa"/>
            <w:shd w:val="clear" w:color="auto" w:fill="FFFFFF"/>
          </w:tcPr>
          <w:p w14:paraId="42B739A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կաթիլներ...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«Կաթիլներ» բաժինը)</w:t>
            </w:r>
          </w:p>
        </w:tc>
        <w:tc>
          <w:tcPr>
            <w:tcW w:w="2101" w:type="dxa"/>
            <w:shd w:val="clear" w:color="auto" w:fill="FFFFFF"/>
          </w:tcPr>
          <w:p w14:paraId="0A2B0C18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07B9B1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 համապատասխան լուծիչի մեջ լուծման կամ դիսպերսման միջոցով կաթիլներ պատրաստելու համար</w:t>
            </w:r>
          </w:p>
        </w:tc>
      </w:tr>
      <w:tr w:rsidR="00055EFC" w:rsidRPr="00630E9B" w14:paraId="7759BA1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744234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29.9.2</w:t>
            </w:r>
          </w:p>
        </w:tc>
        <w:tc>
          <w:tcPr>
            <w:tcW w:w="2834" w:type="dxa"/>
            <w:shd w:val="clear" w:color="auto" w:fill="FFFFFF"/>
          </w:tcPr>
          <w:p w14:paraId="1C09C11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լուծույթ...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«Լուծույթ» բաժինը)</w:t>
            </w:r>
          </w:p>
        </w:tc>
        <w:tc>
          <w:tcPr>
            <w:tcW w:w="2101" w:type="dxa"/>
            <w:shd w:val="clear" w:color="auto" w:fill="FFFFFF"/>
          </w:tcPr>
          <w:p w14:paraId="3D4183F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6FA6A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լուծման միջոցով լուծույթ ստանալու համար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լուծույթի պատրաստման դեղահաբերի համար օգտագործվում է «լուծվող դեղահաբեր» եզրույթը</w:t>
            </w:r>
          </w:p>
        </w:tc>
      </w:tr>
      <w:tr w:rsidR="00055EFC" w:rsidRPr="00630E9B" w14:paraId="5AECB24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84531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29.9.3</w:t>
            </w:r>
          </w:p>
        </w:tc>
        <w:tc>
          <w:tcPr>
            <w:tcW w:w="2834" w:type="dxa"/>
            <w:shd w:val="clear" w:color="auto" w:fill="FFFFFF"/>
          </w:tcPr>
          <w:p w14:paraId="219AA55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&lt;...&gt; կախույթ...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(տե՛ս «Կախույթներ» բաժինը)</w:t>
            </w:r>
          </w:p>
        </w:tc>
        <w:tc>
          <w:tcPr>
            <w:tcW w:w="2101" w:type="dxa"/>
            <w:shd w:val="clear" w:color="auto" w:fill="FFFFFF"/>
          </w:tcPr>
          <w:p w14:paraId="44C53DC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DF4F2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նախատեսված են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համապատասխան լուծիչի մեջ դիսպերսման միջոցով կախույթ պատրաստելու համար: Ներքին ընդունման կախույթի պատրաստման դեղահաբերի համար օգտագործվում է «դեղահաբեր դիսպե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սվող» եզրույթը </w:t>
            </w:r>
          </w:p>
        </w:tc>
      </w:tr>
      <w:tr w:rsidR="00055EFC" w:rsidRPr="00630E9B" w14:paraId="6196648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57F6A1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29.10.</w:t>
            </w:r>
          </w:p>
        </w:tc>
        <w:tc>
          <w:tcPr>
            <w:tcW w:w="2834" w:type="dxa"/>
            <w:shd w:val="clear" w:color="auto" w:fill="FFFFFF"/>
          </w:tcPr>
          <w:p w14:paraId="4414CAB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ներծծման համար</w:t>
            </w:r>
          </w:p>
        </w:tc>
        <w:tc>
          <w:tcPr>
            <w:tcW w:w="2101" w:type="dxa"/>
            <w:shd w:val="clear" w:color="auto" w:fill="FFFFFF"/>
          </w:tcPr>
          <w:p w14:paraId="6CB1C5B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AF9F0C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բերանի խոռոչում հետագա ներծծման համար՝ սովորաբար տեղային ազդեցություն գործելու նպատակով</w:t>
            </w:r>
          </w:p>
        </w:tc>
      </w:tr>
      <w:tr w:rsidR="00055EFC" w:rsidRPr="00630E9B" w14:paraId="69E2712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9C248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29.11.</w:t>
            </w:r>
          </w:p>
        </w:tc>
        <w:tc>
          <w:tcPr>
            <w:tcW w:w="2834" w:type="dxa"/>
            <w:shd w:val="clear" w:color="auto" w:fill="FFFFFF"/>
          </w:tcPr>
          <w:p w14:paraId="3E3133F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ծամելու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  <w:tc>
          <w:tcPr>
            <w:tcW w:w="2101" w:type="dxa"/>
            <w:shd w:val="clear" w:color="auto" w:fill="FFFFFF"/>
          </w:tcPr>
          <w:p w14:paraId="00A27E8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DD53B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որոնք կուլ տալուց առաջ պահանջում են լավ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ծամել</w:t>
            </w:r>
          </w:p>
        </w:tc>
      </w:tr>
      <w:tr w:rsidR="00055EFC" w:rsidRPr="00630E9B" w14:paraId="5BCA078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F1C7F9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29.12.</w:t>
            </w:r>
          </w:p>
        </w:tc>
        <w:tc>
          <w:tcPr>
            <w:tcW w:w="2834" w:type="dxa"/>
            <w:shd w:val="clear" w:color="auto" w:fill="FFFFFF"/>
          </w:tcPr>
          <w:p w14:paraId="7356F50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 հարթշային </w:t>
            </w:r>
          </w:p>
        </w:tc>
        <w:tc>
          <w:tcPr>
            <w:tcW w:w="2101" w:type="dxa"/>
            <w:shd w:val="clear" w:color="auto" w:fill="FFFFFF"/>
          </w:tcPr>
          <w:p w14:paraId="6A030A7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1B4AFD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դեղահաբեր, որոնք տեղադրվում են այտի խորշի մեջ՝ համակարգային ազդեցություն գործելու նպատակով </w:t>
            </w:r>
          </w:p>
        </w:tc>
      </w:tr>
      <w:tr w:rsidR="00055EFC" w:rsidRPr="00630E9B" w14:paraId="0851469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8F594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29.13.</w:t>
            </w:r>
          </w:p>
        </w:tc>
        <w:tc>
          <w:tcPr>
            <w:tcW w:w="2834" w:type="dxa"/>
            <w:shd w:val="clear" w:color="auto" w:fill="FFFFFF"/>
          </w:tcPr>
          <w:p w14:paraId="4661AC9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հարթշային</w:t>
            </w:r>
            <w:r w:rsidR="00AB394B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լորձակպչուն (մուկոադհեսիվ) </w:t>
            </w:r>
          </w:p>
        </w:tc>
        <w:tc>
          <w:tcPr>
            <w:tcW w:w="2101" w:type="dxa"/>
            <w:shd w:val="clear" w:color="auto" w:fill="FFFFFF"/>
          </w:tcPr>
          <w:p w14:paraId="2C274A5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A5ACC0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սովորաբար պարունակում են լորձաթաղանթին կպչող հիդրոֆիլ պոլիմերներ, տեղադրվում են այտերի լորձաթաղանթին՝ 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ական ժամանակահատվածի ընթացքում համակարգային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193A059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10EBF7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29.14.</w:t>
            </w:r>
          </w:p>
        </w:tc>
        <w:tc>
          <w:tcPr>
            <w:tcW w:w="2834" w:type="dxa"/>
            <w:shd w:val="clear" w:color="auto" w:fill="FFFFFF"/>
          </w:tcPr>
          <w:p w14:paraId="1DD313B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աղելույծ</w:t>
            </w:r>
          </w:p>
        </w:tc>
        <w:tc>
          <w:tcPr>
            <w:tcW w:w="2101" w:type="dxa"/>
            <w:shd w:val="clear" w:color="auto" w:fill="FFFFFF"/>
          </w:tcPr>
          <w:p w14:paraId="45A7254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4DBC3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հետաձգված արտազատմամբ, հատուկ թաղանթով պատված կամ հատուկ նյութեր պարունակող կամ հատուկ տեխնոլոգիայի օգտագործման միջոցով ստացված, որոնք ապահովում են ստամոքսահյութում կայունությունը (գաստրոռեզիստենտությունը)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ակտիվ նյութերի սովորական արտազատումն աղիքահյութում: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թաղանթային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ծածկույթով պատված» եզրույթը:</w:t>
            </w:r>
          </w:p>
        </w:tc>
      </w:tr>
      <w:tr w:rsidR="00055EFC" w:rsidRPr="00630E9B" w14:paraId="7DF58DD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1F423A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29.15.</w:t>
            </w:r>
          </w:p>
        </w:tc>
        <w:tc>
          <w:tcPr>
            <w:tcW w:w="2834" w:type="dxa"/>
            <w:shd w:val="clear" w:color="auto" w:fill="FFFFFF"/>
          </w:tcPr>
          <w:p w14:paraId="6E089C4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աղելույծ,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արտազատմամբ</w:t>
            </w:r>
          </w:p>
        </w:tc>
        <w:tc>
          <w:tcPr>
            <w:tcW w:w="2101" w:type="dxa"/>
            <w:shd w:val="clear" w:color="auto" w:fill="FFFFFF"/>
          </w:tcPr>
          <w:p w14:paraId="5B611F9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806F51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հատուկ թաղանթով պատված կամ հատուկ օժանդակ նյութեր պարունակող կամ հատուկ տեխնոլոգիայով ստացված՝ ակտիվ նյութերի դանդաղ, անընդհատ արտազատման համար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446642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եզրույթը:</w:t>
            </w:r>
          </w:p>
        </w:tc>
      </w:tr>
      <w:tr w:rsidR="00055EFC" w:rsidRPr="00630E9B" w14:paraId="5C2900C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04FF93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29.16.</w:t>
            </w:r>
          </w:p>
        </w:tc>
        <w:tc>
          <w:tcPr>
            <w:tcW w:w="2834" w:type="dxa"/>
            <w:shd w:val="clear" w:color="auto" w:fill="FFFFFF"/>
          </w:tcPr>
          <w:p w14:paraId="27190A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դեղահաբեր-լիոֆիլիզատ</w:t>
            </w:r>
          </w:p>
        </w:tc>
        <w:tc>
          <w:tcPr>
            <w:tcW w:w="2101" w:type="dxa"/>
            <w:shd w:val="clear" w:color="auto" w:fill="FFFFFF"/>
          </w:tcPr>
          <w:p w14:paraId="06C20C7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D63E3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ստացվում է լիոֆիլացման միջոցով ծակոտկեն զանգվածի տեսքով, ունի դեղահաբի 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բերանի խոռոչում տեղադրելու համար, որտեղ կուլ տալուց առաջ թքի հետ շփվելիս տեղի է ունենում ակտիվ նյութերի արագ արտազատում</w:t>
            </w:r>
          </w:p>
        </w:tc>
      </w:tr>
      <w:tr w:rsidR="00055EFC" w:rsidRPr="00630E9B" w14:paraId="30AC5C7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0ECEC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29.17.</w:t>
            </w:r>
          </w:p>
        </w:tc>
        <w:tc>
          <w:tcPr>
            <w:tcW w:w="2834" w:type="dxa"/>
            <w:shd w:val="clear" w:color="auto" w:fill="FFFFFF"/>
          </w:tcPr>
          <w:p w14:paraId="4F20240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ենթալեզվային</w:t>
            </w:r>
          </w:p>
        </w:tc>
        <w:tc>
          <w:tcPr>
            <w:tcW w:w="2101" w:type="dxa"/>
            <w:shd w:val="clear" w:color="auto" w:fill="FFFFFF"/>
          </w:tcPr>
          <w:p w14:paraId="1F13EC8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A66B14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դեղահաբեր, որոնք տեղադրվում են լեզվի տակ՝ համակարգային ազդեցություն գործելու նպատակով</w:t>
            </w:r>
          </w:p>
        </w:tc>
      </w:tr>
      <w:tr w:rsidR="00055EFC" w:rsidRPr="00630E9B" w14:paraId="4AAFDCA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F633ED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29.18.</w:t>
            </w:r>
          </w:p>
        </w:tc>
        <w:tc>
          <w:tcPr>
            <w:tcW w:w="2834" w:type="dxa"/>
            <w:shd w:val="clear" w:color="auto" w:fill="FFFFFF"/>
          </w:tcPr>
          <w:p w14:paraId="7D6F2F4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թաղանթապատ</w:t>
            </w:r>
          </w:p>
        </w:tc>
        <w:tc>
          <w:tcPr>
            <w:tcW w:w="2101" w:type="dxa"/>
            <w:shd w:val="clear" w:color="auto" w:fill="FFFFFF"/>
          </w:tcPr>
          <w:p w14:paraId="2D766B59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3010F2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տարբեր օժանդակ նյութերի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մի շարք դեպքերում ակտիվ նյութերի խառնուրդից բաղկացած 1 կամ մի քանի շերտերով պատված </w:t>
            </w:r>
          </w:p>
        </w:tc>
      </w:tr>
      <w:tr w:rsidR="00055EFC" w:rsidRPr="00630E9B" w14:paraId="751D43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7B0F26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29.19.</w:t>
            </w:r>
          </w:p>
        </w:tc>
        <w:tc>
          <w:tcPr>
            <w:tcW w:w="2834" w:type="dxa"/>
            <w:shd w:val="clear" w:color="auto" w:fill="FFFFFF"/>
          </w:tcPr>
          <w:p w14:paraId="3A50E77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թաղանթային ծածկույթով պատված</w:t>
            </w:r>
          </w:p>
        </w:tc>
        <w:tc>
          <w:tcPr>
            <w:tcW w:w="2101" w:type="dxa"/>
            <w:shd w:val="clear" w:color="auto" w:fill="FFFFFF"/>
          </w:tcPr>
          <w:p w14:paraId="4CCC659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86350B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թաղանթապատ, որոնք շատ բարակ պոլիմերային ծածկույթ են (որպես կանոն դեղահաբի զանգվածի 10 %-ը չգերազանցող) </w:t>
            </w:r>
          </w:p>
        </w:tc>
      </w:tr>
      <w:tr w:rsidR="00940FDB" w:rsidRPr="00630E9B" w14:paraId="64ADFE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EB50003" w14:textId="77777777" w:rsidR="00055EFC" w:rsidRPr="00630E9B" w:rsidRDefault="006F06EA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29.20</w:t>
            </w:r>
            <w:r>
              <w:rPr>
                <w:rStyle w:val="Bodytext211pt"/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FFFFFF"/>
          </w:tcPr>
          <w:p w14:paraId="00CE6F1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լուծվող</w:t>
            </w:r>
          </w:p>
        </w:tc>
        <w:tc>
          <w:tcPr>
            <w:tcW w:w="2101" w:type="dxa"/>
            <w:shd w:val="clear" w:color="auto" w:fill="FFFFFF"/>
          </w:tcPr>
          <w:p w14:paraId="0A88DD3D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F9C27C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 կամ թաղանթային ծածկույթով պատված, կիրառումից առաջ համապատասխան լուծիչի մեջ լուծված՝ ներքին ընդունման լուծույթի առաջացմամբ</w:t>
            </w:r>
          </w:p>
        </w:tc>
      </w:tr>
      <w:tr w:rsidR="00940FDB" w:rsidRPr="00630E9B" w14:paraId="320FD8E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1FA0BA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29.21.</w:t>
            </w:r>
          </w:p>
        </w:tc>
        <w:tc>
          <w:tcPr>
            <w:tcW w:w="2834" w:type="dxa"/>
            <w:shd w:val="clear" w:color="auto" w:fill="FFFFFF"/>
          </w:tcPr>
          <w:p w14:paraId="709DE83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կարգավորված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74E1C0E5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13B2165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որոնք ստացվել են հատուկ տեխնոլոգիայով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,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որոնց թաղանթի բաղադրության կամ պարունակության մեջ մտնում են հատուկ օժանդակ նյութեր՝ ակտիվ նյութի արտազատման արագությունը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ժամանակը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(կամ) տեղը փոփոխելու համար: «Կարգավորված արտազատում» եզրույթի օգտագործումը հնարավոր է միայն այն դեպքերում, երբ «աղելույծ,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արտազատմամբ», «երկարատ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արտազատմամբ» կամ «աղելույծ» եզրույթները կիրառելի չեն: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թաղանթապատ» եզրույթը: Դեղահաբերի 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կարգավորված արտազատմամբ, թաղանթային ծածկույթով պատված» եզրույթը:</w:t>
            </w:r>
          </w:p>
        </w:tc>
      </w:tr>
      <w:tr w:rsidR="00940FDB" w:rsidRPr="00630E9B" w14:paraId="4F91983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500F2D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29.22.</w:t>
            </w:r>
          </w:p>
        </w:tc>
        <w:tc>
          <w:tcPr>
            <w:tcW w:w="2834" w:type="dxa"/>
            <w:shd w:val="clear" w:color="auto" w:fill="FFFFFF"/>
          </w:tcPr>
          <w:p w14:paraId="307091D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</w:t>
            </w:r>
          </w:p>
        </w:tc>
        <w:tc>
          <w:tcPr>
            <w:tcW w:w="2101" w:type="dxa"/>
            <w:shd w:val="clear" w:color="auto" w:fill="FFFFFF"/>
          </w:tcPr>
          <w:p w14:paraId="6997FBB6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6A052B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հատուկ թաղանթով պատված կամ հատուկ օժանդակ նյութեր պարունակող կամ հատուկ տեխնոլոգիայով ստացված՝ ակտիվ նյութերի դանդաղ, անընդհատ արտազատմա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մբ: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Դեղահաբերի թաղանթով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թաղանթապատ» եզրույթը: Դեղահաբերի թաղանթային ծածկույթով պատված լինելու դեպքում օգտագործում են «դեղահաբեր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արտազատմամբ, թաղանթային ծածկույթով պատված» եզրույթը</w:t>
            </w:r>
          </w:p>
        </w:tc>
      </w:tr>
      <w:tr w:rsidR="00940FDB" w:rsidRPr="00630E9B" w14:paraId="5CF855E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891AC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29.23.</w:t>
            </w:r>
          </w:p>
        </w:tc>
        <w:tc>
          <w:tcPr>
            <w:tcW w:w="2834" w:type="dxa"/>
            <w:shd w:val="clear" w:color="auto" w:fill="FFFFFF"/>
          </w:tcPr>
          <w:p w14:paraId="69D4D88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 փրփրուն</w:t>
            </w:r>
          </w:p>
        </w:tc>
        <w:tc>
          <w:tcPr>
            <w:tcW w:w="2101" w:type="dxa"/>
            <w:shd w:val="clear" w:color="auto" w:fill="FFFFFF"/>
          </w:tcPr>
          <w:p w14:paraId="2583682B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3D400B2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դեղահաբեր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առանց թաղանթի, որոնց բաղադրության մեջ ներառված են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օրգանական թթուներ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կարբոնատներ կամ հիդրոկարբոնատներ, որոնք ջրի առկայության պայմաններում ռեակցիայի մեջ են մտնում՝ արտազատելով ածխածնի դիօքսիդ: դեղահաբեր փրփրուն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նախատեսված ներքին ընդունումից առաջ ջրի մեջ լուծման կամ դիսպերսման համար </w:t>
            </w:r>
          </w:p>
        </w:tc>
      </w:tr>
      <w:tr w:rsidR="00940FDB" w:rsidRPr="00630E9B" w14:paraId="7D337D9F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E0408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4" w:type="dxa"/>
            <w:shd w:val="clear" w:color="auto" w:fill="FFFFFF"/>
          </w:tcPr>
          <w:p w14:paraId="3BCD066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437B4A13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6BD59EA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նախատեսված է մարմնի բնական անցքեր սահմանափակ ժամանակահատվածով ներմուծելու համար, բաղկացած է փափուկ թելքավոր նյութից, որը տոգորված է ակտիվ նյութով՝ օժանդակ նյութերի ավելացմամբ կամ առանց դրանց ավելացման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940FDB" w:rsidRPr="00630E9B" w14:paraId="72800DA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B6735C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30.1.</w:t>
            </w:r>
          </w:p>
        </w:tc>
        <w:tc>
          <w:tcPr>
            <w:tcW w:w="2834" w:type="dxa"/>
            <w:shd w:val="clear" w:color="auto" w:fill="FFFFFF"/>
          </w:tcPr>
          <w:p w14:paraId="0186ADE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հեշտոցային</w:t>
            </w:r>
          </w:p>
        </w:tc>
        <w:tc>
          <w:tcPr>
            <w:tcW w:w="2101" w:type="dxa"/>
            <w:shd w:val="clear" w:color="auto" w:fill="FFFFFF"/>
          </w:tcPr>
          <w:p w14:paraId="26C9F02D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C0FBAD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հեշտոց ներմուծելու համար</w:t>
            </w:r>
          </w:p>
        </w:tc>
      </w:tr>
      <w:tr w:rsidR="00055EFC" w:rsidRPr="00630E9B" w14:paraId="475BC613" w14:textId="77777777" w:rsidTr="001E0CC0">
        <w:trPr>
          <w:jc w:val="center"/>
        </w:trPr>
        <w:tc>
          <w:tcPr>
            <w:tcW w:w="977" w:type="dxa"/>
            <w:shd w:val="clear" w:color="auto" w:fill="FFFFFF"/>
          </w:tcPr>
          <w:p w14:paraId="3597C62C" w14:textId="77777777" w:rsidR="00055EFC" w:rsidRPr="00630E9B" w:rsidRDefault="00055EFC" w:rsidP="001E0CC0">
            <w:pPr>
              <w:spacing w:after="160" w:line="360" w:lineRule="auto"/>
              <w:ind w:left="145" w:right="-8"/>
            </w:pPr>
          </w:p>
        </w:tc>
        <w:tc>
          <w:tcPr>
            <w:tcW w:w="4935" w:type="dxa"/>
            <w:gridSpan w:val="2"/>
            <w:shd w:val="clear" w:color="auto" w:fill="FFFFFF"/>
          </w:tcPr>
          <w:p w14:paraId="1A9A5EC7" w14:textId="77777777" w:rsidR="00055EFC" w:rsidRPr="00630E9B" w:rsidRDefault="00055EFC" w:rsidP="00341FD9">
            <w:pPr>
              <w:spacing w:after="160" w:line="360" w:lineRule="auto"/>
              <w:ind w:left="74" w:right="48"/>
            </w:pPr>
          </w:p>
        </w:tc>
        <w:tc>
          <w:tcPr>
            <w:tcW w:w="9076" w:type="dxa"/>
            <w:shd w:val="clear" w:color="auto" w:fill="FFFFFF"/>
          </w:tcPr>
          <w:p w14:paraId="2F32B523" w14:textId="77777777" w:rsidR="00055EFC" w:rsidRPr="00630E9B" w:rsidRDefault="00055EFC" w:rsidP="001E0CC0">
            <w:pPr>
              <w:spacing w:after="160" w:line="360" w:lineRule="auto"/>
              <w:ind w:left="100" w:right="168"/>
            </w:pPr>
          </w:p>
        </w:tc>
      </w:tr>
      <w:tr w:rsidR="00055EFC" w:rsidRPr="00630E9B" w14:paraId="45D0B1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6CA8FE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30.2.</w:t>
            </w:r>
          </w:p>
        </w:tc>
        <w:tc>
          <w:tcPr>
            <w:tcW w:w="2834" w:type="dxa"/>
            <w:shd w:val="clear" w:color="auto" w:fill="FFFFFF"/>
          </w:tcPr>
          <w:p w14:paraId="43FEA7C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ինհալացիաների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համար </w:t>
            </w:r>
          </w:p>
        </w:tc>
        <w:tc>
          <w:tcPr>
            <w:tcW w:w="2101" w:type="dxa"/>
            <w:shd w:val="clear" w:color="auto" w:fill="FFFFFF"/>
          </w:tcPr>
          <w:p w14:paraId="1B77F6A8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43E51B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խծուծներ դեղագործական, որպես կանոն, կլորացված ծայրով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բացվածքով համապատասխան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ներդրուկների մեջ տեղադրվող՝ նախատեսված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քթանցքերի միջով ինհալացիաների համար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EFAEA7C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2417EF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4" w:type="dxa"/>
            <w:shd w:val="clear" w:color="auto" w:fill="FFFFFF"/>
          </w:tcPr>
          <w:p w14:paraId="55B0380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ուղիղաղիքային</w:t>
            </w:r>
          </w:p>
        </w:tc>
        <w:tc>
          <w:tcPr>
            <w:tcW w:w="2101" w:type="dxa"/>
            <w:shd w:val="clear" w:color="auto" w:fill="FFFFFF"/>
          </w:tcPr>
          <w:p w14:paraId="6463034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82336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 դեղագործական, որոնք նախատեսված են ուղիղ աղիք ներմուծելու համար</w:t>
            </w:r>
          </w:p>
        </w:tc>
      </w:tr>
      <w:tr w:rsidR="00055EFC" w:rsidRPr="00630E9B" w14:paraId="45711D6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02586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30.4.</w:t>
            </w:r>
          </w:p>
        </w:tc>
        <w:tc>
          <w:tcPr>
            <w:tcW w:w="2834" w:type="dxa"/>
            <w:shd w:val="clear" w:color="auto" w:fill="FFFFFF"/>
          </w:tcPr>
          <w:p w14:paraId="5405906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դեղագործական, ականջի</w:t>
            </w:r>
          </w:p>
        </w:tc>
        <w:tc>
          <w:tcPr>
            <w:tcW w:w="2101" w:type="dxa"/>
            <w:shd w:val="clear" w:color="auto" w:fill="FFFFFF"/>
          </w:tcPr>
          <w:p w14:paraId="748283E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0C359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խծուծներ, որոնք նախատեսված են արտաքին լսողական անցուղի ներմուծելու համար</w:t>
            </w:r>
          </w:p>
        </w:tc>
      </w:tr>
      <w:tr w:rsidR="00055EFC" w:rsidRPr="00630E9B" w14:paraId="7E713EC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F81C4B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</w:t>
            </w:r>
          </w:p>
        </w:tc>
        <w:tc>
          <w:tcPr>
            <w:tcW w:w="2834" w:type="dxa"/>
            <w:shd w:val="clear" w:color="auto" w:fill="FFFFFF"/>
          </w:tcPr>
          <w:p w14:paraId="5063B70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</w:p>
        </w:tc>
        <w:tc>
          <w:tcPr>
            <w:tcW w:w="2101" w:type="dxa"/>
            <w:shd w:val="clear" w:color="auto" w:fill="FFFFFF"/>
          </w:tcPr>
          <w:p w14:paraId="1C727E7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F6B323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որը խտացված հանուկ է դեղաբուսական հումքից, առավել հազվադեպ կենդանական ծագման հումքից</w:t>
            </w:r>
          </w:p>
        </w:tc>
      </w:tr>
      <w:tr w:rsidR="00055EFC" w:rsidRPr="00630E9B" w14:paraId="47D59BD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82C63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31.1.</w:t>
            </w:r>
          </w:p>
        </w:tc>
        <w:tc>
          <w:tcPr>
            <w:tcW w:w="2834" w:type="dxa"/>
            <w:shd w:val="clear" w:color="auto" w:fill="FFFFFF"/>
          </w:tcPr>
          <w:p w14:paraId="08FA148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7CF33B6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3A40D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տեղային կիրառման համար (այդ թվում՝ նոսրացումից հետո)</w:t>
            </w:r>
          </w:p>
        </w:tc>
      </w:tr>
      <w:tr w:rsidR="00055EFC" w:rsidRPr="00630E9B" w14:paraId="2CC0736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8C97CD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31.2.</w:t>
            </w:r>
          </w:p>
        </w:tc>
        <w:tc>
          <w:tcPr>
            <w:tcW w:w="2834" w:type="dxa"/>
            <w:shd w:val="clear" w:color="auto" w:fill="FFFFFF"/>
          </w:tcPr>
          <w:p w14:paraId="14C76B9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176989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DC9409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լուծամզուք, որը նախատեսված է արտաքին կիրառման համար (այդ թվում՝ նոսրացումից հետո)</w:t>
            </w:r>
          </w:p>
        </w:tc>
      </w:tr>
      <w:tr w:rsidR="00055EFC" w:rsidRPr="00630E9B" w14:paraId="2C29941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E17B18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31.3.</w:t>
            </w:r>
          </w:p>
        </w:tc>
        <w:tc>
          <w:tcPr>
            <w:tcW w:w="2834" w:type="dxa"/>
            <w:shd w:val="clear" w:color="auto" w:fill="FFFFFF"/>
          </w:tcPr>
          <w:p w14:paraId="1E03291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լուծամզուք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7A4D350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EF8DC5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լուծամզուք, որը նախատեսված է ներքին ընդունման համար (այդ թվում՝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նոսրացումից հետո)</w:t>
            </w:r>
          </w:p>
        </w:tc>
      </w:tr>
      <w:tr w:rsidR="00055EFC" w:rsidRPr="00630E9B" w14:paraId="7026930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223809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4" w:type="dxa"/>
            <w:shd w:val="clear" w:color="auto" w:fill="FFFFFF"/>
          </w:tcPr>
          <w:p w14:paraId="3708DDD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</w:p>
        </w:tc>
        <w:tc>
          <w:tcPr>
            <w:tcW w:w="2101" w:type="dxa"/>
            <w:shd w:val="clear" w:color="auto" w:fill="FFFFFF"/>
          </w:tcPr>
          <w:p w14:paraId="6A33A22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9DF8CB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հետերոգեն երկֆազ դիսպերս համակարգ է հեղուկ դիսպերսային ֆազով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հեղուկ դիսպերս միջավայրով </w:t>
            </w:r>
          </w:p>
        </w:tc>
      </w:tr>
      <w:tr w:rsidR="00055EFC" w:rsidRPr="00630E9B" w14:paraId="36FBA69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2E2B2F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32.1.</w:t>
            </w:r>
          </w:p>
        </w:tc>
        <w:tc>
          <w:tcPr>
            <w:tcW w:w="2834" w:type="dxa"/>
            <w:shd w:val="clear" w:color="auto" w:fill="FFFFFF"/>
          </w:tcPr>
          <w:p w14:paraId="1DF824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հեշտոցային</w:t>
            </w:r>
          </w:p>
        </w:tc>
        <w:tc>
          <w:tcPr>
            <w:tcW w:w="2101" w:type="dxa"/>
            <w:shd w:val="clear" w:color="auto" w:fill="FFFFFF"/>
          </w:tcPr>
          <w:p w14:paraId="53AEE7E7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803706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հեշտոց ներմուծելու համար՝ տեղային ազդեցություն գործելու նպատակով</w:t>
            </w:r>
          </w:p>
        </w:tc>
      </w:tr>
      <w:tr w:rsidR="00055EFC" w:rsidRPr="00630E9B" w14:paraId="687CBD1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F33994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32.2.</w:t>
            </w:r>
          </w:p>
        </w:tc>
        <w:tc>
          <w:tcPr>
            <w:tcW w:w="2834" w:type="dxa"/>
            <w:shd w:val="clear" w:color="auto" w:fill="FFFFFF"/>
          </w:tcPr>
          <w:p w14:paraId="298CBE4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ներարգանդային</w:t>
            </w:r>
          </w:p>
        </w:tc>
        <w:tc>
          <w:tcPr>
            <w:tcW w:w="2101" w:type="dxa"/>
            <w:shd w:val="clear" w:color="auto" w:fill="FFFFFF"/>
          </w:tcPr>
          <w:p w14:paraId="176D1A6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F9A2B5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արգանդի խոռոչ ներմուծելու համար</w:t>
            </w:r>
          </w:p>
        </w:tc>
      </w:tr>
      <w:tr w:rsidR="00055EFC" w:rsidRPr="00630E9B" w14:paraId="74AEC8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46EB5B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32.3.</w:t>
            </w:r>
          </w:p>
        </w:tc>
        <w:tc>
          <w:tcPr>
            <w:tcW w:w="2834" w:type="dxa"/>
            <w:shd w:val="clear" w:color="auto" w:fill="FFFFFF"/>
          </w:tcPr>
          <w:p w14:paraId="763E9E5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0E60B0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ներերակային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5B4EA1B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29FB9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երակ ներմուծելու համար</w:t>
            </w:r>
          </w:p>
        </w:tc>
      </w:tr>
      <w:tr w:rsidR="00055EFC" w:rsidRPr="00630E9B" w14:paraId="6B4C20B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057227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32.4.</w:t>
            </w:r>
          </w:p>
        </w:tc>
        <w:tc>
          <w:tcPr>
            <w:tcW w:w="2834" w:type="dxa"/>
            <w:shd w:val="clear" w:color="auto" w:fill="FFFFFF"/>
          </w:tcPr>
          <w:p w14:paraId="59D23786" w14:textId="77777777" w:rsidR="00055EFC" w:rsidRPr="00630E9B" w:rsidRDefault="000E60B0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ներմկանային 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70A8F91A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D694A1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էմուլսիա, որը նախատեսված է մկանային հյուսվածք ներմուծելու համար</w:t>
            </w:r>
          </w:p>
        </w:tc>
      </w:tr>
      <w:tr w:rsidR="00055EFC" w:rsidRPr="00630E9B" w14:paraId="5B7D068A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28F9D1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32.5.</w:t>
            </w:r>
          </w:p>
        </w:tc>
        <w:tc>
          <w:tcPr>
            <w:tcW w:w="2834" w:type="dxa"/>
            <w:shd w:val="clear" w:color="auto" w:fill="FFFFFF"/>
          </w:tcPr>
          <w:p w14:paraId="3A8B47F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F5B69" w:rsidRPr="00630E9B">
              <w:rPr>
                <w:rFonts w:ascii="Sylfaen" w:hAnsi="Sylfaen"/>
                <w:sz w:val="24"/>
                <w:szCs w:val="24"/>
              </w:rPr>
              <w:t>ս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տամոքսաղիքային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Fonts w:ascii="Sylfaen" w:hAnsi="Sylfaen"/>
                <w:sz w:val="24"/>
                <w:szCs w:val="24"/>
              </w:rPr>
              <w:lastRenderedPageBreak/>
              <w:t>ներմուծման համար</w:t>
            </w:r>
          </w:p>
        </w:tc>
        <w:tc>
          <w:tcPr>
            <w:tcW w:w="2101" w:type="dxa"/>
            <w:shd w:val="clear" w:color="auto" w:fill="FFFFFF"/>
          </w:tcPr>
          <w:p w14:paraId="0C548DD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2D188E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համապատասխան սարքի օգնությամբ ստամոքս կամ տասներկումատնյա աղիք ներմուծելու համար</w:t>
            </w:r>
          </w:p>
        </w:tc>
      </w:tr>
      <w:tr w:rsidR="00055EFC" w:rsidRPr="00630E9B" w14:paraId="7B0AE9D5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670BE1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32.6.</w:t>
            </w:r>
          </w:p>
        </w:tc>
        <w:tc>
          <w:tcPr>
            <w:tcW w:w="2834" w:type="dxa"/>
            <w:shd w:val="clear" w:color="auto" w:fill="FFFFFF"/>
          </w:tcPr>
          <w:p w14:paraId="0E38552A" w14:textId="77777777" w:rsidR="00055EFC" w:rsidRPr="00630E9B" w:rsidRDefault="00BF5B69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>մուլսիա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ինհալացիաների համար</w:t>
            </w:r>
          </w:p>
        </w:tc>
        <w:tc>
          <w:tcPr>
            <w:tcW w:w="2101" w:type="dxa"/>
            <w:shd w:val="clear" w:color="auto" w:fill="FFFFFF"/>
          </w:tcPr>
          <w:p w14:paraId="2227EE9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F8275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համապատասխան սարքի (օրինակ՝ նեբուլայզերի) օգնությամբ ինհալացիաների ցողացիրի փոխակերպվելու համար կամ էմուլսիա, որը տաք ջրին ավելացնելու դեպքում կամ համապատասխան սարքի օգնությամբ (օրինակ՝ ներշնչակի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այլն) գոյացնում է գոլորշիներ, որոնք նախատեսված են շնչառման համար՝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7593DC3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CB9827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32.7.</w:t>
            </w:r>
          </w:p>
        </w:tc>
        <w:tc>
          <w:tcPr>
            <w:tcW w:w="2834" w:type="dxa"/>
            <w:shd w:val="clear" w:color="auto" w:fill="FFFFFF"/>
          </w:tcPr>
          <w:p w14:paraId="23D00E3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ինֆուզիոն</w:t>
            </w:r>
          </w:p>
        </w:tc>
        <w:tc>
          <w:tcPr>
            <w:tcW w:w="2101" w:type="dxa"/>
            <w:shd w:val="clear" w:color="auto" w:fill="FFFFFF"/>
          </w:tcPr>
          <w:p w14:paraId="7FBD2F5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7CEDA2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հարմա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ր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սողական (պարէնտերալ) կիրառման համար՝ ինֆուզիոն համակարգերի օգնությամբ շրջանառվող արյան հոսք զգալի ծավալով, որպես կանոն, դանդաղ, հաճախ կաթիլային ներմուծման միջոցով</w:t>
            </w:r>
          </w:p>
        </w:tc>
      </w:tr>
      <w:tr w:rsidR="00055EFC" w:rsidRPr="00630E9B" w14:paraId="6B20F4F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473FFD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32.8.</w:t>
            </w:r>
          </w:p>
        </w:tc>
        <w:tc>
          <w:tcPr>
            <w:tcW w:w="2834" w:type="dxa"/>
            <w:shd w:val="clear" w:color="auto" w:fill="FFFFFF"/>
          </w:tcPr>
          <w:p w14:paraId="312B07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ներարկման</w:t>
            </w:r>
          </w:p>
        </w:tc>
        <w:tc>
          <w:tcPr>
            <w:tcW w:w="2101" w:type="dxa"/>
            <w:shd w:val="clear" w:color="auto" w:fill="FFFFFF"/>
          </w:tcPr>
          <w:p w14:paraId="5ADD6A4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B4397B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ստերիլ «յուղը ջրում» տիպի էմուլսիա, որը նախատեսված է ներարկումների միջոցով որոշակի հյուսվածքներ կամ օրգաններ կամ արյունատար հուն ներմուծելու համար</w:t>
            </w:r>
          </w:p>
        </w:tc>
      </w:tr>
      <w:tr w:rsidR="00055EFC" w:rsidRPr="00630E9B" w14:paraId="0E13A8D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638B1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32.9.</w:t>
            </w:r>
          </w:p>
        </w:tc>
        <w:tc>
          <w:tcPr>
            <w:tcW w:w="2834" w:type="dxa"/>
            <w:shd w:val="clear" w:color="auto" w:fill="FFFFFF"/>
          </w:tcPr>
          <w:p w14:paraId="07DCC57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տեղային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3B8FDEE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9668BF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տեղային կիրառման համար</w:t>
            </w:r>
          </w:p>
        </w:tc>
      </w:tr>
      <w:tr w:rsidR="00055EFC" w:rsidRPr="00630E9B" w14:paraId="6122C37D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34034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32.10.</w:t>
            </w:r>
          </w:p>
        </w:tc>
        <w:tc>
          <w:tcPr>
            <w:tcW w:w="2834" w:type="dxa"/>
            <w:shd w:val="clear" w:color="auto" w:fill="FFFFFF"/>
          </w:tcPr>
          <w:p w14:paraId="713CB5C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արտաքին կիրառման համար</w:t>
            </w:r>
          </w:p>
        </w:tc>
        <w:tc>
          <w:tcPr>
            <w:tcW w:w="2101" w:type="dxa"/>
            <w:shd w:val="clear" w:color="auto" w:fill="FFFFFF"/>
          </w:tcPr>
          <w:p w14:paraId="41178404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3E3061B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արտաքին կիրառման համար</w:t>
            </w:r>
          </w:p>
        </w:tc>
      </w:tr>
      <w:tr w:rsidR="00055EFC" w:rsidRPr="00630E9B" w14:paraId="6C71832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DB269D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32.11.</w:t>
            </w:r>
          </w:p>
        </w:tc>
        <w:tc>
          <w:tcPr>
            <w:tcW w:w="2834" w:type="dxa"/>
            <w:shd w:val="clear" w:color="auto" w:fill="FFFFFF"/>
          </w:tcPr>
          <w:p w14:paraId="1093A91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</w:t>
            </w:r>
          </w:p>
        </w:tc>
        <w:tc>
          <w:tcPr>
            <w:tcW w:w="2101" w:type="dxa"/>
            <w:shd w:val="clear" w:color="auto" w:fill="FFFFFF"/>
          </w:tcPr>
          <w:p w14:paraId="0BC98EA0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71525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ներքին ընդունման համար</w:t>
            </w:r>
          </w:p>
        </w:tc>
      </w:tr>
      <w:tr w:rsidR="00055EFC" w:rsidRPr="00630E9B" w14:paraId="7062411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9C0CF3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32.12.</w:t>
            </w:r>
          </w:p>
        </w:tc>
        <w:tc>
          <w:tcPr>
            <w:tcW w:w="2834" w:type="dxa"/>
            <w:shd w:val="clear" w:color="auto" w:fill="FFFFFF"/>
          </w:tcPr>
          <w:p w14:paraId="54DB95B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</w:t>
            </w:r>
            <w:r w:rsidR="00BF5B69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լսողական անցուղու լվացման համար</w:t>
            </w:r>
          </w:p>
        </w:tc>
        <w:tc>
          <w:tcPr>
            <w:tcW w:w="2101" w:type="dxa"/>
            <w:shd w:val="clear" w:color="auto" w:fill="FFFFFF"/>
          </w:tcPr>
          <w:p w14:paraId="070AF0DD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9C6F2E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լսողական անցուղու լվացման համար</w:t>
            </w:r>
          </w:p>
        </w:tc>
      </w:tr>
      <w:tr w:rsidR="00055EFC" w:rsidRPr="00630E9B" w14:paraId="313F55E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468FFA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32.13.</w:t>
            </w:r>
          </w:p>
        </w:tc>
        <w:tc>
          <w:tcPr>
            <w:tcW w:w="2834" w:type="dxa"/>
            <w:shd w:val="clear" w:color="auto" w:fill="FFFFFF"/>
          </w:tcPr>
          <w:p w14:paraId="4B23945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ատամի</w:t>
            </w:r>
          </w:p>
        </w:tc>
        <w:tc>
          <w:tcPr>
            <w:tcW w:w="2101" w:type="dxa"/>
            <w:shd w:val="clear" w:color="auto" w:fill="FFFFFF"/>
          </w:tcPr>
          <w:p w14:paraId="2EFE80B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49C74F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էմուլսիա, որը նախատեսված է ատամներին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լնդերին քսելու համար</w:t>
            </w:r>
          </w:p>
        </w:tc>
      </w:tr>
      <w:tr w:rsidR="00055EFC" w:rsidRPr="00630E9B" w14:paraId="2ED7DE84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5CF97F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32.14.</w:t>
            </w:r>
          </w:p>
        </w:tc>
        <w:tc>
          <w:tcPr>
            <w:tcW w:w="2834" w:type="dxa"/>
            <w:shd w:val="clear" w:color="auto" w:fill="FFFFFF"/>
          </w:tcPr>
          <w:p w14:paraId="6806EEF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 ուղիղաղիքային</w:t>
            </w:r>
          </w:p>
        </w:tc>
        <w:tc>
          <w:tcPr>
            <w:tcW w:w="2101" w:type="dxa"/>
            <w:shd w:val="clear" w:color="auto" w:fill="FFFFFF"/>
          </w:tcPr>
          <w:p w14:paraId="6D0B92E9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700FF285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էմուլսիա, որը նախատեսված է ուղիղ աղիք ներմուծման համար</w:t>
            </w:r>
          </w:p>
        </w:tc>
      </w:tr>
      <w:tr w:rsidR="00055EFC" w:rsidRPr="00630E9B" w14:paraId="17593401" w14:textId="77777777" w:rsidTr="001E0CC0">
        <w:trPr>
          <w:jc w:val="center"/>
        </w:trPr>
        <w:tc>
          <w:tcPr>
            <w:tcW w:w="977" w:type="dxa"/>
            <w:shd w:val="clear" w:color="auto" w:fill="FFFFFF"/>
          </w:tcPr>
          <w:p w14:paraId="2A802DB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</w:t>
            </w:r>
          </w:p>
        </w:tc>
        <w:tc>
          <w:tcPr>
            <w:tcW w:w="4935" w:type="dxa"/>
            <w:gridSpan w:val="2"/>
            <w:shd w:val="clear" w:color="auto" w:fill="FFFFFF"/>
          </w:tcPr>
          <w:p w14:paraId="1266B56D" w14:textId="77777777" w:rsidR="00055EFC" w:rsidRPr="00630E9B" w:rsidRDefault="00055EFC" w:rsidP="00341FD9">
            <w:pPr>
              <w:pStyle w:val="Bodytext20"/>
              <w:shd w:val="clear" w:color="auto" w:fill="auto"/>
              <w:spacing w:before="0" w:after="160" w:line="360" w:lineRule="auto"/>
              <w:ind w:left="74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Այլ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9076" w:type="dxa"/>
            <w:shd w:val="clear" w:color="auto" w:fill="FFFFFF"/>
          </w:tcPr>
          <w:p w14:paraId="094AD850" w14:textId="77777777" w:rsidR="00055EFC" w:rsidRPr="00630E9B" w:rsidRDefault="00055EFC" w:rsidP="001E0CC0">
            <w:pPr>
              <w:spacing w:after="160" w:line="360" w:lineRule="auto"/>
              <w:ind w:left="100" w:right="168"/>
            </w:pPr>
          </w:p>
        </w:tc>
      </w:tr>
      <w:tr w:rsidR="00055EFC" w:rsidRPr="00630E9B" w14:paraId="5195D17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2CD40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33.1.</w:t>
            </w:r>
          </w:p>
        </w:tc>
        <w:tc>
          <w:tcPr>
            <w:tcW w:w="2834" w:type="dxa"/>
            <w:shd w:val="clear" w:color="auto" w:fill="FFFFFF"/>
          </w:tcPr>
          <w:p w14:paraId="56CE8C7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սպունգ դեղագործական</w:t>
            </w:r>
          </w:p>
        </w:tc>
        <w:tc>
          <w:tcPr>
            <w:tcW w:w="2101" w:type="dxa"/>
            <w:shd w:val="clear" w:color="auto" w:fill="FFFFFF"/>
          </w:tcPr>
          <w:p w14:paraId="4CF0C551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BCEA4D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ծակոտկեն, կլանող նյութ է, ակտիվ նյութով տոգորված կամ ակտիվ նյութ հանդիսացող՝ օժանդակ նյութերի ավելացմամբ կամ առանց դրանց ավելացման </w:t>
            </w:r>
          </w:p>
        </w:tc>
      </w:tr>
      <w:tr w:rsidR="00055EFC" w:rsidRPr="00630E9B" w14:paraId="25969C4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B90F55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33.2.</w:t>
            </w:r>
          </w:p>
        </w:tc>
        <w:tc>
          <w:tcPr>
            <w:tcW w:w="2834" w:type="dxa"/>
            <w:shd w:val="clear" w:color="auto" w:fill="FFFFFF"/>
          </w:tcPr>
          <w:p w14:paraId="03216F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դրաժե</w:t>
            </w:r>
          </w:p>
        </w:tc>
        <w:tc>
          <w:tcPr>
            <w:tcW w:w="2101" w:type="dxa"/>
            <w:shd w:val="clear" w:color="auto" w:fill="FFFFFF"/>
          </w:tcPr>
          <w:p w14:paraId="34D10A5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28724A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ներքին ընդունման համար, որը ստացվում է օժանդակ նյութերին խառնած ակտիվ նյութերը չեզոք օժանդակ նյութերից ստացված գրանուլների վրա շերտ առ շերտ քսելու միջոցով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3180D4C0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DF5EF5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33.3.</w:t>
            </w:r>
          </w:p>
        </w:tc>
        <w:tc>
          <w:tcPr>
            <w:tcW w:w="2834" w:type="dxa"/>
            <w:shd w:val="clear" w:color="auto" w:fill="FFFFFF"/>
          </w:tcPr>
          <w:p w14:paraId="7EEBA22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մատիտ դեղագործական</w:t>
            </w:r>
          </w:p>
        </w:tc>
        <w:tc>
          <w:tcPr>
            <w:tcW w:w="2101" w:type="dxa"/>
            <w:shd w:val="clear" w:color="auto" w:fill="FFFFFF"/>
          </w:tcPr>
          <w:p w14:paraId="30B8082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F1CDE1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="00103933" w:rsidRPr="00630E9B">
              <w:rPr>
                <w:rStyle w:val="Bodytext211pt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կլորացված ծայրով գլանաձ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կամ կոնաձ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մատիտի տեսքով, որը նախատեսված է արտաքին կիրառման համար՝ տեղային ազդեցություն գործելու նպատակով,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բաղկացած է միայն ակտիվ նյութերից (1 կամ մի քանի) կամ ներկայացված է համապատասխան հիմքով, որում հավասարաչափ բաշխված են ակտիվ նյութերը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0E982F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366E8CA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33.4.</w:t>
            </w:r>
          </w:p>
        </w:tc>
        <w:tc>
          <w:tcPr>
            <w:tcW w:w="2834" w:type="dxa"/>
            <w:shd w:val="clear" w:color="auto" w:fill="FFFFFF"/>
          </w:tcPr>
          <w:p w14:paraId="4A17111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Եղունգների լաք դեղագործական</w:t>
            </w:r>
          </w:p>
        </w:tc>
        <w:tc>
          <w:tcPr>
            <w:tcW w:w="2101" w:type="dxa"/>
            <w:shd w:val="clear" w:color="auto" w:fill="FFFFFF"/>
          </w:tcPr>
          <w:p w14:paraId="71F7E6E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E61878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հեղուկ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ակտիվ նյութերի անջուր լուծույթ է, նախատեսված եղնգային թիթեղի վրա քսելու համար՝ ցնդող նյութերի գոլորշիացումից հետո լաքային ծածկույթ ստանալու նպատակով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6D5E438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F58122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33.5.</w:t>
            </w:r>
          </w:p>
        </w:tc>
        <w:tc>
          <w:tcPr>
            <w:tcW w:w="2834" w:type="dxa"/>
            <w:shd w:val="clear" w:color="auto" w:fill="FFFFFF"/>
          </w:tcPr>
          <w:p w14:paraId="70BDD68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սառնաշաքարներ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3DDB1FCE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A5FEEF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ստացվում է կաղապարների մեջ լցման եղանակով, պարունակում է համապատասխան հիմքում հավասարաչափ բաշխված 1 կամ մի քանի ակտիվ նյութեր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նախատեսված է 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 </w:t>
            </w:r>
          </w:p>
        </w:tc>
      </w:tr>
      <w:tr w:rsidR="00055EFC" w:rsidRPr="00630E9B" w14:paraId="2014E216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4508F4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33.6.</w:t>
            </w:r>
          </w:p>
        </w:tc>
        <w:tc>
          <w:tcPr>
            <w:tcW w:w="2834" w:type="dxa"/>
            <w:shd w:val="clear" w:color="auto" w:fill="FFFFFF"/>
          </w:tcPr>
          <w:p w14:paraId="31960B9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պաստեղներ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64473D13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BFEFBF7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, որն առաձգական-պլաստիկ հիմք է՝ դրանում ակտիվ նյութի (ակտիվ նյութերի) հավասարաչափ բաշխմամբ, նախատեսված է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ներծծման համար՝ բերանի խոռոչում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կոկորդում տեղային ազդեցություն գործելու նպատակով</w:t>
            </w:r>
            <w:r w:rsidR="00A129D1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48D1A03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5C32380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33.7.</w:t>
            </w:r>
          </w:p>
        </w:tc>
        <w:tc>
          <w:tcPr>
            <w:tcW w:w="2834" w:type="dxa"/>
            <w:shd w:val="clear" w:color="auto" w:fill="FFFFFF"/>
          </w:tcPr>
          <w:p w14:paraId="0D9CAD8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թիթեղներ դեղագործական</w:t>
            </w:r>
          </w:p>
        </w:tc>
        <w:tc>
          <w:tcPr>
            <w:tcW w:w="2101" w:type="dxa"/>
            <w:shd w:val="clear" w:color="auto" w:fill="FFFFFF"/>
          </w:tcPr>
          <w:p w14:paraId="4EB8E77C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6954DA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, որը հիմքից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դրանում հավասարաչափ բաշխված ակտիվ նյութից (նյութերից) բաղկացած որոշակի չափի թիթեղ է, նախատեսված է վերքային մակերեսի վրա տեղադրելու 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երկարատ</w:t>
            </w:r>
            <w:r w:rsidR="00E478F0">
              <w:rPr>
                <w:rStyle w:val="Bodytext211pt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"/>
                <w:rFonts w:ascii="Sylfaen" w:hAnsi="Sylfaen"/>
                <w:sz w:val="24"/>
                <w:szCs w:val="24"/>
              </w:rPr>
              <w:t xml:space="preserve"> ժամանակահատվածի ընթացքում տեղային ազդեցություն գործելու համար</w:t>
            </w:r>
            <w:r w:rsidR="008E1E20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0229E651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2CFC4AE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33.8.</w:t>
            </w:r>
          </w:p>
        </w:tc>
        <w:tc>
          <w:tcPr>
            <w:tcW w:w="2834" w:type="dxa"/>
            <w:shd w:val="clear" w:color="auto" w:fill="FFFFFF"/>
          </w:tcPr>
          <w:p w14:paraId="65D343FB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սալիկներ</w:t>
            </w:r>
          </w:p>
        </w:tc>
        <w:tc>
          <w:tcPr>
            <w:tcW w:w="2101" w:type="dxa"/>
            <w:shd w:val="clear" w:color="auto" w:fill="FFFFFF"/>
          </w:tcPr>
          <w:p w14:paraId="74E3E4D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65D0466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, որը պլաստիկ զանգված է դրանում հավասարաչափ բաշխված ակտիվ նյութով, ունի որոշակի չափի սալիկի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նախատեսված է ամբողջությամբ կամ մասերով ներքին ընդունման համար </w:t>
            </w:r>
          </w:p>
        </w:tc>
      </w:tr>
      <w:tr w:rsidR="00055EFC" w:rsidRPr="00630E9B" w14:paraId="2AB832C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1C755F6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33.9.</w:t>
            </w:r>
          </w:p>
        </w:tc>
        <w:tc>
          <w:tcPr>
            <w:tcW w:w="2834" w:type="dxa"/>
            <w:shd w:val="clear" w:color="auto" w:fill="FFFFFF"/>
          </w:tcPr>
          <w:p w14:paraId="5DDAED0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ծամոն դեղագործական</w:t>
            </w:r>
          </w:p>
        </w:tc>
        <w:tc>
          <w:tcPr>
            <w:tcW w:w="2101" w:type="dxa"/>
            <w:shd w:val="clear" w:color="auto" w:fill="FFFFFF"/>
          </w:tcPr>
          <w:p w14:paraId="32C4363B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C61459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«ռետինանման» կոնսիստենցիայի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նախատեսված է առանց հետագա կուլ տալու որոշակի ժամանակահատվածի ընթացքում ծամելու համար՝ բերանի խոռոչում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կոկորդում տեղային ազդեցություն կամ համակարգային ազդեցություն գործելու նպատակով </w:t>
            </w:r>
          </w:p>
        </w:tc>
      </w:tr>
      <w:tr w:rsidR="00055EFC" w:rsidRPr="00630E9B" w14:paraId="71EC3C0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7811CF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33.10.</w:t>
            </w:r>
          </w:p>
        </w:tc>
        <w:tc>
          <w:tcPr>
            <w:tcW w:w="2834" w:type="dxa"/>
            <w:shd w:val="clear" w:color="auto" w:fill="FFFFFF"/>
          </w:tcPr>
          <w:p w14:paraId="2F400DD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անձեռոցիկներ</w:t>
            </w:r>
            <w:r w:rsidR="00103933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դեղագործական, ներծծվող </w:t>
            </w:r>
          </w:p>
        </w:tc>
        <w:tc>
          <w:tcPr>
            <w:tcW w:w="2101" w:type="dxa"/>
            <w:shd w:val="clear" w:color="auto" w:fill="FFFFFF"/>
          </w:tcPr>
          <w:p w14:paraId="475EAA52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15B8E9C1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, որն անձեռոցիկի տեսքով կենսադեգրադացվող նյութ է, նախատեսված վերքային մակերեսի վրա տեղադրման համար, պարունակում է ակտիվ նյութ՝ երկարատ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ժամանակահատվածի ընթացքում տեղային ազդեցություն գործելու նպատակով </w:t>
            </w:r>
          </w:p>
        </w:tc>
      </w:tr>
      <w:tr w:rsidR="00055EFC" w:rsidRPr="00630E9B" w14:paraId="0F8E8D77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EC8754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33.11.</w:t>
            </w:r>
          </w:p>
        </w:tc>
        <w:tc>
          <w:tcPr>
            <w:tcW w:w="2834" w:type="dxa"/>
            <w:shd w:val="clear" w:color="auto" w:fill="FFFFFF"/>
          </w:tcPr>
          <w:p w14:paraId="3B47BAE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օճառահեղուկ (շամպուն) դեղագործական</w:t>
            </w:r>
          </w:p>
        </w:tc>
        <w:tc>
          <w:tcPr>
            <w:tcW w:w="2101" w:type="dxa"/>
            <w:shd w:val="clear" w:color="auto" w:fill="FFFFFF"/>
          </w:tcPr>
          <w:p w14:paraId="49D9D36F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49126E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փափուկ հեշտ փրփրող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, որը պարունակում է ակտիվ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նյութեր, այդ թվում՝ մակերեսային-ակտիվ նյութեր, նախատեսված է մազերին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գլխի մաշկին քսելու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հետո ջրով լվանալու համար </w:t>
            </w:r>
          </w:p>
        </w:tc>
      </w:tr>
      <w:tr w:rsidR="00055EFC" w:rsidRPr="00630E9B" w14:paraId="6DFDF2D9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AD5D962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33.12.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</w:t>
            </w:r>
          </w:p>
        </w:tc>
        <w:tc>
          <w:tcPr>
            <w:tcW w:w="2834" w:type="dxa"/>
            <w:shd w:val="clear" w:color="auto" w:fill="FFFFFF"/>
          </w:tcPr>
          <w:p w14:paraId="2901658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էլիքսիր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հ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ոմեոպատիկ պատրաստուկների հատուկ 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</w:t>
            </w:r>
          </w:p>
        </w:tc>
        <w:tc>
          <w:tcPr>
            <w:tcW w:w="2101" w:type="dxa"/>
            <w:shd w:val="clear" w:color="auto" w:fill="FFFFFF"/>
          </w:tcPr>
          <w:p w14:paraId="35A1FA96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22172BF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ներքին ընդունման հեղուկ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դեղաբուսական հումքի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օժանդակ նյութերի 1 կամ մի քանի հանուկների ջրասպիրտային խառնուրդի տեսքով՝ շաքարի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շաքարի կոլերի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(կամ) մեղրի, ինչպես նա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անհրաժեշտության դեպքում ակտիվ նյութերի ավելացմամբ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04782222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425A6C6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lastRenderedPageBreak/>
              <w:t>Ա.1.</w:t>
            </w:r>
          </w:p>
        </w:tc>
        <w:tc>
          <w:tcPr>
            <w:tcW w:w="2834" w:type="dxa"/>
            <w:shd w:val="clear" w:color="auto" w:fill="FFFFFF"/>
          </w:tcPr>
          <w:p w14:paraId="21FDE27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օփոդելդոկ</w:t>
            </w:r>
          </w:p>
        </w:tc>
        <w:tc>
          <w:tcPr>
            <w:tcW w:w="2101" w:type="dxa"/>
            <w:shd w:val="clear" w:color="auto" w:fill="FFFFFF"/>
          </w:tcPr>
          <w:p w14:paraId="23E5E5C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45AC77AE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օճառային հեղուկաքսուք, որը բաղկացած է նոսրացումով հոմեոպատիկ պատրաստուկներում ակտիվ բաղադրիչների խառնուրդից 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հիմքից </w:t>
            </w:r>
          </w:p>
        </w:tc>
      </w:tr>
      <w:tr w:rsidR="00055EFC" w:rsidRPr="00630E9B" w14:paraId="6C49EF6E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0FC2369D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Ա.2.</w:t>
            </w:r>
          </w:p>
        </w:tc>
        <w:tc>
          <w:tcPr>
            <w:tcW w:w="2834" w:type="dxa"/>
            <w:shd w:val="clear" w:color="auto" w:fill="FFFFFF"/>
          </w:tcPr>
          <w:p w14:paraId="28B5EAB8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դեղահատեր</w:t>
            </w:r>
          </w:p>
        </w:tc>
        <w:tc>
          <w:tcPr>
            <w:tcW w:w="2101" w:type="dxa"/>
            <w:shd w:val="clear" w:color="auto" w:fill="FFFFFF"/>
          </w:tcPr>
          <w:p w14:paraId="65FA6BD5" w14:textId="77777777" w:rsidR="00055EFC" w:rsidRPr="00630E9B" w:rsidRDefault="00055EFC" w:rsidP="00341FD9">
            <w:pPr>
              <w:spacing w:after="160" w:line="360" w:lineRule="auto"/>
              <w:ind w:left="74" w:right="-14"/>
            </w:pPr>
          </w:p>
        </w:tc>
        <w:tc>
          <w:tcPr>
            <w:tcW w:w="9076" w:type="dxa"/>
            <w:shd w:val="clear" w:color="auto" w:fill="FFFFFF"/>
          </w:tcPr>
          <w:p w14:paraId="5307C629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կարծր դոզավորված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ներքին ընդունման համար, 0,1-0,5 գ զանգվածով պինդ գնդիկների տեսքով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2EAEA1FB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6B733550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</w:t>
            </w:r>
          </w:p>
        </w:tc>
        <w:tc>
          <w:tcPr>
            <w:tcW w:w="2834" w:type="dxa"/>
            <w:shd w:val="clear" w:color="auto" w:fill="FFFFFF"/>
          </w:tcPr>
          <w:p w14:paraId="3DD11CB3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Լուծիչ</w:t>
            </w:r>
          </w:p>
        </w:tc>
        <w:tc>
          <w:tcPr>
            <w:tcW w:w="2101" w:type="dxa"/>
            <w:shd w:val="clear" w:color="auto" w:fill="FFFFFF"/>
          </w:tcPr>
          <w:p w14:paraId="1A46C264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79C351F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հեղուկ կամ լուծույթ, որը օգտագործվում է որպես դեղապատրաստուկների համար լուծիչ (նոսրացուցիչ)</w:t>
            </w:r>
            <w:r w:rsidR="00A129D1">
              <w:rPr>
                <w:rStyle w:val="Bodytext211pt0"/>
                <w:rFonts w:ascii="Sylfaen" w:hAnsi="Sylfaen"/>
                <w:sz w:val="24"/>
                <w:szCs w:val="24"/>
              </w:rPr>
              <w:t xml:space="preserve"> </w:t>
            </w:r>
          </w:p>
        </w:tc>
      </w:tr>
      <w:tr w:rsidR="00055EFC" w:rsidRPr="00630E9B" w14:paraId="53943E93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C88EB1A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Բ.1.</w:t>
            </w:r>
          </w:p>
        </w:tc>
        <w:tc>
          <w:tcPr>
            <w:tcW w:w="2834" w:type="dxa"/>
            <w:shd w:val="clear" w:color="auto" w:fill="FFFFFF"/>
          </w:tcPr>
          <w:p w14:paraId="2BB04B3E" w14:textId="77777777" w:rsidR="00055EFC" w:rsidRPr="00630E9B" w:rsidRDefault="00103933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ներարկման 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պատրաստման համար</w:t>
            </w:r>
          </w:p>
        </w:tc>
        <w:tc>
          <w:tcPr>
            <w:tcW w:w="2101" w:type="dxa"/>
            <w:shd w:val="clear" w:color="auto" w:fill="FFFFFF"/>
          </w:tcPr>
          <w:p w14:paraId="25435AAC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23FA4776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դեղաձ</w:t>
            </w:r>
            <w:r w:rsidR="00E478F0">
              <w:rPr>
                <w:rStyle w:val="Bodytext211pt0"/>
                <w:rFonts w:ascii="Sylfaen" w:hAnsi="Sylfaen"/>
                <w:sz w:val="24"/>
                <w:szCs w:val="24"/>
              </w:rPr>
              <w:t>և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երի համար, որը նախատեսված է ներարկման (ինֆուզիայի) միջոցով ներմուծման համար</w:t>
            </w:r>
          </w:p>
        </w:tc>
      </w:tr>
      <w:tr w:rsidR="00055EFC" w:rsidRPr="00630E9B" w14:paraId="32CFF5B8" w14:textId="77777777" w:rsidTr="00341FD9">
        <w:trPr>
          <w:jc w:val="center"/>
        </w:trPr>
        <w:tc>
          <w:tcPr>
            <w:tcW w:w="977" w:type="dxa"/>
            <w:shd w:val="clear" w:color="auto" w:fill="FFFFFF"/>
          </w:tcPr>
          <w:p w14:paraId="79317CE4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45" w:right="-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Բ.2.</w:t>
            </w:r>
          </w:p>
        </w:tc>
        <w:tc>
          <w:tcPr>
            <w:tcW w:w="2834" w:type="dxa"/>
            <w:shd w:val="clear" w:color="auto" w:fill="FFFFFF"/>
          </w:tcPr>
          <w:p w14:paraId="7A9141D1" w14:textId="77777777" w:rsidR="00055EFC" w:rsidRPr="00630E9B" w:rsidRDefault="00103933" w:rsidP="001E0CC0">
            <w:pPr>
              <w:pStyle w:val="Bodytext20"/>
              <w:shd w:val="clear" w:color="auto" w:fill="auto"/>
              <w:spacing w:before="0" w:after="160" w:line="360" w:lineRule="auto"/>
              <w:ind w:left="73" w:right="4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Լ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ուծիչ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="00055EFC" w:rsidRPr="00630E9B">
              <w:rPr>
                <w:rFonts w:ascii="Sylfaen" w:hAnsi="Sylfaen"/>
                <w:sz w:val="24"/>
                <w:szCs w:val="24"/>
              </w:rPr>
              <w:t xml:space="preserve"> </w:t>
            </w:r>
            <w:r w:rsidR="00055EFC" w:rsidRPr="00630E9B">
              <w:rPr>
                <w:rStyle w:val="Bodytext211pt0"/>
                <w:rFonts w:ascii="Sylfaen" w:hAnsi="Sylfaen"/>
                <w:sz w:val="24"/>
                <w:szCs w:val="24"/>
              </w:rPr>
              <w:t>ներարկման պատվաստանյութի պատրաստման համար</w:t>
            </w:r>
          </w:p>
        </w:tc>
        <w:tc>
          <w:tcPr>
            <w:tcW w:w="2101" w:type="dxa"/>
            <w:shd w:val="clear" w:color="auto" w:fill="FFFFFF"/>
          </w:tcPr>
          <w:p w14:paraId="3196ED08" w14:textId="77777777" w:rsidR="00055EFC" w:rsidRPr="00630E9B" w:rsidRDefault="00055EFC" w:rsidP="00341FD9">
            <w:pPr>
              <w:pStyle w:val="Bodytext20"/>
              <w:spacing w:before="0" w:after="160" w:line="360" w:lineRule="auto"/>
              <w:ind w:left="74" w:right="-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076" w:type="dxa"/>
            <w:shd w:val="clear" w:color="auto" w:fill="FFFFFF"/>
          </w:tcPr>
          <w:p w14:paraId="06101A5C" w14:textId="77777777" w:rsidR="00055EFC" w:rsidRPr="00630E9B" w:rsidRDefault="00055EFC" w:rsidP="001E0CC0">
            <w:pPr>
              <w:pStyle w:val="Bodytext20"/>
              <w:shd w:val="clear" w:color="auto" w:fill="auto"/>
              <w:spacing w:before="0" w:after="160" w:line="360" w:lineRule="auto"/>
              <w:ind w:left="100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>ստերիլ լուծիչ</w:t>
            </w:r>
            <w:r w:rsidR="00F57A2F" w:rsidRPr="00630E9B">
              <w:rPr>
                <w:rStyle w:val="Bodytext211pt0"/>
                <w:rFonts w:ascii="Sylfaen" w:hAnsi="Sylfaen"/>
                <w:sz w:val="24"/>
                <w:szCs w:val="24"/>
              </w:rPr>
              <w:t>՝</w:t>
            </w:r>
            <w:r w:rsidRPr="00630E9B">
              <w:rPr>
                <w:rStyle w:val="Bodytext211pt0"/>
                <w:rFonts w:ascii="Sylfaen" w:hAnsi="Sylfaen"/>
                <w:sz w:val="24"/>
                <w:szCs w:val="24"/>
              </w:rPr>
              <w:t xml:space="preserve"> պատվաստանյութի համար, որը նախատեսված է ներարկման միջոցով ներմուծման համար</w:t>
            </w:r>
          </w:p>
        </w:tc>
      </w:tr>
    </w:tbl>
    <w:p w14:paraId="2D189183" w14:textId="1193003D" w:rsidR="00906376" w:rsidRPr="00A32AFC" w:rsidRDefault="00906376" w:rsidP="00630E9B">
      <w:pPr>
        <w:spacing w:after="160" w:line="360" w:lineRule="auto"/>
        <w:ind w:right="-8"/>
        <w:jc w:val="both"/>
        <w:rPr>
          <w:lang w:val="en-US"/>
        </w:rPr>
        <w:sectPr w:rsidR="00906376" w:rsidRPr="00A32AFC" w:rsidSect="00E443A0">
          <w:footerReference w:type="default" r:id="rId8"/>
          <w:pgSz w:w="16839" w:h="11907" w:orient="landscape" w:code="9"/>
          <w:pgMar w:top="1418" w:right="1418" w:bottom="1418" w:left="1418" w:header="0" w:footer="529" w:gutter="0"/>
          <w:pgNumType w:start="1"/>
          <w:cols w:space="720"/>
          <w:noEndnote/>
          <w:titlePg/>
          <w:docGrid w:linePitch="360"/>
        </w:sectPr>
      </w:pPr>
    </w:p>
    <w:p w14:paraId="2293188C" w14:textId="77777777" w:rsidR="00906376" w:rsidRPr="00865F29" w:rsidRDefault="004E7A1C" w:rsidP="006F06EA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Պարզաբանումներ</w:t>
      </w:r>
    </w:p>
    <w:p w14:paraId="0021710E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Սույն </w:t>
      </w:r>
      <w:r w:rsidR="00F57A2F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նվանացանկը մշակվել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այն անվանումները միասնականացնելու նպատակով, որոնք օգտագործվում են դեղապատրաստուկների մակնշման, դեղապատրաստուկների գրանցման դոսյեի կազմման, Եվրասիական տնտեսական միության գրանցված դեղամիջոցների միասնական ռեեստրի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դեղամիջոցների շրջանառության ոլորտում տեղեկատվական տվյալների բազաների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ավորման,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դեղագրքերի ներդաշնակեցման ժամանակ: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1DFAD06C" w14:textId="77777777" w:rsidR="00906376" w:rsidRDefault="004E7A1C" w:rsidP="0029799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մտնում է դեղապատրաստուկի մասին այն պարտադիր տեղեկատվության կազմի մեջ, որը ներկայացվում է պացիենտին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առողջապահության ոլորտի մասնագետներին դեղապատրաստուկների կիրառման ցուցումներում, պաշտոնական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տեղեկատու հրատարակություններում, էլեկտրոնային տեղեկատվա</w:t>
      </w:r>
      <w:r w:rsidR="00C925E5" w:rsidRPr="00630E9B">
        <w:rPr>
          <w:rFonts w:ascii="Sylfaen" w:hAnsi="Sylfaen"/>
          <w:sz w:val="24"/>
          <w:szCs w:val="24"/>
        </w:rPr>
        <w:t>-</w:t>
      </w:r>
      <w:r w:rsidRPr="00630E9B">
        <w:rPr>
          <w:rFonts w:ascii="Sylfaen" w:hAnsi="Sylfaen"/>
          <w:sz w:val="24"/>
          <w:szCs w:val="24"/>
        </w:rPr>
        <w:t>որոնողական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համակարգերում: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Այն ներկայացվում է դեղապատրաստուկի մակնշման մեջ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թույլ է տալիս տարբերակել տարբեր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երով, սակայն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նույն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տրային անվանման ներքո թողարկվող դեղապատրաստուկները: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(հատկապես դրա անվանման) մասին տեղեկատվությունը, որպես դեղապատրաստուկի մասին պարտադիր տեղեկատվության մաս, պետք է լինի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առումով առավերագույնս ստանդարտացված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բովանդակային առումով հասկանալի: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անվանումները պետք է լինեն միասնականացված, հասկանալի ինչպես բժշկին, այնպես էլ պացիենտին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փոխանցեն կոնկրետ դեղապատրաստուկի հատկությունների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կիրառման ոլորտի մասին անհրաժեշտ նվազագույն տեղեկատվությունը:</w:t>
      </w:r>
    </w:p>
    <w:p w14:paraId="3A1A8AC4" w14:textId="77777777" w:rsidR="00906376" w:rsidRPr="00E96531" w:rsidRDefault="001640CC" w:rsidP="0029799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E96531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՝ դեղապատրաստուկի վիճակ, որը համապատասխանում է դրա ներմուծման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 կիրառման եղանակներին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E96531">
        <w:rPr>
          <w:rFonts w:ascii="Sylfaen" w:hAnsi="Sylfaen"/>
          <w:sz w:val="24"/>
          <w:szCs w:val="24"/>
        </w:rPr>
        <w:t xml:space="preserve"> ապահովում է անհրաժեշտ էֆեկտին հասնելը.</w:t>
      </w:r>
    </w:p>
    <w:p w14:paraId="274A46AA" w14:textId="77777777" w:rsidR="00906376" w:rsidRPr="00630E9B" w:rsidRDefault="001640C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E96531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E96531">
        <w:rPr>
          <w:rFonts w:ascii="Sylfaen" w:hAnsi="Sylfaen"/>
          <w:sz w:val="24"/>
          <w:szCs w:val="24"/>
        </w:rPr>
        <w:t>ի անվանում</w:t>
      </w:r>
      <w:r w:rsidR="004E7A1C" w:rsidRPr="00E96531">
        <w:rPr>
          <w:rFonts w:ascii="Sylfaen" w:hAnsi="Sylfaen"/>
          <w:sz w:val="24"/>
          <w:szCs w:val="24"/>
        </w:rPr>
        <w:t>՝ բառ</w:t>
      </w:r>
      <w:r w:rsidR="004E7A1C" w:rsidRPr="00630E9B">
        <w:rPr>
          <w:rFonts w:ascii="Sylfaen" w:hAnsi="Sylfaen"/>
          <w:sz w:val="24"/>
          <w:szCs w:val="24"/>
        </w:rPr>
        <w:t xml:space="preserve"> կամ բառակապակցություն, որն արտահայտում է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ի մասին եզակի հասկացություն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այն տարբերակում այլ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երից:</w:t>
      </w:r>
      <w:r w:rsidR="00A129D1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երի տեսակների անվանումների ամբողջությունը (ցանկը) կազմում է դրանց անվանացանկը: </w:t>
      </w:r>
    </w:p>
    <w:p w14:paraId="6785A9D8" w14:textId="77777777" w:rsidR="00906376" w:rsidRPr="00630E9B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Սույն </w:t>
      </w:r>
      <w:r w:rsidR="00476871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նվանացանկը ներառում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անվանումների 2 տեսակ՝ ամբողջական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կրճատ: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</w:t>
      </w:r>
      <w:r w:rsidR="00476871" w:rsidRPr="00630E9B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կրճատ անվանումը նախատեսված է դեղապատրաստուկի առաջնային փաթեթվածքի վրա մականշվածքում նշելու համար՝ տեղեկատվական դաշտի անբավարարության դեպքում, բոլոր մնացած դեպքերում կիրառվում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ամբողջական անվանումը:</w:t>
      </w:r>
    </w:p>
    <w:p w14:paraId="0DD1A541" w14:textId="77777777" w:rsidR="00906376" w:rsidRPr="00865F29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Որպես կանոն,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ներառում է հիմնական տարրը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կամ մի քանի լրացուցիչ տարրեր (հատկանիշներ):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անվանումների բաղադրիչ տարրերը ներկայացված են 1-ին նկարում: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3EBD63AA" w14:textId="77777777" w:rsidR="00341FD9" w:rsidRPr="00865F29" w:rsidRDefault="00341FD9" w:rsidP="00E443A0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</w:p>
    <w:p w14:paraId="02A53B51" w14:textId="77777777" w:rsidR="00906376" w:rsidRPr="00630E9B" w:rsidRDefault="00000000" w:rsidP="00630E9B">
      <w:pPr>
        <w:spacing w:after="160" w:line="360" w:lineRule="auto"/>
        <w:ind w:right="-8"/>
        <w:jc w:val="both"/>
      </w:pPr>
      <w:r>
        <w:pict w14:anchorId="650612D7">
          <v:group id="_x0000_s1042" style="width:462.65pt;height:232.5pt;mso-position-horizontal-relative:char;mso-position-vertical-relative:line" coordorigin="1560,1455" coordsize="9660,4650">
            <v:roundrect id="_x0000_s1028" style="position:absolute;left:4770;top:1455;width:3795;height:645" arcsize="10923f">
              <v:textbox style="mso-next-textbox:#_x0000_s1028">
                <w:txbxContent>
                  <w:p w14:paraId="1F247DBD" w14:textId="77777777" w:rsidR="00341FD9" w:rsidRPr="00D45F1D" w:rsidRDefault="00341FD9" w:rsidP="00733618">
                    <w:pPr>
                      <w:pStyle w:val="Bodytext20"/>
                      <w:shd w:val="clear" w:color="auto" w:fill="auto"/>
                      <w:spacing w:before="0" w:line="240" w:lineRule="auto"/>
                      <w:ind w:right="220"/>
                      <w:jc w:val="center"/>
                      <w:rPr>
                        <w:rFonts w:ascii="Sylfaen" w:hAnsi="Sylfaen"/>
                        <w:sz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Հիմնական տարրը</w:t>
                    </w:r>
                  </w:p>
                </w:txbxContent>
              </v:textbox>
            </v:roundrect>
            <v:roundrect id="_x0000_s1029" style="position:absolute;left:4770;top:2565;width:3795;height:645" arcsize="10923f">
              <v:textbox style="mso-next-textbox:#_x0000_s1029">
                <w:txbxContent>
                  <w:p w14:paraId="39B4E1E4" w14:textId="77777777" w:rsidR="00341FD9" w:rsidRPr="00D45F1D" w:rsidRDefault="00341FD9" w:rsidP="000613F6">
                    <w:pPr>
                      <w:pStyle w:val="Bodytext20"/>
                      <w:shd w:val="clear" w:color="auto" w:fill="auto"/>
                      <w:spacing w:before="0" w:line="240" w:lineRule="auto"/>
                      <w:ind w:right="220"/>
                      <w:jc w:val="center"/>
                      <w:rPr>
                        <w:rFonts w:ascii="Sylfaen" w:hAnsi="Sylfaen"/>
                        <w:sz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Դեղաձևը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0" type="#_x0000_t67" style="position:absolute;left:6120;top:2100;width:870;height:465;flip:x">
              <v:textbox style="layout-flow:vertical-ideographic"/>
            </v:shape>
            <v:roundrect id="_x0000_s1031" style="position:absolute;left:5550;top:3915;width:2250;height:1230" arcsize="10923f">
              <v:textbox style="mso-next-textbox:#_x0000_s1031">
                <w:txbxContent>
                  <w:p w14:paraId="2EE8E3CD" w14:textId="77777777" w:rsidR="00341FD9" w:rsidRPr="003A7E9D" w:rsidRDefault="00341FD9" w:rsidP="003A7E9D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after="120" w:line="240" w:lineRule="auto"/>
                      <w:ind w:left="-142" w:right="-125"/>
                      <w:jc w:val="center"/>
                      <w:rPr>
                        <w:rFonts w:ascii="Sylfaen" w:hAnsi="Sylfaen"/>
                        <w:sz w:val="24"/>
                        <w:szCs w:val="24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Ներմուծման ուղին (կիրառման եղանակը)</w:t>
                    </w:r>
                  </w:p>
                </w:txbxContent>
              </v:textbox>
            </v:roundrect>
            <v:roundrect id="_x0000_s1032" style="position:absolute;left:1560;top:3840;width:3210;height:1230" arcsize="10923f">
              <v:textbox style="mso-next-textbox:#_x0000_s1032">
                <w:txbxContent>
                  <w:p w14:paraId="123B1D0D" w14:textId="77777777" w:rsidR="00341FD9" w:rsidRPr="00D45F1D" w:rsidRDefault="00341FD9" w:rsidP="003A7E9D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line="240" w:lineRule="auto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Ակտիվ նյութերի կարգավորվող արտազատման տիպը</w:t>
                    </w:r>
                  </w:p>
                </w:txbxContent>
              </v:textbox>
            </v:roundrect>
            <v:roundrect id="_x0000_s1033" style="position:absolute;left:8490;top:3915;width:2730;height:1230" arcsize="10923f">
              <v:textbox style="mso-next-textbox:#_x0000_s1033">
                <w:txbxContent>
                  <w:p w14:paraId="32455B91" w14:textId="77777777" w:rsidR="00341FD9" w:rsidRPr="00AE7F6F" w:rsidRDefault="00341FD9" w:rsidP="00AE7F6F">
                    <w:pPr>
                      <w:pStyle w:val="Bodytext20"/>
                      <w:shd w:val="clear" w:color="auto" w:fill="auto"/>
                      <w:tabs>
                        <w:tab w:val="left" w:pos="3283"/>
                        <w:tab w:val="left" w:pos="4529"/>
                        <w:tab w:val="left" w:pos="6368"/>
                      </w:tabs>
                      <w:spacing w:before="0" w:line="240" w:lineRule="auto"/>
                      <w:ind w:left="-142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Այլ լրացուցիչ հատկանիշներ</w:t>
                    </w:r>
                  </w:p>
                </w:txbxContent>
              </v:textbox>
            </v:roundrect>
            <v:roundrect id="_x0000_s1034" style="position:absolute;left:2880;top:5265;width:3600;height:840" arcsize="10923f">
              <v:textbox style="mso-next-textbox:#_x0000_s1034">
                <w:txbxContent>
                  <w:p w14:paraId="25F08E4F" w14:textId="77777777" w:rsidR="00341FD9" w:rsidRDefault="00341FD9" w:rsidP="00D45F1D">
                    <w:pPr>
                      <w:jc w:val="center"/>
                    </w:pPr>
                    <w:r>
                      <w:t>Կիրառման համար պատրաստ լինելը</w:t>
                    </w:r>
                  </w:p>
                </w:txbxContent>
              </v:textbox>
            </v:roundrect>
            <v:roundrect id="_x0000_s1036" style="position:absolute;left:6615;top:5265;width:3120;height:840" arcsize="10923f">
              <v:textbox style="mso-next-textbox:#_x0000_s1036">
                <w:txbxContent>
                  <w:p w14:paraId="6C787CB8" w14:textId="77777777" w:rsidR="00341FD9" w:rsidRPr="00D45F1D" w:rsidRDefault="00341FD9" w:rsidP="00D45F1D">
                    <w:pPr>
                      <w:pStyle w:val="Bodytext20"/>
                      <w:shd w:val="clear" w:color="auto" w:fill="auto"/>
                      <w:tabs>
                        <w:tab w:val="left" w:pos="5636"/>
                      </w:tabs>
                      <w:spacing w:before="0" w:line="240" w:lineRule="auto"/>
                      <w:jc w:val="center"/>
                      <w:rPr>
                        <w:rFonts w:ascii="Sylfaen" w:hAnsi="Sylfaen"/>
                        <w:sz w:val="22"/>
                      </w:rPr>
                    </w:pPr>
                    <w:r>
                      <w:rPr>
                        <w:rFonts w:ascii="Sylfaen" w:hAnsi="Sylfaen"/>
                        <w:sz w:val="24"/>
                      </w:rPr>
                      <w:t>Ներմուծման ուղին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180;top:3210;width:1830;height:630;flip:y" o:connectortype="straight">
              <v:stroke endarrow="block"/>
            </v:shape>
            <v:shape id="_x0000_s1038" type="#_x0000_t32" style="position:absolute;left:4665;top:3210;width:885;height:2055;flip:y" o:connectortype="straight">
              <v:stroke endarrow="block"/>
            </v:shape>
            <v:shape id="_x0000_s1039" type="#_x0000_t32" style="position:absolute;left:6615;top:3210;width:0;height:630;flip:y" o:connectortype="straight">
              <v:stroke endarrow="block"/>
            </v:shape>
            <v:shape id="_x0000_s1040" type="#_x0000_t32" style="position:absolute;left:7620;top:3210;width:945;height:2055;flip:x y" o:connectortype="straight">
              <v:stroke endarrow="block"/>
            </v:shape>
            <v:shape id="_x0000_s1041" type="#_x0000_t32" style="position:absolute;left:8250;top:3210;width:1650;height:705;flip:x y" o:connectortype="straight">
              <v:stroke endarrow="block"/>
            </v:shape>
            <w10:anchorlock/>
          </v:group>
        </w:pict>
      </w:r>
    </w:p>
    <w:p w14:paraId="17E13BA4" w14:textId="77777777" w:rsidR="00150304" w:rsidRPr="00630E9B" w:rsidRDefault="00E50393" w:rsidP="00297998">
      <w:pPr>
        <w:spacing w:after="160" w:line="336" w:lineRule="auto"/>
        <w:ind w:right="-6"/>
        <w:jc w:val="both"/>
      </w:pPr>
      <w:r w:rsidRPr="00630E9B">
        <w:t>Նկ. 1</w:t>
      </w:r>
    </w:p>
    <w:p w14:paraId="36B9B250" w14:textId="77777777" w:rsidR="00E50393" w:rsidRPr="00630E9B" w:rsidRDefault="00E50393" w:rsidP="00E443A0">
      <w:pPr>
        <w:spacing w:after="120"/>
        <w:ind w:right="-6"/>
        <w:jc w:val="both"/>
      </w:pPr>
    </w:p>
    <w:p w14:paraId="0CFA663B" w14:textId="77777777" w:rsidR="00906376" w:rsidRPr="00630E9B" w:rsidRDefault="004E7A1C" w:rsidP="00297998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հիմնական տարրն ընդհանուր եզրույթ է, որը նշանակում է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ինքնուրույն, հարաբերականորեն միատարր խումբ: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Այդպիսի եզրույթների շարքին են դասվում «դեղահաբեր», «դեղապատիճներ», «լուծույթ», «քսուք»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 եզրույթներ:</w:t>
      </w:r>
    </w:p>
    <w:p w14:paraId="7D309DA0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լրացուցիչ տարր է այն բառը կամ բառակապակցությունը, որն արտացոլում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որոշակի բնութագիրը (լրացուցիչ հատկանիշը): </w:t>
      </w:r>
    </w:p>
    <w:p w14:paraId="4D1C0C2B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անվանումները կարող են ներառել մեկ կամ մի քանի լրացուցիչ տարրեր, որոնք բնութագրում են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հատկությունները, օրինակ՝ ակտիվ նյութերի կարգավորվող արտազատման տեսակը («դեղապատիճներ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արտազատմամբ»), կիրառման համար պատրաստ լինելը («փոշի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լուծույթ պատրաստելու համար»), ներմուծման եղանակը («հեղուկ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ինհալացիաների համար»), ներմուծման ուղին («լուծույթ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համար»), արտադրության տեխնոլոգիայի առանձնահատկությունները («դեղահաբեր՝ թաղանթային ծածկույթով պատված»), բաժանումը դեղաչափերի («ցողաշիթ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դոզավորված»), հիվանդների տարիքային խումբը («մոմիկներ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ուղիղաղիքային, երեխաների համար»), նշանակությունը կամ կիրառման ոլորտը («մածուկ ատամնաբուժական»):</w:t>
      </w:r>
      <w:r w:rsidR="008E1E20">
        <w:rPr>
          <w:rFonts w:ascii="Sylfaen" w:hAnsi="Sylfaen"/>
          <w:sz w:val="24"/>
          <w:szCs w:val="24"/>
        </w:rPr>
        <w:t xml:space="preserve"> </w:t>
      </w:r>
    </w:p>
    <w:p w14:paraId="480BB000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Ընդհանուր առմամբ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հիմնական տարրը նշելուց հետո նշվում է ներմուծման ուղին, այնուհետ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հատկություններն ու տեխնոլոգիական հատկանիշները: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«կախույթ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համար</w:t>
      </w:r>
      <w:r w:rsidR="00476871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 կամ «դեղահաբեր՝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արտազատմամբ, թաղանթապատ»:</w:t>
      </w:r>
    </w:p>
    <w:p w14:paraId="036BDCCD" w14:textId="77777777" w:rsidR="00906376" w:rsidRPr="00630E9B" w:rsidRDefault="004E7A1C" w:rsidP="00341FD9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կարող է բաղկացած լինել միայն հիմնական տարրից: Մի շարք դեպքերում հիմնական տարրը բավարար է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օգտագործվում է որպես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ինքնուրույն անվանում՝ առանց լրացուցիչ տարրերի նշման: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«դեղահաբեր» եզրույթն առանց լրացուցիչ տարրերի նշանակում է՝ դեղահաբեր</w:t>
      </w:r>
      <w:r w:rsidR="00476871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սովորական արտազատմամբ, թաղանթով չպատված, նախատեսված ներքին ընդունման համար ( բերանի խոռոչում տեղադրելուց հետո կուլ տալու միջոցով կիրառման եղանակով): </w:t>
      </w:r>
    </w:p>
    <w:p w14:paraId="5C024E0E" w14:textId="77777777" w:rsidR="00906376" w:rsidRPr="00630E9B" w:rsidRDefault="004E7A1C" w:rsidP="00341FD9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տարածված լրացուցիչ տարր է կիրառման համար պատրաստ լինելու հատկանիշը: Տվյալ տարրը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ը, որով թողարկվում է դեղապատրաստուկը (սկզբնական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) </w:t>
      </w:r>
      <w:r w:rsidRPr="00630E9B">
        <w:rPr>
          <w:rFonts w:ascii="Sylfaen" w:hAnsi="Sylfaen"/>
          <w:sz w:val="24"/>
          <w:szCs w:val="24"/>
        </w:rPr>
        <w:lastRenderedPageBreak/>
        <w:t>տարբերվում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ից, որով այն անմիջականորեն կիրառվում է (կիրառման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ը): Այսինքն</w:t>
      </w:r>
      <w:r w:rsidR="0039549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պահանջում է սպառողի կամ բժշկական անձնակազմի կողմից լրացուցիչ փոխակերպման (օրինակ՝ լուծում, նոսրացում, դիսպերսում) անցկացում՝ անմիջականորեն պացիենտին ներմուծման համար պիտանի վերջնական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ստանալու նպատակով: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Սկզբնական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ներմուծումից առաջ փոխակերպում պահանջող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միջ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փոխկապակցվածությունը բերված է 2-րդ նկարում: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5F796805" w14:textId="77777777" w:rsidR="007B4F18" w:rsidRPr="00630E9B" w:rsidRDefault="007B4F18" w:rsidP="00341FD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</w:p>
    <w:p w14:paraId="4F986819" w14:textId="77777777" w:rsidR="00906376" w:rsidRPr="00630E9B" w:rsidRDefault="00000000" w:rsidP="00630E9B">
      <w:pPr>
        <w:spacing w:after="160" w:line="360" w:lineRule="auto"/>
        <w:ind w:right="-8"/>
        <w:jc w:val="both"/>
      </w:pPr>
      <w:r>
        <w:pict w14:anchorId="6B37AA21">
          <v:group id="_x0000_s1049" style="width:478.5pt;height:80.25pt;mso-position-horizontal-relative:char;mso-position-vertical-relative:line" coordorigin="1575,6960" coordsize="9570,1605">
            <v:roundrect id="_x0000_s1044" style="position:absolute;left:1575;top:6960;width:3555;height:1605" arcsize="10923f">
              <v:textbox style="mso-next-textbox:#_x0000_s1044">
                <w:txbxContent>
                  <w:p w14:paraId="1F5201C4" w14:textId="77777777" w:rsidR="00341FD9" w:rsidRPr="003B7728" w:rsidRDefault="00341FD9" w:rsidP="003B7728">
                    <w:pPr>
                      <w:jc w:val="center"/>
                    </w:pPr>
                    <w:r>
                      <w:t>Սկզբնական ձև (փոշի՝ ներերակային ներմուծման լուծույթ պատրաստելու համար)</w:t>
                    </w:r>
                  </w:p>
                </w:txbxContent>
              </v:textbox>
            </v:roundrect>
            <v:roundrect id="_x0000_s1045" style="position:absolute;left:5460;top:6960;width:2295;height:1605" arcsize="10923f">
              <v:textbox style="mso-next-textbox:#_x0000_s1045">
                <w:txbxContent>
                  <w:p w14:paraId="199A139E" w14:textId="77777777" w:rsidR="00341FD9" w:rsidRDefault="00341FD9" w:rsidP="002D6549">
                    <w:pPr>
                      <w:jc w:val="center"/>
                    </w:pPr>
                    <w:r>
                      <w:t>Փոխակերպում (լուծում)</w:t>
                    </w:r>
                  </w:p>
                </w:txbxContent>
              </v:textbox>
            </v:roundrect>
            <v:roundrect id="_x0000_s1046" style="position:absolute;left:8070;top:6960;width:3075;height:1605" arcsize="10923f">
              <v:textbox style="mso-next-textbox:#_x0000_s1046">
                <w:txbxContent>
                  <w:p w14:paraId="6731B0B0" w14:textId="77777777" w:rsidR="00341FD9" w:rsidRDefault="00341FD9" w:rsidP="002D6549">
                    <w:pPr>
                      <w:jc w:val="center"/>
                    </w:pPr>
                    <w:r>
                      <w:t>Կիրառման ձև (լուծույթ՝ ներերակային ներմուծման համար)</w:t>
                    </w:r>
                  </w:p>
                </w:txbxContent>
              </v:textbox>
            </v:roundrect>
            <v:shape id="_x0000_s1047" type="#_x0000_t32" style="position:absolute;left:5130;top:7740;width:330;height:0" o:connectortype="straight">
              <v:stroke endarrow="block"/>
            </v:shape>
            <v:shape id="_x0000_s1048" type="#_x0000_t32" style="position:absolute;left:7755;top:7740;width:330;height:0" o:connectortype="straight">
              <v:stroke endarrow="block"/>
            </v:shape>
            <w10:anchorlock/>
          </v:group>
        </w:pict>
      </w:r>
    </w:p>
    <w:p w14:paraId="24DE7095" w14:textId="77777777" w:rsidR="00906376" w:rsidRPr="00630E9B" w:rsidRDefault="004E7A1C" w:rsidP="00630E9B">
      <w:pPr>
        <w:pStyle w:val="Picturecaption20"/>
        <w:shd w:val="clear" w:color="auto" w:fill="auto"/>
        <w:spacing w:after="160" w:line="360" w:lineRule="auto"/>
        <w:ind w:right="-8"/>
        <w:jc w:val="both"/>
        <w:rPr>
          <w:rFonts w:ascii="Sylfaen" w:hAnsi="Sylfaen"/>
          <w:spacing w:val="0"/>
          <w:sz w:val="24"/>
          <w:szCs w:val="24"/>
        </w:rPr>
      </w:pPr>
      <w:r w:rsidRPr="00630E9B">
        <w:rPr>
          <w:rFonts w:ascii="Sylfaen" w:hAnsi="Sylfaen"/>
          <w:spacing w:val="0"/>
          <w:sz w:val="24"/>
          <w:szCs w:val="24"/>
        </w:rPr>
        <w:t>Նկ. 2</w:t>
      </w:r>
    </w:p>
    <w:p w14:paraId="0491D462" w14:textId="77777777" w:rsidR="001578BC" w:rsidRPr="00630E9B" w:rsidRDefault="001578BC" w:rsidP="00341FD9">
      <w:pPr>
        <w:pStyle w:val="Picturecaption20"/>
        <w:shd w:val="clear" w:color="auto" w:fill="auto"/>
        <w:spacing w:after="120" w:line="240" w:lineRule="auto"/>
        <w:ind w:right="-6"/>
        <w:jc w:val="both"/>
        <w:rPr>
          <w:rFonts w:ascii="Sylfaen" w:hAnsi="Sylfaen"/>
          <w:spacing w:val="0"/>
          <w:sz w:val="24"/>
          <w:szCs w:val="24"/>
        </w:rPr>
      </w:pPr>
    </w:p>
    <w:p w14:paraId="698D5551" w14:textId="77777777" w:rsidR="00906376" w:rsidRPr="00630E9B" w:rsidRDefault="004E7A1C" w:rsidP="00341FD9">
      <w:pPr>
        <w:pStyle w:val="Picturecaption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Ներմուծումից առաջ փոխակերպում պահանջող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անվանումը ներառում է երկու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(այսինքն</w:t>
      </w:r>
      <w:r w:rsidR="004500CC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հիմնական տարրերի) անվանումները, որոնք իրար են միանում «պատրաստման համար» բառակապակցությամբ լրացուցիչ այնպիսի տարրերի ավելացմամբ, ինչպիսիք են ներմուծման ուղու հատկանիշը կամ կիրառման եղանակը (կիրառման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համար):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«լիոֆիլիզատ ներերակային ներմուծման լուծույթ պատրաստելու համար», որտեղ՝ «լիոֆիլիզատ»-ը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 է, «լուծույթ»-ը`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ը, «պատրաստման համար»-ը՝ կիրառման համար պատրաստ լինելու հատկանիշը, «ներերակային ներմուծման համար»-</w:t>
      </w:r>
      <w:r w:rsidR="00E96531">
        <w:rPr>
          <w:rFonts w:ascii="Sylfaen" w:hAnsi="Sylfaen"/>
          <w:sz w:val="24"/>
          <w:szCs w:val="24"/>
        </w:rPr>
        <w:t>ը՝ ներմուծման ուղու հատկանիշը:</w:t>
      </w:r>
    </w:p>
    <w:p w14:paraId="6E0EFA96" w14:textId="77777777" w:rsidR="00906376" w:rsidRPr="00630E9B" w:rsidRDefault="004E7A1C" w:rsidP="00341FD9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Որոշ դեպքերում անվանումներ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են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առանց նշելու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ը, ներմուծման ուղու հատկանիշը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«պատրաստման համար» բառակապակցությունը, օրինակ՝ «դեղահաբեր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ներքին ընդունման լուծույթ պատրաստելու համար»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առաջարկվող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ն է «լուծվող դեղահաբեր»-ը: </w:t>
      </w:r>
    </w:p>
    <w:p w14:paraId="4FB0377D" w14:textId="77777777" w:rsidR="00906376" w:rsidRPr="00630E9B" w:rsidRDefault="004E7A1C" w:rsidP="00341FD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 xml:space="preserve">Այնպիսի լրացուցիչ տարրեր, ինչպիսիք են կիրառման համար պատրաստ լինելը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ներմուծման ուղին, չեն օգտագործվում այն դեղապատրաստուկների համար, որոնք ջրային հանուկների (թուրմեր կամ եփուկներ) բաժնեծրարված դեղաբուսական հումք են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(ամբողջական, մանրացրած, փոշի):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364D9EF0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դեպքերում, երբ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ֆիզիկական վիճակը նույնն է (օրինակ՝ լուծույթ), բայց անմիջական կիրառումից առաջ անհրաժեշտ է պացիենտի կամ բժշկական անձնակազմի կողմից որոշակի գործողությունների (մասնավորապես՝ նոսրացման) անցկացում, որպես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նշող հիմնական տարր օգտագործվում է «խտանյութ» եզրույթը: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եթե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լուծույթ է, որը երակ ներմուծելուց առաջ անհրաժեշտ է նոսրացնել համապատասխան լուծիչում (արդյունքում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նույնպես լուծույթ է),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«խտանյութ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լուծույթ պատրաստելու համար»: Եթե 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կարող է կիրառվել ինչպես նոսրացումից հետո, այնպես էլ առանց դրա, ապա «խտանյութ» եզրույթը չի օգտագործվում: Օրինակ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եթե առանց նոսրացման լուծույթը ներմուծվում է ներմկանային եղանակով, իսկ նոսրացումից հետո՝ ներերակային, ինֆուզիոն եղանակով,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համար»:</w:t>
      </w:r>
    </w:p>
    <w:p w14:paraId="5AD71F93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դեպքում,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սկզբնական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փոխակերպումը կիրառման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երկփուլ գործընթաց է</w:t>
      </w:r>
      <w:r w:rsidR="00E143AA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միջանկյալ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նշելու համար կիրառվում է «խտանյութ» եզրույթը: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եթե լիոֆիլիզատը սկզբում պետք է լուծվի ոչ մեծ քանակությամբ լուծիչի մեջ, որից հետո ստացված լուծույթը նախքան ինֆուզիոն եղանակով ներմուծումը պետք է լրացուցիչ լուծվի ավելի մեծ քանակությամբ լուծիչի մեջ,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«լիոֆիլիզատ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ինֆուզիոն լուծույթի պատրաստման խտանյութ պատրաստելու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Եթե 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կարող է ներմուծվել ինչպես լրացուցիչ նոսրացումից հետո, այնպես էլ առանց դրա, «խտանյութ» եզրույթը չի օգտագործվում (այսինքն՝ «լիոֆիլիզատ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ինֆուզիոն լուծույթ պատրաստելու համար»):</w:t>
      </w:r>
    </w:p>
    <w:p w14:paraId="09E321B3" w14:textId="77777777" w:rsidR="00906376" w:rsidRPr="00630E9B" w:rsidRDefault="004E7A1C" w:rsidP="00E96531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անվանումներում առավել հաճախ օգտագործվող լրացուցիչ տարրն է ներմուծման ուղու կամ կիրառման եղանակի հատկանիշը: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Որոշ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 ներմուծման ուղու հատկանիշ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անվանման մեջ չի ներառվում: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ներքին ընդունման համար նախատեսված դեղահաբերի, դեղապատիճների, գրանուլների, դրաժեների, թուրմերի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օշարակների համար օգտագործվում են համապատասխանաբար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անվանումները՝ «դեղահաբեր», «դեղապատիճներ», «գրանուլներ», «դրաժե», «թուրմ», «օշարակ»՝ առանց «ներքին ընդունման համար» լրացուցիչ տարրի: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աբար, այդ անվանումները բաղկացած են միայն մեկ հիմնական տարրից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հատկանշում են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երը, որոնք նախատեսված են բերանի խոռոչում տեղադրումից հետո կուլ տալու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Ներմուծման այլ ուղիների կամ կիրառման եղանակների դեպքում այդ անվանումներին ավելացվում են համապատասխան լրացուցիչ տարրեր, օրինակ՝ «դեղահաբեր հեշտոցային», «դեղապատիճներ ուղիղաղիքային», «թուրմ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համար», «գրանուլներ ներծծման»: Ներմուծման ուղու կամ կիրառման եղանակի հատկանիշը չի նշվում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սույն </w:t>
      </w:r>
      <w:r w:rsidR="00E143AA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բերված մի քանի այլ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համար (օրինակ՝ օճառահեղուկը, բժշկական գազը, բաժնեծրարված դեղաբուսական հումք հանդիսացող դեղապատրաստուկները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Դեպքերի մեծամասնության ժամանակ ներմուծման ուղու կամ կիրառման եղանակի տեսքով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լրացուցիչ տարրն ավելացվում է հիմնական տարրին:</w:t>
      </w:r>
    </w:p>
    <w:p w14:paraId="69907497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Եթե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համար նախատեսված են այլընտրանքային ներմուծման ուղիներ կամ կիրառման եղանակներ, ապա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ավորվում է համակցված անվանում, որում ներմուծման ուղիները կամ կիրառման եղանակները թվարկվում են որպես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լրացուցիչ տարրեր, օրինակ՝ «ակնակաթիլներ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կաթիլներ», «մոմիկներ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հեշտոցային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ուղիղաղիքային», «լուծույթ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Հնարավոր տարբերակների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բազմազանությամբ պայմանավորված՝ համակցված անվանումները սույն </w:t>
      </w:r>
      <w:r w:rsidR="00E143AA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ընդգրկված չեն:</w:t>
      </w:r>
    </w:p>
    <w:p w14:paraId="65D5B745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Համակցված անվանումները պետք է լինեն հնարավորինս կարճ, բայց անհրաժեշտ տեղեկատվությունը պացիենտին, բուժաշխատողին, դեղագործական </w:t>
      </w:r>
      <w:r w:rsidRPr="00630E9B">
        <w:rPr>
          <w:rFonts w:ascii="Sylfaen" w:hAnsi="Sylfaen"/>
          <w:sz w:val="24"/>
          <w:szCs w:val="24"/>
        </w:rPr>
        <w:lastRenderedPageBreak/>
        <w:t>ոլորտի մասնագետին ներկայացնելու համար բավարար: Հաշվի առնելով, որ մեկ դեղապատրաստուկը կարող է ունենալ մի քանի այլընտրանքային ներմուծման ուղիներ կամ կիրառման եղանակներ, ավելորդ ծավալուն անվանումներից խուսափելու համար ներկայացվել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ընդհանրական եզրույթները՝</w:t>
      </w:r>
    </w:p>
    <w:p w14:paraId="52E4B9EB" w14:textId="77777777" w:rsidR="00906376" w:rsidRPr="00630E9B" w:rsidRDefault="00E143AA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</w:t>
      </w:r>
      <w:r w:rsidR="004E7A1C" w:rsidRPr="00630E9B">
        <w:rPr>
          <w:rFonts w:ascii="Sylfaen" w:hAnsi="Sylfaen"/>
          <w:sz w:val="24"/>
          <w:szCs w:val="24"/>
        </w:rPr>
        <w:t>արտաքին կիրառում</w:t>
      </w:r>
      <w:r w:rsidRPr="00630E9B">
        <w:rPr>
          <w:rFonts w:ascii="Sylfaen" w:hAnsi="Sylfaen"/>
          <w:sz w:val="24"/>
          <w:szCs w:val="24"/>
        </w:rPr>
        <w:t>»</w:t>
      </w:r>
      <w:r w:rsidR="004E7A1C" w:rsidRPr="00630E9B">
        <w:rPr>
          <w:rFonts w:ascii="Sylfaen" w:hAnsi="Sylfaen"/>
          <w:sz w:val="24"/>
          <w:szCs w:val="24"/>
        </w:rPr>
        <w:t xml:space="preserve"> ասելով հասկանում ենք դեղապատրաստուկը չվնասված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վնասված մաշկի (այդ թվում՝ վերքային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այրվածքային մակերեսների)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մազերի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(կամ) եղունգների վրա քսելը:</w:t>
      </w:r>
      <w:r w:rsidR="008E1E20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«Արտաքին կիրառման համար» եզրույթ</w:t>
      </w: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 օգտագործվում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համար, որոնք նախատեսված են կիրառման նման եղանակներից մեկի կամ մի քանիսի համար: Բացառություն են կազմում</w:t>
      </w:r>
      <w:r w:rsidRPr="00630E9B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«լաք եղունգների» («արտաքին կիրառման» ընդհանրական եզրույթ</w:t>
      </w: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 օգտագործելու փոխարեն կոնկրետացվում է քսելու տեղը)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«օճառահեղուկ» (եզրույթը կիրառման եղանակի կոնկրետացում չի պահանջում)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երը. </w:t>
      </w:r>
    </w:p>
    <w:p w14:paraId="2BBD3CC5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«տեղային կիրառում» ասելով հասկանում ենք դեղապատրաստուկը լորձաթաղանթներին քսելը (այդ թվում՝ աչքի, քթի, ուղիղաղիքային, հեշտոցային կիրառումը, լնդերի, բերանի խոռոչի լորձաթաղանթին քսելը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արտաքին լսողական անցուղի ներմուծելը: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«Տեղային կիրառման համար» եզրույթ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նախատեսված է տեղային կիրառմանը վերաբերող կիրառման երեք կամ ավելի եղանակների համար: Օրինակ՝ եթե քսուքը նախատեսված է քթի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կիրառման,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լնդերին քսելու համար,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«քսուք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</w:t>
      </w:r>
      <w:r w:rsidR="00E143AA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կիրառման հրահանգում նշվում է լորձաթաղանթներին քսելը՝ առանց դրանց կոնկրետացման: Տեղային կիրառմանը վերաբերող մեկ կամ երկու ներմուծման ուղիների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նշվում են ներմուծման այդ ուղիները, օրինակ՝ «քսուք ուղիղաղիքային», «աչքի գել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ականջի գել».</w:t>
      </w:r>
    </w:p>
    <w:p w14:paraId="15D12796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բերանի խոռոչի հիվանդությունների բուժման ժամանակ տեղային կիրառման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այն դեպքերում, երբ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նախատեսված է </w:t>
      </w:r>
      <w:r w:rsidRPr="00630E9B">
        <w:rPr>
          <w:rFonts w:ascii="Sylfaen" w:hAnsi="Sylfaen"/>
          <w:sz w:val="24"/>
          <w:szCs w:val="24"/>
        </w:rPr>
        <w:lastRenderedPageBreak/>
        <w:t xml:space="preserve">երեք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ավելի կիրառման եղանակների համար (օրինակ՝ պերիօդոնտալ, ատամներին քսելու, լնդերին քսելու, բերանի խոռոչի լորձաթաղանթին քսելու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այլն), օգտագործվում է «ատամնաբուժական» եզրույթը (օրինակ՝ «գել ատամնաբուժական»): Մեկ կամ երկու կիրառման եղանակների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նշվում են ներմուծման այդ ուղիները, օրինակ՝ «մածուկ ատամի», «քսուք</w:t>
      </w:r>
      <w:r w:rsidR="00E143AA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լնդերին քսելու համար</w:t>
      </w:r>
      <w:r w:rsidR="00E143AA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պերիօդոնտալ».</w:t>
      </w:r>
    </w:p>
    <w:p w14:paraId="13E86D0D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«ներարկման համար» եզրույթն ընդհանրական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համար, որոնք նախատեսված են ներարկումների միջոցով ներմուծման ուղիների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դեպքերում, երբ դեղապատրաստուկ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ունի ներարկումների միջոցով երեք կամ ավելի այլընտրանքային ներմուծման ուղիներ: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եթե լուծույթը նախատեսված է ներերակային, ներզարկերակային, ներմկանային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ներմաշկային ներմուծման համար, օգտագործվում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ներարկման համար» անվանումը: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Ներարկումների միջոցով մեկ կամ ավելի ներմուծման ուղիների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մեջ նշվում են ներմուծման այդ ուղիները, օրինակ՝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ենթամկանային ներմուծման համար», «էմուլսիա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Մի շարք դեպքերում համակցված անվանման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ավորման համար թույլատրվում է ներմուծման մի քանի ներանոթային ուղիների միավորումը (ներերակային, ներզարկերակային, ներպսակային) «ներանոթային ներմուծում» եզրույթի ներքո.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56AC511B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«ինֆուզիոն» եզրույթ</w:t>
      </w:r>
      <w:r w:rsidR="00553D27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օգտագործվում է 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համար, որոնք նախատեսված են ինֆուզիոն համակարգերի օգնությամբ շրջանառվող արյան հոսք մեծ ծավալով, որպես կանոն, դանդաղ, հաճախ կաթիլային ներմուծման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եզրույթով</w:t>
      </w:r>
      <w:r w:rsidR="00553D27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առանց ներմուծման ուղու հստակեցման</w:t>
      </w:r>
      <w:r w:rsidR="00553D27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նշվում է ներերակային ինֆուզիան: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Այլ դեպքերում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ներմուծման ուղու լրացուցիչ հատկանիշը, օրինակ՝ «լուծույթ՝ ենթամաշկային, ինֆուզիոն»: Այն դեպքերում, երբ ներմուծման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նույն ուղին կարող է իրականացվել ինչպես ինֆուզիայի, այնպես էլ ներարկման եղանակով, «ինֆուզիոն» եզրույթը չի օգտագործվում: Օրինակ՝ եթե լուծույթը նախատեսված է երակի մեջ ինֆուզիայի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ներարկման (շիթային, բոլյուսային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 եղանակով </w:t>
      </w:r>
      <w:r w:rsidRPr="00630E9B">
        <w:rPr>
          <w:rFonts w:ascii="Sylfaen" w:hAnsi="Sylfaen"/>
          <w:sz w:val="24"/>
          <w:szCs w:val="24"/>
        </w:rPr>
        <w:lastRenderedPageBreak/>
        <w:t>ներմուծելու համար,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համար»:</w:t>
      </w:r>
    </w:p>
    <w:p w14:paraId="2BB05A4B" w14:textId="77777777" w:rsidR="00906376" w:rsidRPr="00630E9B" w:rsidRDefault="00553D27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</w:t>
      </w:r>
      <w:r w:rsidR="004E7A1C" w:rsidRPr="00630E9B">
        <w:rPr>
          <w:rFonts w:ascii="Sylfaen" w:hAnsi="Sylfaen"/>
          <w:sz w:val="24"/>
          <w:szCs w:val="24"/>
        </w:rPr>
        <w:t xml:space="preserve">երարկման 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ինֆուզիոն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համակցված անվանումները նա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 xml:space="preserve"> 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ավորվում են</w:t>
      </w:r>
      <w:r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հաշվի առնելով նշված սկզբունքները, օրինակ՝</w:t>
      </w:r>
    </w:p>
    <w:p w14:paraId="2784AEC9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ներմկանային ներարկման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համար». </w:t>
      </w:r>
    </w:p>
    <w:p w14:paraId="2832300F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ներմկանային </w:t>
      </w:r>
      <w:r w:rsidR="00E478F0">
        <w:rPr>
          <w:rFonts w:ascii="Sylfaen" w:hAnsi="Sylfaen"/>
          <w:sz w:val="24"/>
          <w:szCs w:val="24"/>
        </w:rPr>
        <w:t>և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ներերակային ներարկման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ներմկանային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ներմուծման համար».</w:t>
      </w:r>
    </w:p>
    <w:p w14:paraId="286A7D87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լուծույթը ներմուծվում է ներարկման երեք կամ ավելի ուղիներով (օրինակ՝ ներմկանային, ներերակային, ենթամաշկային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ներմաշկային)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ներերակային ինֆուզիոն ճանապարհով,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ներարկումների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ինֆուզիաների համար»: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185E61DD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 լրացուցիչ տարրը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երից ակտիվ նյութերի կարգավորված արտազատման տեսակն է:</w:t>
      </w:r>
    </w:p>
    <w:p w14:paraId="77DD0923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Սովորական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երը բնութագրվում են այնպիսի ակտիվ նյութի արտազատմամբ, որը չի կարգավորվում հատուկ օժանդակ նյութերի ներմուծման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արտադրության հատուկ տեխնոլոգիայի միջոցով: Սովորական արտազատմամբ կարծր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ակտիվ նյութի լուծման ուղղվածությունը մեծամասամբ պայմանավորվում է սեփական հատկություններով: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«Սովորական արտազատում» եզրույթը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անվանումներում որպես լրացուցիչ տարր չի օգտագործվում: Օրինակ՝ սովորական արտազատմամբ դեղահաբերի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առաջարկվող անվանումն է «դեղահաբեր»-ը: </w:t>
      </w:r>
    </w:p>
    <w:p w14:paraId="75B48A35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Կարգավորվող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երը բնութագրվում են ակտիվ նյութերի արտազատման արագությամբ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ժամանակով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տեղով, </w:t>
      </w:r>
      <w:r w:rsidRPr="00630E9B">
        <w:rPr>
          <w:rFonts w:ascii="Sylfaen" w:hAnsi="Sylfaen"/>
          <w:sz w:val="24"/>
          <w:szCs w:val="24"/>
        </w:rPr>
        <w:lastRenderedPageBreak/>
        <w:t>որոնք տարբերվում են նույն ներմուծման ուղով սովորական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արտազատման մի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նույն բնութագրիչներից: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Արտազատման կարգավորումը կատարվում է թաղանթով պատված հատուկ օժանդակ նյութերի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արտադրության հատուկ տեխնոլոգիայի կիրառման միջոցով: Կարգավորվող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 ներառում են դանդաղ, անընդհատ (երկարատ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) արտազատմամբ, հետաձգված արտազատմամբ (աղելույծ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բաբախող (ընդհատվող) արտազատմամբ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«Կարգավորված արտազատում» եզրույթի օգտագործումը հնարավոր է միայն այն դեպքերում, երբ «աղելույծ,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արտազատմամբ», «երկարատ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արտազատմամբ» կամ «աղելույծ» եզրույթները կիրառելի չեն: Օրինակ՝</w:t>
      </w:r>
    </w:p>
    <w:p w14:paraId="2A271542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եթե դեղապատիճները բնութագրվում են ստամոքսահյութի ազդեցության նկատմամբ կայունությամբ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աղիներում ակտիվ նյութերի արտազատմամբ,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</w:t>
      </w:r>
      <w:r w:rsidR="00DF4F4D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«աղելույծ դեղապատիճներ». </w:t>
      </w:r>
    </w:p>
    <w:p w14:paraId="38673E26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եթե դեղապատիճները պարունակում են մի քանի ակտիվ նյութեր, որոնց մի մասը բնութագրվում է սովորական արտազատմամբ, իսկ մյուս մասը՝ դանդաղ,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առաջարկվող անվանումն է «դեղապատիճներ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կարգավորվող արտազատմամբ».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6BC801FB" w14:textId="77777777" w:rsidR="00906376" w:rsidRPr="00630E9B" w:rsidRDefault="00553D27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ե</w:t>
      </w:r>
      <w:r w:rsidR="004E7A1C" w:rsidRPr="00630E9B">
        <w:rPr>
          <w:rFonts w:ascii="Sylfaen" w:hAnsi="Sylfaen"/>
          <w:sz w:val="24"/>
          <w:szCs w:val="24"/>
        </w:rPr>
        <w:t>թե դեղահաբերը պարունակում են մի քանի ակտիվ նյութեր, որոնց մի մասը արտազատվում է ստամոքսում, իսկ մյուս մասը աղիներում, դեղաձ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ի առաջարկվող անվանումն է «դեղահաբեր</w:t>
      </w:r>
      <w:r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կարգավորվող արտազատմամբ»: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7300F3A4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Այն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դեպքում, որոնք թողարկվում են դեղապատրաստուկի ճշգրիտ դոզավորման իրականացումը թույլատրող դոզավորման սարքով հագեցված փաթեթվածքով (ցողաշիթեր, ցողացիրներ, փրփուրներ, ինհալացիաների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եր), անհրաժեշտ է անվանման մեջ ներառել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լրացուցիչ տարրը՝ դոզավորված լինելու հատկանիշը՝ դրանք առանց դոզավորման սարքի թողարկվող համանման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երից տարբերելու համար: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անվանմանն ավելացվում է «դոզավորված» սահմանումը, օրինակ՝ «ցողաշիթ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դոզավորված»:</w:t>
      </w:r>
    </w:p>
    <w:p w14:paraId="068FC55B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Պացիենտների տարիքային խմբի հատկանիշն ավելացվում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այն դեղապատրաստուկների դեպքում, որոնք նախատեսված են բացառապես երեխաների կողմից կիրառման համար: Այդ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«երեխաների համար» սահմանումը, օրինակ՝ «օշարակ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երեխաների համար», «դեղահաբեր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լուծվող, երեխաների համար»: Մեծահասակների կողմից կիրառվող դեղապատրաստուկների դեպքում «մեծահասակների համար» սահմանման տեսքով տարիքային խմբի հատկանիշը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չի նշվում: </w:t>
      </w:r>
    </w:p>
    <w:p w14:paraId="5492E164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Լուծույթ հանդիսացող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անվանմանը կարող է ավելացվել լուծիչի բնույթը բնորոշող հատկանիշը: Եթե լուծիչը յուղ է, ապա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«յուղային» բառը, օրինակ՝ «լուծույթ</w:t>
      </w:r>
      <w:r w:rsidR="00553D27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արտաքին կիրառման համար, յուղային»: Եթե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պարունակում է 20</w:t>
      </w:r>
      <w:r w:rsidRPr="00297998">
        <w:rPr>
          <w:rStyle w:val="Bodytext217pt"/>
          <w:rFonts w:ascii="Sylfaen" w:hAnsi="Sylfaen"/>
          <w:b w:val="0"/>
          <w:i w:val="0"/>
          <w:w w:val="100"/>
          <w:sz w:val="24"/>
          <w:szCs w:val="24"/>
        </w:rPr>
        <w:t>%</w:t>
      </w:r>
      <w:r w:rsidR="00A129D1" w:rsidRPr="00297998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(ծավալային հարաբերակցությամբ)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ավելի խտությամբ էթանոլ, ապա անվանմանն ավելացվում է «սպիրտային» բառը, օրինակ՝ «կաթիլներ՝ ներքին ընդունման համար, սպիրտային»: Ջրային լուծույթների դեպքում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«ջրային» լրացուցիչ հատկանիշը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 մեջ չի նշվում: </w:t>
      </w:r>
    </w:p>
    <w:p w14:paraId="21DD8F0C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անվանմանը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կարող է ավելացվել համը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հոտը բնորոշող հատկանիշ: Տվյալ հատկանիշի ավե</w:t>
      </w:r>
      <w:r w:rsidR="00140852" w:rsidRPr="00630E9B">
        <w:rPr>
          <w:rFonts w:ascii="Sylfaen" w:hAnsi="Sylfaen"/>
          <w:sz w:val="24"/>
          <w:szCs w:val="24"/>
        </w:rPr>
        <w:t>լ</w:t>
      </w:r>
      <w:r w:rsidRPr="00630E9B">
        <w:rPr>
          <w:rFonts w:ascii="Sylfaen" w:hAnsi="Sylfaen"/>
          <w:sz w:val="24"/>
          <w:szCs w:val="24"/>
        </w:rPr>
        <w:t>ացումն անհրաժեշտ է այն դեպքերում, երբ արտադրողը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ը թողարկում է մեկ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տրային անվանման ներքո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ով, բայց տարբեր բուրավետիչների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(կամ) համային հավելումների օգտագործմամբ: Նման դեպքերում թողարկվող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երը տարբերակելու նպատակով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համապատասխան սահմանումը, օրինակ՝</w:t>
      </w:r>
    </w:p>
    <w:p w14:paraId="4BC59168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կիտրոնի համով», 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արքայախնձորի համով».</w:t>
      </w:r>
    </w:p>
    <w:p w14:paraId="756818A5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«ցողաշիթ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էվկալիպտի հոտով», «ցողաշիթ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քթի, մենթոլի հոտով».</w:t>
      </w:r>
    </w:p>
    <w:p w14:paraId="3586784A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«օշարակ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բալի համով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հոտով», «օշարակ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սալորի համով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հոտով»:</w:t>
      </w:r>
    </w:p>
    <w:p w14:paraId="02C17C96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Նույն սկզբունքով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անվանմանը կարելի է ավելացնել </w:t>
      </w:r>
      <w:r w:rsidRPr="00630E9B">
        <w:rPr>
          <w:rFonts w:ascii="Sylfaen" w:hAnsi="Sylfaen"/>
          <w:sz w:val="24"/>
          <w:szCs w:val="24"/>
        </w:rPr>
        <w:lastRenderedPageBreak/>
        <w:t>դեղապատրաստուկի մեջ շաքարի բացակայության հատկանիշ</w:t>
      </w:r>
      <w:r w:rsidR="00140852" w:rsidRPr="00630E9B">
        <w:rPr>
          <w:rFonts w:ascii="Sylfaen" w:hAnsi="Sylfaen"/>
          <w:sz w:val="24"/>
          <w:szCs w:val="24"/>
        </w:rPr>
        <w:t>ն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այն դեպքերում, երբ արտադրողը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ը թողարկում է ինչպես բաղադրության մեջ շաքարների (սախարոզի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դեքստրոզի (գլյուկոզի)) օգտագործմամբ, այնպես էլ առանց օգտագործման մեկ առ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տրային անվանման ներքո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մեկ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ով, ապա շաքարներ չպարունակող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անվանմանն ավելացվում է «առանց շաքարի» բառակապակցությունը: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«դեղահաբեր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առանց շաքարի»: Շաքարներ պարունակող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համար լրացուցիչ հստակեցումներ չեն պահանջվում: </w:t>
      </w:r>
    </w:p>
    <w:p w14:paraId="53D547D4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անվանումների մեջ լրացուցիչ տարրերը նշվում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յալ հերթականությամբ՝ լուծիչի բնույթի հատկանիշ, տարիքային խմբի հատկանիշ, համաբուրավետիչ հավելումներ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շաքարի բացակայություն:</w:t>
      </w:r>
    </w:p>
    <w:p w14:paraId="383178D8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Հոմեոպատիկ դեղապատրաստուկների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անվանմանն ավելացվում է «հոմեոպատիկ» սահմանումը, օրինակ՝ «գրանուլներ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ներծծման համար, հոմեոպատիկ», «քսուք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տեղային կիրառման համար, հոմեոպատիկ», «յուղ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ներքին ընդունման համար, հոմեոպատիկ»:</w:t>
      </w:r>
    </w:p>
    <w:p w14:paraId="5CF5C55E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Մեկ սպառողական փաթեթվածքի մեջ մի քանի առանձին դեղապատրաստուկներ պարունակող դեղապատրաստուկների համար համակցված անվանումը 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ավորվում է «հավաքակազմ» բառի օգտագործմամբ, որը տեղադրվում է անվանման սկզբում: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Օրինակ՝ եթե փաթեթվածքը պարունակում է տարբեր բաղադրությամբ մի քանի տեսակ փրփրուն դեղահաբեր, ապա համակցված անվանումը կլինի «փրփրուն դեղահաբերի հավաքակազմ»: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Եթե փաթեթվածքը պարունակում է մի քանի տեսակի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եր, ապա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նշվում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է դրանցից յուրաքանչյուրի անվանում</w:t>
      </w:r>
      <w:r w:rsidR="00140852" w:rsidRPr="00630E9B">
        <w:rPr>
          <w:rFonts w:ascii="Sylfaen" w:hAnsi="Sylfaen"/>
          <w:sz w:val="24"/>
          <w:szCs w:val="24"/>
        </w:rPr>
        <w:t>ն</w:t>
      </w:r>
      <w:r w:rsidRPr="00630E9B">
        <w:rPr>
          <w:rFonts w:ascii="Sylfaen" w:hAnsi="Sylfaen"/>
          <w:sz w:val="24"/>
          <w:szCs w:val="24"/>
        </w:rPr>
        <w:t xml:space="preserve"> այբբենական հերթականությամբ՝ ավելացնելով «հավաքածու» բառը, օրինակ՝ «աղելույծ դեղահաբերի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երկարատ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արտազատմամբ դեղահաբերի հավաքածու»:</w:t>
      </w:r>
    </w:p>
    <w:p w14:paraId="5BA18B40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Սույն անվանացանկը սպառիչ չէ։ Պատրաստուկի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ի անվանումը կազմելիս դրա հատկությունների առավել ճշգրիտ արտացոլման նպատակով հնարավոր է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օգտագործվող, դրանում ի սկզբանե բացակայող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հիմնական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լրացուցիչ տարրերի համակցում՝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երի </w:t>
      </w:r>
      <w:r w:rsidRPr="00630E9B">
        <w:rPr>
          <w:rFonts w:ascii="Sylfaen" w:hAnsi="Sylfaen"/>
          <w:sz w:val="24"/>
          <w:szCs w:val="24"/>
        </w:rPr>
        <w:lastRenderedPageBreak/>
        <w:t>անվանումները կազմելու համար: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Օրինակ՝ համապատասխան հարմարանքի օգնությամբ անմիջապես աղիք ներմուծելու համար նախատեսված (ինտեստինալ ներմուծում) լուծույթ հանդիսացող պատրաստուկի համար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բացակայում է առանձին եզրույթը: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Այնուամենայնիվ, համակցելով «լուծույթ»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«ինտեստինալ» բառերը, որոնք առկա են այլ անվանումներում որպես հիմնական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լրացուցիչ տարրեր</w:t>
      </w:r>
      <w:r w:rsidR="00140852" w:rsidRPr="00630E9B">
        <w:rPr>
          <w:rFonts w:ascii="Sylfaen" w:hAnsi="Sylfaen"/>
          <w:sz w:val="24"/>
          <w:szCs w:val="24"/>
        </w:rPr>
        <w:t>,</w:t>
      </w:r>
      <w:r w:rsidRPr="00630E9B">
        <w:rPr>
          <w:rFonts w:ascii="Sylfaen" w:hAnsi="Sylfaen"/>
          <w:sz w:val="24"/>
          <w:szCs w:val="24"/>
        </w:rPr>
        <w:t xml:space="preserve"> կարելի է կազմել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անվանումը՝ «լուծույթ ինտեստինալ»: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Նույն սկզբունքով կարելի է կազմել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անվանումը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համակցելով անվանման առկա հիմնական տարրը լրացուցիչ տարրի՝ սույն </w:t>
      </w:r>
      <w:r w:rsidR="00140852" w:rsidRPr="00630E9B">
        <w:rPr>
          <w:rFonts w:ascii="Sylfaen" w:hAnsi="Sylfaen"/>
          <w:sz w:val="24"/>
          <w:szCs w:val="24"/>
        </w:rPr>
        <w:t>ա</w:t>
      </w:r>
      <w:r w:rsidRPr="00630E9B">
        <w:rPr>
          <w:rFonts w:ascii="Sylfaen" w:hAnsi="Sylfaen"/>
          <w:sz w:val="24"/>
          <w:szCs w:val="24"/>
        </w:rPr>
        <w:t>նվանացանկում բացակայող ներմուծման ուղու հատկանիշի հետ, օրինակ՝ «էմուլսիա</w:t>
      </w:r>
      <w:r w:rsidR="00140852" w:rsidRPr="00630E9B">
        <w:rPr>
          <w:rFonts w:ascii="Sylfaen" w:hAnsi="Sylfaen"/>
          <w:sz w:val="24"/>
          <w:szCs w:val="24"/>
        </w:rPr>
        <w:t>՝</w:t>
      </w:r>
      <w:r w:rsidRPr="00630E9B">
        <w:rPr>
          <w:rFonts w:ascii="Sylfaen" w:hAnsi="Sylfaen"/>
          <w:sz w:val="24"/>
          <w:szCs w:val="24"/>
        </w:rPr>
        <w:t xml:space="preserve"> ռետրոբուլբար ներմուծման համար»:</w:t>
      </w:r>
      <w:r w:rsidR="00A129D1">
        <w:rPr>
          <w:rFonts w:ascii="Sylfaen" w:hAnsi="Sylfaen"/>
          <w:sz w:val="24"/>
          <w:szCs w:val="24"/>
        </w:rPr>
        <w:t xml:space="preserve"> </w:t>
      </w:r>
    </w:p>
    <w:p w14:paraId="5F6809DD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Բաժնեծրարված դեղաբուսական հումք հանդիսացող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ջրային հանուկների պատրաստման համար նախատեսված դեղապատրաստուկների համար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 չեն ներկայացվում: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Այդ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անվանումները կազմելիս որպես հիմնական տարր օգտագործվում է արտադրող բույսի հումքային մասի անվանումը, իսկ որպես լրացուցիչ տարր՝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դրա մանրացվածության հատկանիշը, օրինակ՝ «տեր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ներ ամբողջական», «ծաղիկներ մանրացված», «խոտաբույսեր փոշիացված»: Եթե այդ դեղապատրաստուկը մի քանի տեսակ դեղաբուսական հումքի խառնուրդ է, ապա որպես հիմնական տարր օգտագործվում է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ի «հավաքածու» անվանումը, որպես լրացուցիչ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դրա մանրացված լինելը, օրինակ՝ «հավաքածու ամբողջական», «հավաքածու մանրացված», «հավաքածու փոշիացված»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այլն:</w:t>
      </w:r>
    </w:p>
    <w:p w14:paraId="354F478A" w14:textId="77777777" w:rsidR="00B77CB5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Հարկ է օգտագործել ստանդարտ եզրույթներ կամ դրանց համակցությունն</w:t>
      </w:r>
      <w:r w:rsidR="00140852" w:rsidRPr="00630E9B">
        <w:rPr>
          <w:rFonts w:ascii="Sylfaen" w:hAnsi="Sylfaen"/>
          <w:sz w:val="24"/>
          <w:szCs w:val="24"/>
        </w:rPr>
        <w:t>երը</w:t>
      </w:r>
      <w:r w:rsidRPr="00630E9B">
        <w:rPr>
          <w:rFonts w:ascii="Sylfaen" w:hAnsi="Sylfaen"/>
          <w:sz w:val="24"/>
          <w:szCs w:val="24"/>
        </w:rPr>
        <w:t xml:space="preserve">՝ հավելվածի համաձայն դեղապատրաստուկների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կոմպլեկտավորող միջոցների առաջնային փաթեթվածքների տեսակներն ըստ ցանկի նշելու համար: </w:t>
      </w:r>
    </w:p>
    <w:p w14:paraId="3D785452" w14:textId="77777777" w:rsidR="00297998" w:rsidRPr="00865F29" w:rsidRDefault="00297998" w:rsidP="00297998">
      <w:pPr>
        <w:spacing w:after="160" w:line="360" w:lineRule="auto"/>
        <w:jc w:val="both"/>
      </w:pPr>
    </w:p>
    <w:p w14:paraId="4C47A9CD" w14:textId="77777777" w:rsidR="00297998" w:rsidRPr="00865F29" w:rsidRDefault="00297998" w:rsidP="00297998">
      <w:pPr>
        <w:spacing w:after="160" w:line="360" w:lineRule="auto"/>
        <w:jc w:val="both"/>
        <w:sectPr w:rsidR="00297998" w:rsidRPr="00865F29" w:rsidSect="00E443A0">
          <w:pgSz w:w="11907" w:h="16839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7449F968" w14:textId="77777777" w:rsidR="00906376" w:rsidRPr="00630E9B" w:rsidRDefault="004E7A1C" w:rsidP="00297998">
      <w:pPr>
        <w:spacing w:after="160" w:line="360" w:lineRule="auto"/>
        <w:ind w:left="5245"/>
        <w:jc w:val="center"/>
      </w:pPr>
      <w:r w:rsidRPr="00630E9B">
        <w:lastRenderedPageBreak/>
        <w:t>ՀԱՎԵԼՎԱԾ</w:t>
      </w:r>
    </w:p>
    <w:p w14:paraId="54F2061D" w14:textId="77777777" w:rsidR="00906376" w:rsidRPr="00630E9B" w:rsidRDefault="00140852" w:rsidP="00297998">
      <w:pPr>
        <w:pStyle w:val="Bodytext20"/>
        <w:shd w:val="clear" w:color="auto" w:fill="auto"/>
        <w:spacing w:before="0" w:after="160" w:line="360" w:lineRule="auto"/>
        <w:ind w:left="5245"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դ</w:t>
      </w:r>
      <w:r w:rsidR="004E7A1C" w:rsidRPr="00630E9B">
        <w:rPr>
          <w:rFonts w:ascii="Sylfaen" w:hAnsi="Sylfaen"/>
          <w:sz w:val="24"/>
          <w:szCs w:val="24"/>
        </w:rPr>
        <w:t>եղաձ</w:t>
      </w:r>
      <w:r w:rsidR="00E478F0">
        <w:rPr>
          <w:rFonts w:ascii="Sylfaen" w:hAnsi="Sylfaen"/>
          <w:sz w:val="24"/>
          <w:szCs w:val="24"/>
        </w:rPr>
        <w:t>և</w:t>
      </w:r>
      <w:r w:rsidR="004E7A1C" w:rsidRPr="00630E9B">
        <w:rPr>
          <w:rFonts w:ascii="Sylfaen" w:hAnsi="Sylfaen"/>
          <w:sz w:val="24"/>
          <w:szCs w:val="24"/>
        </w:rPr>
        <w:t>երի անվանացանկի</w:t>
      </w:r>
    </w:p>
    <w:p w14:paraId="63E15FC6" w14:textId="77777777" w:rsidR="00B77CB5" w:rsidRPr="00630E9B" w:rsidRDefault="00B77CB5" w:rsidP="00630E9B">
      <w:pPr>
        <w:pStyle w:val="Bodytext20"/>
        <w:shd w:val="clear" w:color="auto" w:fill="auto"/>
        <w:spacing w:before="0" w:after="160" w:line="360" w:lineRule="auto"/>
        <w:ind w:left="5103" w:right="-8"/>
        <w:rPr>
          <w:rFonts w:ascii="Sylfaen" w:hAnsi="Sylfaen"/>
          <w:sz w:val="24"/>
          <w:szCs w:val="24"/>
        </w:rPr>
      </w:pPr>
    </w:p>
    <w:p w14:paraId="58241595" w14:textId="77777777" w:rsidR="00906376" w:rsidRPr="00630E9B" w:rsidRDefault="004E7A1C" w:rsidP="00E96531">
      <w:pPr>
        <w:pStyle w:val="Bodytext40"/>
        <w:shd w:val="clear" w:color="auto" w:fill="auto"/>
        <w:spacing w:before="0" w:after="160" w:line="360" w:lineRule="auto"/>
        <w:ind w:right="-8"/>
        <w:rPr>
          <w:rFonts w:ascii="Sylfaen" w:hAnsi="Sylfaen"/>
          <w:spacing w:val="0"/>
          <w:sz w:val="24"/>
          <w:szCs w:val="24"/>
        </w:rPr>
      </w:pPr>
      <w:r w:rsidRPr="00630E9B">
        <w:rPr>
          <w:rFonts w:ascii="Sylfaen" w:hAnsi="Sylfaen"/>
          <w:spacing w:val="0"/>
          <w:sz w:val="24"/>
          <w:szCs w:val="24"/>
        </w:rPr>
        <w:t>ՑԱՆԿ</w:t>
      </w:r>
    </w:p>
    <w:p w14:paraId="7B5CC91F" w14:textId="77777777" w:rsidR="00906376" w:rsidRPr="00630E9B" w:rsidRDefault="004E7A1C" w:rsidP="00297998">
      <w:pPr>
        <w:pStyle w:val="Bodytext30"/>
        <w:shd w:val="clear" w:color="auto" w:fill="auto"/>
        <w:spacing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դեղապատրաստուկների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կոմպլեկտավորող միջոցների առաջնային փաթեթվածքների տեսակների</w:t>
      </w:r>
    </w:p>
    <w:p w14:paraId="319C9BDB" w14:textId="77777777" w:rsidR="00B77CB5" w:rsidRPr="00630E9B" w:rsidRDefault="00B77CB5" w:rsidP="00E96531">
      <w:pPr>
        <w:pStyle w:val="Bodytext30"/>
        <w:shd w:val="clear" w:color="auto" w:fill="auto"/>
        <w:spacing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</w:p>
    <w:p w14:paraId="6013E21F" w14:textId="77777777" w:rsidR="00906376" w:rsidRPr="00630E9B" w:rsidRDefault="004E7A1C" w:rsidP="00E96531">
      <w:pPr>
        <w:pStyle w:val="Bodytext20"/>
        <w:shd w:val="clear" w:color="auto" w:fill="auto"/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I. Դեղապատրաստուկների առաջնային փաթեթվածքը</w:t>
      </w:r>
    </w:p>
    <w:p w14:paraId="75D696A0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Ավտոմատ ներարկիչ</w:t>
      </w:r>
    </w:p>
    <w:p w14:paraId="445D7063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Սրվակիկ (ամպուլա)</w:t>
      </w:r>
    </w:p>
    <w:p w14:paraId="4FAD4DF8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Գլանանոթ (բալոն)</w:t>
      </w:r>
    </w:p>
    <w:p w14:paraId="4695124A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Բանկա</w:t>
      </w:r>
    </w:p>
    <w:p w14:paraId="5FEB69A3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Թուղթ</w:t>
      </w:r>
    </w:p>
    <w:p w14:paraId="65407A5D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Շիշ</w:t>
      </w:r>
    </w:p>
    <w:p w14:paraId="75A32E0E" w14:textId="77777777" w:rsidR="00906376" w:rsidRPr="00630E9B" w:rsidRDefault="00E9653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Չարեքանոց</w:t>
      </w:r>
    </w:p>
    <w:p w14:paraId="102ABAFC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Սկավառակներ</w:t>
      </w:r>
    </w:p>
    <w:p w14:paraId="52541E9A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14:paraId="0026D79C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</w:t>
      </w:r>
    </w:p>
    <w:p w14:paraId="6D2A3118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Քարթրիջ-դոզատոր</w:t>
      </w:r>
    </w:p>
    <w:p w14:paraId="06AA531F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Կոնտեյներ (այն դեպքերում, երբ այլ եզրույթներ կիրառելի չեն)</w:t>
      </w:r>
    </w:p>
    <w:p w14:paraId="4F436F4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</w:t>
      </w:r>
    </w:p>
    <w:p w14:paraId="690FE3C8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Փաթեթիկ (սաշե)</w:t>
      </w:r>
    </w:p>
    <w:p w14:paraId="21A26153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Պահատուփ</w:t>
      </w:r>
    </w:p>
    <w:p w14:paraId="6D7C75AE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Փորձանոթ</w:t>
      </w:r>
    </w:p>
    <w:p w14:paraId="5ABB8DD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Պարկուճ</w:t>
      </w:r>
    </w:p>
    <w:p w14:paraId="683C83A2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Պատիճ-կաթոցիչ</w:t>
      </w:r>
    </w:p>
    <w:p w14:paraId="7492CF97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ոչ բջջային (սթրիփ)</w:t>
      </w:r>
    </w:p>
    <w:p w14:paraId="3F32C9B8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Փաթեթվածք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եզրագծային</w:t>
      </w:r>
      <w:r w:rsidR="00140852" w:rsidRPr="00630E9B">
        <w:rPr>
          <w:rFonts w:ascii="Sylfaen" w:hAnsi="Sylfaen"/>
          <w:sz w:val="24"/>
          <w:szCs w:val="24"/>
        </w:rPr>
        <w:t>,</w:t>
      </w:r>
      <w:r w:rsidR="004E7A1C" w:rsidRPr="00630E9B">
        <w:rPr>
          <w:rFonts w:ascii="Sylfaen" w:hAnsi="Sylfaen"/>
          <w:sz w:val="24"/>
          <w:szCs w:val="24"/>
        </w:rPr>
        <w:t xml:space="preserve"> բջջային (բլիստեր)</w:t>
      </w:r>
    </w:p>
    <w:p w14:paraId="1A71670C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Ֆիլտր-փաթեթ</w:t>
      </w:r>
    </w:p>
    <w:p w14:paraId="0B8AEA9D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</w:t>
      </w:r>
    </w:p>
    <w:p w14:paraId="6B5745CD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Սրվակ-կաթոցիչ</w:t>
      </w:r>
    </w:p>
    <w:p w14:paraId="0E1DAF3B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</w:t>
      </w:r>
    </w:p>
    <w:p w14:paraId="23D81153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Ներարկիչ-ամպուլա</w:t>
      </w:r>
    </w:p>
    <w:p w14:paraId="331D5B0B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Ներարկիչ-գրիչ</w:t>
      </w:r>
    </w:p>
    <w:p w14:paraId="083A9030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Ներարկիչ-պատիճ</w:t>
      </w:r>
    </w:p>
    <w:p w14:paraId="49BA3716" w14:textId="77777777" w:rsidR="00B77CB5" w:rsidRPr="00630E9B" w:rsidRDefault="00B77CB5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</w:p>
    <w:p w14:paraId="07E022EF" w14:textId="77777777" w:rsidR="00906376" w:rsidRPr="00630E9B" w:rsidRDefault="004E7A1C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II. Կոմպլեկտավորող միջոցներ</w:t>
      </w:r>
    </w:p>
    <w:p w14:paraId="3CA8D96E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Ներդրուկ</w:t>
      </w:r>
    </w:p>
    <w:p w14:paraId="34AA2A0D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Դոզատոր</w:t>
      </w:r>
    </w:p>
    <w:p w14:paraId="7F1C0D6F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Ասեղ</w:t>
      </w:r>
    </w:p>
    <w:p w14:paraId="723C5DEC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Ներպատվաստման սարք</w:t>
      </w:r>
    </w:p>
    <w:p w14:paraId="10EC17A8" w14:textId="77777777" w:rsidR="00906376" w:rsidRPr="00630E9B" w:rsidRDefault="00297998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865F29"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Ներշնչակ</w:t>
      </w:r>
    </w:p>
    <w:p w14:paraId="4C54315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Փողակ</w:t>
      </w:r>
    </w:p>
    <w:p w14:paraId="54F4CD7C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Գդալ չափիչ</w:t>
      </w:r>
    </w:p>
    <w:p w14:paraId="4E7BFED0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Ծխափող</w:t>
      </w:r>
    </w:p>
    <w:p w14:paraId="05EB599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3119" w:right="-8" w:hanging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Ծայրակալ (այն դեպքերում, երբ այլ</w:t>
      </w:r>
      <w:r w:rsidR="00140852" w:rsidRPr="00630E9B">
        <w:rPr>
          <w:rFonts w:ascii="Sylfaen" w:hAnsi="Sylfaen"/>
          <w:sz w:val="24"/>
          <w:szCs w:val="24"/>
        </w:rPr>
        <w:t xml:space="preserve"> </w:t>
      </w:r>
      <w:r w:rsidR="004E7A1C" w:rsidRPr="00630E9B">
        <w:rPr>
          <w:rFonts w:ascii="Sylfaen" w:hAnsi="Sylfaen"/>
          <w:sz w:val="24"/>
          <w:szCs w:val="24"/>
        </w:rPr>
        <w:t>եզրույթներ կիրառելի չեն)</w:t>
      </w:r>
    </w:p>
    <w:p w14:paraId="30D7C7A6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Գլխադիր-կաթոցիչ</w:t>
      </w:r>
    </w:p>
    <w:p w14:paraId="6112F914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ցողաշիթի համար</w:t>
      </w:r>
    </w:p>
    <w:p w14:paraId="2FEA62F0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Պոմպ-դոզատոր</w:t>
      </w:r>
    </w:p>
    <w:p w14:paraId="4DE24F87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Նեբուլայզեր</w:t>
      </w:r>
    </w:p>
    <w:p w14:paraId="7E11CCAD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Դանակ ամպուլային</w:t>
      </w:r>
    </w:p>
    <w:p w14:paraId="0BE5F280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Կաթոցիկ</w:t>
      </w:r>
    </w:p>
    <w:p w14:paraId="0F94D07A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Ծակիչ</w:t>
      </w:r>
    </w:p>
    <w:p w14:paraId="5B0E7FBB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Անձեռոցիկ</w:t>
      </w:r>
    </w:p>
    <w:p w14:paraId="5647179A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Շառտիչ սարք (սկարիֆիկատոր)</w:t>
      </w:r>
    </w:p>
    <w:p w14:paraId="006153A7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բաժակ</w:t>
      </w:r>
    </w:p>
    <w:p w14:paraId="30D2E5F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Ձողիկ (ծղոտ)</w:t>
      </w:r>
    </w:p>
    <w:p w14:paraId="25CC11D7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Սարք</w:t>
      </w:r>
      <w:r w:rsidR="00140852" w:rsidRPr="00630E9B">
        <w:rPr>
          <w:rFonts w:ascii="Sylfaen" w:hAnsi="Sylfaen"/>
          <w:sz w:val="24"/>
          <w:szCs w:val="24"/>
        </w:rPr>
        <w:t>՝</w:t>
      </w:r>
      <w:r w:rsidR="004E7A1C" w:rsidRPr="00630E9B">
        <w:rPr>
          <w:rFonts w:ascii="Sylfaen" w:hAnsi="Sylfaen"/>
          <w:sz w:val="24"/>
          <w:szCs w:val="24"/>
        </w:rPr>
        <w:t xml:space="preserve"> կախելու համար</w:t>
      </w:r>
    </w:p>
    <w:p w14:paraId="20D52B51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Չափիչ գավաթ</w:t>
      </w:r>
    </w:p>
    <w:p w14:paraId="2CEB7D79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Մածկաթիակ</w:t>
      </w:r>
    </w:p>
    <w:p w14:paraId="61394387" w14:textId="77777777" w:rsidR="00906376" w:rsidRPr="00630E9B" w:rsidRDefault="004E7A1C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24.</w:t>
      </w:r>
      <w:r w:rsidR="000F0B91">
        <w:rPr>
          <w:rFonts w:ascii="Sylfaen" w:hAnsi="Sylfaen"/>
          <w:sz w:val="24"/>
          <w:szCs w:val="24"/>
        </w:rPr>
        <w:tab/>
      </w:r>
      <w:r w:rsidRPr="00630E9B">
        <w:rPr>
          <w:rFonts w:ascii="Sylfaen" w:hAnsi="Sylfaen"/>
          <w:sz w:val="24"/>
          <w:szCs w:val="24"/>
        </w:rPr>
        <w:t>Ներարկիչ</w:t>
      </w:r>
    </w:p>
    <w:p w14:paraId="6CE07133" w14:textId="77777777" w:rsidR="00906376" w:rsidRPr="00630E9B" w:rsidRDefault="000F0B91" w:rsidP="00297998">
      <w:pPr>
        <w:pStyle w:val="Bodytext20"/>
        <w:shd w:val="clear" w:color="auto" w:fill="auto"/>
        <w:tabs>
          <w:tab w:val="left" w:pos="3119"/>
        </w:tabs>
        <w:spacing w:before="0" w:after="160" w:line="360" w:lineRule="auto"/>
        <w:ind w:left="1985" w:right="-8" w:firstLine="567"/>
        <w:jc w:val="lef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ab/>
      </w:r>
      <w:r w:rsidR="004E7A1C" w:rsidRPr="00630E9B">
        <w:rPr>
          <w:rFonts w:ascii="Sylfaen" w:hAnsi="Sylfaen"/>
          <w:sz w:val="24"/>
          <w:szCs w:val="24"/>
        </w:rPr>
        <w:t>Խոզանակ-ներդրուկ</w:t>
      </w:r>
    </w:p>
    <w:p w14:paraId="7963A597" w14:textId="77777777" w:rsidR="00297998" w:rsidRDefault="00297998">
      <w:pPr>
        <w:rPr>
          <w:rFonts w:eastAsia="Times New Roman" w:cs="Times New Roman"/>
        </w:rPr>
      </w:pPr>
      <w:r>
        <w:br w:type="page"/>
      </w:r>
    </w:p>
    <w:p w14:paraId="7ED479A1" w14:textId="77777777" w:rsidR="00906376" w:rsidRPr="00630E9B" w:rsidRDefault="004E7A1C" w:rsidP="00E9653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lastRenderedPageBreak/>
        <w:t>Պարզաբանումներ</w:t>
      </w:r>
    </w:p>
    <w:p w14:paraId="384B055B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>Սույն Ցանկի կիրառման նպատակներով օգտագործվում 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հասկացությունները, որոնք ունեն հետ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յալ իմաստը.</w:t>
      </w:r>
    </w:p>
    <w:p w14:paraId="3119553E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«կոմպլեկտավորող միջոց»՝ արտադրատեսակ, որը տեղադրվում է դեղապատրաստուկի երկրորդային (սպառողական) փաթեթվածքում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օգտագործվում է դեղապատրաստուկի ճիշտ դոզավորման, ներմուծման կամ կիրառման համար. </w:t>
      </w:r>
    </w:p>
    <w:p w14:paraId="33E7F58E" w14:textId="77777777" w:rsidR="00906376" w:rsidRPr="00630E9B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«դեղապատրաստուկի առաջնային փաթեթվածք»՝ փաթեթվածք, որն անմիջապես շփվում է տվյալ դեղապատրաստուկի հետ: </w:t>
      </w:r>
    </w:p>
    <w:p w14:paraId="64C40DBE" w14:textId="77777777" w:rsidR="00906376" w:rsidRPr="00297998" w:rsidRDefault="004E7A1C" w:rsidP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4"/>
          <w:sz w:val="24"/>
          <w:szCs w:val="24"/>
        </w:rPr>
      </w:pPr>
      <w:r w:rsidRPr="00297998">
        <w:rPr>
          <w:rFonts w:ascii="Sylfaen" w:hAnsi="Sylfaen"/>
          <w:spacing w:val="-4"/>
          <w:sz w:val="24"/>
          <w:szCs w:val="24"/>
        </w:rPr>
        <w:t xml:space="preserve">Սույն ցանկում նշված դեղապատրաստուկների առաջնային փաթեթվածքների տեսակների համար նշում են այն նյութը, որից տվյալ փաթեթվածքն արտադրվել է </w:t>
      </w:r>
      <w:r w:rsidR="00E478F0">
        <w:rPr>
          <w:rFonts w:ascii="Sylfaen" w:hAnsi="Sylfaen"/>
          <w:spacing w:val="-4"/>
          <w:sz w:val="24"/>
          <w:szCs w:val="24"/>
        </w:rPr>
        <w:t>և</w:t>
      </w:r>
      <w:r w:rsidRPr="00297998">
        <w:rPr>
          <w:rFonts w:ascii="Sylfaen" w:hAnsi="Sylfaen"/>
          <w:spacing w:val="-4"/>
          <w:sz w:val="24"/>
          <w:szCs w:val="24"/>
        </w:rPr>
        <w:t xml:space="preserve"> անհրաժեշտության դեպքում</w:t>
      </w:r>
      <w:r w:rsidR="001E6B15" w:rsidRPr="00297998">
        <w:rPr>
          <w:rFonts w:ascii="Sylfaen" w:hAnsi="Sylfaen"/>
          <w:spacing w:val="-4"/>
          <w:sz w:val="24"/>
          <w:szCs w:val="24"/>
        </w:rPr>
        <w:t>՝</w:t>
      </w:r>
      <w:r w:rsidRPr="00297998">
        <w:rPr>
          <w:rFonts w:ascii="Sylfaen" w:hAnsi="Sylfaen"/>
          <w:spacing w:val="-4"/>
          <w:sz w:val="24"/>
          <w:szCs w:val="24"/>
        </w:rPr>
        <w:t xml:space="preserve"> դրա լրացուցիչ հատկությունները:</w:t>
      </w:r>
      <w:r w:rsidR="00A129D1" w:rsidRPr="00297998">
        <w:rPr>
          <w:rFonts w:ascii="Sylfaen" w:hAnsi="Sylfaen"/>
          <w:spacing w:val="-4"/>
          <w:sz w:val="24"/>
          <w:szCs w:val="24"/>
        </w:rPr>
        <w:t xml:space="preserve"> </w:t>
      </w:r>
      <w:r w:rsidRPr="00297998">
        <w:rPr>
          <w:rFonts w:ascii="Sylfaen" w:hAnsi="Sylfaen"/>
          <w:spacing w:val="-4"/>
          <w:sz w:val="24"/>
          <w:szCs w:val="24"/>
        </w:rPr>
        <w:t xml:space="preserve">Օրինակ՝ մուգ ապակուց սրվակներ, պոլիմերային երկշերտ փաթեթներ, ալյումինե բալոններ, ցածր խտության պոլիէթիլենից սրվակներ </w:t>
      </w:r>
      <w:r w:rsidR="00E478F0">
        <w:rPr>
          <w:rFonts w:ascii="Sylfaen" w:hAnsi="Sylfaen"/>
          <w:spacing w:val="-4"/>
          <w:sz w:val="24"/>
          <w:szCs w:val="24"/>
        </w:rPr>
        <w:t>և</w:t>
      </w:r>
      <w:r w:rsidRPr="00297998">
        <w:rPr>
          <w:rFonts w:ascii="Sylfaen" w:hAnsi="Sylfaen"/>
          <w:spacing w:val="-4"/>
          <w:sz w:val="24"/>
          <w:szCs w:val="24"/>
        </w:rPr>
        <w:t xml:space="preserve"> այլն:</w:t>
      </w:r>
    </w:p>
    <w:p w14:paraId="034C9B2F" w14:textId="1A41EB0F" w:rsidR="00A934A8" w:rsidRPr="00A934A8" w:rsidRDefault="004E7A1C" w:rsidP="00A934A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b/>
          <w:bCs/>
          <w:i/>
          <w:iCs/>
          <w:sz w:val="24"/>
          <w:szCs w:val="24"/>
        </w:rPr>
      </w:pPr>
      <w:r w:rsidRPr="00630E9B">
        <w:rPr>
          <w:rFonts w:ascii="Sylfaen" w:hAnsi="Sylfaen"/>
          <w:sz w:val="24"/>
          <w:szCs w:val="24"/>
        </w:rPr>
        <w:t xml:space="preserve">Հեղուկ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փափուկ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երի, ինչպես նա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պարէնտերալ ներմուծման դեղապատրաստուկների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 xml:space="preserve">համար գրանցման դոսյեի փաստաթղթերում անհրաժեշտ է նշել պոլիմերի տեսակը (օրինակ՝ պոլիէթիլեն, պոլիպրոպիլեն, պոլիվինիլքլորիդ 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 xml:space="preserve"> այլն)՝ հաշվի առնելով փաթեթվածքից նյութերի միգրացիայի հաշվին պոլիմերի տեսակի ազդեցությունը դեղապատրաստուկների որակի վրա:</w:t>
      </w:r>
      <w:r w:rsidR="008E1E20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Ներքին ընդունման, արտաքին կամ տեղային կիրառման կարծր դեղաձ</w:t>
      </w:r>
      <w:r w:rsidR="00E478F0">
        <w:rPr>
          <w:rFonts w:ascii="Sylfaen" w:hAnsi="Sylfaen"/>
          <w:sz w:val="24"/>
          <w:szCs w:val="24"/>
        </w:rPr>
        <w:t>և</w:t>
      </w:r>
      <w:r w:rsidRPr="00630E9B">
        <w:rPr>
          <w:rFonts w:ascii="Sylfaen" w:hAnsi="Sylfaen"/>
          <w:sz w:val="24"/>
          <w:szCs w:val="24"/>
        </w:rPr>
        <w:t>երի համար (օրինակ`</w:t>
      </w:r>
      <w:r w:rsidR="00DF4F4D" w:rsidRPr="00DF4F4D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դեղահաբերի) բավարար է նշել նյութի ընդհանուր բնութագիրը (օրինակ՝</w:t>
      </w:r>
      <w:r w:rsidR="001E6B15" w:rsidRPr="00630E9B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բանկաներ պոլիմերային):</w:t>
      </w:r>
      <w:r w:rsidR="00A129D1">
        <w:rPr>
          <w:rFonts w:ascii="Sylfaen" w:hAnsi="Sylfaen"/>
          <w:sz w:val="24"/>
          <w:szCs w:val="24"/>
        </w:rPr>
        <w:t xml:space="preserve"> </w:t>
      </w:r>
      <w:r w:rsidRPr="00630E9B">
        <w:rPr>
          <w:rFonts w:ascii="Sylfaen" w:hAnsi="Sylfaen"/>
          <w:sz w:val="24"/>
          <w:szCs w:val="24"/>
        </w:rPr>
        <w:t>Թափանցիկ անգույն ապակուց պատրաստված փաթեթվածքների համար ապակու գույնի բնութագիրը չի ներկայացվում (օրինակ՝ ապակե սրվակներ):</w:t>
      </w:r>
      <w:r w:rsidR="00A934A8">
        <w:rPr>
          <w:rFonts w:ascii="Sylfaen" w:hAnsi="Sylfaen"/>
          <w:sz w:val="24"/>
          <w:szCs w:val="24"/>
        </w:rPr>
        <w:br/>
      </w:r>
      <w:r w:rsidR="00A934A8" w:rsidRPr="00A934A8">
        <w:rPr>
          <w:rFonts w:ascii="Sylfaen" w:hAnsi="Sylfaen"/>
          <w:b/>
          <w:bCs/>
          <w:i/>
          <w:iCs/>
          <w:sz w:val="24"/>
          <w:szCs w:val="24"/>
        </w:rPr>
        <w:t>(անվանացանկը լրաց. ԵՀՏԿ 29.03.22 թիվ 51)</w:t>
      </w:r>
    </w:p>
    <w:p w14:paraId="2DA6E3A2" w14:textId="77777777" w:rsidR="00630E9B" w:rsidRPr="00630E9B" w:rsidRDefault="00630E9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sectPr w:rsidR="00630E9B" w:rsidRPr="00630E9B" w:rsidSect="00E443A0">
      <w:footerReference w:type="default" r:id="rId9"/>
      <w:pgSz w:w="11907" w:h="16839" w:code="9"/>
      <w:pgMar w:top="1418" w:right="1418" w:bottom="1418" w:left="1418" w:header="0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442D" w14:textId="77777777" w:rsidR="00322043" w:rsidRDefault="00322043" w:rsidP="00906376">
      <w:r>
        <w:separator/>
      </w:r>
    </w:p>
  </w:endnote>
  <w:endnote w:type="continuationSeparator" w:id="0">
    <w:p w14:paraId="3AB64828" w14:textId="77777777" w:rsidR="00322043" w:rsidRDefault="00322043" w:rsidP="009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13862"/>
      <w:docPartObj>
        <w:docPartGallery w:val="Page Numbers (Bottom of Page)"/>
        <w:docPartUnique/>
      </w:docPartObj>
    </w:sdtPr>
    <w:sdtContent>
      <w:p w14:paraId="3D1BAC88" w14:textId="77777777" w:rsidR="00E443A0" w:rsidRDefault="00C122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F0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688B" w14:textId="77777777" w:rsidR="00E443A0" w:rsidRDefault="00C12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8F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43EA8" w14:textId="77777777" w:rsidR="00322043" w:rsidRDefault="00322043"/>
  </w:footnote>
  <w:footnote w:type="continuationSeparator" w:id="0">
    <w:p w14:paraId="00F30E57" w14:textId="77777777" w:rsidR="00322043" w:rsidRDefault="00322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3156B"/>
    <w:multiLevelType w:val="multilevel"/>
    <w:tmpl w:val="835A8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352CA"/>
    <w:multiLevelType w:val="multilevel"/>
    <w:tmpl w:val="9F1C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661A0"/>
    <w:multiLevelType w:val="multilevel"/>
    <w:tmpl w:val="F2EE1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915C2"/>
    <w:multiLevelType w:val="multilevel"/>
    <w:tmpl w:val="C57A8A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2284438">
    <w:abstractNumId w:val="0"/>
  </w:num>
  <w:num w:numId="2" w16cid:durableId="893663784">
    <w:abstractNumId w:val="3"/>
  </w:num>
  <w:num w:numId="3" w16cid:durableId="1321353431">
    <w:abstractNumId w:val="1"/>
  </w:num>
  <w:num w:numId="4" w16cid:durableId="85893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376"/>
    <w:rsid w:val="000019D2"/>
    <w:rsid w:val="00052895"/>
    <w:rsid w:val="00055EFC"/>
    <w:rsid w:val="000613F6"/>
    <w:rsid w:val="000831C6"/>
    <w:rsid w:val="000B3C84"/>
    <w:rsid w:val="000B61B1"/>
    <w:rsid w:val="000C2112"/>
    <w:rsid w:val="000E6050"/>
    <w:rsid w:val="000E60B0"/>
    <w:rsid w:val="000F0B91"/>
    <w:rsid w:val="00103933"/>
    <w:rsid w:val="00140852"/>
    <w:rsid w:val="00150304"/>
    <w:rsid w:val="0015722D"/>
    <w:rsid w:val="001578BC"/>
    <w:rsid w:val="00161C66"/>
    <w:rsid w:val="001640CC"/>
    <w:rsid w:val="001752C7"/>
    <w:rsid w:val="001814D9"/>
    <w:rsid w:val="001C0DEE"/>
    <w:rsid w:val="001C19EB"/>
    <w:rsid w:val="001D75C3"/>
    <w:rsid w:val="001E0CC0"/>
    <w:rsid w:val="001E6B15"/>
    <w:rsid w:val="002078EB"/>
    <w:rsid w:val="00242EE5"/>
    <w:rsid w:val="00297998"/>
    <w:rsid w:val="002C5535"/>
    <w:rsid w:val="002D6549"/>
    <w:rsid w:val="003015E0"/>
    <w:rsid w:val="00321863"/>
    <w:rsid w:val="00322043"/>
    <w:rsid w:val="00323729"/>
    <w:rsid w:val="00341FD9"/>
    <w:rsid w:val="00352306"/>
    <w:rsid w:val="00352E10"/>
    <w:rsid w:val="00353BE6"/>
    <w:rsid w:val="00355719"/>
    <w:rsid w:val="00373319"/>
    <w:rsid w:val="00384AE1"/>
    <w:rsid w:val="00391816"/>
    <w:rsid w:val="00395497"/>
    <w:rsid w:val="003A3B0F"/>
    <w:rsid w:val="003A7E9D"/>
    <w:rsid w:val="003B719D"/>
    <w:rsid w:val="003B7728"/>
    <w:rsid w:val="003F0166"/>
    <w:rsid w:val="003F38C1"/>
    <w:rsid w:val="00410482"/>
    <w:rsid w:val="00432A9E"/>
    <w:rsid w:val="00446642"/>
    <w:rsid w:val="004500CC"/>
    <w:rsid w:val="00476871"/>
    <w:rsid w:val="004A441E"/>
    <w:rsid w:val="004B0EDA"/>
    <w:rsid w:val="004B5223"/>
    <w:rsid w:val="004E7A1C"/>
    <w:rsid w:val="004E7BE4"/>
    <w:rsid w:val="004F115A"/>
    <w:rsid w:val="00500F6F"/>
    <w:rsid w:val="00537224"/>
    <w:rsid w:val="005424A1"/>
    <w:rsid w:val="00553D27"/>
    <w:rsid w:val="00560F6B"/>
    <w:rsid w:val="005B7B47"/>
    <w:rsid w:val="00630E9B"/>
    <w:rsid w:val="0063234C"/>
    <w:rsid w:val="00693577"/>
    <w:rsid w:val="006B5222"/>
    <w:rsid w:val="006D0067"/>
    <w:rsid w:val="006F06EA"/>
    <w:rsid w:val="00720825"/>
    <w:rsid w:val="0072326E"/>
    <w:rsid w:val="00727939"/>
    <w:rsid w:val="00733618"/>
    <w:rsid w:val="00734011"/>
    <w:rsid w:val="00734769"/>
    <w:rsid w:val="00741277"/>
    <w:rsid w:val="00747190"/>
    <w:rsid w:val="00791DA8"/>
    <w:rsid w:val="007A0A4A"/>
    <w:rsid w:val="007B4F18"/>
    <w:rsid w:val="007D6AB0"/>
    <w:rsid w:val="00832163"/>
    <w:rsid w:val="0083728D"/>
    <w:rsid w:val="00865F29"/>
    <w:rsid w:val="008B193D"/>
    <w:rsid w:val="008C71F1"/>
    <w:rsid w:val="008C7D43"/>
    <w:rsid w:val="008E1E20"/>
    <w:rsid w:val="00906376"/>
    <w:rsid w:val="00914173"/>
    <w:rsid w:val="00916F35"/>
    <w:rsid w:val="00940FDB"/>
    <w:rsid w:val="00966307"/>
    <w:rsid w:val="00985BE1"/>
    <w:rsid w:val="0099767D"/>
    <w:rsid w:val="009D0F2A"/>
    <w:rsid w:val="009D49BC"/>
    <w:rsid w:val="009D6880"/>
    <w:rsid w:val="00A00DC7"/>
    <w:rsid w:val="00A060C7"/>
    <w:rsid w:val="00A129D1"/>
    <w:rsid w:val="00A24464"/>
    <w:rsid w:val="00A32AFC"/>
    <w:rsid w:val="00A412D5"/>
    <w:rsid w:val="00A640EC"/>
    <w:rsid w:val="00A934A8"/>
    <w:rsid w:val="00AB394B"/>
    <w:rsid w:val="00AB4779"/>
    <w:rsid w:val="00AD1E1D"/>
    <w:rsid w:val="00AE6CC4"/>
    <w:rsid w:val="00AE7F6F"/>
    <w:rsid w:val="00B146CD"/>
    <w:rsid w:val="00B55557"/>
    <w:rsid w:val="00B62649"/>
    <w:rsid w:val="00B65CCC"/>
    <w:rsid w:val="00B77CB5"/>
    <w:rsid w:val="00BB1673"/>
    <w:rsid w:val="00BC4DC8"/>
    <w:rsid w:val="00BF5B69"/>
    <w:rsid w:val="00C05DF1"/>
    <w:rsid w:val="00C110F2"/>
    <w:rsid w:val="00C12237"/>
    <w:rsid w:val="00C40D56"/>
    <w:rsid w:val="00C6713A"/>
    <w:rsid w:val="00C80531"/>
    <w:rsid w:val="00C85E6A"/>
    <w:rsid w:val="00C86765"/>
    <w:rsid w:val="00C925E5"/>
    <w:rsid w:val="00CA0247"/>
    <w:rsid w:val="00CA43EA"/>
    <w:rsid w:val="00CC7AE8"/>
    <w:rsid w:val="00D26D33"/>
    <w:rsid w:val="00D26EA8"/>
    <w:rsid w:val="00D45F1D"/>
    <w:rsid w:val="00D90167"/>
    <w:rsid w:val="00D91B8A"/>
    <w:rsid w:val="00DD3545"/>
    <w:rsid w:val="00DD364F"/>
    <w:rsid w:val="00DE4AEF"/>
    <w:rsid w:val="00DF4F4D"/>
    <w:rsid w:val="00E143AA"/>
    <w:rsid w:val="00E443A0"/>
    <w:rsid w:val="00E4552E"/>
    <w:rsid w:val="00E478F0"/>
    <w:rsid w:val="00E50393"/>
    <w:rsid w:val="00E96531"/>
    <w:rsid w:val="00EC62D9"/>
    <w:rsid w:val="00F57A2F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8"/>
        <o:r id="V:Rule2" type="connector" idref="#_x0000_s1047"/>
        <o:r id="V:Rule3" type="connector" idref="#_x0000_s1041"/>
        <o:r id="V:Rule4" type="connector" idref="#_x0000_s1039"/>
        <o:r id="V:Rule5" type="connector" idref="#_x0000_s1040"/>
        <o:r id="V:Rule6" type="connector" idref="#_x0000_s1037"/>
        <o:r id="V:Rule7" type="connector" idref="#_x0000_s1048"/>
      </o:rules>
    </o:shapelayout>
  </w:shapeDefaults>
  <w:decimalSymbol w:val="."/>
  <w:listSeparator w:val=","/>
  <w14:docId w14:val="2E9A3304"/>
  <w15:docId w15:val="{44B5A1B5-715F-46D0-B041-7BA8C5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3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63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Spacing4pt">
    <w:name w:val="Body text (3) + Spacing 4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1pt">
    <w:name w:val="Body text (3) + Spacing 1 pt"/>
    <w:basedOn w:val="Bodytext3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ArialNarrow">
    <w:name w:val="Body text (2) + Arial Narrow"/>
    <w:aliases w:val="11 pt"/>
    <w:basedOn w:val="Bodytext2"/>
    <w:rsid w:val="009063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LucidaSansUnicode">
    <w:name w:val="Body text (2) + Lucida Sans Unicode"/>
    <w:aliases w:val="10.5 pt,Spacing 0 pt"/>
    <w:basedOn w:val="Bodytext2"/>
    <w:rsid w:val="009063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hy-AM" w:eastAsia="hy-AM" w:bidi="hy-AM"/>
    </w:rPr>
  </w:style>
  <w:style w:type="character" w:customStyle="1" w:styleId="Bodytext2FranklinGothicHeavy0">
    <w:name w:val="Body text (2) + Franklin Gothic Heavy"/>
    <w:aliases w:val="6 pt"/>
    <w:basedOn w:val="Bodytext2"/>
    <w:rsid w:val="0090637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90637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icturecaption">
    <w:name w:val="Picture caption_"/>
    <w:basedOn w:val="DefaultParagraphFont"/>
    <w:link w:val="Picturecaption0"/>
    <w:rsid w:val="0090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7pt">
    <w:name w:val="Body text (2) + 17 pt"/>
    <w:aliases w:val="Bold,Italic,Scale 33%"/>
    <w:basedOn w:val="Bodytext2"/>
    <w:rsid w:val="009063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33"/>
      <w:position w:val="0"/>
      <w:sz w:val="34"/>
      <w:szCs w:val="34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0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9063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90637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20">
    <w:name w:val="Body text (2)"/>
    <w:basedOn w:val="Normal"/>
    <w:link w:val="Bodytext2"/>
    <w:rsid w:val="00906376"/>
    <w:pPr>
      <w:shd w:val="clear" w:color="auto" w:fill="FFFFFF"/>
      <w:spacing w:before="780" w:line="51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20">
    <w:name w:val="Picture caption (2)"/>
    <w:basedOn w:val="Normal"/>
    <w:link w:val="Picturecaption2"/>
    <w:rsid w:val="00906376"/>
    <w:pPr>
      <w:shd w:val="clear" w:color="auto" w:fill="FFFFFF"/>
      <w:spacing w:after="180" w:line="0" w:lineRule="atLeast"/>
    </w:pPr>
    <w:rPr>
      <w:rFonts w:ascii="Corbel" w:eastAsia="Corbel" w:hAnsi="Corbel" w:cs="Corbel"/>
      <w:spacing w:val="-10"/>
      <w:sz w:val="21"/>
      <w:szCs w:val="21"/>
    </w:rPr>
  </w:style>
  <w:style w:type="paragraph" w:customStyle="1" w:styleId="Picturecaption0">
    <w:name w:val="Picture caption"/>
    <w:basedOn w:val="Normal"/>
    <w:link w:val="Picturecaption"/>
    <w:rsid w:val="00906376"/>
    <w:pPr>
      <w:shd w:val="clear" w:color="auto" w:fill="FFFFFF"/>
      <w:spacing w:before="180" w:line="518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906376"/>
    <w:pPr>
      <w:shd w:val="clear" w:color="auto" w:fill="FFFFFF"/>
      <w:spacing w:before="90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table" w:styleId="TableGrid">
    <w:name w:val="Table Grid"/>
    <w:basedOn w:val="TableNormal"/>
    <w:uiPriority w:val="59"/>
    <w:rsid w:val="004E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93"/>
    <w:rPr>
      <w:rFonts w:ascii="Tahoma" w:hAnsi="Tahoma" w:cs="Tahoma"/>
      <w:color w:val="000000"/>
      <w:sz w:val="16"/>
      <w:szCs w:val="16"/>
    </w:rPr>
  </w:style>
  <w:style w:type="character" w:customStyle="1" w:styleId="Bodytext227pt">
    <w:name w:val="Body text (2) + 27 pt"/>
    <w:aliases w:val="Scale 50%"/>
    <w:basedOn w:val="Bodytext2"/>
    <w:rsid w:val="003A7E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54"/>
      <w:szCs w:val="54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1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22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22D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F0B9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B9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0B9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91"/>
    <w:rPr>
      <w:color w:val="000000"/>
    </w:rPr>
  </w:style>
  <w:style w:type="character" w:styleId="Strong">
    <w:name w:val="Strong"/>
    <w:basedOn w:val="DefaultParagraphFont"/>
    <w:uiPriority w:val="22"/>
    <w:qFormat/>
    <w:rsid w:val="00A3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652D-7A5E-472E-B977-0DCB599F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82</Pages>
  <Words>11437</Words>
  <Characters>65191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 Avagyan</dc:creator>
  <cp:lastModifiedBy>Vahag Zaqaryan</cp:lastModifiedBy>
  <cp:revision>44</cp:revision>
  <dcterms:created xsi:type="dcterms:W3CDTF">2016-04-29T07:30:00Z</dcterms:created>
  <dcterms:modified xsi:type="dcterms:W3CDTF">2024-07-09T07:08:00Z</dcterms:modified>
</cp:coreProperties>
</file>