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5450E" w:rsidRPr="00757103" w14:paraId="5626493E" w14:textId="77777777" w:rsidTr="00DD31E1">
        <w:tc>
          <w:tcPr>
            <w:tcW w:w="846" w:type="dxa"/>
            <w:shd w:val="clear" w:color="auto" w:fill="auto"/>
            <w:vAlign w:val="center"/>
          </w:tcPr>
          <w:p w14:paraId="05A45B33" w14:textId="77777777" w:rsidR="0025450E" w:rsidRPr="00757103" w:rsidRDefault="0025450E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4B776A" w14:textId="77777777" w:rsidR="0025450E" w:rsidRDefault="0025450E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2330E6B7" w14:textId="77777777" w:rsidR="0025450E" w:rsidRDefault="0025450E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</w:p>
          <w:p w14:paraId="260FBFB7" w14:textId="77777777" w:rsidR="0025450E" w:rsidRDefault="0025450E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53AA307" w14:textId="743A3DA6" w:rsidR="0025450E" w:rsidRDefault="0025450E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126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58D0B52" w14:textId="77777777" w:rsidR="0025450E" w:rsidRPr="00476674" w:rsidRDefault="0025450E" w:rsidP="007029E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EF84971" w14:textId="77777777" w:rsidR="0025450E" w:rsidRPr="00757103" w:rsidRDefault="0025450E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D31E1" w14:paraId="64C82398" w14:textId="77777777" w:rsidTr="00DD31E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06A7D2C" w14:textId="77777777" w:rsidR="00DD31E1" w:rsidRPr="00E52AC2" w:rsidRDefault="00DD31E1" w:rsidP="00DD31E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A0A6DEA" w14:textId="77777777" w:rsidR="00DD31E1" w:rsidRPr="00757103" w:rsidRDefault="00DD31E1" w:rsidP="00DD31E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00A04">
              <w:rPr>
                <w:rFonts w:ascii="GHEA Grapalat" w:hAnsi="GHEA Grapalat" w:cs="Sylfaen"/>
                <w:color w:val="0D0D0D"/>
                <w:sz w:val="24"/>
                <w:lang w:val="hy-AM"/>
              </w:rPr>
              <w:t xml:space="preserve"> </w:t>
            </w:r>
            <w:hyperlink r:id="rId5" w:history="1">
              <w:r w:rsidRPr="00F568E6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ՎԴ/1244/05/22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050CA58" w14:textId="5D279215" w:rsidR="00DD31E1" w:rsidRPr="00757103" w:rsidRDefault="00DD31E1" w:rsidP="00DD31E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22.03.2024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1C14EE" w14:textId="77777777" w:rsidR="00DD31E1" w:rsidRPr="00422113" w:rsidRDefault="00DD31E1" w:rsidP="00DD31E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1A5BDE7B" w14:textId="77777777" w:rsidR="00DD31E1" w:rsidRDefault="00DD31E1" w:rsidP="00DD31E1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24-րդ հոդվածի 1-ին մասի «ե» կետ, </w:t>
            </w:r>
          </w:p>
          <w:p w14:paraId="5172DD5D" w14:textId="77777777" w:rsidR="00DD31E1" w:rsidRDefault="00DD31E1" w:rsidP="00DD31E1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25-րդ հոդվածի 1-ին մասի «ա», «բ», «դ» կետեր, </w:t>
            </w:r>
          </w:p>
          <w:p w14:paraId="3EA319F8" w14:textId="77777777" w:rsidR="00DD31E1" w:rsidRDefault="00DD31E1" w:rsidP="00DD31E1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26-րդ հոդվածի 1-ին մաս, </w:t>
            </w:r>
          </w:p>
          <w:p w14:paraId="12280920" w14:textId="77777777" w:rsidR="00DD31E1" w:rsidRDefault="00DD31E1" w:rsidP="00DD31E1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36-րդ հոդվածի 1-ին մաս, </w:t>
            </w:r>
          </w:p>
          <w:p w14:paraId="24F2D5C9" w14:textId="77777777" w:rsidR="00DD31E1" w:rsidRDefault="00DD31E1" w:rsidP="00DD31E1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46-րդ հոդվածի 1-ին մաս, </w:t>
            </w:r>
          </w:p>
          <w:p w14:paraId="13004C99" w14:textId="77777777" w:rsidR="00DD31E1" w:rsidRDefault="00DD31E1" w:rsidP="00DD31E1"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47-րդ հոդվածի 1-ին մաս</w:t>
            </w:r>
            <w:r>
              <w:t xml:space="preserve">  </w:t>
            </w:r>
          </w:p>
          <w:p w14:paraId="0D87557D" w14:textId="77777777" w:rsidR="00DD31E1" w:rsidRDefault="00DD31E1" w:rsidP="00DD31E1"/>
          <w:p w14:paraId="1BE74FF7" w14:textId="77777777" w:rsidR="00DD31E1" w:rsidRDefault="00DD31E1" w:rsidP="00DD31E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hyperlink r:id="rId8" w:history="1">
                <w:r w:rsidRPr="008C6269">
                  <w:rPr>
                    <w:rStyle w:val="Hyperlink"/>
                    <w:rFonts w:ascii="GHEA Grapalat" w:hAnsi="GHEA Grapalat"/>
                    <w:b/>
                    <w:bCs/>
                    <w:sz w:val="24"/>
                  </w:rPr>
                  <w:t>ՀՀ վա</w:t>
                </w:r>
                <w:r w:rsidRPr="008C6269">
                  <w:rPr>
                    <w:rStyle w:val="Hyperlink"/>
                    <w:rFonts w:ascii="GHEA Grapalat" w:hAnsi="GHEA Grapalat"/>
                    <w:b/>
                    <w:bCs/>
                    <w:sz w:val="24"/>
                  </w:rPr>
                  <w:t>ր</w:t>
                </w:r>
                <w:r w:rsidRPr="008C6269">
                  <w:rPr>
                    <w:rStyle w:val="Hyperlink"/>
                    <w:rFonts w:ascii="GHEA Grapalat" w:hAnsi="GHEA Grapalat"/>
                    <w:b/>
                    <w:bCs/>
                    <w:sz w:val="24"/>
                  </w:rPr>
                  <w:t>չական դատավարության օրենսգրքի</w:t>
                </w:r>
              </w:hyperlink>
            </w:hyperlink>
          </w:p>
          <w:p w14:paraId="13F36903" w14:textId="77777777" w:rsidR="00DD31E1" w:rsidRDefault="00DD31E1" w:rsidP="00DD31E1">
            <w:pPr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FB702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5-րդ հոդված, </w:t>
            </w:r>
          </w:p>
          <w:p w14:paraId="7C1046FE" w14:textId="77777777" w:rsidR="00DD31E1" w:rsidRDefault="00DD31E1" w:rsidP="00DD31E1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123-րդ հոդված, </w:t>
            </w:r>
          </w:p>
          <w:p w14:paraId="1780733D" w14:textId="77777777" w:rsidR="00DD31E1" w:rsidRDefault="00DD31E1" w:rsidP="00DD31E1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124-րդ հոդվածի 1-ին մաս, </w:t>
            </w:r>
          </w:p>
          <w:p w14:paraId="35D1B378" w14:textId="77777777" w:rsidR="00DD31E1" w:rsidRDefault="00DD31E1" w:rsidP="00DD31E1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DD31E1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 xml:space="preserve">126-րդ հոդվածի </w:t>
            </w: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1-ին և 4-րդ մասեր, </w:t>
            </w:r>
          </w:p>
          <w:p w14:paraId="48DEC0EF" w14:textId="77777777" w:rsidR="00DD31E1" w:rsidRDefault="00DD31E1" w:rsidP="00DD31E1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145-րդ հոդվածի 1-ին մաս </w:t>
            </w:r>
          </w:p>
          <w:p w14:paraId="249C6F76" w14:textId="77777777" w:rsidR="00DD31E1" w:rsidRDefault="00DD31E1" w:rsidP="00DD31E1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</w:p>
          <w:p w14:paraId="206CC528" w14:textId="77777777" w:rsidR="00DD31E1" w:rsidRPr="00F568E6" w:rsidRDefault="00DD31E1" w:rsidP="00DD31E1">
            <w:pPr>
              <w:rPr>
                <w:rFonts w:ascii="GHEA Grapalat" w:hAnsi="GHEA Grapalat"/>
                <w:b/>
                <w:bCs/>
                <w:iCs/>
                <w:color w:val="000000"/>
                <w:sz w:val="24"/>
                <w:szCs w:val="24"/>
                <w:lang w:val="hy-AM"/>
              </w:rPr>
            </w:pPr>
            <w:hyperlink r:id="rId9" w:history="1">
              <w:r w:rsidRPr="00F568E6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Pr="00F568E6">
              <w:rPr>
                <w:rFonts w:ascii="GHEA Grapalat" w:hAnsi="GHEA Grapalat"/>
                <w:b/>
                <w:bCs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07D4475B" w14:textId="77777777" w:rsidR="00DD31E1" w:rsidRDefault="00DD31E1" w:rsidP="00DD31E1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9-րդ հոդվածի 1-ին և 2-րդ մասեր</w:t>
            </w:r>
          </w:p>
          <w:p w14:paraId="75C22DE5" w14:textId="77777777" w:rsidR="00DD31E1" w:rsidRDefault="00DD31E1" w:rsidP="00DD31E1"/>
          <w:p w14:paraId="3567A11B" w14:textId="77777777" w:rsidR="00DD31E1" w:rsidRPr="00F568E6" w:rsidRDefault="00DD31E1" w:rsidP="00DD31E1">
            <w:pPr>
              <w:rPr>
                <w:rFonts w:ascii="GHEA Grapalat" w:hAnsi="GHEA Grapalat"/>
                <w:b/>
                <w:bCs/>
                <w:iCs/>
                <w:color w:val="000000"/>
                <w:sz w:val="24"/>
                <w:szCs w:val="24"/>
                <w:lang w:val="hy-AM"/>
              </w:rPr>
            </w:pPr>
            <w:hyperlink r:id="rId10" w:history="1">
              <w:r w:rsidRPr="00F568E6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«Բարձրագույն և հետբուհական մասնագիտա</w:t>
              </w:r>
              <w:r w:rsidRPr="00F568E6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կ</w:t>
              </w:r>
              <w:r w:rsidRPr="00F568E6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ան կրթության մասին» ՀՀ օրենքի</w:t>
              </w:r>
            </w:hyperlink>
            <w:r w:rsidRPr="00F568E6">
              <w:rPr>
                <w:rFonts w:ascii="GHEA Grapalat" w:hAnsi="GHEA Grapalat"/>
                <w:b/>
                <w:bCs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639C4679" w14:textId="77777777" w:rsidR="00DD31E1" w:rsidRDefault="00DD31E1" w:rsidP="00DD31E1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13.1 հոդվածի 5-րդ և 6-րդ մասեր </w:t>
            </w:r>
          </w:p>
          <w:p w14:paraId="7D487C9A" w14:textId="77777777" w:rsidR="00DD31E1" w:rsidRDefault="00DD31E1" w:rsidP="00DD31E1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</w:p>
          <w:p w14:paraId="366F3EC7" w14:textId="60E10852" w:rsidR="00DD31E1" w:rsidRDefault="00DD31E1" w:rsidP="00DD31E1">
            <w:hyperlink r:id="rId11" w:history="1">
              <w:r w:rsidRPr="00F568E6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«Լիցենզավորման մասին» ՀՀ օրենքի</w:t>
              </w:r>
            </w:hyperlink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 9-րդ հոդվածի 1-ին մաս</w:t>
            </w:r>
          </w:p>
        </w:tc>
      </w:tr>
      <w:tr w:rsidR="0025450E" w14:paraId="718AB6D0" w14:textId="77777777" w:rsidTr="00DD31E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5D4BD85" w14:textId="77777777" w:rsidR="0025450E" w:rsidRPr="00E52AC2" w:rsidRDefault="0025450E" w:rsidP="007029E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7763AC" w14:textId="77777777" w:rsidR="0025450E" w:rsidRPr="00757103" w:rsidRDefault="0025450E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2" w:history="1">
              <w:r w:rsidRPr="003D1EF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ՎԴ5/0029/05/14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837747C" w14:textId="77777777" w:rsidR="0025450E" w:rsidRPr="00757103" w:rsidRDefault="0025450E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7C78F6" w14:textId="77777777" w:rsidR="0025450E" w:rsidRDefault="00000000" w:rsidP="007029E3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25450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25450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25450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5450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25450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5450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0C394CE3" w14:textId="77777777" w:rsidR="0025450E" w:rsidRDefault="0025450E" w:rsidP="007029E3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5-րդ հոդված, </w:t>
            </w:r>
          </w:p>
          <w:p w14:paraId="0D4759F0" w14:textId="77777777" w:rsidR="0025450E" w:rsidRDefault="0025450E" w:rsidP="007029E3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25-րդ հոդվածի 1-ին մաս, </w:t>
            </w:r>
          </w:p>
          <w:p w14:paraId="05520BE1" w14:textId="77777777" w:rsidR="0025450E" w:rsidRDefault="0025450E" w:rsidP="007029E3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>27-րդ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79E795A" w14:textId="77777777" w:rsidR="0025450E" w:rsidRDefault="0025450E" w:rsidP="007029E3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28-րդ հոդվածի 3-րդ մաս, </w:t>
            </w:r>
          </w:p>
          <w:p w14:paraId="55A23787" w14:textId="77777777" w:rsidR="0025450E" w:rsidRDefault="0025450E" w:rsidP="007029E3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123-րդ հոդվածի 1-ին մաս, </w:t>
            </w:r>
          </w:p>
          <w:p w14:paraId="4B391AF9" w14:textId="77777777" w:rsidR="0025450E" w:rsidRDefault="0025450E" w:rsidP="007029E3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124-րդ հոդվածի 1-ին մասի 1-ին կետ, </w:t>
            </w:r>
          </w:p>
          <w:p w14:paraId="68CC8FA2" w14:textId="77777777" w:rsidR="0025450E" w:rsidRDefault="0025450E" w:rsidP="007029E3">
            <w:pPr>
              <w:rPr>
                <w:rFonts w:ascii="GHEA Grapalat" w:hAnsi="GHEA Grapalat"/>
                <w:sz w:val="24"/>
                <w:lang w:val="hy-AM"/>
              </w:rPr>
            </w:pPr>
            <w:r w:rsidRPr="0025450E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126-րդ հոդվածի </w:t>
            </w:r>
            <w:r w:rsidRPr="007932AA">
              <w:rPr>
                <w:rFonts w:ascii="GHEA Grapalat" w:hAnsi="GHEA Grapalat"/>
                <w:sz w:val="24"/>
                <w:lang w:val="hy-AM"/>
              </w:rPr>
              <w:t xml:space="preserve">4-րդ մասի 1-ին, 2-րդ, 4-րդ կետեր, </w:t>
            </w:r>
          </w:p>
          <w:p w14:paraId="0AAF1724" w14:textId="77777777" w:rsidR="0025450E" w:rsidRDefault="0025450E" w:rsidP="007029E3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130-րդ հոդվածի 3-րդ կետ, </w:t>
            </w:r>
          </w:p>
          <w:p w14:paraId="7A177905" w14:textId="77777777" w:rsidR="0025450E" w:rsidRDefault="0025450E" w:rsidP="007029E3">
            <w:r w:rsidRPr="007932AA">
              <w:rPr>
                <w:rFonts w:ascii="GHEA Grapalat" w:hAnsi="GHEA Grapalat"/>
                <w:sz w:val="24"/>
                <w:lang w:val="hy-AM"/>
              </w:rPr>
              <w:t>130.1-րդ հոդվածի 2-րդ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7932AA">
              <w:rPr>
                <w:rFonts w:ascii="GHEA Grapalat" w:hAnsi="GHEA Grapalat"/>
                <w:sz w:val="24"/>
                <w:lang w:val="hy-AM"/>
              </w:rPr>
              <w:t>կետ</w:t>
            </w:r>
          </w:p>
        </w:tc>
      </w:tr>
    </w:tbl>
    <w:p w14:paraId="467F2A8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48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0E"/>
    <w:rsid w:val="0025450E"/>
    <w:rsid w:val="007F0CD3"/>
    <w:rsid w:val="00DD31E1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2F4AA"/>
  <w15:chartTrackingRefBased/>
  <w15:docId w15:val="{E2F070F9-3058-4ACA-BFCE-431EC533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45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450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D31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4969" TargetMode="External"/><Relationship Id="rId13" Type="http://schemas.openxmlformats.org/officeDocument/2006/relationships/hyperlink" Target="https://www.arlis.am/DocumentView.aspx?DocID=1649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94400" TargetMode="External"/><Relationship Id="rId12" Type="http://schemas.openxmlformats.org/officeDocument/2006/relationships/hyperlink" Target="https://www.arlis.am/DocumentView.aspx?DocID=103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Relationship Id="rId11" Type="http://schemas.openxmlformats.org/officeDocument/2006/relationships/hyperlink" Target="https://www.arlis.am/DocumentView.aspx?DocID=193467" TargetMode="External"/><Relationship Id="rId5" Type="http://schemas.openxmlformats.org/officeDocument/2006/relationships/hyperlink" Target="https://www.arlis.am/DocumentView.aspx?DocID=19216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rlis.am/DocumentView.aspx?DocID=1784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943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2022-10-04T13:00:00Z</dcterms:created>
  <dcterms:modified xsi:type="dcterms:W3CDTF">2024-08-21T06:27:00Z</dcterms:modified>
</cp:coreProperties>
</file>