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7738"/>
      </w:tblGrid>
      <w:tr w:rsidR="00423A67" w:rsidRPr="00423A67" w14:paraId="61880454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14E03AF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9440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A3A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ԴԱՏԱՎԱՐՈՒԹՅԱՆ ՕՐԵՆՍԳԻՐՔ</w:t>
            </w:r>
          </w:p>
          <w:p w14:paraId="4C032F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47CA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2A3CBA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D1D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501A6F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298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4742D2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8045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7908CC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7E66A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A1AF7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7634" w:type="dxa"/>
            <w:hideMark/>
          </w:tcPr>
          <w:p w14:paraId="37A866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 գործողության ոլորտը</w:t>
            </w:r>
          </w:p>
        </w:tc>
      </w:tr>
      <w:tr w:rsidR="00423A67" w:rsidRPr="00423A67" w14:paraId="5176AAB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635DE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7634" w:type="dxa"/>
            <w:hideMark/>
          </w:tcPr>
          <w:p w14:paraId="6BA5C4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իրավունակությունը և գործունակությունը</w:t>
            </w:r>
          </w:p>
        </w:tc>
      </w:tr>
      <w:tr w:rsidR="00423A67" w:rsidRPr="00423A67" w14:paraId="015758B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080ED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7634" w:type="dxa"/>
            <w:hideMark/>
          </w:tcPr>
          <w:p w14:paraId="7D27F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 դիմելու իրավունքը</w:t>
            </w:r>
          </w:p>
        </w:tc>
      </w:tr>
      <w:tr w:rsidR="00423A67" w:rsidRPr="00423A67" w14:paraId="385A140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EF221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7634" w:type="dxa"/>
            <w:hideMark/>
          </w:tcPr>
          <w:p w14:paraId="7A054C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գործերը քննելիս դատարանի կողմից կիրառվող իրավունքը</w:t>
            </w:r>
          </w:p>
        </w:tc>
      </w:tr>
      <w:tr w:rsidR="00423A67" w:rsidRPr="00423A67" w14:paraId="4693F65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2BED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7634" w:type="dxa"/>
            <w:hideMark/>
          </w:tcPr>
          <w:p w14:paraId="1F3EC8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գործերով դատական ակտերը և դրանց պարտադիր լինելը</w:t>
            </w:r>
          </w:p>
        </w:tc>
      </w:tr>
      <w:tr w:rsidR="00423A67" w:rsidRPr="00423A67" w14:paraId="78061E5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55F4E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7634" w:type="dxa"/>
            <w:hideMark/>
          </w:tcPr>
          <w:p w14:paraId="245F53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ակտին ներկայացվող պահանջները</w:t>
            </w:r>
          </w:p>
        </w:tc>
      </w:tr>
      <w:tr w:rsidR="00423A67" w:rsidRPr="00423A67" w14:paraId="1F3AB41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DC5DB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7634" w:type="dxa"/>
            <w:hideMark/>
          </w:tcPr>
          <w:p w14:paraId="4A8D06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օրինականությունը</w:t>
            </w:r>
          </w:p>
        </w:tc>
      </w:tr>
      <w:tr w:rsidR="00423A67" w:rsidRPr="00423A67" w14:paraId="3B5BFFA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A1AE1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634" w:type="dxa"/>
            <w:hideMark/>
          </w:tcPr>
          <w:p w14:paraId="644B64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հիմնավորվածությունը</w:t>
            </w:r>
          </w:p>
        </w:tc>
      </w:tr>
      <w:tr w:rsidR="00423A67" w:rsidRPr="00423A67" w14:paraId="24A9FB5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36CAD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634" w:type="dxa"/>
            <w:hideMark/>
          </w:tcPr>
          <w:p w14:paraId="0B4301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պատճառաբանվածությունը</w:t>
            </w:r>
          </w:p>
        </w:tc>
      </w:tr>
      <w:tr w:rsidR="00423A67" w:rsidRPr="00423A67" w14:paraId="1CAD0D7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81BB3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634" w:type="dxa"/>
            <w:hideMark/>
          </w:tcPr>
          <w:p w14:paraId="49B415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և վճռաբեկության կարգով դատական ակտերի բողոքարկումը</w:t>
            </w:r>
          </w:p>
        </w:tc>
      </w:tr>
      <w:tr w:rsidR="00423A67" w:rsidRPr="00423A67" w14:paraId="5DDB9310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5EA25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D1E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 </w:t>
            </w:r>
          </w:p>
          <w:p w14:paraId="5C444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ACB1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ՍԿԶԲՈՒՆՔՆԵՐԸ</w:t>
            </w:r>
          </w:p>
          <w:p w14:paraId="531168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E74E1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BA5AA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634" w:type="dxa"/>
            <w:hideMark/>
          </w:tcPr>
          <w:p w14:paraId="2D7880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 օրենքի և դատարանի առջև</w:t>
            </w:r>
          </w:p>
        </w:tc>
      </w:tr>
      <w:tr w:rsidR="00423A67" w:rsidRPr="00423A67" w14:paraId="7295BB7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EAB0D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634" w:type="dxa"/>
            <w:hideMark/>
          </w:tcPr>
          <w:p w14:paraId="034469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Տնօրինչականությունը</w:t>
            </w:r>
          </w:p>
        </w:tc>
      </w:tr>
      <w:tr w:rsidR="00423A67" w:rsidRPr="00423A67" w14:paraId="327EB70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461D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634" w:type="dxa"/>
            <w:hideMark/>
          </w:tcPr>
          <w:p w14:paraId="1DED450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</w:p>
        </w:tc>
      </w:tr>
      <w:tr w:rsidR="00423A67" w:rsidRPr="00423A67" w14:paraId="2E37073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24131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634" w:type="dxa"/>
            <w:hideMark/>
          </w:tcPr>
          <w:p w14:paraId="5A1337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իրավունքների չարաշահման անթույլատրելիությունը</w:t>
            </w:r>
          </w:p>
        </w:tc>
      </w:tr>
      <w:tr w:rsidR="00423A67" w:rsidRPr="00423A67" w14:paraId="6A61DBE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01BB5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634" w:type="dxa"/>
            <w:hideMark/>
          </w:tcPr>
          <w:p w14:paraId="12127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քննության բանավորությունը</w:t>
            </w:r>
          </w:p>
        </w:tc>
      </w:tr>
      <w:tr w:rsidR="00423A67" w:rsidRPr="00423A67" w14:paraId="6B7D77A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73E97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634" w:type="dxa"/>
            <w:hideMark/>
          </w:tcPr>
          <w:p w14:paraId="475037E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լեզուն</w:t>
            </w:r>
          </w:p>
        </w:tc>
      </w:tr>
      <w:tr w:rsidR="00423A67" w:rsidRPr="00423A67" w14:paraId="7591467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76325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634" w:type="dxa"/>
            <w:hideMark/>
          </w:tcPr>
          <w:p w14:paraId="41ABC4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հրապարակայնությունը</w:t>
            </w:r>
          </w:p>
        </w:tc>
      </w:tr>
      <w:tr w:rsidR="00423A67" w:rsidRPr="00423A67" w14:paraId="44D7FC99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14825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E4F7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 </w:t>
            </w:r>
          </w:p>
          <w:p w14:paraId="16035E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4C0A1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ԵՆԹԱԿԱՅՈՒԹՅՈՒՆԸ ԵՎ ԸՆԴԴԱՏՈՒԹՅՈՒՆԸ</w:t>
            </w:r>
          </w:p>
          <w:p w14:paraId="722D09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5CE25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0244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634" w:type="dxa"/>
            <w:hideMark/>
          </w:tcPr>
          <w:p w14:paraId="4B0E01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ենթակայությունը</w:t>
            </w:r>
          </w:p>
        </w:tc>
      </w:tr>
      <w:tr w:rsidR="00423A67" w:rsidRPr="00423A67" w14:paraId="5E1C804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D633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634" w:type="dxa"/>
            <w:hideMark/>
          </w:tcPr>
          <w:p w14:paraId="71E44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լուծումը հաշտարարության միջոցով կամ դրա հանձնումն արբիտրաժ</w:t>
            </w:r>
          </w:p>
        </w:tc>
      </w:tr>
      <w:tr w:rsidR="00423A67" w:rsidRPr="00423A67" w14:paraId="596521E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6712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634" w:type="dxa"/>
            <w:hideMark/>
          </w:tcPr>
          <w:p w14:paraId="3D5DFA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 հետ փոխկապակցված մի քանի պահանջներով գործերի ենթակայությունը</w:t>
            </w:r>
          </w:p>
        </w:tc>
      </w:tr>
      <w:tr w:rsidR="00423A67" w:rsidRPr="00423A67" w14:paraId="6470A0C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D230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634" w:type="dxa"/>
            <w:hideMark/>
          </w:tcPr>
          <w:p w14:paraId="759B5D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ընդհանուր տարածքային ընդդատությունը</w:t>
            </w:r>
          </w:p>
        </w:tc>
      </w:tr>
      <w:tr w:rsidR="00423A67" w:rsidRPr="00423A67" w14:paraId="4F71409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D5AA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634" w:type="dxa"/>
            <w:hideMark/>
          </w:tcPr>
          <w:p w14:paraId="530705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տարածքային ընդդատությունը հայցվորի ընտրությամբ</w:t>
            </w:r>
          </w:p>
        </w:tc>
      </w:tr>
      <w:tr w:rsidR="00423A67" w:rsidRPr="00423A67" w14:paraId="6F92A66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6C8E2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634" w:type="dxa"/>
            <w:hideMark/>
          </w:tcPr>
          <w:p w14:paraId="23B4F11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 ընդդատությունը</w:t>
            </w:r>
          </w:p>
        </w:tc>
      </w:tr>
      <w:tr w:rsidR="00423A67" w:rsidRPr="00423A67" w14:paraId="1B6C84D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80762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634" w:type="dxa"/>
            <w:hideMark/>
          </w:tcPr>
          <w:p w14:paraId="7E5EF1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տարածքային ընդդատությունը</w:t>
            </w:r>
          </w:p>
        </w:tc>
      </w:tr>
      <w:tr w:rsidR="00423A67" w:rsidRPr="00423A67" w14:paraId="26289C8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3070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634" w:type="dxa"/>
            <w:hideMark/>
          </w:tcPr>
          <w:p w14:paraId="3648E9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հանձնումը մեկ դատարանից մեկ այլ դատարան</w:t>
            </w:r>
          </w:p>
        </w:tc>
      </w:tr>
      <w:tr w:rsidR="00423A67" w:rsidRPr="00423A67" w14:paraId="11AD793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F0AD3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7634" w:type="dxa"/>
            <w:hideMark/>
          </w:tcPr>
          <w:p w14:paraId="5D6B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 և ենթակայության մասին վեճերը</w:t>
            </w:r>
          </w:p>
        </w:tc>
      </w:tr>
      <w:tr w:rsidR="00423A67" w:rsidRPr="00423A67" w14:paraId="20FBFAF2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710E7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9ACB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438EB6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EF4C6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</w:t>
            </w:r>
          </w:p>
          <w:p w14:paraId="7B5257B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F0417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DD6EC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634" w:type="dxa"/>
            <w:hideMark/>
          </w:tcPr>
          <w:p w14:paraId="393456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Գործերի միանձնյա և կոլեգիալ քննությունը </w:t>
            </w:r>
          </w:p>
        </w:tc>
      </w:tr>
      <w:tr w:rsidR="00423A67" w:rsidRPr="00423A67" w14:paraId="44EA1A1A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70B49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FDFF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 </w:t>
            </w:r>
          </w:p>
          <w:p w14:paraId="2937A0F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7BAF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ԻՆՔՆԱԲԱՑԱՐԿԸ ԵՎ ԲԱՑԱՐԿԸ</w:t>
            </w:r>
          </w:p>
          <w:p w14:paraId="4D3D54C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EBCA0A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3F840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28.</w:t>
            </w:r>
          </w:p>
        </w:tc>
        <w:tc>
          <w:tcPr>
            <w:tcW w:w="7634" w:type="dxa"/>
            <w:hideMark/>
          </w:tcPr>
          <w:p w14:paraId="45BDD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 բացարկ հայտնելը և դատավորի ինքնաբացարկը</w:t>
            </w:r>
          </w:p>
        </w:tc>
      </w:tr>
      <w:tr w:rsidR="00423A67" w:rsidRPr="00423A67" w14:paraId="6DA2AE2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56BF1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634" w:type="dxa"/>
            <w:hideMark/>
          </w:tcPr>
          <w:p w14:paraId="592EA5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 և բացարկ ներկայացնելու և լուծելու կարգը</w:t>
            </w:r>
          </w:p>
        </w:tc>
      </w:tr>
      <w:tr w:rsidR="00423A67" w:rsidRPr="00423A67" w14:paraId="39753003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150006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1D1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 </w:t>
            </w:r>
          </w:p>
          <w:p w14:paraId="6F9AF13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5EA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ՄԱՍՆԱԿԻՑՆԵՐԸ</w:t>
            </w:r>
          </w:p>
          <w:p w14:paraId="17ABEB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547DC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FBF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7634" w:type="dxa"/>
            <w:hideMark/>
          </w:tcPr>
          <w:p w14:paraId="5A2743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մասնակիցները</w:t>
            </w:r>
          </w:p>
        </w:tc>
      </w:tr>
      <w:tr w:rsidR="00423A67" w:rsidRPr="00423A67" w14:paraId="56C20DF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76B23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7634" w:type="dxa"/>
            <w:hideMark/>
          </w:tcPr>
          <w:p w14:paraId="443F98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կազմը</w:t>
            </w:r>
          </w:p>
        </w:tc>
      </w:tr>
      <w:tr w:rsidR="00423A67" w:rsidRPr="00423A67" w14:paraId="5AD7B6D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D9EE1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634" w:type="dxa"/>
            <w:hideMark/>
          </w:tcPr>
          <w:p w14:paraId="032C70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իրավունքները և պարտականությունները</w:t>
            </w:r>
          </w:p>
        </w:tc>
      </w:tr>
      <w:tr w:rsidR="00423A67" w:rsidRPr="00423A67" w14:paraId="597ED37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08DA6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634" w:type="dxa"/>
            <w:hideMark/>
          </w:tcPr>
          <w:p w14:paraId="75264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</w:p>
        </w:tc>
      </w:tr>
      <w:tr w:rsidR="00423A67" w:rsidRPr="00423A67" w14:paraId="2E71999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83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634" w:type="dxa"/>
            <w:hideMark/>
          </w:tcPr>
          <w:p w14:paraId="5ACE11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</w:p>
        </w:tc>
      </w:tr>
      <w:tr w:rsidR="00423A67" w:rsidRPr="00423A67" w14:paraId="77C7CC8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71EC6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634" w:type="dxa"/>
            <w:hideMark/>
          </w:tcPr>
          <w:p w14:paraId="52BB55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</w:p>
        </w:tc>
      </w:tr>
      <w:tr w:rsidR="00423A67" w:rsidRPr="00423A67" w14:paraId="5C96911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6FDF9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634" w:type="dxa"/>
            <w:hideMark/>
          </w:tcPr>
          <w:p w14:paraId="1856FF8D" w14:textId="7BEDC42E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 համահայցվորների կամ համապատա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խանողների մասնակցությունը</w:t>
            </w:r>
          </w:p>
        </w:tc>
      </w:tr>
      <w:tr w:rsidR="00423A67" w:rsidRPr="00423A67" w14:paraId="1D389ED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4953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634" w:type="dxa"/>
            <w:hideMark/>
          </w:tcPr>
          <w:p w14:paraId="7322E8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առարկայի նկատմամբ ինքնուրույն պահանջներ ներկայացնող երրորդ անձինք</w:t>
            </w:r>
          </w:p>
        </w:tc>
      </w:tr>
      <w:tr w:rsidR="00423A67" w:rsidRPr="00423A67" w14:paraId="368606F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0323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634" w:type="dxa"/>
            <w:hideMark/>
          </w:tcPr>
          <w:p w14:paraId="42A7B2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առարկայի նկատմամբ ինքնուրույն պահանջներ չներկայացնող երրորդ անձինք</w:t>
            </w:r>
          </w:p>
        </w:tc>
      </w:tr>
      <w:tr w:rsidR="00423A67" w:rsidRPr="00423A67" w14:paraId="4510172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EC689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634" w:type="dxa"/>
            <w:hideMark/>
          </w:tcPr>
          <w:p w14:paraId="318B38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Դիմողը</w:t>
            </w:r>
          </w:p>
        </w:tc>
      </w:tr>
      <w:tr w:rsidR="00423A67" w:rsidRPr="00423A67" w14:paraId="70542D4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554E9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7634" w:type="dxa"/>
            <w:hideMark/>
          </w:tcPr>
          <w:p w14:paraId="758E54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իրավահաջորդությունը</w:t>
            </w:r>
          </w:p>
        </w:tc>
      </w:tr>
      <w:tr w:rsidR="00423A67" w:rsidRPr="00423A67" w14:paraId="4CF3DFF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8598C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634" w:type="dxa"/>
            <w:hideMark/>
          </w:tcPr>
          <w:p w14:paraId="4E73D6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և տեղական ինքնակառավարման մարմինների մասնակցությունը գործին</w:t>
            </w:r>
          </w:p>
        </w:tc>
      </w:tr>
      <w:tr w:rsidR="00423A67" w:rsidRPr="00423A67" w14:paraId="123940C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2E3DE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634" w:type="dxa"/>
            <w:hideMark/>
          </w:tcPr>
          <w:p w14:paraId="3AD4D6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ներկայացուցիչը</w:t>
            </w:r>
          </w:p>
        </w:tc>
      </w:tr>
      <w:tr w:rsidR="00423A67" w:rsidRPr="00423A67" w14:paraId="5C7E3CF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97748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634" w:type="dxa"/>
            <w:hideMark/>
          </w:tcPr>
          <w:p w14:paraId="302026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</w:p>
        </w:tc>
      </w:tr>
      <w:tr w:rsidR="00423A67" w:rsidRPr="00423A67" w14:paraId="2AB5427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F61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7634" w:type="dxa"/>
            <w:hideMark/>
          </w:tcPr>
          <w:p w14:paraId="081863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</w:p>
        </w:tc>
      </w:tr>
      <w:tr w:rsidR="00423A67" w:rsidRPr="00423A67" w14:paraId="4C31975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6C375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634" w:type="dxa"/>
            <w:hideMark/>
          </w:tcPr>
          <w:p w14:paraId="137D62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</w:p>
        </w:tc>
      </w:tr>
      <w:tr w:rsidR="00423A67" w:rsidRPr="00423A67" w14:paraId="71AAA02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587BD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634" w:type="dxa"/>
            <w:hideMark/>
          </w:tcPr>
          <w:p w14:paraId="6373EF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</w:p>
        </w:tc>
      </w:tr>
      <w:tr w:rsidR="00423A67" w:rsidRPr="00423A67" w14:paraId="28FACE0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9CE0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634" w:type="dxa"/>
            <w:hideMark/>
          </w:tcPr>
          <w:p w14:paraId="2EF93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 անձինք և մարմինները</w:t>
            </w:r>
          </w:p>
        </w:tc>
      </w:tr>
      <w:tr w:rsidR="00423A67" w:rsidRPr="00423A67" w14:paraId="0CBF9AC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8BF3E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D2B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7 </w:t>
            </w:r>
          </w:p>
          <w:p w14:paraId="0EED5D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33A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ՆԵՐԿԱՅԱՑՈՒՑՉՈՒԹՅՈՒՆԸ</w:t>
            </w:r>
          </w:p>
          <w:p w14:paraId="39910D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27A1E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A09A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634" w:type="dxa"/>
            <w:hideMark/>
          </w:tcPr>
          <w:p w14:paraId="05628F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վարումը ներկայացուցչի միջոցով</w:t>
            </w:r>
          </w:p>
        </w:tc>
      </w:tr>
      <w:tr w:rsidR="00423A67" w:rsidRPr="00423A67" w14:paraId="63180A3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879E4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634" w:type="dxa"/>
            <w:hideMark/>
          </w:tcPr>
          <w:p w14:paraId="57473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 պաշտոնե ներկայացուցիչները</w:t>
            </w:r>
          </w:p>
        </w:tc>
      </w:tr>
      <w:tr w:rsidR="00423A67" w:rsidRPr="00423A67" w14:paraId="4E5C0B5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C4C0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634" w:type="dxa"/>
            <w:hideMark/>
          </w:tcPr>
          <w:p w14:paraId="7B217A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ներկայացուցիչները</w:t>
            </w:r>
          </w:p>
        </w:tc>
      </w:tr>
      <w:tr w:rsidR="00423A67" w:rsidRPr="00423A67" w14:paraId="47FB706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2B1E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634" w:type="dxa"/>
            <w:hideMark/>
          </w:tcPr>
          <w:p w14:paraId="5D3B53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վարումն ի պաշտոնե և օրինական ներկայացուցչի կողմից այլ անձի հանձնարարելը</w:t>
            </w:r>
          </w:p>
        </w:tc>
      </w:tr>
      <w:tr w:rsidR="00423A67" w:rsidRPr="00423A67" w14:paraId="52C89D4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41425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634" w:type="dxa"/>
            <w:hideMark/>
          </w:tcPr>
          <w:p w14:paraId="63EB3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որպես ներկայացուցիչ հանդես գալու իրավունք ունեցող անձինք</w:t>
            </w:r>
          </w:p>
        </w:tc>
      </w:tr>
      <w:tr w:rsidR="00423A67" w:rsidRPr="00423A67" w14:paraId="5F0A1F0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4731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634" w:type="dxa"/>
            <w:hideMark/>
          </w:tcPr>
          <w:p w14:paraId="473BDF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որպես ներկայացուցիչ հանդես գալու արգելքը</w:t>
            </w:r>
          </w:p>
        </w:tc>
      </w:tr>
      <w:tr w:rsidR="00423A67" w:rsidRPr="00423A67" w14:paraId="1C98EDD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2541A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634" w:type="dxa"/>
            <w:hideMark/>
          </w:tcPr>
          <w:p w14:paraId="0F8FD9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 գործի քննությունից հեռացնելը</w:t>
            </w:r>
          </w:p>
        </w:tc>
      </w:tr>
      <w:tr w:rsidR="00423A67" w:rsidRPr="00423A67" w14:paraId="67F4F7C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1E9AD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7634" w:type="dxa"/>
            <w:hideMark/>
          </w:tcPr>
          <w:p w14:paraId="6CC1F5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 լիազորությունները հավաստող փաստաթղթերը</w:t>
            </w:r>
          </w:p>
        </w:tc>
      </w:tr>
      <w:tr w:rsidR="00423A67" w:rsidRPr="00423A67" w14:paraId="38C5B16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BD1C4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634" w:type="dxa"/>
            <w:hideMark/>
          </w:tcPr>
          <w:p w14:paraId="79792D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 լիազորությունները</w:t>
            </w:r>
          </w:p>
        </w:tc>
      </w:tr>
      <w:tr w:rsidR="00423A67" w:rsidRPr="00423A67" w14:paraId="339A459E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1333382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DD61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8 </w:t>
            </w:r>
          </w:p>
          <w:p w14:paraId="5B0ABA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8F3C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2305E1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B6E81D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06D9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634" w:type="dxa"/>
            <w:hideMark/>
          </w:tcPr>
          <w:p w14:paraId="46A177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հասկացությունը</w:t>
            </w:r>
          </w:p>
        </w:tc>
      </w:tr>
      <w:tr w:rsidR="00423A67" w:rsidRPr="00423A67" w14:paraId="07855A6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978A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634" w:type="dxa"/>
            <w:hideMark/>
          </w:tcPr>
          <w:p w14:paraId="45AFE2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վերաբերելիությունը</w:t>
            </w:r>
          </w:p>
        </w:tc>
      </w:tr>
      <w:tr w:rsidR="00423A67" w:rsidRPr="00423A67" w14:paraId="30C58DC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1E9EA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634" w:type="dxa"/>
            <w:hideMark/>
          </w:tcPr>
          <w:p w14:paraId="25E081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թույլատրելիությունը</w:t>
            </w:r>
          </w:p>
        </w:tc>
      </w:tr>
      <w:tr w:rsidR="00423A67" w:rsidRPr="00423A67" w14:paraId="687889B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5DBC7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634" w:type="dxa"/>
            <w:hideMark/>
          </w:tcPr>
          <w:p w14:paraId="7B78E8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լուծման համար նշանակություն ունեցող փաստերի և ապացուցման ենթակա փաստերի (ապացուցման առարկայի) շրջանակը որոշելը</w:t>
            </w:r>
          </w:p>
        </w:tc>
      </w:tr>
      <w:tr w:rsidR="00423A67" w:rsidRPr="00423A67" w14:paraId="72DAD15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3470F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634" w:type="dxa"/>
            <w:hideMark/>
          </w:tcPr>
          <w:p w14:paraId="08384C7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Ապացուցելուց ազատվելու հիմքերը</w:t>
            </w:r>
          </w:p>
        </w:tc>
      </w:tr>
      <w:tr w:rsidR="00423A67" w:rsidRPr="00423A67" w14:paraId="6D23EE0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9DDB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62.</w:t>
            </w:r>
          </w:p>
        </w:tc>
        <w:tc>
          <w:tcPr>
            <w:tcW w:w="7634" w:type="dxa"/>
            <w:hideMark/>
          </w:tcPr>
          <w:p w14:paraId="75F904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</w:t>
            </w:r>
          </w:p>
        </w:tc>
      </w:tr>
      <w:tr w:rsidR="00423A67" w:rsidRPr="00423A67" w14:paraId="138F742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6703F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634" w:type="dxa"/>
            <w:hideMark/>
          </w:tcPr>
          <w:p w14:paraId="6B4365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ներկայացնելը</w:t>
            </w:r>
          </w:p>
        </w:tc>
      </w:tr>
      <w:tr w:rsidR="00423A67" w:rsidRPr="00423A67" w14:paraId="753E8B3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168E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634" w:type="dxa"/>
            <w:hideMark/>
          </w:tcPr>
          <w:p w14:paraId="30F2FF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պահանջելը</w:t>
            </w:r>
          </w:p>
        </w:tc>
      </w:tr>
      <w:tr w:rsidR="006E4586" w:rsidRPr="00423A67" w14:paraId="56C4CE32" w14:textId="77777777" w:rsidTr="000C7493">
        <w:trPr>
          <w:tblCellSpacing w:w="0" w:type="dxa"/>
        </w:trPr>
        <w:tc>
          <w:tcPr>
            <w:tcW w:w="2116" w:type="dxa"/>
          </w:tcPr>
          <w:p w14:paraId="36B68A7E" w14:textId="7CAFDEDD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 64.1.</w:t>
            </w:r>
          </w:p>
        </w:tc>
        <w:tc>
          <w:tcPr>
            <w:tcW w:w="7634" w:type="dxa"/>
          </w:tcPr>
          <w:p w14:paraId="13EBC3D7" w14:textId="178BE8E0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Էլեկտրոնային տեղեկատվական համակարգի միջոցով տեղեկություններ ձեռք բերելը</w:t>
            </w:r>
          </w:p>
        </w:tc>
      </w:tr>
      <w:tr w:rsidR="00423A67" w:rsidRPr="00423A67" w14:paraId="03705A0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B6F70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634" w:type="dxa"/>
            <w:hideMark/>
          </w:tcPr>
          <w:p w14:paraId="7D4CB9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ապահովումը</w:t>
            </w:r>
          </w:p>
        </w:tc>
      </w:tr>
      <w:tr w:rsidR="00423A67" w:rsidRPr="00423A67" w14:paraId="6A1ED5F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3AF4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634" w:type="dxa"/>
            <w:hideMark/>
          </w:tcPr>
          <w:p w14:paraId="58B31A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գնահատումը</w:t>
            </w:r>
          </w:p>
        </w:tc>
      </w:tr>
      <w:tr w:rsidR="00423A67" w:rsidRPr="00423A67" w14:paraId="210EE53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043D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7634" w:type="dxa"/>
            <w:hideMark/>
          </w:tcPr>
          <w:p w14:paraId="09BFE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տեսակները</w:t>
            </w:r>
          </w:p>
        </w:tc>
      </w:tr>
      <w:tr w:rsidR="00423A67" w:rsidRPr="00423A67" w14:paraId="5FB4029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37C46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634" w:type="dxa"/>
            <w:hideMark/>
          </w:tcPr>
          <w:p w14:paraId="61B7B5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 կանչելը և նրա ցուցմունքը</w:t>
            </w:r>
          </w:p>
        </w:tc>
      </w:tr>
      <w:tr w:rsidR="00423A67" w:rsidRPr="00423A67" w14:paraId="633ECBD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D492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634" w:type="dxa"/>
            <w:hideMark/>
          </w:tcPr>
          <w:p w14:paraId="5102608C" w14:textId="0835945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տին ներկայանալու վկայի պարտականությունը</w:t>
            </w:r>
          </w:p>
        </w:tc>
      </w:tr>
      <w:tr w:rsidR="00423A67" w:rsidRPr="00423A67" w14:paraId="123869E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B1F40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634" w:type="dxa"/>
            <w:hideMark/>
          </w:tcPr>
          <w:p w14:paraId="790364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հարցաքննությունը դատական հանձնարարության կարգով</w:t>
            </w:r>
          </w:p>
        </w:tc>
      </w:tr>
      <w:tr w:rsidR="00423A67" w:rsidRPr="00423A67" w14:paraId="59AE17C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9438E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634" w:type="dxa"/>
            <w:hideMark/>
          </w:tcPr>
          <w:p w14:paraId="4FC528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ցուցմունքի հետազոտումը</w:t>
            </w:r>
          </w:p>
        </w:tc>
      </w:tr>
      <w:tr w:rsidR="00423A67" w:rsidRPr="00423A67" w14:paraId="0AD56A3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6D1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634" w:type="dxa"/>
            <w:hideMark/>
          </w:tcPr>
          <w:p w14:paraId="3FBB2DB6" w14:textId="132B351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անձի` որպե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վկայի ցուցմունքը</w:t>
            </w:r>
          </w:p>
        </w:tc>
      </w:tr>
      <w:tr w:rsidR="00423A67" w:rsidRPr="00423A67" w14:paraId="770D487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857DA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634" w:type="dxa"/>
            <w:hideMark/>
          </w:tcPr>
          <w:p w14:paraId="1D58E9C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Առերես հարցաքննությունը</w:t>
            </w:r>
          </w:p>
        </w:tc>
      </w:tr>
      <w:tr w:rsidR="00423A67" w:rsidRPr="00423A67" w14:paraId="0949C97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3A0E6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634" w:type="dxa"/>
            <w:hideMark/>
          </w:tcPr>
          <w:p w14:paraId="5EA55F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ապացույցը</w:t>
            </w:r>
          </w:p>
        </w:tc>
      </w:tr>
      <w:tr w:rsidR="00423A67" w:rsidRPr="00423A67" w14:paraId="2490316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EC37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634" w:type="dxa"/>
            <w:hideMark/>
          </w:tcPr>
          <w:p w14:paraId="5BA358BD" w14:textId="6AC87FDC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 թույլատրելու մա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 միջնորդությունը</w:t>
            </w:r>
          </w:p>
        </w:tc>
      </w:tr>
      <w:tr w:rsidR="00423A67" w:rsidRPr="00423A67" w14:paraId="7647D4F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AC37D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634" w:type="dxa"/>
            <w:hideMark/>
          </w:tcPr>
          <w:p w14:paraId="48C2DA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ապացույցի իսկությունը վիճարկելը</w:t>
            </w:r>
          </w:p>
        </w:tc>
      </w:tr>
      <w:tr w:rsidR="00423A67" w:rsidRPr="00423A67" w14:paraId="0402933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C24E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634" w:type="dxa"/>
            <w:hideMark/>
          </w:tcPr>
          <w:p w14:paraId="0550B3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ապացույցի հետազոտումը</w:t>
            </w:r>
          </w:p>
        </w:tc>
      </w:tr>
      <w:tr w:rsidR="00423A67" w:rsidRPr="00423A67" w14:paraId="2DFA605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D544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634" w:type="dxa"/>
            <w:hideMark/>
          </w:tcPr>
          <w:p w14:paraId="1DB46E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ապացույցները</w:t>
            </w:r>
          </w:p>
        </w:tc>
      </w:tr>
      <w:tr w:rsidR="00423A67" w:rsidRPr="00423A67" w14:paraId="2F7977E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94DD3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634" w:type="dxa"/>
            <w:hideMark/>
          </w:tcPr>
          <w:p w14:paraId="39AFF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 թույլատրելու վերաբերյալ միջնորդությունը</w:t>
            </w:r>
          </w:p>
        </w:tc>
      </w:tr>
      <w:tr w:rsidR="00423A67" w:rsidRPr="00423A67" w14:paraId="67534A9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1F8E2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634" w:type="dxa"/>
            <w:hideMark/>
          </w:tcPr>
          <w:p w14:paraId="2422D5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 հետազոտումը</w:t>
            </w:r>
          </w:p>
        </w:tc>
      </w:tr>
      <w:tr w:rsidR="00423A67" w:rsidRPr="00423A67" w14:paraId="6629A93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161E6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634" w:type="dxa"/>
            <w:hideMark/>
          </w:tcPr>
          <w:p w14:paraId="23DCBC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պահպանումը</w:t>
            </w:r>
          </w:p>
        </w:tc>
      </w:tr>
      <w:tr w:rsidR="00423A67" w:rsidRPr="00423A67" w14:paraId="6691F5B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74E3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634" w:type="dxa"/>
            <w:hideMark/>
          </w:tcPr>
          <w:p w14:paraId="3F637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 տնօրինումը</w:t>
            </w:r>
          </w:p>
        </w:tc>
      </w:tr>
      <w:tr w:rsidR="00423A67" w:rsidRPr="00423A67" w14:paraId="6CCC6A6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8D34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634" w:type="dxa"/>
            <w:hideMark/>
          </w:tcPr>
          <w:p w14:paraId="2C1CED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Լուսանկարները (լուսաժապավենները), ձայնագրություններն ու տեսագրությունները</w:t>
            </w:r>
          </w:p>
        </w:tc>
      </w:tr>
      <w:tr w:rsidR="00423A67" w:rsidRPr="00423A67" w14:paraId="1ED5BCF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91BA1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634" w:type="dxa"/>
            <w:hideMark/>
          </w:tcPr>
          <w:p w14:paraId="341182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423A67" w:rsidRPr="00423A67" w14:paraId="71AB391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BE11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634" w:type="dxa"/>
            <w:hideMark/>
          </w:tcPr>
          <w:p w14:paraId="7EB49B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423A67" w:rsidRPr="00423A67" w14:paraId="4F54DBA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0BA5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634" w:type="dxa"/>
            <w:hideMark/>
          </w:tcPr>
          <w:p w14:paraId="17771B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նշանակելը</w:t>
            </w:r>
          </w:p>
        </w:tc>
      </w:tr>
      <w:tr w:rsidR="00423A67" w:rsidRPr="00423A67" w14:paraId="3DA36E2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7C20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634" w:type="dxa"/>
            <w:hideMark/>
          </w:tcPr>
          <w:p w14:paraId="05EBAE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մասնակցությունը փորձաքննությանը: Նմուշներ վերցնելու կարգը</w:t>
            </w:r>
          </w:p>
        </w:tc>
      </w:tr>
      <w:tr w:rsidR="00423A67" w:rsidRPr="00423A67" w14:paraId="40CDEDB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1C4B7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634" w:type="dxa"/>
            <w:hideMark/>
          </w:tcPr>
          <w:p w14:paraId="32B765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անցկացնելու կարգը</w:t>
            </w:r>
          </w:p>
        </w:tc>
      </w:tr>
      <w:tr w:rsidR="00423A67" w:rsidRPr="00423A67" w14:paraId="70A03C7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72678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634" w:type="dxa"/>
            <w:hideMark/>
          </w:tcPr>
          <w:p w14:paraId="59DC39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դեմ առարկելը</w:t>
            </w:r>
          </w:p>
        </w:tc>
      </w:tr>
      <w:tr w:rsidR="00423A67" w:rsidRPr="00423A67" w14:paraId="71DCF94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E3C60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634" w:type="dxa"/>
            <w:hideMark/>
          </w:tcPr>
          <w:p w14:paraId="7D4241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կրկնակի փորձաքննությունը</w:t>
            </w:r>
          </w:p>
        </w:tc>
      </w:tr>
      <w:tr w:rsidR="00423A67" w:rsidRPr="00423A67" w14:paraId="431EFCE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5533A4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634" w:type="dxa"/>
            <w:hideMark/>
          </w:tcPr>
          <w:p w14:paraId="24F0C0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ներկայացրած փորձագետի եզրակացությունը</w:t>
            </w:r>
          </w:p>
        </w:tc>
      </w:tr>
      <w:tr w:rsidR="00423A67" w:rsidRPr="00423A67" w14:paraId="0E54768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6D93F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634" w:type="dxa"/>
            <w:hideMark/>
          </w:tcPr>
          <w:p w14:paraId="277353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 հարցաքննությունը</w:t>
            </w:r>
          </w:p>
        </w:tc>
      </w:tr>
      <w:tr w:rsidR="00423A67" w:rsidRPr="00423A67" w14:paraId="072BD24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9532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624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34082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E02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ԾԱՆՈՒՑՈՒՄՆԵՐԸ: ԴԱՏԱՎԱՐԱԿԱՆ ՓԱՍՏԱԹՂԹԵՐՆ ՈՒՂԱՐԿԵԼՈՒ (ՀԱՆՁՆԵԼՈՒ) ԿԱՐԳԸ</w:t>
            </w:r>
          </w:p>
          <w:p w14:paraId="4C0216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36D131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72F67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634" w:type="dxa"/>
            <w:hideMark/>
          </w:tcPr>
          <w:p w14:paraId="30B4CE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ծանուցումը</w:t>
            </w:r>
          </w:p>
        </w:tc>
      </w:tr>
      <w:tr w:rsidR="00423A67" w:rsidRPr="00423A67" w14:paraId="573909C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A8223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634" w:type="dxa"/>
            <w:hideMark/>
          </w:tcPr>
          <w:p w14:paraId="5D9FD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ծանուցման կարգը</w:t>
            </w:r>
          </w:p>
        </w:tc>
      </w:tr>
      <w:tr w:rsidR="00423A67" w:rsidRPr="00423A67" w14:paraId="48C9F8A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2387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634" w:type="dxa"/>
            <w:hideMark/>
          </w:tcPr>
          <w:p w14:paraId="0A6B13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ծանուցագիրը պատվիրված նամակով ուղարկելը</w:t>
            </w:r>
          </w:p>
        </w:tc>
      </w:tr>
      <w:tr w:rsidR="00423A67" w:rsidRPr="00423A67" w14:paraId="2C6356B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7554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634" w:type="dxa"/>
            <w:hideMark/>
          </w:tcPr>
          <w:p w14:paraId="6DBDF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ծանուցագիրն առձեռն հանձնելը</w:t>
            </w:r>
          </w:p>
        </w:tc>
      </w:tr>
      <w:tr w:rsidR="00423A67" w:rsidRPr="00423A67" w14:paraId="18814F0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A02A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634" w:type="dxa"/>
            <w:hideMark/>
          </w:tcPr>
          <w:p w14:paraId="53CDC8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ծանուցագիրը էլեկտրոնային հաղորդակցության միջոցով ուղարկելը</w:t>
            </w:r>
          </w:p>
        </w:tc>
      </w:tr>
      <w:tr w:rsidR="00423A67" w:rsidRPr="00423A67" w14:paraId="0FB191A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3C290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634" w:type="dxa"/>
            <w:hideMark/>
          </w:tcPr>
          <w:p w14:paraId="4A3C8B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ընթացքում հասցեի (էլեկտրոնային հաղորդակցության միջոցի) փոփոխության մասին դատարանին հայտնելու պարտականությունը</w:t>
            </w:r>
          </w:p>
        </w:tc>
      </w:tr>
      <w:tr w:rsidR="00423A67" w:rsidRPr="00423A67" w14:paraId="36402CB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A2E98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634" w:type="dxa"/>
            <w:hideMark/>
          </w:tcPr>
          <w:p w14:paraId="5893B9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փաստաթղթերն ուղարկելու (հանձնելու) կարգը: Փաստաթղթերի դեպոնացման մասին հրապարակային ծանուցումը: Դատավարության մասնակիցների կողմից փաստաթղթերը դատարան ներկայացնելու կարգը</w:t>
            </w:r>
          </w:p>
        </w:tc>
      </w:tr>
      <w:tr w:rsidR="00423A67" w:rsidRPr="00423A67" w14:paraId="5BE1D94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6FFE0FD" w14:textId="4EFB41AF" w:rsidR="00423A67" w:rsidRPr="00423A67" w:rsidRDefault="00961224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423A67"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7634" w:type="dxa"/>
            <w:hideMark/>
          </w:tcPr>
          <w:p w14:paraId="31671D75" w14:textId="163174A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 եղանակով փաստաթղթերը ներկայացնելու կարգը</w:t>
            </w:r>
            <w:r w:rsidR="0096122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96122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է)]</w:t>
            </w:r>
          </w:p>
        </w:tc>
      </w:tr>
      <w:tr w:rsidR="00423A67" w:rsidRPr="00423A67" w14:paraId="78BA9B0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02599F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549D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202413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B3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7F54F1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64F2861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9DB07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101.</w:t>
            </w:r>
          </w:p>
        </w:tc>
        <w:tc>
          <w:tcPr>
            <w:tcW w:w="7634" w:type="dxa"/>
            <w:hideMark/>
          </w:tcPr>
          <w:p w14:paraId="52BAD7B8" w14:textId="2D038E2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ծախu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ե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րը</w:t>
            </w:r>
          </w:p>
        </w:tc>
      </w:tr>
      <w:tr w:rsidR="00423A67" w:rsidRPr="00423A67" w14:paraId="0CE505C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70FB8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634" w:type="dxa"/>
            <w:hideMark/>
          </w:tcPr>
          <w:p w14:paraId="413798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տուրքը</w:t>
            </w:r>
          </w:p>
        </w:tc>
      </w:tr>
      <w:tr w:rsidR="00423A67" w:rsidRPr="00423A67" w14:paraId="6EF7B51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91AD2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634" w:type="dxa"/>
            <w:hideMark/>
          </w:tcPr>
          <w:p w14:paraId="251698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տուրքը վերադարձնելը</w:t>
            </w:r>
          </w:p>
        </w:tc>
      </w:tr>
      <w:tr w:rsidR="00423A67" w:rsidRPr="00423A67" w14:paraId="16DA970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FEB206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634" w:type="dxa"/>
            <w:hideMark/>
          </w:tcPr>
          <w:p w14:paraId="6A45E7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Հայցագինը</w:t>
            </w:r>
          </w:p>
        </w:tc>
      </w:tr>
      <w:tr w:rsidR="00423A67" w:rsidRPr="00423A67" w14:paraId="6E87A3B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AE02B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634" w:type="dxa"/>
            <w:hideMark/>
          </w:tcPr>
          <w:p w14:paraId="64ECE12F" w14:textId="4DB3F2F1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 կապված այլ ծախ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երը</w:t>
            </w:r>
          </w:p>
        </w:tc>
      </w:tr>
      <w:tr w:rsidR="00423A67" w:rsidRPr="00423A67" w14:paraId="305D79C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4A05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7634" w:type="dxa"/>
            <w:hideMark/>
          </w:tcPr>
          <w:p w14:paraId="770C5D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Վկաներին, փորձագետներին, մասնագետներին և թարգմանիչներին վճարվելիք գումարները</w:t>
            </w:r>
          </w:p>
        </w:tc>
      </w:tr>
      <w:tr w:rsidR="00423A67" w:rsidRPr="00423A67" w14:paraId="34F27E5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D15A9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634" w:type="dxa"/>
            <w:hideMark/>
          </w:tcPr>
          <w:p w14:paraId="131558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 կապված փաստաբանի խելամիտ վարձատրության գումարները</w:t>
            </w:r>
          </w:p>
        </w:tc>
      </w:tr>
      <w:tr w:rsidR="00423A67" w:rsidRPr="00423A67" w14:paraId="30905F0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5E507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634" w:type="dxa"/>
            <w:hideMark/>
          </w:tcPr>
          <w:p w14:paraId="4E6FC2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հետ կապված պահանջներ ներկայացնելը</w:t>
            </w:r>
          </w:p>
        </w:tc>
      </w:tr>
      <w:tr w:rsidR="00423A67" w:rsidRPr="00423A67" w14:paraId="3410542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9975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634" w:type="dxa"/>
            <w:hideMark/>
          </w:tcPr>
          <w:p w14:paraId="734B8A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գործին մասնակցող անձանց միջև</w:t>
            </w:r>
          </w:p>
        </w:tc>
      </w:tr>
      <w:tr w:rsidR="00423A67" w:rsidRPr="00423A67" w14:paraId="495880D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79A7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634" w:type="dxa"/>
            <w:hideMark/>
          </w:tcPr>
          <w:p w14:paraId="631F785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հայցն առանց քննության թողնելու կամ գործի վարույթը կարճելու դեպքում</w:t>
            </w:r>
          </w:p>
        </w:tc>
      </w:tr>
      <w:tr w:rsidR="00423A67" w:rsidRPr="00423A67" w14:paraId="69C5436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3538C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634" w:type="dxa"/>
            <w:hideMark/>
          </w:tcPr>
          <w:p w14:paraId="174C6B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հատուցումը երրորդ անձանց կողմից</w:t>
            </w:r>
          </w:p>
        </w:tc>
      </w:tr>
      <w:tr w:rsidR="00423A67" w:rsidRPr="00423A67" w14:paraId="51D3C18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B887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634" w:type="dxa"/>
            <w:hideMark/>
          </w:tcPr>
          <w:p w14:paraId="752CC6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վերաքննիչ և Վճռաբեկ դատարաններում</w:t>
            </w:r>
          </w:p>
        </w:tc>
      </w:tr>
      <w:tr w:rsidR="00423A67" w:rsidRPr="00423A67" w14:paraId="511C377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3B31E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634" w:type="dxa"/>
            <w:hideMark/>
          </w:tcPr>
          <w:p w14:paraId="499E18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կրած դատական ծախսերի փոխհատուցումը գործին մասնակցող անձանց կողմից</w:t>
            </w:r>
          </w:p>
        </w:tc>
      </w:tr>
      <w:tr w:rsidR="00423A67" w:rsidRPr="00423A67" w14:paraId="3B5C2704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2887B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CB7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7C36D9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3CCF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3AE697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92B97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9518D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634" w:type="dxa"/>
            <w:hideMark/>
          </w:tcPr>
          <w:p w14:paraId="28A8D2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սահմանումը</w:t>
            </w:r>
          </w:p>
        </w:tc>
      </w:tr>
      <w:tr w:rsidR="00423A67" w:rsidRPr="00423A67" w14:paraId="35E3436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AE21D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634" w:type="dxa"/>
            <w:hideMark/>
          </w:tcPr>
          <w:p w14:paraId="7F8895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հաշվարկը</w:t>
            </w:r>
          </w:p>
        </w:tc>
      </w:tr>
      <w:tr w:rsidR="00423A67" w:rsidRPr="00423A67" w14:paraId="11D3241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A9D7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634" w:type="dxa"/>
            <w:hideMark/>
          </w:tcPr>
          <w:p w14:paraId="370690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ավարտը</w:t>
            </w:r>
          </w:p>
        </w:tc>
      </w:tr>
      <w:tr w:rsidR="00423A67" w:rsidRPr="00423A67" w14:paraId="2D47A87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C1D51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634" w:type="dxa"/>
            <w:hideMark/>
          </w:tcPr>
          <w:p w14:paraId="3BC26FC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կասեցումը</w:t>
            </w:r>
          </w:p>
        </w:tc>
      </w:tr>
      <w:tr w:rsidR="00423A67" w:rsidRPr="00423A67" w14:paraId="2E9CD18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116E8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634" w:type="dxa"/>
            <w:hideMark/>
          </w:tcPr>
          <w:p w14:paraId="56EBC97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 երկարաձգելը</w:t>
            </w:r>
          </w:p>
        </w:tc>
      </w:tr>
      <w:tr w:rsidR="00423A67" w:rsidRPr="00423A67" w14:paraId="7EE7EFA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11E9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634" w:type="dxa"/>
            <w:hideMark/>
          </w:tcPr>
          <w:p w14:paraId="1D55C8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 բաց թողնելը և վերականգնելը</w:t>
            </w:r>
          </w:p>
        </w:tc>
      </w:tr>
      <w:tr w:rsidR="002A0EEC" w:rsidRPr="00423A67" w14:paraId="4252BE7B" w14:textId="77777777" w:rsidTr="000C7493">
        <w:trPr>
          <w:tblCellSpacing w:w="0" w:type="dxa"/>
        </w:trPr>
        <w:tc>
          <w:tcPr>
            <w:tcW w:w="9750" w:type="dxa"/>
            <w:gridSpan w:val="2"/>
          </w:tcPr>
          <w:p w14:paraId="3D7EBE2E" w14:textId="2FC4D236" w:rsidR="002A0EEC" w:rsidRPr="00423A67" w:rsidRDefault="002A0EEC" w:rsidP="002A0EE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ԳԼՈՒԽ 11.1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2A0EEC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ԷԼԵԿՏՐՈՆԱՅԻՆ ԵՂԱՆԱԿՈՎ ԻՐԱԿԱՆԱՑՎՈՂ ԴԱՏԱՎԱՐԱԿԱՆ ԵՎ ԱՅԼ ԳՈՐԾՈՂՈՒԹՅՈՒՆՆԵՐԻ ԱՌԱՆՁՆԱՀԱՏԿՈՒԹՅՈՒՆՆԵՐԸ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2A0EEC" w:rsidRPr="00423A67" w14:paraId="08CE4C1F" w14:textId="77777777" w:rsidTr="000C7493">
        <w:trPr>
          <w:tblCellSpacing w:w="0" w:type="dxa"/>
        </w:trPr>
        <w:tc>
          <w:tcPr>
            <w:tcW w:w="2116" w:type="dxa"/>
          </w:tcPr>
          <w:p w14:paraId="5C6AD9EE" w14:textId="384F98C2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119.1.</w:t>
            </w:r>
          </w:p>
        </w:tc>
        <w:tc>
          <w:tcPr>
            <w:tcW w:w="7634" w:type="dxa"/>
          </w:tcPr>
          <w:p w14:paraId="0A375BED" w14:textId="2E92FB3A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Սույն գլխի գործողության ոլորտը</w:t>
            </w:r>
          </w:p>
        </w:tc>
      </w:tr>
      <w:tr w:rsidR="002A0EEC" w:rsidRPr="00423A67" w14:paraId="26E9DFEF" w14:textId="77777777" w:rsidTr="000C7493">
        <w:trPr>
          <w:tblCellSpacing w:w="0" w:type="dxa"/>
        </w:trPr>
        <w:tc>
          <w:tcPr>
            <w:tcW w:w="2116" w:type="dxa"/>
          </w:tcPr>
          <w:p w14:paraId="2C8FA38D" w14:textId="490020B3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2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1D8232F7" w14:textId="35B72B3E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Սույն գլխում օգտագործվող հասկացությունները</w:t>
            </w:r>
          </w:p>
        </w:tc>
      </w:tr>
      <w:tr w:rsidR="002A0EEC" w:rsidRPr="00423A67" w14:paraId="5D7FEDA9" w14:textId="77777777" w:rsidTr="000C7493">
        <w:trPr>
          <w:tblCellSpacing w:w="0" w:type="dxa"/>
        </w:trPr>
        <w:tc>
          <w:tcPr>
            <w:tcW w:w="2116" w:type="dxa"/>
          </w:tcPr>
          <w:p w14:paraId="334DB630" w14:textId="23E8AD15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3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475330B2" w14:textId="54DA205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Էլեկտրոնային եղանակով վարվող գործը</w:t>
            </w:r>
          </w:p>
        </w:tc>
      </w:tr>
      <w:tr w:rsidR="002A0EEC" w:rsidRPr="00423A67" w14:paraId="53650F78" w14:textId="77777777" w:rsidTr="000C7493">
        <w:trPr>
          <w:tblCellSpacing w:w="0" w:type="dxa"/>
        </w:trPr>
        <w:tc>
          <w:tcPr>
            <w:tcW w:w="2116" w:type="dxa"/>
          </w:tcPr>
          <w:p w14:paraId="5567DC31" w14:textId="5B6DCE0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4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0C772F7A" w14:textId="358DC9F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Դատավարական փաստաթղթերի ներկայացման հետ</w:t>
            </w:r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r w:rsidRPr="002A0EEC">
              <w:rPr>
                <w:rFonts w:ascii="Arial Unicode" w:hAnsi="Arial Unicode"/>
                <w:sz w:val="21"/>
                <w:szCs w:val="21"/>
              </w:rPr>
              <w:t>կապված առանձնահատկությունները</w:t>
            </w:r>
          </w:p>
        </w:tc>
      </w:tr>
      <w:tr w:rsidR="002A0EEC" w:rsidRPr="00423A67" w14:paraId="2F08D206" w14:textId="77777777" w:rsidTr="000C7493">
        <w:trPr>
          <w:tblCellSpacing w:w="0" w:type="dxa"/>
        </w:trPr>
        <w:tc>
          <w:tcPr>
            <w:tcW w:w="2116" w:type="dxa"/>
          </w:tcPr>
          <w:p w14:paraId="4A88B769" w14:textId="3B45E82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5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79F10990" w14:textId="7CF860FE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Դատարանի կողմից դատական ակտերի կայացման,</w:t>
            </w:r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r w:rsidRPr="002A0EEC">
              <w:rPr>
                <w:rFonts w:ascii="Arial Unicode" w:hAnsi="Arial Unicode"/>
                <w:sz w:val="21"/>
                <w:szCs w:val="21"/>
              </w:rPr>
              <w:t>հրապարակման և ուղարկման հետ կապված</w:t>
            </w:r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</w:p>
        </w:tc>
      </w:tr>
      <w:tr w:rsidR="002A0EEC" w:rsidRPr="00423A67" w14:paraId="046A350C" w14:textId="77777777" w:rsidTr="000C7493">
        <w:trPr>
          <w:tblCellSpacing w:w="0" w:type="dxa"/>
        </w:trPr>
        <w:tc>
          <w:tcPr>
            <w:tcW w:w="2116" w:type="dxa"/>
          </w:tcPr>
          <w:p w14:paraId="478BB0CB" w14:textId="7A76B675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6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550A3A44" w14:textId="24C7774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Դատական ծանուցումների հետ կապված</w:t>
            </w:r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</w:p>
        </w:tc>
      </w:tr>
      <w:tr w:rsidR="002A0EEC" w:rsidRPr="00423A67" w14:paraId="66CE1A2B" w14:textId="77777777" w:rsidTr="000C7493">
        <w:trPr>
          <w:tblCellSpacing w:w="0" w:type="dxa"/>
        </w:trPr>
        <w:tc>
          <w:tcPr>
            <w:tcW w:w="2116" w:type="dxa"/>
          </w:tcPr>
          <w:p w14:paraId="797D2B8D" w14:textId="43CFECD2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7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51FCB58F" w14:textId="1ACEE5DE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Դատավարական փաստաթղթերի ստորագրման հետ կապված առանձնահատկությունները</w:t>
            </w:r>
          </w:p>
        </w:tc>
      </w:tr>
      <w:tr w:rsidR="002A0EEC" w:rsidRPr="00423A67" w14:paraId="3887124F" w14:textId="77777777" w:rsidTr="000C7493">
        <w:trPr>
          <w:tblCellSpacing w:w="0" w:type="dxa"/>
        </w:trPr>
        <w:tc>
          <w:tcPr>
            <w:tcW w:w="2116" w:type="dxa"/>
          </w:tcPr>
          <w:p w14:paraId="02B7E697" w14:textId="6A523A64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8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6415EF38" w14:textId="03C793CA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Ապացույցների ներկայացման հետ կապված առանձնահատկությունները</w:t>
            </w:r>
          </w:p>
        </w:tc>
      </w:tr>
      <w:tr w:rsidR="002A0EEC" w:rsidRPr="00423A67" w14:paraId="30D79365" w14:textId="77777777" w:rsidTr="000C7493">
        <w:trPr>
          <w:tblCellSpacing w:w="0" w:type="dxa"/>
        </w:trPr>
        <w:tc>
          <w:tcPr>
            <w:tcW w:w="2116" w:type="dxa"/>
          </w:tcPr>
          <w:p w14:paraId="43E3F8FE" w14:textId="0EB8DB73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9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1BD40BDB" w14:textId="6174285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Ներկայացուցչի լիազորությունների հաստատման հետ կապված առանձնահատկությունները</w:t>
            </w:r>
          </w:p>
        </w:tc>
      </w:tr>
      <w:tr w:rsidR="002A0EEC" w:rsidRPr="00423A67" w14:paraId="5AD96128" w14:textId="77777777" w:rsidTr="000C7493">
        <w:trPr>
          <w:tblCellSpacing w:w="0" w:type="dxa"/>
        </w:trPr>
        <w:tc>
          <w:tcPr>
            <w:tcW w:w="2116" w:type="dxa"/>
          </w:tcPr>
          <w:p w14:paraId="0D111159" w14:textId="30AEEBF0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0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62D32FB0" w14:textId="752330E1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Գործի քննության հետ կապված վճարումների առանձնահատկությունները</w:t>
            </w:r>
          </w:p>
        </w:tc>
      </w:tr>
      <w:tr w:rsidR="002A0EEC" w:rsidRPr="00423A67" w14:paraId="2FD343DD" w14:textId="77777777" w:rsidTr="000C7493">
        <w:trPr>
          <w:tblCellSpacing w:w="0" w:type="dxa"/>
        </w:trPr>
        <w:tc>
          <w:tcPr>
            <w:tcW w:w="2116" w:type="dxa"/>
          </w:tcPr>
          <w:p w14:paraId="7D816AA3" w14:textId="45FDA58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68E4E287" w14:textId="09413D3C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Գործի նյութերին ծանոթանալու և գործի նյութերի հասանելիության հետ կապված առանձնահատկությունները</w:t>
            </w:r>
          </w:p>
        </w:tc>
      </w:tr>
      <w:tr w:rsidR="002A0EEC" w:rsidRPr="00423A67" w14:paraId="29C18209" w14:textId="77777777" w:rsidTr="000C7493">
        <w:trPr>
          <w:tblCellSpacing w:w="0" w:type="dxa"/>
        </w:trPr>
        <w:tc>
          <w:tcPr>
            <w:tcW w:w="2116" w:type="dxa"/>
          </w:tcPr>
          <w:p w14:paraId="19AB6ECB" w14:textId="28553919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2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60C61286" w14:textId="47C030D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Էլեկտրոնային գործի շրջանառության հետ կապված առանձնահատկությունները</w:t>
            </w:r>
          </w:p>
        </w:tc>
      </w:tr>
      <w:tr w:rsidR="002A0EEC" w:rsidRPr="00423A67" w14:paraId="341B6541" w14:textId="77777777" w:rsidTr="000C7493">
        <w:trPr>
          <w:tblCellSpacing w:w="0" w:type="dxa"/>
        </w:trPr>
        <w:tc>
          <w:tcPr>
            <w:tcW w:w="2116" w:type="dxa"/>
          </w:tcPr>
          <w:p w14:paraId="019747F4" w14:textId="4A702BD2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3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23B00E25" w14:textId="32648B5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A0EEC">
              <w:rPr>
                <w:rFonts w:ascii="Arial Unicode" w:hAnsi="Arial Unicode"/>
                <w:sz w:val="21"/>
                <w:szCs w:val="21"/>
              </w:rPr>
              <w:t>Դատավարական ժամկետների հետ կապված առանձնահատկությունները</w:t>
            </w:r>
          </w:p>
        </w:tc>
      </w:tr>
      <w:tr w:rsidR="00423A67" w:rsidRPr="00423A67" w14:paraId="2CC806C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22E12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497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63A43A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6CF7A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2565FA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43FD84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ԱՌԱՋԻՆ</w:t>
            </w:r>
          </w:p>
          <w:p w14:paraId="3059DF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E525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ԱՌԱՋԻՆ ԱՏՅԱՆԻ ԴԱՏԱՐԱՆՈՒՄ ԳՈՐԾԵՐԻ ՔՆՆՈՒԹՅԱՆ ԸՆԴՀԱՆՈՒՐ ԿԱՐԳԸ (ՀԱՅՑԱՅԻՆ ՎԱՐՈՒՅԹ)</w:t>
            </w:r>
          </w:p>
          <w:p w14:paraId="2BE1CB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4D0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752C72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2B011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ՀԱՐՈՒՑՄԱՆ ԿԱՐԳԸ</w:t>
            </w:r>
          </w:p>
          <w:p w14:paraId="1DD5C3D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9C20DE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0B990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120.</w:t>
            </w:r>
          </w:p>
        </w:tc>
        <w:tc>
          <w:tcPr>
            <w:tcW w:w="7634" w:type="dxa"/>
            <w:hideMark/>
          </w:tcPr>
          <w:p w14:paraId="39DE21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հարուցումը</w:t>
            </w:r>
          </w:p>
        </w:tc>
      </w:tr>
      <w:tr w:rsidR="00423A67" w:rsidRPr="00423A67" w14:paraId="3879F52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49B5A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634" w:type="dxa"/>
            <w:hideMark/>
          </w:tcPr>
          <w:p w14:paraId="16FE65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1FF7EC8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9BDE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7634" w:type="dxa"/>
            <w:hideMark/>
          </w:tcPr>
          <w:p w14:paraId="4635FB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կցվող փաստաթղթերը</w:t>
            </w:r>
          </w:p>
        </w:tc>
      </w:tr>
      <w:tr w:rsidR="00423A67" w:rsidRPr="00423A67" w14:paraId="4B8E213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39F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634" w:type="dxa"/>
            <w:hideMark/>
          </w:tcPr>
          <w:p w14:paraId="1B19E5B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 քանի գործեր կամ հայցապահանջներ միացնելը և առանձնացնելը</w:t>
            </w:r>
          </w:p>
        </w:tc>
      </w:tr>
      <w:tr w:rsidR="00423A67" w:rsidRPr="00423A67" w14:paraId="003FA73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69D8B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634" w:type="dxa"/>
            <w:hideMark/>
          </w:tcPr>
          <w:p w14:paraId="04EC81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ներկայացվելուց հետո դատարանի կողմից կայացվող որոշումները</w:t>
            </w:r>
          </w:p>
        </w:tc>
      </w:tr>
      <w:tr w:rsidR="00423A67" w:rsidRPr="00423A67" w14:paraId="3726EC2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4FF13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634" w:type="dxa"/>
            <w:hideMark/>
          </w:tcPr>
          <w:p w14:paraId="68A258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</w:t>
            </w:r>
          </w:p>
        </w:tc>
      </w:tr>
      <w:tr w:rsidR="00423A67" w:rsidRPr="00423A67" w14:paraId="1144B08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B3F0B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634" w:type="dxa"/>
            <w:hideMark/>
          </w:tcPr>
          <w:p w14:paraId="6CAF044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ընդունումը մերժելը</w:t>
            </w:r>
          </w:p>
        </w:tc>
      </w:tr>
      <w:tr w:rsidR="00423A67" w:rsidRPr="00423A67" w14:paraId="43A2324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335DC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634" w:type="dxa"/>
            <w:hideMark/>
          </w:tcPr>
          <w:p w14:paraId="1448B0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վերադարձնելը</w:t>
            </w:r>
          </w:p>
        </w:tc>
      </w:tr>
      <w:tr w:rsidR="00423A67" w:rsidRPr="00423A67" w14:paraId="214591E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070AA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464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03E20D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2DDD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04A74D1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C0D753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4FBDC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634" w:type="dxa"/>
            <w:hideMark/>
          </w:tcPr>
          <w:p w14:paraId="4D435B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միջոցների կիրառման հիմքերը</w:t>
            </w:r>
          </w:p>
        </w:tc>
      </w:tr>
      <w:tr w:rsidR="00423A67" w:rsidRPr="00423A67" w14:paraId="51CA084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B5664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634" w:type="dxa"/>
            <w:hideMark/>
          </w:tcPr>
          <w:p w14:paraId="5C555C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միջոցները</w:t>
            </w:r>
          </w:p>
        </w:tc>
      </w:tr>
      <w:tr w:rsidR="00423A67" w:rsidRPr="00423A67" w14:paraId="7DDEB4E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EACF9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634" w:type="dxa"/>
            <w:hideMark/>
          </w:tcPr>
          <w:p w14:paraId="5CF6A9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միջնորդությունը</w:t>
            </w:r>
          </w:p>
        </w:tc>
      </w:tr>
      <w:tr w:rsidR="00423A67" w:rsidRPr="00423A67" w14:paraId="217295E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3CF28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634" w:type="dxa"/>
            <w:hideMark/>
          </w:tcPr>
          <w:p w14:paraId="1D56A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միջնորդությունը քննելու կարգը</w:t>
            </w:r>
          </w:p>
        </w:tc>
      </w:tr>
      <w:tr w:rsidR="00423A67" w:rsidRPr="00423A67" w14:paraId="7D94DCF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3EC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634" w:type="dxa"/>
            <w:hideMark/>
          </w:tcPr>
          <w:p w14:paraId="73CC3E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որոշման կատարումը</w:t>
            </w:r>
          </w:p>
        </w:tc>
      </w:tr>
      <w:tr w:rsidR="00423A67" w:rsidRPr="00423A67" w14:paraId="7EAA9CA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2EE7F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634" w:type="dxa"/>
            <w:hideMark/>
          </w:tcPr>
          <w:p w14:paraId="22A3BD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մեկ միջոցի փոխարինումը մեկ այլ միջոցով, հայցի ապահովման միջոցի ձևափոխումը</w:t>
            </w:r>
          </w:p>
        </w:tc>
      </w:tr>
      <w:tr w:rsidR="00423A67" w:rsidRPr="00423A67" w14:paraId="1815972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249F21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634" w:type="dxa"/>
            <w:hideMark/>
          </w:tcPr>
          <w:p w14:paraId="19D83F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միջոցի վերացումը</w:t>
            </w:r>
          </w:p>
        </w:tc>
      </w:tr>
      <w:tr w:rsidR="00423A67" w:rsidRPr="00423A67" w14:paraId="1035D67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F53DB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634" w:type="dxa"/>
            <w:hideMark/>
          </w:tcPr>
          <w:p w14:paraId="1F18A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 ապահովումը</w:t>
            </w:r>
          </w:p>
        </w:tc>
      </w:tr>
      <w:tr w:rsidR="00423A67" w:rsidRPr="00423A67" w14:paraId="053AD2A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C715C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7634" w:type="dxa"/>
            <w:hideMark/>
          </w:tcPr>
          <w:p w14:paraId="23EE3A2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միջոցների պահպանումը</w:t>
            </w:r>
          </w:p>
        </w:tc>
      </w:tr>
      <w:tr w:rsidR="00423A67" w:rsidRPr="00423A67" w14:paraId="3FD13C0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AFFF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634" w:type="dxa"/>
            <w:hideMark/>
          </w:tcPr>
          <w:p w14:paraId="46E0F9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նախնական ապահովման միջոցներ կիրառելը</w:t>
            </w:r>
          </w:p>
        </w:tc>
      </w:tr>
      <w:tr w:rsidR="00423A67" w:rsidRPr="00423A67" w14:paraId="2389FA5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8F8DB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634" w:type="dxa"/>
            <w:hideMark/>
          </w:tcPr>
          <w:p w14:paraId="5DFBE4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և հայցի նախնական ապահովման հետ կապված վնասների հատուցումը</w:t>
            </w:r>
          </w:p>
        </w:tc>
      </w:tr>
      <w:tr w:rsidR="00423A67" w:rsidRPr="00423A67" w14:paraId="63BC4647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F55B5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2D077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58833E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1147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ԴԵՄ ՊԱՏԱՍԽԱՆՈՂԻ ՊԱՇՏՊԱՆՈՒԹՅԱՆ ՄԻՋՈՑՆԵՐԸ</w:t>
            </w:r>
          </w:p>
          <w:p w14:paraId="37F8ED8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B914E4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8E0F8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634" w:type="dxa"/>
            <w:hideMark/>
          </w:tcPr>
          <w:p w14:paraId="79AAE1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պատասխանը</w:t>
            </w:r>
          </w:p>
        </w:tc>
      </w:tr>
      <w:tr w:rsidR="00423A67" w:rsidRPr="00423A67" w14:paraId="5FB86FC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07448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634" w:type="dxa"/>
            <w:hideMark/>
          </w:tcPr>
          <w:p w14:paraId="08166F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 հայց ներկայացնելը</w:t>
            </w:r>
          </w:p>
        </w:tc>
      </w:tr>
      <w:tr w:rsidR="00423A67" w:rsidRPr="00423A67" w14:paraId="5EE56C7A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1A521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FCC1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59A95BB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096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ԸՆԴՀԱՆՈՒՐ ԿԱՆՈՆՆԵՐԸ</w:t>
            </w:r>
          </w:p>
          <w:p w14:paraId="501C0B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36C1BF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27F6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634" w:type="dxa"/>
            <w:hideMark/>
          </w:tcPr>
          <w:p w14:paraId="0CBEEB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նիստը</w:t>
            </w:r>
          </w:p>
        </w:tc>
      </w:tr>
      <w:tr w:rsidR="00423A67" w:rsidRPr="00423A67" w14:paraId="3AD1F3E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57984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634" w:type="dxa"/>
            <w:hideMark/>
          </w:tcPr>
          <w:p w14:paraId="11DF33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նիստը նախագահողը</w:t>
            </w:r>
          </w:p>
        </w:tc>
      </w:tr>
      <w:tr w:rsidR="00423A67" w:rsidRPr="00423A67" w14:paraId="11A8602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865E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634" w:type="dxa"/>
            <w:hideMark/>
          </w:tcPr>
          <w:p w14:paraId="74D7B0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բացումը</w:t>
            </w:r>
          </w:p>
        </w:tc>
      </w:tr>
      <w:tr w:rsidR="00423A67" w:rsidRPr="00423A67" w14:paraId="1426243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37CB00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634" w:type="dxa"/>
            <w:hideMark/>
          </w:tcPr>
          <w:p w14:paraId="6179AE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 դատական նիստում</w:t>
            </w:r>
          </w:p>
        </w:tc>
      </w:tr>
      <w:tr w:rsidR="00423A67" w:rsidRPr="00423A67" w14:paraId="1A6D5B0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647C2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634" w:type="dxa"/>
            <w:hideMark/>
          </w:tcPr>
          <w:p w14:paraId="59EDFF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մասնակիցների մասնակցությունը դատական նիստին տեսաձայնային հեռահաղորդակցության միջոցների կիրառմամբ</w:t>
            </w:r>
          </w:p>
        </w:tc>
      </w:tr>
      <w:tr w:rsidR="00423A67" w:rsidRPr="00423A67" w14:paraId="0D73F96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04A18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634" w:type="dxa"/>
            <w:hideMark/>
          </w:tcPr>
          <w:p w14:paraId="659E85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և դատավարության այլ մասնակիցների ներկայությունը ստուգելը</w:t>
            </w:r>
          </w:p>
        </w:tc>
      </w:tr>
      <w:tr w:rsidR="00423A67" w:rsidRPr="00423A67" w14:paraId="3862EEC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534D5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634" w:type="dxa"/>
            <w:hideMark/>
          </w:tcPr>
          <w:p w14:paraId="46FB79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 գործին մասնակցող անձի բացակայությամբ</w:t>
            </w:r>
          </w:p>
        </w:tc>
      </w:tr>
      <w:tr w:rsidR="00423A67" w:rsidRPr="00423A67" w14:paraId="5B38AC0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66E67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148.</w:t>
            </w:r>
          </w:p>
        </w:tc>
        <w:tc>
          <w:tcPr>
            <w:tcW w:w="7634" w:type="dxa"/>
            <w:hideMark/>
          </w:tcPr>
          <w:p w14:paraId="148206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իրավունքները և պարտականությունները պարզաբանելը</w:t>
            </w:r>
          </w:p>
        </w:tc>
      </w:tr>
      <w:tr w:rsidR="00423A67" w:rsidRPr="00423A67" w14:paraId="40F83BA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82CBC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634" w:type="dxa"/>
            <w:hideMark/>
          </w:tcPr>
          <w:p w14:paraId="575A5E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 հրաժարվելը</w:t>
            </w:r>
          </w:p>
        </w:tc>
      </w:tr>
      <w:tr w:rsidR="00423A67" w:rsidRPr="00423A67" w14:paraId="5240FB9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E147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634" w:type="dxa"/>
            <w:hideMark/>
          </w:tcPr>
          <w:p w14:paraId="42FF2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 ընդունելը</w:t>
            </w:r>
          </w:p>
        </w:tc>
      </w:tr>
      <w:tr w:rsidR="00423A67" w:rsidRPr="00423A67" w14:paraId="45C295A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201BE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634" w:type="dxa"/>
            <w:hideMark/>
          </w:tcPr>
          <w:p w14:paraId="37F825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 համաձայնությունը</w:t>
            </w:r>
          </w:p>
        </w:tc>
      </w:tr>
      <w:tr w:rsidR="00423A67" w:rsidRPr="00423A67" w14:paraId="59937A1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4F33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634" w:type="dxa"/>
            <w:hideMark/>
          </w:tcPr>
          <w:p w14:paraId="11EA03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միջնորդությունների լուծումը դատարանի կողմից</w:t>
            </w:r>
          </w:p>
        </w:tc>
      </w:tr>
      <w:tr w:rsidR="00423A67" w:rsidRPr="00423A67" w14:paraId="115E7C5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9BFB5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634" w:type="dxa"/>
            <w:hideMark/>
          </w:tcPr>
          <w:p w14:paraId="1A9CE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սանկցիաները և դրանց կիրառման ընդհանուր կարգը</w:t>
            </w:r>
          </w:p>
        </w:tc>
      </w:tr>
      <w:tr w:rsidR="00423A67" w:rsidRPr="00423A67" w14:paraId="3758E36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0D531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634" w:type="dxa"/>
            <w:hideMark/>
          </w:tcPr>
          <w:p w14:paraId="3DCE88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 և դատական նիստերի դահլիճից հեռացում կիրառելու առանձնահատկությունները</w:t>
            </w:r>
          </w:p>
        </w:tc>
      </w:tr>
      <w:tr w:rsidR="00423A67" w:rsidRPr="00423A67" w14:paraId="328AD16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8180A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634" w:type="dxa"/>
            <w:hideMark/>
          </w:tcPr>
          <w:p w14:paraId="7D654E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տուգանք կիրառելու առանձնահատկությունները</w:t>
            </w:r>
          </w:p>
        </w:tc>
      </w:tr>
      <w:tr w:rsidR="00423A67" w:rsidRPr="00423A67" w14:paraId="293BAD9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29011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634" w:type="dxa"/>
            <w:hideMark/>
          </w:tcPr>
          <w:p w14:paraId="3C0F12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հետաձգումը</w:t>
            </w:r>
          </w:p>
        </w:tc>
      </w:tr>
      <w:tr w:rsidR="00423A67" w:rsidRPr="00423A67" w14:paraId="363C297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80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634" w:type="dxa"/>
            <w:hideMark/>
          </w:tcPr>
          <w:p w14:paraId="5F0DF9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 հիմքերը</w:t>
            </w:r>
          </w:p>
        </w:tc>
      </w:tr>
      <w:tr w:rsidR="00423A67" w:rsidRPr="00423A67" w14:paraId="17206DF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D0F89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634" w:type="dxa"/>
            <w:hideMark/>
          </w:tcPr>
          <w:p w14:paraId="182679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կասեցնելուց հետո դատավարական գործողություններ կատարելու անթույլատրելիությունը</w:t>
            </w:r>
          </w:p>
        </w:tc>
      </w:tr>
      <w:tr w:rsidR="00423A67" w:rsidRPr="00423A67" w14:paraId="4D07737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22844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634" w:type="dxa"/>
            <w:hideMark/>
          </w:tcPr>
          <w:p w14:paraId="6DCC2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վերսկսելը</w:t>
            </w:r>
          </w:p>
        </w:tc>
      </w:tr>
      <w:tr w:rsidR="00423A67" w:rsidRPr="00423A67" w14:paraId="0697835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1E648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634" w:type="dxa"/>
            <w:hideMark/>
          </w:tcPr>
          <w:p w14:paraId="6A8836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 և վերսկսելու կարգը</w:t>
            </w:r>
          </w:p>
        </w:tc>
      </w:tr>
      <w:tr w:rsidR="00423A67" w:rsidRPr="00423A67" w14:paraId="37CEEE7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D9634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634" w:type="dxa"/>
            <w:hideMark/>
          </w:tcPr>
          <w:p w14:paraId="066A51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արձանագրման ձևը</w:t>
            </w:r>
          </w:p>
        </w:tc>
      </w:tr>
      <w:tr w:rsidR="00423A67" w:rsidRPr="00423A67" w14:paraId="75AD810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89F42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634" w:type="dxa"/>
            <w:hideMark/>
          </w:tcPr>
          <w:p w14:paraId="30C7A2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 թղթային արձանագրության բովանդակությունը</w:t>
            </w:r>
          </w:p>
        </w:tc>
      </w:tr>
      <w:tr w:rsidR="00423A67" w:rsidRPr="00423A67" w14:paraId="712614C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C3C24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634" w:type="dxa"/>
            <w:hideMark/>
          </w:tcPr>
          <w:p w14:paraId="4A5670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 վարելը</w:t>
            </w:r>
          </w:p>
        </w:tc>
      </w:tr>
      <w:tr w:rsidR="00423A67" w:rsidRPr="00423A67" w14:paraId="2FEAC28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CF7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634" w:type="dxa"/>
            <w:hideMark/>
          </w:tcPr>
          <w:p w14:paraId="24CB8C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 պարզ թղթային արձանագրության վերաբերյալ</w:t>
            </w:r>
          </w:p>
        </w:tc>
      </w:tr>
      <w:tr w:rsidR="00423A67" w:rsidRPr="00423A67" w14:paraId="7B3A0A4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C35B2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E4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4042FE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3AD5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ԴԱՏԱԿԱՆ ՆԻՍՏԸ</w:t>
            </w:r>
          </w:p>
          <w:p w14:paraId="1D164A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6B157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CA864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634" w:type="dxa"/>
            <w:hideMark/>
          </w:tcPr>
          <w:p w14:paraId="63341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նիստի պարտադիր լինելը</w:t>
            </w:r>
          </w:p>
        </w:tc>
      </w:tr>
      <w:tr w:rsidR="00423A67" w:rsidRPr="00423A67" w14:paraId="61BF12B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423FA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7634" w:type="dxa"/>
            <w:hideMark/>
          </w:tcPr>
          <w:p w14:paraId="53438E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 նշանակելը</w:t>
            </w:r>
          </w:p>
        </w:tc>
      </w:tr>
      <w:tr w:rsidR="00423A67" w:rsidRPr="00423A67" w14:paraId="4241D65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A3D5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634" w:type="dxa"/>
            <w:hideMark/>
          </w:tcPr>
          <w:p w14:paraId="1E767A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նիստում լուծման ենթակա հարցերի շրջանակը</w:t>
            </w:r>
          </w:p>
        </w:tc>
      </w:tr>
      <w:tr w:rsidR="00423A67" w:rsidRPr="00423A67" w14:paraId="5EC47F1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2C8D8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634" w:type="dxa"/>
            <w:hideMark/>
          </w:tcPr>
          <w:p w14:paraId="1E2725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 վաղեմություն կիրառելու մասին միջնորդությունը և դրա քննությունը նախնական դատական նիստում</w:t>
            </w:r>
          </w:p>
        </w:tc>
      </w:tr>
      <w:tr w:rsidR="00423A67" w:rsidRPr="00423A67" w14:paraId="060B8BF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34C97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634" w:type="dxa"/>
            <w:hideMark/>
          </w:tcPr>
          <w:p w14:paraId="1C65BC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 բաշխելու մասին որոշումը</w:t>
            </w:r>
          </w:p>
        </w:tc>
      </w:tr>
      <w:tr w:rsidR="00423A67" w:rsidRPr="00423A67" w14:paraId="42DF02A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405F5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7634" w:type="dxa"/>
            <w:hideMark/>
          </w:tcPr>
          <w:p w14:paraId="739F57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առարկան և հիմքը փոփոխելը</w:t>
            </w:r>
          </w:p>
        </w:tc>
      </w:tr>
      <w:tr w:rsidR="00423A67" w:rsidRPr="00423A67" w14:paraId="4FE8ED6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0769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634" w:type="dxa"/>
            <w:hideMark/>
          </w:tcPr>
          <w:p w14:paraId="60A90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 բաշխելու մասին որոշումը կայացնելուց հետո նոր փաստ վկայակոչելու անթույլատրելիությունը</w:t>
            </w:r>
          </w:p>
        </w:tc>
      </w:tr>
      <w:tr w:rsidR="00423A67" w:rsidRPr="00423A67" w14:paraId="7C50206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5E7C8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634" w:type="dxa"/>
            <w:hideMark/>
          </w:tcPr>
          <w:p w14:paraId="181518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 պատշաճ պատասխանողին փոխարինելը</w:t>
            </w:r>
          </w:p>
        </w:tc>
      </w:tr>
      <w:tr w:rsidR="00423A67" w:rsidRPr="00423A67" w14:paraId="573E694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8F7B8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634" w:type="dxa"/>
            <w:hideMark/>
          </w:tcPr>
          <w:p w14:paraId="425BCF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պատասխանող ներգրավելը</w:t>
            </w:r>
          </w:p>
        </w:tc>
      </w:tr>
      <w:tr w:rsidR="00423A67" w:rsidRPr="00423A67" w14:paraId="65D7585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05958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634" w:type="dxa"/>
            <w:hideMark/>
          </w:tcPr>
          <w:p w14:paraId="4EA332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նիստն ավարտելու և դատաքննություն նշանակելու մասին որոշումը</w:t>
            </w:r>
          </w:p>
        </w:tc>
      </w:tr>
      <w:tr w:rsidR="00423A67" w:rsidRPr="00423A67" w14:paraId="48B41075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1163D0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063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046BBF9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271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ԴԱՏԱՔՆՆՈՒԹՅՈՒՆԸ</w:t>
            </w:r>
          </w:p>
          <w:p w14:paraId="56DBC8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2342A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EE82F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634" w:type="dxa"/>
            <w:hideMark/>
          </w:tcPr>
          <w:p w14:paraId="6C6491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նախապատրաստական մասում կատարվող գործողությունները</w:t>
            </w:r>
          </w:p>
        </w:tc>
      </w:tr>
      <w:tr w:rsidR="00423A67" w:rsidRPr="00423A67" w14:paraId="627AC74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C17EC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634" w:type="dxa"/>
            <w:hideMark/>
          </w:tcPr>
          <w:p w14:paraId="022863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հաջորդականությունը</w:t>
            </w:r>
          </w:p>
        </w:tc>
      </w:tr>
      <w:tr w:rsidR="00423A67" w:rsidRPr="00423A67" w14:paraId="0DC9129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B3BCC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634" w:type="dxa"/>
            <w:hideMark/>
          </w:tcPr>
          <w:p w14:paraId="602530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</w:t>
            </w:r>
          </w:p>
        </w:tc>
      </w:tr>
      <w:tr w:rsidR="00423A67" w:rsidRPr="00423A67" w14:paraId="6B35CB6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DA4D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634" w:type="dxa"/>
            <w:hideMark/>
          </w:tcPr>
          <w:p w14:paraId="52ED0D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դատաքննության ավարտը</w:t>
            </w:r>
          </w:p>
        </w:tc>
      </w:tr>
      <w:tr w:rsidR="00423A67" w:rsidRPr="00423A67" w14:paraId="7098A4E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9C824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634" w:type="dxa"/>
            <w:hideMark/>
          </w:tcPr>
          <w:p w14:paraId="5E2947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հրապարակումը</w:t>
            </w:r>
          </w:p>
        </w:tc>
      </w:tr>
      <w:tr w:rsidR="00423A67" w:rsidRPr="00423A67" w14:paraId="469FF7D2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2AFC10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0E1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73E8DA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8D0B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ԱՎԱՐՏՆ ԱՌԱՆՑ ԳՈՐԾՆ ԸՍՏ ԷՈՒԹՅԱՆ ԼՈՒԾԵԼՈՒ</w:t>
            </w:r>
          </w:p>
          <w:p w14:paraId="383AE64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AA1CB6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1F313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634" w:type="dxa"/>
            <w:hideMark/>
          </w:tcPr>
          <w:p w14:paraId="6542B1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 կամ դիմումն առանց քննության թողնելու հիմքերը</w:t>
            </w:r>
          </w:p>
        </w:tc>
      </w:tr>
      <w:tr w:rsidR="00423A67" w:rsidRPr="00423A67" w14:paraId="073CCEF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044D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634" w:type="dxa"/>
            <w:hideMark/>
          </w:tcPr>
          <w:p w14:paraId="0C251F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 կամ դիմումն առանց քննության թողնելու կարգը և հետևանքները</w:t>
            </w:r>
          </w:p>
        </w:tc>
      </w:tr>
      <w:tr w:rsidR="00423A67" w:rsidRPr="00423A67" w14:paraId="4C4A4D1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2DB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634" w:type="dxa"/>
            <w:hideMark/>
          </w:tcPr>
          <w:p w14:paraId="0793CD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կարճելու հիմքերը</w:t>
            </w:r>
          </w:p>
        </w:tc>
      </w:tr>
      <w:tr w:rsidR="00423A67" w:rsidRPr="00423A67" w14:paraId="518B815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97B76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634" w:type="dxa"/>
            <w:hideMark/>
          </w:tcPr>
          <w:p w14:paraId="706E4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կարճելու կարգը և հետևանքները</w:t>
            </w:r>
          </w:p>
        </w:tc>
      </w:tr>
      <w:tr w:rsidR="00423A67" w:rsidRPr="00423A67" w14:paraId="6961625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FEDB53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4D7A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ԳԼՈՒԽ 19 </w:t>
            </w:r>
          </w:p>
          <w:p w14:paraId="7060C4C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A0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ՀԱՇՏԱՐԱՐՈՒԹՅՈՒՆԸ</w:t>
            </w:r>
          </w:p>
          <w:p w14:paraId="3EDE18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66052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805AF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184.</w:t>
            </w:r>
          </w:p>
        </w:tc>
        <w:tc>
          <w:tcPr>
            <w:tcW w:w="7634" w:type="dxa"/>
            <w:hideMark/>
          </w:tcPr>
          <w:p w14:paraId="6D3D72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և հաշտարարի նշանակումը</w:t>
            </w:r>
          </w:p>
        </w:tc>
      </w:tr>
      <w:tr w:rsidR="00423A67" w:rsidRPr="00423A67" w14:paraId="4BEF97F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9E1B2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185.</w:t>
            </w:r>
          </w:p>
        </w:tc>
        <w:tc>
          <w:tcPr>
            <w:tcW w:w="7634" w:type="dxa"/>
            <w:hideMark/>
          </w:tcPr>
          <w:p w14:paraId="3299A8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ժամկետը</w:t>
            </w:r>
          </w:p>
        </w:tc>
      </w:tr>
      <w:tr w:rsidR="00423A67" w:rsidRPr="00423A67" w14:paraId="03FAC26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1A611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634" w:type="dxa"/>
            <w:hideMark/>
          </w:tcPr>
          <w:p w14:paraId="1AE951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ավարտը</w:t>
            </w:r>
          </w:p>
        </w:tc>
      </w:tr>
      <w:tr w:rsidR="00423A67" w:rsidRPr="00423A67" w14:paraId="5C51B4A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5FFE5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634" w:type="dxa"/>
            <w:hideMark/>
          </w:tcPr>
          <w:p w14:paraId="05244A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հետ կապված ծախսերի բաշխումը</w:t>
            </w:r>
          </w:p>
        </w:tc>
      </w:tr>
      <w:tr w:rsidR="00423A67" w:rsidRPr="00423A67" w14:paraId="59439A4B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58D24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E1D9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485127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471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ԴԱՏԱՐԱՆԻ ԴԱՏԱԿԱՆ ԱԿՏԵՐԸ</w:t>
            </w:r>
          </w:p>
          <w:p w14:paraId="646030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1AE9F1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18327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7634" w:type="dxa"/>
            <w:hideMark/>
          </w:tcPr>
          <w:p w14:paraId="6F86CE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դատական ակտերի տեսակները</w:t>
            </w:r>
          </w:p>
        </w:tc>
      </w:tr>
      <w:tr w:rsidR="00423A67" w:rsidRPr="00423A67" w14:paraId="0A46D9A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319DA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634" w:type="dxa"/>
            <w:hideMark/>
          </w:tcPr>
          <w:p w14:paraId="51E99D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E01CBC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B1949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634" w:type="dxa"/>
            <w:hideMark/>
          </w:tcPr>
          <w:p w14:paraId="742AEE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կողմից դատական ակտի նախագծի ներկայացվելը</w:t>
            </w:r>
          </w:p>
        </w:tc>
      </w:tr>
      <w:tr w:rsidR="00423A67" w:rsidRPr="00423A67" w14:paraId="332AFC2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5F3B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634" w:type="dxa"/>
            <w:hideMark/>
          </w:tcPr>
          <w:p w14:paraId="41ECC4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 կայացնելիս դատարանի կողմից լուծման ենթակա հարցերը</w:t>
            </w:r>
          </w:p>
        </w:tc>
      </w:tr>
      <w:tr w:rsidR="00423A67" w:rsidRPr="00423A67" w14:paraId="2023C74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318F3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634" w:type="dxa"/>
            <w:hideMark/>
          </w:tcPr>
          <w:p w14:paraId="3F4A4A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բովանդակությունը</w:t>
            </w:r>
          </w:p>
        </w:tc>
      </w:tr>
      <w:tr w:rsidR="00423A67" w:rsidRPr="00423A67" w14:paraId="50629CF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A1B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634" w:type="dxa"/>
            <w:hideMark/>
          </w:tcPr>
          <w:p w14:paraId="32E9DA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հաշտության համաձայնությամբ ավարտելու մասին վճիռը</w:t>
            </w:r>
          </w:p>
        </w:tc>
      </w:tr>
      <w:tr w:rsidR="00423A67" w:rsidRPr="00423A67" w14:paraId="794A3F7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22CE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634" w:type="dxa"/>
            <w:hideMark/>
          </w:tcPr>
          <w:p w14:paraId="408CEC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 գործերով վճռի եզրափակիչ մասի առանձնահատկությունները</w:t>
            </w:r>
          </w:p>
        </w:tc>
      </w:tr>
      <w:tr w:rsidR="00423A67" w:rsidRPr="00423A67" w14:paraId="263BAA3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07298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634" w:type="dxa"/>
            <w:hideMark/>
          </w:tcPr>
          <w:p w14:paraId="374D297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կատարման ապահովումը</w:t>
            </w:r>
          </w:p>
        </w:tc>
      </w:tr>
      <w:tr w:rsidR="00423A67" w:rsidRPr="00423A67" w14:paraId="1682671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9FDFB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634" w:type="dxa"/>
            <w:hideMark/>
          </w:tcPr>
          <w:p w14:paraId="7FB324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վճիռը</w:t>
            </w:r>
          </w:p>
        </w:tc>
      </w:tr>
      <w:tr w:rsidR="00423A67" w:rsidRPr="00423A67" w14:paraId="4BB1E5D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BAC8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634" w:type="dxa"/>
            <w:hideMark/>
          </w:tcPr>
          <w:p w14:paraId="4FB7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Վրիպակները, գրասխալները և թվաբանական սխալներն ուղղելը</w:t>
            </w:r>
          </w:p>
        </w:tc>
      </w:tr>
      <w:tr w:rsidR="00423A67" w:rsidRPr="00423A67" w14:paraId="5BA1BC9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2CB04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634" w:type="dxa"/>
            <w:hideMark/>
          </w:tcPr>
          <w:p w14:paraId="41685C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օրինական ուժի մեջ մտնելը</w:t>
            </w:r>
          </w:p>
        </w:tc>
      </w:tr>
      <w:tr w:rsidR="00423A67" w:rsidRPr="00423A67" w14:paraId="227A5CF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6CDD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634" w:type="dxa"/>
            <w:hideMark/>
          </w:tcPr>
          <w:p w14:paraId="01C5F5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որոշումները</w:t>
            </w:r>
          </w:p>
        </w:tc>
      </w:tr>
      <w:tr w:rsidR="00423A67" w:rsidRPr="00423A67" w14:paraId="421DA2D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B4D9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634" w:type="dxa"/>
            <w:hideMark/>
          </w:tcPr>
          <w:p w14:paraId="7BC7FC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առանձին ակտի ձևով կայացված որոշման բովանդակությունը</w:t>
            </w:r>
          </w:p>
        </w:tc>
      </w:tr>
      <w:tr w:rsidR="00423A67" w:rsidRPr="00423A67" w14:paraId="695B4B4E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05FBFD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4B0F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ԵՐԿՐՈՐԴ</w:t>
            </w:r>
          </w:p>
          <w:p w14:paraId="6D97C3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5E3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ՀԱՅՑԱՅԻՆ ՎԱՐՈՒՅԹՆԵՐ</w:t>
            </w:r>
          </w:p>
          <w:p w14:paraId="328F61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60D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21 </w:t>
            </w:r>
          </w:p>
          <w:p w14:paraId="3487A83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4C4C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1AB9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A97188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E64CE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634" w:type="dxa"/>
            <w:hideMark/>
          </w:tcPr>
          <w:p w14:paraId="2C52AB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վարույթների իրականացման կարգը</w:t>
            </w:r>
          </w:p>
        </w:tc>
      </w:tr>
      <w:tr w:rsidR="00423A67" w:rsidRPr="00423A67" w14:paraId="55A61E3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1946F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202.</w:t>
            </w:r>
          </w:p>
        </w:tc>
        <w:tc>
          <w:tcPr>
            <w:tcW w:w="7634" w:type="dxa"/>
            <w:hideMark/>
          </w:tcPr>
          <w:p w14:paraId="068FCC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վարույթի կարգով քննվող գործերը</w:t>
            </w:r>
          </w:p>
        </w:tc>
      </w:tr>
      <w:tr w:rsidR="00423A67" w:rsidRPr="00423A67" w14:paraId="570087DB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0E25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8C9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5A8BD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7BAA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ԸՆՏԱՆԵԿԱՆ ԳՈՐԾԵՐՈՎ ՎԱՐՈՒՅԹԸ</w:t>
            </w:r>
          </w:p>
          <w:p w14:paraId="64421A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B680A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A68BC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7634" w:type="dxa"/>
            <w:hideMark/>
          </w:tcPr>
          <w:p w14:paraId="2F04AE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 վեճերով գործի քննության առանձնահատկությունները</w:t>
            </w:r>
          </w:p>
        </w:tc>
      </w:tr>
      <w:tr w:rsidR="00423A67" w:rsidRPr="00423A67" w14:paraId="12D5C336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1724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B432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23</w:t>
            </w:r>
          </w:p>
          <w:p w14:paraId="03EF96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6C3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ՀԱՆՐԱՊԵՏՈՒԹՅՈՒՆ ԱՆՕՐԻՆԱԿԱՆ ՏԵՂԱՓՈԽՎԱԾ ԿԱՄ ՀԱՅԱՍՏԱՆԻ ՀԱՆՐԱՊԵՏՈՒԹՅՈՒՆՈՒՄ ԱՊՕՐԻՆԻ ՊԱՀՎՈՂ ԵՐԵԽԱՅԻ ՎԵՐԱԴԱՐՁԻ ՎԵՐԱԲԵՐՅԱԼ ԳՈՐԾԵՐԻ ՎԱՐՈՒՅԹԸ</w:t>
            </w:r>
          </w:p>
          <w:p w14:paraId="1677F3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373863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AEA8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634" w:type="dxa"/>
            <w:hideMark/>
          </w:tcPr>
          <w:p w14:paraId="208759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ներկայացնելը</w:t>
            </w:r>
          </w:p>
        </w:tc>
      </w:tr>
      <w:tr w:rsidR="00423A67" w:rsidRPr="00423A67" w14:paraId="4622621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1F067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634" w:type="dxa"/>
            <w:hideMark/>
          </w:tcPr>
          <w:p w14:paraId="7EC77D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49FE0A5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019C1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634" w:type="dxa"/>
            <w:hideMark/>
          </w:tcPr>
          <w:p w14:paraId="670F1D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 և հայցի ապահովումը</w:t>
            </w:r>
          </w:p>
        </w:tc>
      </w:tr>
      <w:tr w:rsidR="00423A67" w:rsidRPr="00423A67" w14:paraId="4C3D27B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1E0660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634" w:type="dxa"/>
            <w:hideMark/>
          </w:tcPr>
          <w:p w14:paraId="08B614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423A67" w:rsidRPr="00423A67" w14:paraId="69F37E2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128D6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634" w:type="dxa"/>
            <w:hideMark/>
          </w:tcPr>
          <w:p w14:paraId="76BA73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</w:t>
            </w:r>
          </w:p>
        </w:tc>
      </w:tr>
      <w:tr w:rsidR="00423A67" w:rsidRPr="00423A67" w14:paraId="3CAC8B1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D3B3F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634" w:type="dxa"/>
            <w:hideMark/>
          </w:tcPr>
          <w:p w14:paraId="24FA98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2112E79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2614A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E13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ԳԼՈՒԽ 24</w:t>
            </w:r>
          </w:p>
          <w:p w14:paraId="7EE9F1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E5EBA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ԱՇԽԱՏԱՆՔԱՅԻՆ ՎԵՃԵՐՈՎ ՎԱՐՈՒՅԹԸ</w:t>
            </w:r>
          </w:p>
          <w:p w14:paraId="628EF9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7B355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3090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210.</w:t>
            </w:r>
          </w:p>
        </w:tc>
        <w:tc>
          <w:tcPr>
            <w:tcW w:w="7634" w:type="dxa"/>
            <w:hideMark/>
          </w:tcPr>
          <w:p w14:paraId="4A114B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վարույթի կարգով քննվող աշխատանքային վեճերը և դրանց լուծման ժամկետը</w:t>
            </w:r>
          </w:p>
        </w:tc>
      </w:tr>
      <w:tr w:rsidR="00423A67" w:rsidRPr="00423A67" w14:paraId="4D82800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5BAC9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634" w:type="dxa"/>
            <w:hideMark/>
          </w:tcPr>
          <w:p w14:paraId="79C31E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 և դատարանի գործողությունները հայցադիմումը վարույթ ընդունելուց հետո</w:t>
            </w:r>
          </w:p>
        </w:tc>
      </w:tr>
      <w:tr w:rsidR="00423A67" w:rsidRPr="00423A67" w14:paraId="313848C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2779F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634" w:type="dxa"/>
            <w:hideMark/>
          </w:tcPr>
          <w:p w14:paraId="6231F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423A67" w:rsidRPr="00423A67" w14:paraId="56812AA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74D5B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634" w:type="dxa"/>
            <w:hideMark/>
          </w:tcPr>
          <w:p w14:paraId="4DABE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վեճով ապացուցման պարտականությունը բաշխելու կանոնները</w:t>
            </w:r>
          </w:p>
        </w:tc>
      </w:tr>
      <w:tr w:rsidR="00423A67" w:rsidRPr="00423A67" w14:paraId="43CE02F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44E2D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634" w:type="dxa"/>
            <w:hideMark/>
          </w:tcPr>
          <w:p w14:paraId="363254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 կայացնելիս հաշվի առնվող հանգամանքները</w:t>
            </w:r>
          </w:p>
        </w:tc>
      </w:tr>
      <w:tr w:rsidR="00423A67" w:rsidRPr="00423A67" w14:paraId="627C169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15535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FB9C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6BB787B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DD9D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ԿՈՐՊՈՐԱՏԻՎ ՎԵՃԵՐՈՎ ԳՈՐԾԵՐԻ ՎԱՐՈՒՅԹԸ</w:t>
            </w:r>
          </w:p>
          <w:p w14:paraId="22EFBEE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3DB5E0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D7C45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634" w:type="dxa"/>
            <w:hideMark/>
          </w:tcPr>
          <w:p w14:paraId="337C55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իրավահարաբերություններից բխող վեճերի վերաբերյալ գործերը</w:t>
            </w:r>
          </w:p>
        </w:tc>
      </w:tr>
      <w:tr w:rsidR="00423A67" w:rsidRPr="00423A67" w14:paraId="5B352B4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1B340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634" w:type="dxa"/>
            <w:hideMark/>
          </w:tcPr>
          <w:p w14:paraId="64CB02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վեճերով գործերի ընդդատությունը</w:t>
            </w:r>
          </w:p>
        </w:tc>
      </w:tr>
      <w:tr w:rsidR="00423A67" w:rsidRPr="00423A67" w14:paraId="4171563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1CA57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634" w:type="dxa"/>
            <w:hideMark/>
          </w:tcPr>
          <w:p w14:paraId="6A89B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հայցադիմումին ներկայացվող պահանջները</w:t>
            </w:r>
          </w:p>
        </w:tc>
      </w:tr>
      <w:tr w:rsidR="00423A67" w:rsidRPr="00423A67" w14:paraId="2C2E988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40649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634" w:type="dxa"/>
            <w:hideMark/>
          </w:tcPr>
          <w:p w14:paraId="704F45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գործի վերաբերյալ տեղեկատվության մատչելիությունը</w:t>
            </w:r>
          </w:p>
        </w:tc>
      </w:tr>
      <w:tr w:rsidR="00423A67" w:rsidRPr="00423A67" w14:paraId="6BC4877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29EAD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634" w:type="dxa"/>
            <w:hideMark/>
          </w:tcPr>
          <w:p w14:paraId="6C6EA5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հայցից հրաժարվելը, հաշտության համաձայնությունը և հաշտարարության գործընթացի առանձնահատկությունները</w:t>
            </w:r>
          </w:p>
        </w:tc>
      </w:tr>
      <w:tr w:rsidR="00423A67" w:rsidRPr="00423A67" w14:paraId="2EC5039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D8ED1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634" w:type="dxa"/>
            <w:hideMark/>
          </w:tcPr>
          <w:p w14:paraId="1AFE74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մասնակիցների (անդամների) ընդհանուր ժողով գումարելու հետ կապված վեճերի քննության առանձնահատկությունները</w:t>
            </w:r>
          </w:p>
        </w:tc>
      </w:tr>
      <w:tr w:rsidR="00423A67" w:rsidRPr="00423A67" w14:paraId="32C164A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7268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634" w:type="dxa"/>
            <w:hideMark/>
          </w:tcPr>
          <w:p w14:paraId="7CB7D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գործունեության վերաբերյալ տեղեկատվություն տրամադրելու մասին իրավաբանական անձի մասնակցի (անդամի) պահանջով վարույթի առանձնահատկությունները</w:t>
            </w:r>
          </w:p>
        </w:tc>
      </w:tr>
      <w:tr w:rsidR="00423A67" w:rsidRPr="00423A67" w14:paraId="0237DD5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03EAD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634" w:type="dxa"/>
            <w:hideMark/>
          </w:tcPr>
          <w:p w14:paraId="3FA399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մասնակիցների (անդամների)՝ իրավաբանական անձին պատճառված վնասը հատուցելու, իրավաբանական անձի կողմից կնքված գործարքն անվավեր ճանաչելու, գործարքի անվավերության հետևանքները կիրառելու վերաբերյալ պահանջով վարույթի առանձնահատկությունները</w:t>
            </w:r>
          </w:p>
        </w:tc>
      </w:tr>
      <w:tr w:rsidR="00423A67" w:rsidRPr="00423A67" w14:paraId="075DBC6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43225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634" w:type="dxa"/>
            <w:hideMark/>
          </w:tcPr>
          <w:p w14:paraId="02E788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վեճերով խմբային հայցը</w:t>
            </w:r>
          </w:p>
        </w:tc>
      </w:tr>
      <w:tr w:rsidR="00423A67" w:rsidRPr="00423A67" w14:paraId="17666230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2112B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CB839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26</w:t>
            </w:r>
          </w:p>
          <w:p w14:paraId="358497D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273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ԽՄԲԱՅԻՆ ՀԱՅՑԻ ՀԻՄԱՆ ՎՐԱ ՔՆՆՎՈՂ ԳՈՐԾԵՐԻ ՎԱՐՈՒՅԹԸ</w:t>
            </w:r>
          </w:p>
          <w:p w14:paraId="50DF0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20235B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DD189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634" w:type="dxa"/>
            <w:hideMark/>
          </w:tcPr>
          <w:p w14:paraId="7A8597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դատարան դիմելու իրավունքը</w:t>
            </w:r>
          </w:p>
        </w:tc>
      </w:tr>
      <w:tr w:rsidR="00423A67" w:rsidRPr="00423A67" w14:paraId="532B20A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9D421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634" w:type="dxa"/>
            <w:hideMark/>
          </w:tcPr>
          <w:p w14:paraId="3A225B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գործերի վարումը ներկայացուցչի միջոցով</w:t>
            </w:r>
          </w:p>
        </w:tc>
      </w:tr>
      <w:tr w:rsidR="00423A67" w:rsidRPr="00423A67" w14:paraId="579C345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8915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634" w:type="dxa"/>
            <w:hideMark/>
          </w:tcPr>
          <w:p w14:paraId="3B8AD1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Անձինք, որոնք կարող են խմբային հայցով ներկայացուցիչ լինել դատարանում</w:t>
            </w:r>
          </w:p>
        </w:tc>
      </w:tr>
      <w:tr w:rsidR="00423A67" w:rsidRPr="00423A67" w14:paraId="6714AF0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E91E0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634" w:type="dxa"/>
            <w:hideMark/>
          </w:tcPr>
          <w:p w14:paraId="5D642C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լիազորությունների ձևակերպումը և հաստատումը</w:t>
            </w:r>
          </w:p>
        </w:tc>
      </w:tr>
      <w:tr w:rsidR="00423A67" w:rsidRPr="00423A67" w14:paraId="60832D6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F8BF9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634" w:type="dxa"/>
            <w:hideMark/>
          </w:tcPr>
          <w:p w14:paraId="57FB58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լիազորությունների դադարեցումը</w:t>
            </w:r>
          </w:p>
        </w:tc>
      </w:tr>
      <w:tr w:rsidR="00423A67" w:rsidRPr="00423A67" w14:paraId="1DE7425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7226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634" w:type="dxa"/>
            <w:hideMark/>
          </w:tcPr>
          <w:p w14:paraId="6D2ACC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փոխարինումը և խմբային հայցն առանց քննության թողնելը</w:t>
            </w:r>
          </w:p>
        </w:tc>
      </w:tr>
      <w:tr w:rsidR="00423A67" w:rsidRPr="00423A67" w14:paraId="22395C8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BEA0B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634" w:type="dxa"/>
            <w:hideMark/>
          </w:tcPr>
          <w:p w14:paraId="6CCA26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գործի քննության կարգը</w:t>
            </w:r>
          </w:p>
        </w:tc>
      </w:tr>
      <w:tr w:rsidR="00423A67" w:rsidRPr="00423A67" w14:paraId="54F0E03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D9FD0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634" w:type="dxa"/>
            <w:hideMark/>
          </w:tcPr>
          <w:p w14:paraId="470CE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դատական ծանուցումները</w:t>
            </w:r>
          </w:p>
        </w:tc>
      </w:tr>
      <w:tr w:rsidR="00423A67" w:rsidRPr="00423A67" w14:paraId="7081CCD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7D607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634" w:type="dxa"/>
            <w:hideMark/>
          </w:tcPr>
          <w:p w14:paraId="28E4E7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դատարանի վճիռը</w:t>
            </w:r>
          </w:p>
        </w:tc>
      </w:tr>
      <w:tr w:rsidR="00423A67" w:rsidRPr="00423A67" w14:paraId="520FAFB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E9D62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634" w:type="dxa"/>
            <w:hideMark/>
          </w:tcPr>
          <w:p w14:paraId="36D2DA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դատական ակտի բողոքարկումը</w:t>
            </w:r>
          </w:p>
        </w:tc>
      </w:tr>
      <w:tr w:rsidR="00423A67" w:rsidRPr="00423A67" w14:paraId="5CD83E67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ED51D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E53A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</w:t>
            </w:r>
          </w:p>
          <w:p w14:paraId="44F8C85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29E3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ԿԵՆՏՐՈՆԱԿԱՆ ԲԱՆԿԻ ԵՎ ԱՆՎՃԱՐՈՒՆԱԿ ԲԱՆԿԻ,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ՎԱՐԿԱՅԻՆ ԿԱԶՄԱԿԵՐՊՈՒԹՅՈՒՆՆԵՐԻ, ՆԵՐԴՐՈՒՄԱՅԻՆ ԸՆԿԵՐՈՒԹՅՈՒՆՆԵՐԻ, ՆԵՐԴՐՈՒՄԱՅԻՆ ՖՈՆԴԻ ԿԱՌԱՎԱՐԻՉՆԵՐԻ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ԱՊԱՀՈՎԱԳՐԱԿԱՆ ԸՆԿԵՐՈՒԹՅՈՒՆՆԵՐԻ ԺԱՄԱՆԱԿԱՎՈՐ ԱԴՄԻՆԻՍՏՐԱՑԻԱՅԻ ՈՐՈՇՈՒՄՆԵՐԻ ԲՈՂՈՔԱՐԿՄԱՆ ՎԵՐԱԲԵՐՅԱԼ ԳՈՐԾԵՐԻ ՎԱՐՈՒՅԹԸ</w:t>
            </w:r>
          </w:p>
          <w:p w14:paraId="3D0AA7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0073145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EDEEE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234.</w:t>
            </w:r>
          </w:p>
        </w:tc>
        <w:tc>
          <w:tcPr>
            <w:tcW w:w="7634" w:type="dxa"/>
            <w:hideMark/>
          </w:tcPr>
          <w:p w14:paraId="796DB2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կենտրոնական բանկի և անվճարունակ բանկի, վարկային կազմակերպության, ներդրումային ընկերության, ներդրումային ֆոնդի կառավարչի և ապահովագրական ընկերության ժամանակավոր ադմինիստրացիայի որոշումների բողոքարկումը</w:t>
            </w:r>
          </w:p>
        </w:tc>
      </w:tr>
      <w:tr w:rsidR="00423A67" w:rsidRPr="00423A67" w14:paraId="011DEB12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9E0EC0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CCBE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27.1</w:t>
            </w:r>
          </w:p>
          <w:p w14:paraId="5DBE1B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F1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ՊԱՇՏՊԱՆԱԿԱՆ ՈՐՈՇՄԱՆ ՎԵՐԱԲԵՐՅԱԼ ԳՈՐԾԵՐԻ ՎԱՐՈՒՅԹԸ</w:t>
            </w:r>
          </w:p>
          <w:p w14:paraId="6028324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8813D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3CFCF2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234.1.</w:t>
            </w:r>
          </w:p>
        </w:tc>
        <w:tc>
          <w:tcPr>
            <w:tcW w:w="7634" w:type="dxa"/>
            <w:hideMark/>
          </w:tcPr>
          <w:p w14:paraId="064A0A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ներկայացնելը</w:t>
            </w:r>
          </w:p>
        </w:tc>
      </w:tr>
      <w:tr w:rsidR="00423A67" w:rsidRPr="00423A67" w14:paraId="433E218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6F0C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234.2.</w:t>
            </w:r>
          </w:p>
        </w:tc>
        <w:tc>
          <w:tcPr>
            <w:tcW w:w="7634" w:type="dxa"/>
            <w:hideMark/>
          </w:tcPr>
          <w:p w14:paraId="0B2C72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6AE2929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19840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234.3.</w:t>
            </w:r>
          </w:p>
        </w:tc>
        <w:tc>
          <w:tcPr>
            <w:tcW w:w="7634" w:type="dxa"/>
            <w:hideMark/>
          </w:tcPr>
          <w:p w14:paraId="08F645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քննությունը</w:t>
            </w:r>
          </w:p>
        </w:tc>
      </w:tr>
      <w:tr w:rsidR="00423A67" w:rsidRPr="00423A67" w14:paraId="6F85C87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11E6E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234.4.</w:t>
            </w:r>
          </w:p>
        </w:tc>
        <w:tc>
          <w:tcPr>
            <w:tcW w:w="7634" w:type="dxa"/>
            <w:hideMark/>
          </w:tcPr>
          <w:p w14:paraId="5790F7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ակտը</w:t>
            </w:r>
          </w:p>
        </w:tc>
      </w:tr>
      <w:tr w:rsidR="00F47308" w:rsidRPr="00423A67" w14:paraId="58EAC2C2" w14:textId="77777777" w:rsidTr="000C7493">
        <w:trPr>
          <w:tblCellSpacing w:w="0" w:type="dxa"/>
        </w:trPr>
        <w:tc>
          <w:tcPr>
            <w:tcW w:w="2116" w:type="dxa"/>
          </w:tcPr>
          <w:p w14:paraId="3D1EE726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34" w:type="dxa"/>
          </w:tcPr>
          <w:p w14:paraId="65967A9D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F47308" w:rsidRPr="00423A67" w14:paraId="6296843E" w14:textId="77777777" w:rsidTr="000C7493">
        <w:trPr>
          <w:tblCellSpacing w:w="0" w:type="dxa"/>
        </w:trPr>
        <w:tc>
          <w:tcPr>
            <w:tcW w:w="9750" w:type="dxa"/>
            <w:gridSpan w:val="2"/>
          </w:tcPr>
          <w:p w14:paraId="3D870837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27.2 </w:t>
            </w:r>
          </w:p>
          <w:p w14:paraId="097DC05D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3075AA9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ԳՆՈՒՄՆԵՐԻ ՀԵՏ ԿԱՊՎԱԾ ՎԵՃԵՐՈՎ ՎԱՐՈՒՅԹԸ</w:t>
            </w:r>
          </w:p>
          <w:p w14:paraId="728139E2" w14:textId="38496729" w:rsidR="00F47308" w:rsidRP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</w:tr>
      <w:tr w:rsidR="00F47308" w:rsidRPr="00423A67" w14:paraId="2A29A426" w14:textId="77777777" w:rsidTr="000C7493">
        <w:trPr>
          <w:tblCellSpacing w:w="0" w:type="dxa"/>
        </w:trPr>
        <w:tc>
          <w:tcPr>
            <w:tcW w:w="2116" w:type="dxa"/>
          </w:tcPr>
          <w:p w14:paraId="092BDECE" w14:textId="630B4AE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7634" w:type="dxa"/>
          </w:tcPr>
          <w:p w14:paraId="730F39CF" w14:textId="6C29EF11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Հատուկ հայցային վարույթի կարգով քննվող գնումների հետ կապված վեճերը և դրանց լուծման ժամկետը</w:t>
            </w:r>
          </w:p>
        </w:tc>
      </w:tr>
      <w:tr w:rsidR="00F47308" w:rsidRPr="00423A67" w14:paraId="01A110F5" w14:textId="77777777" w:rsidTr="000C7493">
        <w:trPr>
          <w:tblCellSpacing w:w="0" w:type="dxa"/>
        </w:trPr>
        <w:tc>
          <w:tcPr>
            <w:tcW w:w="2116" w:type="dxa"/>
          </w:tcPr>
          <w:p w14:paraId="6B4B1593" w14:textId="13CB226D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634" w:type="dxa"/>
          </w:tcPr>
          <w:p w14:paraId="3A87AA67" w14:textId="2595A508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 վարույթ ընդունելը և դատարանի գործողությունները հայցադիմումը վարույթ ընդունելուց հետո</w:t>
            </w:r>
          </w:p>
        </w:tc>
      </w:tr>
      <w:tr w:rsidR="00F47308" w:rsidRPr="00423A67" w14:paraId="3D7830AF" w14:textId="77777777" w:rsidTr="000C7493">
        <w:trPr>
          <w:tblCellSpacing w:w="0" w:type="dxa"/>
        </w:trPr>
        <w:tc>
          <w:tcPr>
            <w:tcW w:w="2116" w:type="dxa"/>
          </w:tcPr>
          <w:p w14:paraId="6AC59370" w14:textId="15B07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7634" w:type="dxa"/>
          </w:tcPr>
          <w:p w14:paraId="38B61CB5" w14:textId="4AA153C7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F47308" w:rsidRPr="00423A67" w14:paraId="1E62FD11" w14:textId="77777777" w:rsidTr="000C7493">
        <w:trPr>
          <w:tblCellSpacing w:w="0" w:type="dxa"/>
        </w:trPr>
        <w:tc>
          <w:tcPr>
            <w:tcW w:w="2116" w:type="dxa"/>
          </w:tcPr>
          <w:p w14:paraId="2D9E5055" w14:textId="0E9C8FC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7634" w:type="dxa"/>
          </w:tcPr>
          <w:p w14:paraId="2D7C8E11" w14:textId="191178FC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Դատական ծանուցման կարգի առանձնահատկությունները</w:t>
            </w:r>
          </w:p>
        </w:tc>
      </w:tr>
      <w:tr w:rsidR="00F47308" w:rsidRPr="00423A67" w14:paraId="34BFA90D" w14:textId="77777777" w:rsidTr="000C7493">
        <w:trPr>
          <w:tblCellSpacing w:w="0" w:type="dxa"/>
        </w:trPr>
        <w:tc>
          <w:tcPr>
            <w:tcW w:w="2116" w:type="dxa"/>
          </w:tcPr>
          <w:p w14:paraId="21F377E7" w14:textId="29A935E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634" w:type="dxa"/>
          </w:tcPr>
          <w:p w14:paraId="144BA32D" w14:textId="5AA1FE84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Գործի քննության կարգը</w:t>
            </w:r>
          </w:p>
        </w:tc>
      </w:tr>
      <w:tr w:rsidR="00F47308" w:rsidRPr="00423A67" w14:paraId="012A23DF" w14:textId="77777777" w:rsidTr="000C7493">
        <w:trPr>
          <w:tblCellSpacing w:w="0" w:type="dxa"/>
        </w:trPr>
        <w:tc>
          <w:tcPr>
            <w:tcW w:w="2116" w:type="dxa"/>
          </w:tcPr>
          <w:p w14:paraId="4A3925CC" w14:textId="49CEAD2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7634" w:type="dxa"/>
          </w:tcPr>
          <w:p w14:paraId="0D6BF1DB" w14:textId="5C5DE61E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Գնումների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հետ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կապված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վեճով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ապացուցման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պարտականությունը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բաշխելու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կանոններ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</w:t>
            </w:r>
          </w:p>
        </w:tc>
      </w:tr>
      <w:tr w:rsidR="00F47308" w:rsidRPr="00423A67" w14:paraId="796350A5" w14:textId="77777777" w:rsidTr="000C7493">
        <w:trPr>
          <w:tblCellSpacing w:w="0" w:type="dxa"/>
        </w:trPr>
        <w:tc>
          <w:tcPr>
            <w:tcW w:w="2116" w:type="dxa"/>
          </w:tcPr>
          <w:p w14:paraId="2A4A2C69" w14:textId="76F52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7634" w:type="dxa"/>
          </w:tcPr>
          <w:p w14:paraId="7A967715" w14:textId="5A1F1A62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Գնման գործընթացի կասեցումը</w:t>
            </w:r>
          </w:p>
        </w:tc>
      </w:tr>
      <w:tr w:rsidR="00F47308" w:rsidRPr="00423A67" w14:paraId="55A6CD12" w14:textId="77777777" w:rsidTr="000C7493">
        <w:trPr>
          <w:tblCellSpacing w:w="0" w:type="dxa"/>
        </w:trPr>
        <w:tc>
          <w:tcPr>
            <w:tcW w:w="2116" w:type="dxa"/>
          </w:tcPr>
          <w:p w14:paraId="7DA1D914" w14:textId="13DE9098" w:rsidR="00F47308" w:rsidRPr="00423A67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7634" w:type="dxa"/>
          </w:tcPr>
          <w:p w14:paraId="4511C45C" w14:textId="523D2185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 հետ կապված վեճերով կայացված վճիռների օրինական ուժի մեջ մտնելը</w:t>
            </w:r>
          </w:p>
        </w:tc>
      </w:tr>
      <w:tr w:rsidR="00423A67" w:rsidRPr="00423A67" w14:paraId="169DF286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A67B81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D71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ԵՐՐՈՐԴ</w:t>
            </w:r>
          </w:p>
          <w:p w14:paraId="36D057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B7A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ՎԱՐՈՒՅԹՆԵՐ</w:t>
            </w:r>
          </w:p>
          <w:p w14:paraId="262807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EC2A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28</w:t>
            </w:r>
          </w:p>
          <w:p w14:paraId="136ECB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A5B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02E497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39A209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46DAF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634" w:type="dxa"/>
            <w:hideMark/>
          </w:tcPr>
          <w:p w14:paraId="3EEE35F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վարույթների իրականացման կարգը</w:t>
            </w:r>
          </w:p>
        </w:tc>
      </w:tr>
      <w:tr w:rsidR="00423A67" w:rsidRPr="00423A67" w14:paraId="0109DEC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AE25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634" w:type="dxa"/>
            <w:hideMark/>
          </w:tcPr>
          <w:p w14:paraId="38D5E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վարույթի կարգով քննվող գործերը</w:t>
            </w:r>
          </w:p>
        </w:tc>
      </w:tr>
      <w:tr w:rsidR="00423A67" w:rsidRPr="00423A67" w14:paraId="0EB20695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2B464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8893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29</w:t>
            </w:r>
          </w:p>
          <w:p w14:paraId="4BA0C3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BC4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ՆՇԱՆԱԿՈՒԹՅՈՒՆ ՈՒՆԵՑՈՂ ՓԱՍՏԵՐԻ ՀԱՍՏԱՏՄԱՆ ԳՈՐԾԵՐԻ ՎԱՐՈՒՅԹԸ</w:t>
            </w:r>
          </w:p>
          <w:p w14:paraId="1A0361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A57A1A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EB342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634" w:type="dxa"/>
            <w:hideMark/>
          </w:tcPr>
          <w:p w14:paraId="1E0D96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փաստերի հաստատման վերաբերյալ դատարանի կողմից քննվող գործերը</w:t>
            </w:r>
          </w:p>
        </w:tc>
      </w:tr>
      <w:tr w:rsidR="00423A67" w:rsidRPr="00423A67" w14:paraId="5C17A05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EE192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634" w:type="dxa"/>
            <w:hideMark/>
          </w:tcPr>
          <w:p w14:paraId="0EC5FA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փաստերի հաստատման վերաբերյալ գործերի տարածքային ընդդատությունը</w:t>
            </w:r>
          </w:p>
        </w:tc>
      </w:tr>
      <w:tr w:rsidR="00423A67" w:rsidRPr="00423A67" w14:paraId="10A48DE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16E0F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634" w:type="dxa"/>
            <w:hideMark/>
          </w:tcPr>
          <w:p w14:paraId="46464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փաստի հաստատման համար անհրաժեշտ պայմանը</w:t>
            </w:r>
          </w:p>
        </w:tc>
      </w:tr>
      <w:tr w:rsidR="00423A67" w:rsidRPr="00423A67" w14:paraId="128397A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3E5B7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634" w:type="dxa"/>
            <w:hideMark/>
          </w:tcPr>
          <w:p w14:paraId="6EC18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փաստի հաստատման վերաբերյալ դիմումին առաջադրվող պահանջները</w:t>
            </w:r>
          </w:p>
        </w:tc>
      </w:tr>
      <w:tr w:rsidR="00423A67" w:rsidRPr="00423A67" w14:paraId="27514E4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D5D46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634" w:type="dxa"/>
            <w:hideMark/>
          </w:tcPr>
          <w:p w14:paraId="5E70C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6853285E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53559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ACF8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30</w:t>
            </w:r>
          </w:p>
          <w:p w14:paraId="78D6D43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49767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ՇԱՐԺԱԿԱՆ ԳՈՒՅՔԸ ՏԻՐԱԶՈՒՐԿ ՃԱՆԱՉԵԼՈՒ ԵՎ ԴՐԱ ՆԿԱՏՄԱՄԲ ԴԻՄՈՂԻ ՍԵՓԱԿԱՆՈՒԹՅԱՆ ԻՐԱՎՈՒՆՔԸ ՃԱՆԱՉԵԼՈՒ ԳՈՐԾԵՐԻ ՎԱՐՈՒՅԹԸ</w:t>
            </w:r>
          </w:p>
          <w:p w14:paraId="1F5DB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23FCEF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9407D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242.</w:t>
            </w:r>
          </w:p>
        </w:tc>
        <w:tc>
          <w:tcPr>
            <w:tcW w:w="7634" w:type="dxa"/>
            <w:hideMark/>
          </w:tcPr>
          <w:p w14:paraId="1A282C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ընդդատությունը</w:t>
            </w:r>
          </w:p>
        </w:tc>
      </w:tr>
      <w:tr w:rsidR="00423A67" w:rsidRPr="00423A67" w14:paraId="304738E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4F4AB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634" w:type="dxa"/>
            <w:hideMark/>
          </w:tcPr>
          <w:p w14:paraId="295EAE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3B16B6C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75F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634" w:type="dxa"/>
            <w:hideMark/>
          </w:tcPr>
          <w:p w14:paraId="7387C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առանձնահատկությունները</w:t>
            </w:r>
          </w:p>
        </w:tc>
      </w:tr>
      <w:tr w:rsidR="00423A67" w:rsidRPr="00423A67" w14:paraId="1CE6D28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6E70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634" w:type="dxa"/>
            <w:hideMark/>
          </w:tcPr>
          <w:p w14:paraId="34D9A6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05E11E2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E286B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AB266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</w:t>
            </w:r>
          </w:p>
          <w:p w14:paraId="73ECF49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6F2C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ԼՐԻՎ ԳՈՐԾՈՒՆԱԿ ՃԱՆԱՉԵԼՈՒ (ԷՄԱՆՍԻՊԱՑԻԱ) ԳՈՐԾԵՐԻ ՎԱՐՈՒՅԹԸ</w:t>
            </w:r>
          </w:p>
          <w:p w14:paraId="180C06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A433D8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3E0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634" w:type="dxa"/>
            <w:hideMark/>
          </w:tcPr>
          <w:p w14:paraId="702443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Իրեն լրիվ գործունակ (էմանսիպացված) ճանաչելու մասին դիմումը</w:t>
            </w:r>
          </w:p>
        </w:tc>
      </w:tr>
      <w:tr w:rsidR="00423A67" w:rsidRPr="00423A67" w14:paraId="10D7269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09CF7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634" w:type="dxa"/>
            <w:hideMark/>
          </w:tcPr>
          <w:p w14:paraId="60CC18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1A1E539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8F0B7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634" w:type="dxa"/>
            <w:hideMark/>
          </w:tcPr>
          <w:p w14:paraId="35ABC7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5B2D5276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187931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67C8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32</w:t>
            </w:r>
          </w:p>
          <w:p w14:paraId="6894F2F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3A65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ԱՆԳՈՐԾՈՒՆԱԿ ԿԱՄ ՍԱՀՄԱՆԱՓԱԿ ԳՈՐԾՈՒՆԱԿ ՃԱՆԱՉԵԼՈՒ, ԱՆԳՈՐԾՈՒՆԱԿ ՃԱՆԱՉՎԱԾ ՔԱՂԱՔԱՑՈՒՆ ԳՈՐԾՈՒՆԱԿ ՃԱՆԱՉԵԼՈՒ ԿԱՄ ՔԱՂԱՔԱՑՈՒ ԳՈՐԾՈՒՆԱԿՈՒԹՅԱՆ ՍԱՀՄԱՆԱՓԱԿՈՒՄՆԵՐԸ ՎԵՐԱՑՆԵԼՈՒ ԳՈՐԾԵՐԻ ՎԱՐՈՒՅԹԸ</w:t>
            </w:r>
          </w:p>
          <w:p w14:paraId="1C49ED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1AD26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4C15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634" w:type="dxa"/>
            <w:hideMark/>
          </w:tcPr>
          <w:p w14:paraId="38F60B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 ներկայացնելը</w:t>
            </w:r>
          </w:p>
        </w:tc>
      </w:tr>
      <w:tr w:rsidR="00423A67" w:rsidRPr="00423A67" w14:paraId="76536E1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A064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634" w:type="dxa"/>
            <w:hideMark/>
          </w:tcPr>
          <w:p w14:paraId="0E5F3A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դիմումի բովանդակությունը</w:t>
            </w:r>
          </w:p>
        </w:tc>
      </w:tr>
      <w:tr w:rsidR="00423A67" w:rsidRPr="00423A67" w14:paraId="05C9551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9B2D6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634" w:type="dxa"/>
            <w:hideMark/>
          </w:tcPr>
          <w:p w14:paraId="5CDF83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դիմումի քննությունը</w:t>
            </w:r>
          </w:p>
        </w:tc>
      </w:tr>
      <w:tr w:rsidR="00423A67" w:rsidRPr="00423A67" w14:paraId="4936CF3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D1FD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634" w:type="dxa"/>
            <w:hideMark/>
          </w:tcPr>
          <w:p w14:paraId="6DEA1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 հոգեկան վիճակը պարզելու համար փորձաքննության նշանակումը</w:t>
            </w:r>
          </w:p>
        </w:tc>
      </w:tr>
      <w:tr w:rsidR="00423A67" w:rsidRPr="00423A67" w14:paraId="660EFD4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6B85B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634" w:type="dxa"/>
            <w:hideMark/>
          </w:tcPr>
          <w:p w14:paraId="799F0E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գործերով դատական ծախսերի բաշխումը</w:t>
            </w:r>
          </w:p>
        </w:tc>
      </w:tr>
      <w:tr w:rsidR="00423A67" w:rsidRPr="00423A67" w14:paraId="7168665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816EF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634" w:type="dxa"/>
            <w:hideMark/>
          </w:tcPr>
          <w:p w14:paraId="52E334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անգործունակ ճանաչելու կամ նրա գործունակությունը սահմանափակելու մասին վճիռը</w:t>
            </w:r>
          </w:p>
        </w:tc>
      </w:tr>
      <w:tr w:rsidR="00423A67" w:rsidRPr="00423A67" w14:paraId="01CA17D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D2B69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634" w:type="dxa"/>
            <w:hideMark/>
          </w:tcPr>
          <w:p w14:paraId="157D44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ճանաչված քաղաքացուն գործունակ ճանաչելը և քաղաքացու գործունակության սահմանափակումը վերացնելը</w:t>
            </w:r>
          </w:p>
        </w:tc>
      </w:tr>
      <w:tr w:rsidR="00423A67" w:rsidRPr="00423A67" w14:paraId="08BD4323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1020B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857F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33</w:t>
            </w:r>
          </w:p>
          <w:p w14:paraId="4A7FEC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972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ՔԱՂԱՔԱՑՈՒՆ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ԱՆՀԱՅՏ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ԲԱՑԱԿԱՅՈՂ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ՄԱՀԱՑԱ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 ՃԱՆԱՉԵԼՈՒ ԳՈՐԾԵՐԻ ՎԱՐՈՒՅԹԸ</w:t>
            </w:r>
          </w:p>
          <w:p w14:paraId="21BA72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C761FD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FC55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634" w:type="dxa"/>
            <w:hideMark/>
          </w:tcPr>
          <w:p w14:paraId="30FFB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6F0E44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AB04D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634" w:type="dxa"/>
            <w:hideMark/>
          </w:tcPr>
          <w:p w14:paraId="188CA7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75ED22C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2715F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634" w:type="dxa"/>
            <w:hideMark/>
          </w:tcPr>
          <w:p w14:paraId="125F87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 գործողությունները դիմումը վարույթ ընդունելուց հետո</w:t>
            </w:r>
          </w:p>
        </w:tc>
      </w:tr>
      <w:tr w:rsidR="00423A67" w:rsidRPr="00423A67" w14:paraId="0F03E58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55BE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634" w:type="dxa"/>
            <w:hideMark/>
          </w:tcPr>
          <w:p w14:paraId="513F93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վճռի հետևանքները</w:t>
            </w:r>
          </w:p>
        </w:tc>
      </w:tr>
      <w:tr w:rsidR="00423A67" w:rsidRPr="00423A67" w14:paraId="54D7BEB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88D7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634" w:type="dxa"/>
            <w:hideMark/>
          </w:tcPr>
          <w:p w14:paraId="53B7FFA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Անհայտ բացակայող կամ մահացած ճանաչված քաղաքացու հայտնվելու հետևանքները</w:t>
            </w:r>
          </w:p>
        </w:tc>
      </w:tr>
      <w:tr w:rsidR="00423A67" w:rsidRPr="00423A67" w14:paraId="4F97CA3D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3BBBD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6A8D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34</w:t>
            </w:r>
          </w:p>
          <w:p w14:paraId="06C5DD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CB77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ԵՐԵԽԱՅԻ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ՈՐԴԵԳՐՄԱՆ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ՎԱՐՈՒՅԹԸ</w:t>
            </w:r>
          </w:p>
          <w:p w14:paraId="6BA90E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07534F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D366D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634" w:type="dxa"/>
            <w:hideMark/>
          </w:tcPr>
          <w:p w14:paraId="7C18DA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2E2CCFD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B7E2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634" w:type="dxa"/>
            <w:hideMark/>
          </w:tcPr>
          <w:p w14:paraId="00B4A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1A6802B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2F5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634" w:type="dxa"/>
            <w:hideMark/>
          </w:tcPr>
          <w:p w14:paraId="1ACBE0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2CA0C0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3BD1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634" w:type="dxa"/>
            <w:hideMark/>
          </w:tcPr>
          <w:p w14:paraId="48E3B6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57EDAE7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C3C71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634" w:type="dxa"/>
            <w:hideMark/>
          </w:tcPr>
          <w:p w14:paraId="35ECC9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Որդեգրումը վերացնելը</w:t>
            </w:r>
          </w:p>
        </w:tc>
      </w:tr>
      <w:tr w:rsidR="00423A67" w:rsidRPr="00423A67" w14:paraId="4387F5D5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44AE8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B88F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ԳԼՈՒԽ 35</w:t>
            </w:r>
          </w:p>
          <w:p w14:paraId="3B75A7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A89D4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ՀՈԳԵԲՈՒԺԱԿԱՆ ԿԱԶՄԱԿԵՐՊՈՒԹՅՈՒՆ ՈՉ ՀՈԺԱՐԱԿԱՄ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ՀՈՍՊԻՏԱԼԱՑՄԱՆ ԵՆԹԱՐԿԵԼՈՒ ՎԵՐԱԲԵՐՅԱԼ ԳՈՐԾԵՐԻ ՎԱՐՈՒՅԹԸ</w:t>
            </w:r>
          </w:p>
          <w:p w14:paraId="7EA60E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D53C5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1EEC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266.</w:t>
            </w:r>
          </w:p>
        </w:tc>
        <w:tc>
          <w:tcPr>
            <w:tcW w:w="7634" w:type="dxa"/>
            <w:hideMark/>
          </w:tcPr>
          <w:p w14:paraId="514B17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դիմում ներկայացնելու իրավունք ունեցող անձը</w:t>
            </w:r>
          </w:p>
        </w:tc>
      </w:tr>
      <w:tr w:rsidR="00423A67" w:rsidRPr="00423A67" w14:paraId="2963ADD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778EE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634" w:type="dxa"/>
            <w:hideMark/>
          </w:tcPr>
          <w:p w14:paraId="35556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գործի ընդդատությունը</w:t>
            </w:r>
          </w:p>
        </w:tc>
      </w:tr>
      <w:tr w:rsidR="00423A67" w:rsidRPr="00423A67" w14:paraId="40C2DA3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011F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634" w:type="dxa"/>
            <w:hideMark/>
          </w:tcPr>
          <w:p w14:paraId="7B9290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բովանդակությունը և ներկայացնելու ժամկետը</w:t>
            </w:r>
          </w:p>
        </w:tc>
      </w:tr>
      <w:tr w:rsidR="00423A67" w:rsidRPr="00423A67" w14:paraId="079D09C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E3B0B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634" w:type="dxa"/>
            <w:hideMark/>
          </w:tcPr>
          <w:p w14:paraId="0A3E004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4010E64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E8D89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634" w:type="dxa"/>
            <w:hideMark/>
          </w:tcPr>
          <w:p w14:paraId="06DF50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72217E4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35F6D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270.1.</w:t>
            </w:r>
          </w:p>
        </w:tc>
        <w:tc>
          <w:tcPr>
            <w:tcW w:w="7634" w:type="dxa"/>
            <w:hideMark/>
          </w:tcPr>
          <w:p w14:paraId="5EF82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դատարանի վճիռը վերացնելը</w:t>
            </w:r>
          </w:p>
        </w:tc>
      </w:tr>
      <w:tr w:rsidR="00423A67" w:rsidRPr="00423A67" w14:paraId="0CB7C58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9F62E95" w14:textId="77777777" w:rsidR="00423A67" w:rsidRPr="00423A67" w:rsidRDefault="00423A67" w:rsidP="00F47308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270.2.</w:t>
            </w:r>
          </w:p>
        </w:tc>
        <w:tc>
          <w:tcPr>
            <w:tcW w:w="7634" w:type="dxa"/>
            <w:hideMark/>
          </w:tcPr>
          <w:p w14:paraId="4465B4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Իրազեկված համաձայնություն տալու հնարավորության բացակայության դեպքում 16 տարին լրացած երեխայի կամ օրենքով սահմանված կարգով անգործունակ ճանաչված անձի նկատմամբ հոգեբուժական միջամտություն իրականացնելու վերաբերյալ հոգեբուժական հանձնաժողովի դիմումների քննության կարգը</w:t>
            </w:r>
          </w:p>
        </w:tc>
      </w:tr>
      <w:tr w:rsidR="00423A67" w:rsidRPr="00423A67" w14:paraId="13AD984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0121E8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3EDA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</w:t>
            </w:r>
          </w:p>
          <w:p w14:paraId="1F21C8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2E8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ԲԺՇԿԱԿԱՆ ՈՉ ՀՈԺԱՐԱԿԱՄ ՀԵՏԱԶՈՏՈՒԹՅԱՆ ԵՎ (ԿԱՄ)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ԲՈՒԺՄԱՆ ԵՆԹԱՐԿԵԼՈՒ ՎԵՐԱԲԵՐՅԱԼ ԳՈՐԾԵՐԻ ՎԱՐՈՒՅԹԸ</w:t>
            </w:r>
          </w:p>
          <w:p w14:paraId="00B0A4C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B0823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B84B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634" w:type="dxa"/>
            <w:hideMark/>
          </w:tcPr>
          <w:p w14:paraId="0A3D81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դիմելու հիմքերը</w:t>
            </w:r>
          </w:p>
        </w:tc>
      </w:tr>
      <w:tr w:rsidR="00423A67" w:rsidRPr="00423A67" w14:paraId="1981048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2805C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634" w:type="dxa"/>
            <w:hideMark/>
          </w:tcPr>
          <w:p w14:paraId="015AF5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դիմելու իրավունք ունեցող անձինք</w:t>
            </w:r>
          </w:p>
        </w:tc>
      </w:tr>
      <w:tr w:rsidR="00423A67" w:rsidRPr="00423A67" w14:paraId="37915B4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9797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634" w:type="dxa"/>
            <w:hideMark/>
          </w:tcPr>
          <w:p w14:paraId="2398CA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ներկայացվող դիմումը</w:t>
            </w:r>
          </w:p>
        </w:tc>
      </w:tr>
      <w:tr w:rsidR="00423A67" w:rsidRPr="00423A67" w14:paraId="15B60D4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E66BD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634" w:type="dxa"/>
            <w:hideMark/>
          </w:tcPr>
          <w:p w14:paraId="268349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դիմումի քննությունը</w:t>
            </w:r>
          </w:p>
        </w:tc>
      </w:tr>
      <w:tr w:rsidR="00423A67" w:rsidRPr="00423A67" w14:paraId="7764735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4288D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634" w:type="dxa"/>
            <w:hideMark/>
          </w:tcPr>
          <w:p w14:paraId="22C840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49CD496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3A9F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634" w:type="dxa"/>
            <w:hideMark/>
          </w:tcPr>
          <w:p w14:paraId="0A9323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ոչ հոժարակամ բուժման ենթարկելու վերաբերյալ դատարանի վճիռը վերացնելը</w:t>
            </w:r>
          </w:p>
        </w:tc>
      </w:tr>
      <w:tr w:rsidR="00423A67" w:rsidRPr="00423A67" w14:paraId="54BF3267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3865AF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D8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37</w:t>
            </w:r>
          </w:p>
          <w:p w14:paraId="68F5075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82F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ԸՍՏ ՆԵՐԿԱՅԱՑՆՈՂԻ ԵՎ ՕՐԴԵՐԱՅԻՆ ԿՈՐՑՐԱԾ ԱՐԺԵԹՂԹԵՐՈՎ ՀԱՎԱՍՏՎԱԾ ԻՐԱՎՈՒՆՔՆԵՐԸ ՎԵՐԱԿԱՆԳՆԵԼՈՒ ԳՈՐԾԵՐԻ ՎԱՐՈՒՅԹԸ (ԿՈՉԻ ՎԱՐՈՒՅԹԸ)</w:t>
            </w:r>
          </w:p>
          <w:p w14:paraId="6FBA2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7A8F44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5FD6E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634" w:type="dxa"/>
            <w:hideMark/>
          </w:tcPr>
          <w:p w14:paraId="268F0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A8872B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7AF3FB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634" w:type="dxa"/>
            <w:hideMark/>
          </w:tcPr>
          <w:p w14:paraId="692C7B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 արժեթղթով հավաստված իրավունքը վերականգնելու վերաբերյալ գործի տարածքային ընդդատությունը</w:t>
            </w:r>
          </w:p>
        </w:tc>
      </w:tr>
      <w:tr w:rsidR="00423A67" w:rsidRPr="00423A67" w14:paraId="25DC151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FA5E0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634" w:type="dxa"/>
            <w:hideMark/>
          </w:tcPr>
          <w:p w14:paraId="699F7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 արժեթղթով հավաստված իրավունքը վերականգնելու վերաբերյալ դիմումին առաջադրվող պահանջները</w:t>
            </w:r>
          </w:p>
        </w:tc>
      </w:tr>
      <w:tr w:rsidR="00423A67" w:rsidRPr="00423A67" w14:paraId="416C32D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720DF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634" w:type="dxa"/>
            <w:hideMark/>
          </w:tcPr>
          <w:p w14:paraId="13265A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գործողությունները դիմումն ընդունելուց հետո</w:t>
            </w:r>
          </w:p>
        </w:tc>
      </w:tr>
      <w:tr w:rsidR="00423A67" w:rsidRPr="00423A67" w14:paraId="657E225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EE7C36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634" w:type="dxa"/>
            <w:hideMark/>
          </w:tcPr>
          <w:p w14:paraId="4C409A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</w:t>
            </w:r>
          </w:p>
        </w:tc>
      </w:tr>
      <w:tr w:rsidR="00423A67" w:rsidRPr="00423A67" w14:paraId="62C1534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2F8A5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634" w:type="dxa"/>
            <w:hideMark/>
          </w:tcPr>
          <w:p w14:paraId="07F87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736E1A6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A548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634" w:type="dxa"/>
            <w:hideMark/>
          </w:tcPr>
          <w:p w14:paraId="38E991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գործողություններն արժեթուղթը տիրապետողի հայտարարությունն ստանալու դեպքում</w:t>
            </w:r>
          </w:p>
        </w:tc>
      </w:tr>
      <w:tr w:rsidR="00423A67" w:rsidRPr="00423A67" w14:paraId="7B6839E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1F7BF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634" w:type="dxa"/>
            <w:hideMark/>
          </w:tcPr>
          <w:p w14:paraId="786FF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 տիրապետողի` գույքն անհիմն ձեռք բերելու վերաբերյալ հայցադիմում ներկայացնելու իրավունքը</w:t>
            </w:r>
          </w:p>
        </w:tc>
      </w:tr>
      <w:tr w:rsidR="00423A67" w:rsidRPr="00423A67" w14:paraId="4B722966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8820E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E1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38</w:t>
            </w:r>
          </w:p>
          <w:p w14:paraId="5FD056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EC4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ՀԱՐԿԱԴԻՐ ԿԱՏԱՐՈՂԻ ԴԻՄՈՒՄՈՎ ԿՈՂՄԵՐԻ ՀԱՇՏՈՒԹՅԱՆ ՀԱՄԱՁԱՅՆՈՒԹՅԱՆ ՀԻՄԱՆ ՎՐԱ ԴԱՏԱՐԱՆԻ ՎՃՌԻ ՎԵՐԱՆԱՅՄԱՆ ՎԱՐՈՒՅԹԸ</w:t>
            </w:r>
          </w:p>
          <w:p w14:paraId="23D8B3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507384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AB0C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285.</w:t>
            </w:r>
          </w:p>
        </w:tc>
        <w:tc>
          <w:tcPr>
            <w:tcW w:w="7634" w:type="dxa"/>
            <w:hideMark/>
          </w:tcPr>
          <w:p w14:paraId="3E0446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հաշտության համաձայնությունը դատարանի վճռի հարկադիր կատարման ընթացքում</w:t>
            </w:r>
          </w:p>
        </w:tc>
      </w:tr>
      <w:tr w:rsidR="00423A67" w:rsidRPr="00423A67" w14:paraId="1C022BB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107A6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634" w:type="dxa"/>
            <w:hideMark/>
          </w:tcPr>
          <w:p w14:paraId="5D9A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կատարողի գործողությունները կողմերի հաշտության համաձայնությունն ստանալուց հետո</w:t>
            </w:r>
          </w:p>
        </w:tc>
      </w:tr>
      <w:tr w:rsidR="00423A67" w:rsidRPr="00423A67" w14:paraId="4F5EA9A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A52FE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634" w:type="dxa"/>
            <w:hideMark/>
          </w:tcPr>
          <w:p w14:paraId="7CEA9B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վերանայումը</w:t>
            </w:r>
          </w:p>
        </w:tc>
      </w:tr>
      <w:tr w:rsidR="00423A67" w:rsidRPr="00423A67" w14:paraId="7B385618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D9FF48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52FC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39</w:t>
            </w:r>
          </w:p>
          <w:p w14:paraId="36B75AA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EC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ԱՐՏՈՆԱԳՐՎԱԾ ՀԱՇՏԱՐԱՐԻ ՄԱՍՆԱԿՑՈՒԹՅԱՄԲ ԱՐՏԱԴԱՏԱԿԱՆ ԿԱՐԳՈՎ ԿՆՔՎԱԾ ՀԱՇՏՈՒԹՅԱՆ ՀԱՄԱՁԱՅՆՈՒԹՅՈՒՆԸ ՀԱՍՏԱՏԵԼՈՒ ՎԱՐՈՒՅԹԸ</w:t>
            </w:r>
          </w:p>
          <w:p w14:paraId="3DD04D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DD62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B4BD9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634" w:type="dxa"/>
            <w:hideMark/>
          </w:tcPr>
          <w:p w14:paraId="67EB48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B96E90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D1C65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634" w:type="dxa"/>
            <w:hideMark/>
          </w:tcPr>
          <w:p w14:paraId="7576DA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75D68F2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768B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634" w:type="dxa"/>
            <w:hideMark/>
          </w:tcPr>
          <w:p w14:paraId="39C280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281DA25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33D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634" w:type="dxa"/>
            <w:hideMark/>
          </w:tcPr>
          <w:p w14:paraId="30397A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9D70C6D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13E9F10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F37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ՉՈՐՐՈՐԴ</w:t>
            </w:r>
          </w:p>
          <w:p w14:paraId="78820A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CC8A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ՊԱՐԶԵՑՎԱԾ ԸՆԹԱՑԱԿԱՐԳԵՐ</w:t>
            </w:r>
          </w:p>
          <w:p w14:paraId="54E3A4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FDF2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40</w:t>
            </w:r>
          </w:p>
          <w:p w14:paraId="139192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3A0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ՀԵՌԱԿԱ ԴԱՏԱՔՆՆՈՒԹՅՈՒՆԸ</w:t>
            </w:r>
          </w:p>
          <w:p w14:paraId="502EAE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D49E5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A046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634" w:type="dxa"/>
            <w:hideMark/>
          </w:tcPr>
          <w:p w14:paraId="56361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դատաքննություն կիրառելու հիմքերը</w:t>
            </w:r>
          </w:p>
        </w:tc>
      </w:tr>
      <w:tr w:rsidR="00423A67" w:rsidRPr="00423A67" w14:paraId="77904CA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ECAB7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634" w:type="dxa"/>
            <w:hideMark/>
          </w:tcPr>
          <w:p w14:paraId="01DF88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կարգը</w:t>
            </w:r>
          </w:p>
        </w:tc>
      </w:tr>
      <w:tr w:rsidR="00423A67" w:rsidRPr="00423A67" w14:paraId="638A665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D9B2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294.</w:t>
            </w:r>
          </w:p>
        </w:tc>
        <w:tc>
          <w:tcPr>
            <w:tcW w:w="7634" w:type="dxa"/>
            <w:hideMark/>
          </w:tcPr>
          <w:p w14:paraId="3BA5D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կիրառումը դադարեցնելը</w:t>
            </w:r>
          </w:p>
        </w:tc>
      </w:tr>
      <w:tr w:rsidR="00423A67" w:rsidRPr="00423A67" w14:paraId="7816FA4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8648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634" w:type="dxa"/>
            <w:hideMark/>
          </w:tcPr>
          <w:p w14:paraId="6DA543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կարգով կայացված եզրափակիչ դատական ակտը</w:t>
            </w:r>
          </w:p>
        </w:tc>
      </w:tr>
      <w:tr w:rsidR="00423A67" w:rsidRPr="00423A67" w14:paraId="08B78FF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248CD4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1E6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41</w:t>
            </w:r>
          </w:p>
          <w:p w14:paraId="48F5DB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7AA26" w14:textId="1993F161" w:rsidR="00423A67" w:rsidRPr="00705A97" w:rsidRDefault="00423A67" w:rsidP="00F47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ՊԱՐԶԵՑՎԱԾ ՎԱՐՈՒՅԹ</w:t>
            </w:r>
            <w:r w:rsidR="00705A97" w:rsidRPr="00705A9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Ը</w:t>
            </w:r>
          </w:p>
          <w:p w14:paraId="2A4734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6E40C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19C3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634" w:type="dxa"/>
            <w:hideMark/>
          </w:tcPr>
          <w:p w14:paraId="485CB3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իրականացման կարգը</w:t>
            </w:r>
          </w:p>
        </w:tc>
      </w:tr>
      <w:tr w:rsidR="00423A67" w:rsidRPr="00423A67" w14:paraId="58BC2DB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BB875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634" w:type="dxa"/>
            <w:hideMark/>
          </w:tcPr>
          <w:p w14:paraId="7E7139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կարգով քննվող գործերը</w:t>
            </w:r>
          </w:p>
        </w:tc>
      </w:tr>
      <w:tr w:rsidR="00423A67" w:rsidRPr="00423A67" w14:paraId="11A2B35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6321A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634" w:type="dxa"/>
            <w:hideMark/>
          </w:tcPr>
          <w:p w14:paraId="0B4282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 կիրառելու վերաբերյալ դատարանի որոշումը</w:t>
            </w:r>
          </w:p>
        </w:tc>
      </w:tr>
      <w:tr w:rsidR="00423A67" w:rsidRPr="00423A67" w14:paraId="31841F2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9C722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634" w:type="dxa"/>
            <w:hideMark/>
          </w:tcPr>
          <w:p w14:paraId="5774A8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 կիրառելու վերաբերյալ դատարանի որոշումն ստանալուց հետո գործին մասնակցող անձանց կողմից կատարվող գործողությունները</w:t>
            </w:r>
          </w:p>
        </w:tc>
      </w:tr>
      <w:tr w:rsidR="00423A67" w:rsidRPr="00423A67" w14:paraId="0AF6E80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4ABA6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634" w:type="dxa"/>
            <w:hideMark/>
          </w:tcPr>
          <w:p w14:paraId="381EA6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 պարզեցված վարույթի կարգով քննելու կարգը և ժամկետները</w:t>
            </w:r>
          </w:p>
        </w:tc>
      </w:tr>
      <w:tr w:rsidR="00423A67" w:rsidRPr="00423A67" w14:paraId="0F3559E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D3040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634" w:type="dxa"/>
            <w:hideMark/>
          </w:tcPr>
          <w:p w14:paraId="7F197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վարույթը դադարեցնելը</w:t>
            </w:r>
          </w:p>
        </w:tc>
      </w:tr>
      <w:tr w:rsidR="00423A67" w:rsidRPr="00423A67" w14:paraId="30DBA25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CC6F3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634" w:type="dxa"/>
            <w:hideMark/>
          </w:tcPr>
          <w:p w14:paraId="4780B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կարգով քննվող գործով եզրափակիչ դատական ակտը</w:t>
            </w:r>
          </w:p>
        </w:tc>
      </w:tr>
      <w:tr w:rsidR="00423A67" w:rsidRPr="00423A67" w14:paraId="61465194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4EFB4D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8FE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42</w:t>
            </w:r>
          </w:p>
          <w:p w14:paraId="2D59E4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8DD76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ԱՐԱԳԱՑՎԱԾ ԴԱՏԱՔՆՆՈՒԹՅՈՒՆԸ</w:t>
            </w:r>
          </w:p>
          <w:p w14:paraId="188C81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7F0EEB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1B48D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634" w:type="dxa"/>
            <w:hideMark/>
          </w:tcPr>
          <w:p w14:paraId="66B2E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կիրառման հիմքերը</w:t>
            </w:r>
          </w:p>
        </w:tc>
      </w:tr>
      <w:tr w:rsidR="00423A67" w:rsidRPr="00423A67" w14:paraId="4208AFE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032E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634" w:type="dxa"/>
            <w:hideMark/>
          </w:tcPr>
          <w:p w14:paraId="222D6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դատաքննություն կիրառելու մասին դատարանի որոշումը</w:t>
            </w:r>
          </w:p>
        </w:tc>
      </w:tr>
      <w:tr w:rsidR="00423A67" w:rsidRPr="00423A67" w14:paraId="0E058B5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25199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634" w:type="dxa"/>
            <w:hideMark/>
          </w:tcPr>
          <w:p w14:paraId="6F6EF0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կարգը և ժամկետները</w:t>
            </w:r>
          </w:p>
        </w:tc>
      </w:tr>
      <w:tr w:rsidR="00423A67" w:rsidRPr="00423A67" w14:paraId="74110B8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BF93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634" w:type="dxa"/>
            <w:hideMark/>
          </w:tcPr>
          <w:p w14:paraId="21772D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կիրառումը դադարեցնելը</w:t>
            </w:r>
          </w:p>
        </w:tc>
      </w:tr>
      <w:tr w:rsidR="00423A67" w:rsidRPr="00423A67" w14:paraId="393F8B1D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CF43B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0B2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43</w:t>
            </w:r>
          </w:p>
          <w:p w14:paraId="5A2B2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40A97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ՎՃԱՐՄԱՆ ԿԱՐԳԱԴՐՈՒԹՅՈՒՆ ԱՐՁԱԿԵԼՈՒ ԳՈՐԾԵՐԻ ՎԱՐՈՒՅԹԸ</w:t>
            </w:r>
          </w:p>
          <w:p w14:paraId="5CB224E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67396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5C8AA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307.</w:t>
            </w:r>
          </w:p>
        </w:tc>
        <w:tc>
          <w:tcPr>
            <w:tcW w:w="7634" w:type="dxa"/>
            <w:hideMark/>
          </w:tcPr>
          <w:p w14:paraId="0E3E2D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գործերի վարույթի թույլատրելիությունը</w:t>
            </w:r>
          </w:p>
        </w:tc>
      </w:tr>
      <w:tr w:rsidR="00423A67" w:rsidRPr="00423A67" w14:paraId="4C84739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D128F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634" w:type="dxa"/>
            <w:hideMark/>
          </w:tcPr>
          <w:p w14:paraId="5C1C80C2" w14:textId="3E01A8F2" w:rsidR="00423A67" w:rsidRPr="0028015F" w:rsidRDefault="0028015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28015F">
              <w:rPr>
                <w:rFonts w:ascii="Arial Unicode" w:hAnsi="Arial Unicode"/>
                <w:sz w:val="21"/>
                <w:szCs w:val="21"/>
              </w:rPr>
              <w:t>Վճարման կարգադրություն արձակելու գործերի ընդդատությունը</w:t>
            </w:r>
          </w:p>
        </w:tc>
      </w:tr>
      <w:tr w:rsidR="00423A67" w:rsidRPr="00423A67" w14:paraId="1C1004D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05304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634" w:type="dxa"/>
            <w:hideMark/>
          </w:tcPr>
          <w:p w14:paraId="5BE284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ձևը և բովանդակությունը</w:t>
            </w:r>
          </w:p>
        </w:tc>
      </w:tr>
      <w:tr w:rsidR="00423A67" w:rsidRPr="00423A67" w14:paraId="31B53B2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96E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634" w:type="dxa"/>
            <w:hideMark/>
          </w:tcPr>
          <w:p w14:paraId="124D11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մերժումը</w:t>
            </w:r>
          </w:p>
        </w:tc>
      </w:tr>
      <w:tr w:rsidR="00423A67" w:rsidRPr="00423A67" w14:paraId="2E9ACA5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0AA94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634" w:type="dxa"/>
            <w:hideMark/>
          </w:tcPr>
          <w:p w14:paraId="7B134D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քննության ժամկետը</w:t>
            </w:r>
          </w:p>
        </w:tc>
      </w:tr>
      <w:tr w:rsidR="00423A67" w:rsidRPr="00423A67" w14:paraId="5B139F1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35154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634" w:type="dxa"/>
            <w:hideMark/>
          </w:tcPr>
          <w:p w14:paraId="622C5D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կարգադրության բովանդակությունը և այն պարտապանին ուղարկելը</w:t>
            </w:r>
          </w:p>
        </w:tc>
      </w:tr>
      <w:tr w:rsidR="00423A67" w:rsidRPr="00423A67" w14:paraId="340344E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ACAA7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634" w:type="dxa"/>
            <w:hideMark/>
          </w:tcPr>
          <w:p w14:paraId="6B7CF6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կարգադրությունը վերացնելը</w:t>
            </w:r>
          </w:p>
        </w:tc>
      </w:tr>
      <w:tr w:rsidR="00423A67" w:rsidRPr="00423A67" w14:paraId="3451660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C76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634" w:type="dxa"/>
            <w:hideMark/>
          </w:tcPr>
          <w:p w14:paraId="726C00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կարգադրության՝ օրինական ուժի մեջ մտած վճռի ուժ ստանալը</w:t>
            </w:r>
          </w:p>
        </w:tc>
      </w:tr>
      <w:tr w:rsidR="00423A67" w:rsidRPr="00423A67" w14:paraId="0F752CDC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1C49E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F007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ՀԻՆԳԵՐՈՐԴ</w:t>
            </w:r>
          </w:p>
          <w:p w14:paraId="11F240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98DC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ԱՐԲԻՏՐԱԺԻ ՎՃԻՌԸ ՉԵՂՅԱԼ ՃԱՆԱՉԵԼՈՒ, ԱՐԲԻՏՐԱԺԻ ՎՃՌԻ ՀԱՐԿԱԴԻՐ ԿԱՏԱՐՄԱՆ ՀԱՄԱՐ ԿԱՏԱՐՈՂԱԿԱՆ ԹԵՐԹ ՏԱԼՈՒ, ՕՏԱՐԵՐԿՐՅԱ ԱՐԲԻՏՐԱԺԱՅԻՆ ՎՃԻՌՆԵՐԻ ՃԱՆԱՉՄԱՆ ԵՎ ՀԱՐԿԱԴԻՐ ԿԱՏԱՐՄԱՆ, ԱՐԲԻՏՐԱԺԻՆ ԴԱՏԱԿԱՆ ԱՋԱԿՑՈՒԹՅՈՒՆ ՑՈՒՑԱԲԵՐԵԼՈՒ ՎԵՐԱԲԵՐՅԱԼ ԴԻՄՈՒՄՆԵՐՈՎ ԳՈՐԾԵՐԻ ՎԱՐՈՒՅԹՆԵՐԸ</w:t>
            </w:r>
          </w:p>
          <w:p w14:paraId="2452EC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DF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44</w:t>
            </w:r>
          </w:p>
          <w:p w14:paraId="4CF2E3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0EC1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A1C6C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559FD1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D46B2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634" w:type="dxa"/>
            <w:hideMark/>
          </w:tcPr>
          <w:p w14:paraId="3C4B71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 քննության կարգը</w:t>
            </w:r>
          </w:p>
        </w:tc>
      </w:tr>
      <w:tr w:rsidR="00423A67" w:rsidRPr="00423A67" w14:paraId="2910587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8506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DE91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45</w:t>
            </w:r>
          </w:p>
          <w:p w14:paraId="158C16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35D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ՎՃԻՌԸ ՉԵՂՅԱԼ ՃԱՆԱՉԵԼՈՒ ՎԵՐԱԲԵՐՅԱԼ ԴԻՄՈՒՄՆԵՐՈՎ ԳՈՐԾԵՐԻ ՎԱՐՈՒՅԹԸ</w:t>
            </w:r>
          </w:p>
          <w:p w14:paraId="3ED26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DCA20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31DA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634" w:type="dxa"/>
            <w:hideMark/>
          </w:tcPr>
          <w:p w14:paraId="52F750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վերաբերյալ դիմում ներկայացնելը</w:t>
            </w:r>
          </w:p>
        </w:tc>
      </w:tr>
      <w:tr w:rsidR="00423A67" w:rsidRPr="00423A67" w14:paraId="52DDB4B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40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634" w:type="dxa"/>
            <w:hideMark/>
          </w:tcPr>
          <w:p w14:paraId="01CDE52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4B509A7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E6B4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634" w:type="dxa"/>
            <w:hideMark/>
          </w:tcPr>
          <w:p w14:paraId="15391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EA40A0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E432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634" w:type="dxa"/>
            <w:hideMark/>
          </w:tcPr>
          <w:p w14:paraId="22854B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հիմքերը</w:t>
            </w:r>
          </w:p>
        </w:tc>
      </w:tr>
      <w:tr w:rsidR="00423A67" w:rsidRPr="00423A67" w14:paraId="535B227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62252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634" w:type="dxa"/>
            <w:hideMark/>
          </w:tcPr>
          <w:p w14:paraId="0DC82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գործով դատարանի որոշումը</w:t>
            </w:r>
          </w:p>
        </w:tc>
      </w:tr>
      <w:tr w:rsidR="00423A67" w:rsidRPr="00423A67" w14:paraId="6DD0543E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A45DC8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56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46</w:t>
            </w:r>
          </w:p>
          <w:p w14:paraId="3A9042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560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ՎՃՌԻ ՀԱՐԿԱԴԻՐ ԿԱՏԱՐՄԱՆ ՀԱՄԱՐ ԿԱՏԱՐՈՂԱԿԱՆ ԹԵՐԹ ՏԱԼՈՒ ՎԵՐԱԲԵՐՅԱԼ ԴԻՄՈՒՄՆԵՐՈՎ ԳՈՐԾԵՐԻ ՎԱՐՈՒՅԹԸ</w:t>
            </w:r>
          </w:p>
          <w:p w14:paraId="0B343B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97554C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C3CAF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634" w:type="dxa"/>
            <w:hideMark/>
          </w:tcPr>
          <w:p w14:paraId="6F1C3D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տալը</w:t>
            </w:r>
          </w:p>
        </w:tc>
      </w:tr>
      <w:tr w:rsidR="00423A67" w:rsidRPr="00423A67" w14:paraId="2651BBF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54249E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634" w:type="dxa"/>
            <w:hideMark/>
          </w:tcPr>
          <w:p w14:paraId="2B1A2D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4981644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8A482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634" w:type="dxa"/>
            <w:hideMark/>
          </w:tcPr>
          <w:p w14:paraId="4A1CAF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BEE844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3F190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634" w:type="dxa"/>
            <w:hideMark/>
          </w:tcPr>
          <w:p w14:paraId="6548F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տալը մերժելու հիմքերը</w:t>
            </w:r>
          </w:p>
        </w:tc>
      </w:tr>
      <w:tr w:rsidR="00423A67" w:rsidRPr="00423A67" w14:paraId="25FB736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854C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634" w:type="dxa"/>
            <w:hideMark/>
          </w:tcPr>
          <w:p w14:paraId="77A8E8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տալու մասին գործով դատարանի որոշումը</w:t>
            </w:r>
          </w:p>
        </w:tc>
      </w:tr>
      <w:tr w:rsidR="00423A67" w:rsidRPr="00423A67" w14:paraId="27ADEEB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A872A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86D7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47</w:t>
            </w:r>
          </w:p>
          <w:p w14:paraId="460A4B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9A52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ԱՐԲԻՏՐԱԺԻ ՎՃԻՌՆԵՐԻ ՃԱՆԱՉՄԱՆ ԵՎ ՀԱՐԿԱԴԻՐ ԿԱՏԱՐՄԱՆ ՎԵՐԱԲԵՐՅԱԼ ԴԻՄՈՒՄՆԵՐՈՎ ԳՈՐԾԵՐԻ ՎԱՐՈՒՅԹԸ</w:t>
            </w:r>
          </w:p>
          <w:p w14:paraId="511181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13B80D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6AAC5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634" w:type="dxa"/>
            <w:hideMark/>
          </w:tcPr>
          <w:p w14:paraId="707630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վճիռների ճանաչումը և կատարումը</w:t>
            </w:r>
          </w:p>
        </w:tc>
      </w:tr>
      <w:tr w:rsidR="00423A67" w:rsidRPr="00423A67" w14:paraId="608FF91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2CB8E4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634" w:type="dxa"/>
            <w:hideMark/>
          </w:tcPr>
          <w:p w14:paraId="361F0F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348AF5F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E541C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328.</w:t>
            </w:r>
          </w:p>
        </w:tc>
        <w:tc>
          <w:tcPr>
            <w:tcW w:w="7634" w:type="dxa"/>
            <w:hideMark/>
          </w:tcPr>
          <w:p w14:paraId="4BD48F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1B4CDC5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20AA8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329.</w:t>
            </w:r>
          </w:p>
        </w:tc>
        <w:tc>
          <w:tcPr>
            <w:tcW w:w="7634" w:type="dxa"/>
            <w:hideMark/>
          </w:tcPr>
          <w:p w14:paraId="7DF0D5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ճանաչումը և հարկադիր կատարումը մերժելու հիմքերը</w:t>
            </w:r>
          </w:p>
        </w:tc>
      </w:tr>
      <w:tr w:rsidR="00423A67" w:rsidRPr="00423A67" w14:paraId="3E18CAC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EADC2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330.</w:t>
            </w:r>
          </w:p>
        </w:tc>
        <w:tc>
          <w:tcPr>
            <w:tcW w:w="7634" w:type="dxa"/>
            <w:hideMark/>
          </w:tcPr>
          <w:p w14:paraId="1B0230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ճանաչման և հարկադիր կատարման գործով դատարանի որոշումը</w:t>
            </w:r>
          </w:p>
        </w:tc>
      </w:tr>
      <w:tr w:rsidR="00423A67" w:rsidRPr="00423A67" w14:paraId="2A635A6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827F4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331.</w:t>
            </w:r>
          </w:p>
        </w:tc>
        <w:tc>
          <w:tcPr>
            <w:tcW w:w="7634" w:type="dxa"/>
            <w:hideMark/>
          </w:tcPr>
          <w:p w14:paraId="0FEA4B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հարկադիր կատարումը</w:t>
            </w:r>
          </w:p>
        </w:tc>
      </w:tr>
      <w:tr w:rsidR="00423A67" w:rsidRPr="00423A67" w14:paraId="24224E3D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0907D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3C031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48</w:t>
            </w:r>
          </w:p>
          <w:p w14:paraId="534FEF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9115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ԱՐԲԻՏՐԱԺԻՆ ԴԱՏԱԿԱՆ ԱՋԱԿՑՈՒԹՅՈՒՆ ՑՈՒՑԱԲԵՐԵԼՈՒ ՎԵՐԱԲԵՐՅԱԼ ԴԻՄՈՒՄՆԵՐՈՎ ԳՈՐԾԵՐԻ ՎԱՐՈՒՅԹԸ</w:t>
            </w:r>
          </w:p>
          <w:p w14:paraId="24F348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93EA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3203B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332.</w:t>
            </w:r>
          </w:p>
        </w:tc>
        <w:tc>
          <w:tcPr>
            <w:tcW w:w="7634" w:type="dxa"/>
            <w:hideMark/>
          </w:tcPr>
          <w:p w14:paraId="16975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Արբիտրաժին դատական աջակցություն ցուցաբերելու վերաբերյալ դիմում ներկայացնելը</w:t>
            </w:r>
          </w:p>
        </w:tc>
      </w:tr>
      <w:tr w:rsidR="00423A67" w:rsidRPr="00423A67" w14:paraId="2D5A429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CF46D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333.</w:t>
            </w:r>
          </w:p>
        </w:tc>
        <w:tc>
          <w:tcPr>
            <w:tcW w:w="7634" w:type="dxa"/>
            <w:hideMark/>
          </w:tcPr>
          <w:p w14:paraId="0811C9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1196109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AB9C9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334.</w:t>
            </w:r>
          </w:p>
        </w:tc>
        <w:tc>
          <w:tcPr>
            <w:tcW w:w="7634" w:type="dxa"/>
            <w:hideMark/>
          </w:tcPr>
          <w:p w14:paraId="447D2F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06AA8C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50809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335.</w:t>
            </w:r>
          </w:p>
        </w:tc>
        <w:tc>
          <w:tcPr>
            <w:tcW w:w="7634" w:type="dxa"/>
            <w:hideMark/>
          </w:tcPr>
          <w:p w14:paraId="60517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քննության արդյունքով կայացվող դատական ակտը</w:t>
            </w:r>
          </w:p>
        </w:tc>
      </w:tr>
      <w:tr w:rsidR="00423A67" w:rsidRPr="00423A67" w14:paraId="6A77712B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06DAD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F9C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ՎԵՑԵՐՈՐԴ</w:t>
            </w:r>
          </w:p>
          <w:p w14:paraId="35F8ED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AB3C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ՖԻՆԱՆՍԱԿԱՆ ՀԱՄԱԿԱՐԳԻ ՀԱՇՏԱՐԱՐԻ ՈՐՈՇՈՒՄԸ ՉԵՂՅԱԼ ՃԱՆԱՉԵԼՈՒ ԵՎ ՖԻՆԱՆՍԱԿԱՆ ՀԱՄԱԿԱՐԳԻ ՀԱՇՏԱՐԱՐԻ ՈՐՈՇՄԱՆ ՀԱՐԿԱԴԻՐ ԿԱՏԱՐՄԱՆ ՀԱՄԱՐ ԿԱՏԱՐՈՂԱԿԱՆ ԹԵՐԹ ՏԱԼՈՒ ՎԵՐԱԲԵՐՅԱԼ ԴԻՄՈՒՄՆԵՐՈՎ ԳՈՐԾԵՐԻ ՎԱՐՈՒՅԹՆԵՐԸ</w:t>
            </w:r>
          </w:p>
          <w:p w14:paraId="292DA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DDA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49</w:t>
            </w:r>
          </w:p>
          <w:p w14:paraId="00DA1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2587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68184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955641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33D6C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336.</w:t>
            </w:r>
          </w:p>
        </w:tc>
        <w:tc>
          <w:tcPr>
            <w:tcW w:w="7634" w:type="dxa"/>
            <w:hideMark/>
          </w:tcPr>
          <w:p w14:paraId="667CB5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 քննության կարգը</w:t>
            </w:r>
          </w:p>
        </w:tc>
      </w:tr>
      <w:tr w:rsidR="00423A67" w:rsidRPr="00423A67" w14:paraId="3188AA88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3BEE837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35C79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50</w:t>
            </w:r>
          </w:p>
          <w:p w14:paraId="5236CC8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0A3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ՈՐՈՇՈՒՄԸ ՉԵՂՅԱԼ ՃԱՆԱՉԵԼՈՒ ՎԵՐԱԲԵՐՅԱԼ ԴԻՄՈՒՄՆԵՐՈՎ ԳՈՐԾԵՐԻ ՎԱՐՈՒՅԹԸ</w:t>
            </w:r>
          </w:p>
          <w:p w14:paraId="7F9FD3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EDAE9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302E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337.</w:t>
            </w:r>
          </w:p>
        </w:tc>
        <w:tc>
          <w:tcPr>
            <w:tcW w:w="7634" w:type="dxa"/>
            <w:hideMark/>
          </w:tcPr>
          <w:p w14:paraId="00985B2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համակարգի հաշտարարի որոշումը չեղյալ ճանաչելու վերաբերյալ դիմում ներկայացնելը</w:t>
            </w:r>
          </w:p>
        </w:tc>
      </w:tr>
      <w:tr w:rsidR="00423A67" w:rsidRPr="00423A67" w14:paraId="47A72AD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C4F1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338.</w:t>
            </w:r>
          </w:p>
        </w:tc>
        <w:tc>
          <w:tcPr>
            <w:tcW w:w="7634" w:type="dxa"/>
            <w:hideMark/>
          </w:tcPr>
          <w:p w14:paraId="51D3DB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5BB76A6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3236D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339.</w:t>
            </w:r>
          </w:p>
        </w:tc>
        <w:tc>
          <w:tcPr>
            <w:tcW w:w="7634" w:type="dxa"/>
            <w:hideMark/>
          </w:tcPr>
          <w:p w14:paraId="313510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734EC4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67A74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340.</w:t>
            </w:r>
          </w:p>
        </w:tc>
        <w:tc>
          <w:tcPr>
            <w:tcW w:w="7634" w:type="dxa"/>
            <w:hideMark/>
          </w:tcPr>
          <w:p w14:paraId="42E06F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</w:t>
            </w:r>
          </w:p>
        </w:tc>
      </w:tr>
      <w:tr w:rsidR="00423A67" w:rsidRPr="00423A67" w14:paraId="6948A96B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0458BE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AA1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</w:t>
            </w:r>
          </w:p>
          <w:p w14:paraId="56370A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961F3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ԴԻՄՈՒՄՆԵՐՈՎ ԳՈՐԾԵՐԻ ՎԱՐՈՒՅԹԸ</w:t>
            </w:r>
          </w:p>
          <w:p w14:paraId="5238D4C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6FA8ED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984B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341.</w:t>
            </w:r>
          </w:p>
        </w:tc>
        <w:tc>
          <w:tcPr>
            <w:tcW w:w="7634" w:type="dxa"/>
            <w:hideMark/>
          </w:tcPr>
          <w:p w14:paraId="249F1B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 ներկայացնելը</w:t>
            </w:r>
          </w:p>
        </w:tc>
      </w:tr>
      <w:tr w:rsidR="00423A67" w:rsidRPr="00423A67" w14:paraId="5F461D7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547B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342.</w:t>
            </w:r>
          </w:p>
        </w:tc>
        <w:tc>
          <w:tcPr>
            <w:tcW w:w="7634" w:type="dxa"/>
            <w:hideMark/>
          </w:tcPr>
          <w:p w14:paraId="3C2E82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692FE6F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FE471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343.</w:t>
            </w:r>
          </w:p>
        </w:tc>
        <w:tc>
          <w:tcPr>
            <w:tcW w:w="7634" w:type="dxa"/>
            <w:hideMark/>
          </w:tcPr>
          <w:p w14:paraId="19DDB3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49CF9D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DBC8A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344.</w:t>
            </w:r>
          </w:p>
        </w:tc>
        <w:tc>
          <w:tcPr>
            <w:tcW w:w="7634" w:type="dxa"/>
            <w:hideMark/>
          </w:tcPr>
          <w:p w14:paraId="750F3C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կողմից կատարողական թերթ տալու վերաբերյալ դիմումի քննությունը պարզեցված կարգով</w:t>
            </w:r>
          </w:p>
        </w:tc>
      </w:tr>
      <w:tr w:rsidR="00423A67" w:rsidRPr="00423A67" w14:paraId="1FFA622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2A68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345.</w:t>
            </w:r>
          </w:p>
        </w:tc>
        <w:tc>
          <w:tcPr>
            <w:tcW w:w="7634" w:type="dxa"/>
            <w:hideMark/>
          </w:tcPr>
          <w:p w14:paraId="76F13E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</w:t>
            </w:r>
          </w:p>
        </w:tc>
      </w:tr>
      <w:tr w:rsidR="00EB6A82" w:rsidRPr="00423A67" w14:paraId="742F941A" w14:textId="77777777" w:rsidTr="000C7493">
        <w:trPr>
          <w:tblCellSpacing w:w="0" w:type="dxa"/>
        </w:trPr>
        <w:tc>
          <w:tcPr>
            <w:tcW w:w="9750" w:type="dxa"/>
            <w:gridSpan w:val="2"/>
          </w:tcPr>
          <w:p w14:paraId="3ABE42B9" w14:textId="00D1E98D" w:rsidR="00EB6A82" w:rsidRPr="00EB6A82" w:rsidRDefault="009B5FF6" w:rsidP="009B5FF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="00EB6A82" w:rsidRPr="00EB6A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51.2</w:t>
            </w:r>
          </w:p>
          <w:p w14:paraId="270133DE" w14:textId="102E2405" w:rsidR="00EB6A82" w:rsidRPr="006E4586" w:rsidRDefault="00EB6A82" w:rsidP="00EB6A82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ՆՈՏԱՐԻ ԿՈՂՄԻՑ ԳՈՒՄԱՐԻ ԲՌՆԱԳԱՆՁՄԱՆ ՊԱՀԱՆՋՈՎ ԱՐՁԱԿՎԱԾ ԿԱՐԳԱԴՐՈՒԹՅՈՒՆԸ ՉԵՂՅԱԼ ՃԱՆԱՉԵԼՈՒ ՎԵՐԱԲԵՐՅԱԼ ԴԻՄՈՒՄՆԵՐՈՎ ԳՈՐԾԵՐԻ ՎԱՐՈՒՅԹԸ</w:t>
            </w:r>
          </w:p>
        </w:tc>
      </w:tr>
      <w:tr w:rsidR="00EB6A82" w:rsidRPr="00423A67" w14:paraId="0CE1F3D8" w14:textId="77777777" w:rsidTr="000C7493">
        <w:trPr>
          <w:tblCellSpacing w:w="0" w:type="dxa"/>
        </w:trPr>
        <w:tc>
          <w:tcPr>
            <w:tcW w:w="2116" w:type="dxa"/>
          </w:tcPr>
          <w:p w14:paraId="19492FBE" w14:textId="691C45E4" w:rsidR="00EB6A82" w:rsidRPr="006E4586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345.1.</w:t>
            </w:r>
          </w:p>
        </w:tc>
        <w:tc>
          <w:tcPr>
            <w:tcW w:w="7634" w:type="dxa"/>
          </w:tcPr>
          <w:p w14:paraId="27B95AED" w14:textId="7C86F3B9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hAnsi="Arial Unicode"/>
                <w:sz w:val="21"/>
                <w:szCs w:val="21"/>
              </w:rPr>
              <w:t>Նոտարի կողմից գումարի բռնագանձման պահանջով արձակված կարգադրությունը չեղյալ ճանաչելու վերաբերյալ դիմում ներկայացնելը</w:t>
            </w:r>
          </w:p>
        </w:tc>
      </w:tr>
      <w:tr w:rsidR="00EB6A82" w:rsidRPr="00423A67" w14:paraId="0A8B82BF" w14:textId="77777777" w:rsidTr="000C7493">
        <w:trPr>
          <w:tblCellSpacing w:w="0" w:type="dxa"/>
        </w:trPr>
        <w:tc>
          <w:tcPr>
            <w:tcW w:w="2116" w:type="dxa"/>
          </w:tcPr>
          <w:p w14:paraId="2D9FFD00" w14:textId="0EB2CBED" w:rsidR="00EB6A82" w:rsidRPr="006E4586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6DB9C370" w14:textId="3B81907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hAnsi="Arial Unicode"/>
                <w:sz w:val="21"/>
                <w:szCs w:val="21"/>
              </w:rPr>
              <w:t>Նոտարի կողմից գումարի բռնագանձման պահանջով արձակված կարգադրությունը չեղյալ ճանաչելու հիմքերը</w:t>
            </w:r>
          </w:p>
        </w:tc>
      </w:tr>
      <w:tr w:rsidR="00EB6A82" w:rsidRPr="00423A67" w14:paraId="7588197F" w14:textId="77777777" w:rsidTr="000C7493">
        <w:trPr>
          <w:tblCellSpacing w:w="0" w:type="dxa"/>
        </w:trPr>
        <w:tc>
          <w:tcPr>
            <w:tcW w:w="2116" w:type="dxa"/>
          </w:tcPr>
          <w:p w14:paraId="37324699" w14:textId="2027F652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1ECB3A4B" w14:textId="6357B1DE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hAnsi="Arial Unicode"/>
                <w:sz w:val="21"/>
                <w:szCs w:val="21"/>
              </w:rPr>
              <w:t>Դիմումին ներկայացվող պահանջները</w:t>
            </w:r>
          </w:p>
        </w:tc>
      </w:tr>
      <w:tr w:rsidR="00EB6A82" w:rsidRPr="00423A67" w14:paraId="62C5A66C" w14:textId="77777777" w:rsidTr="000C7493">
        <w:trPr>
          <w:tblCellSpacing w:w="0" w:type="dxa"/>
        </w:trPr>
        <w:tc>
          <w:tcPr>
            <w:tcW w:w="2116" w:type="dxa"/>
          </w:tcPr>
          <w:p w14:paraId="3915CE99" w14:textId="74635E1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14A39632" w14:textId="3381781D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hAnsi="Arial Unicode"/>
                <w:sz w:val="21"/>
                <w:szCs w:val="21"/>
              </w:rPr>
              <w:t>Դիմումի քննությունը</w:t>
            </w:r>
          </w:p>
        </w:tc>
      </w:tr>
      <w:tr w:rsidR="00EB6A82" w:rsidRPr="00423A67" w14:paraId="37B1DA57" w14:textId="77777777" w:rsidTr="000C7493">
        <w:trPr>
          <w:tblCellSpacing w:w="0" w:type="dxa"/>
        </w:trPr>
        <w:tc>
          <w:tcPr>
            <w:tcW w:w="2116" w:type="dxa"/>
          </w:tcPr>
          <w:p w14:paraId="13C340DE" w14:textId="5297D24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34" w:type="dxa"/>
          </w:tcPr>
          <w:p w14:paraId="449C3534" w14:textId="79FEC956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hAnsi="Arial Unicode"/>
                <w:sz w:val="21"/>
                <w:szCs w:val="21"/>
              </w:rPr>
              <w:t>Դատարանի որոշումը</w:t>
            </w:r>
          </w:p>
        </w:tc>
      </w:tr>
      <w:tr w:rsidR="00423A67" w:rsidRPr="00423A67" w14:paraId="035FA554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639410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921D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ՅՈԹԵՐՈՐԴ</w:t>
            </w:r>
          </w:p>
          <w:p w14:paraId="24D4CB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9FA5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119A232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B5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52</w:t>
            </w:r>
          </w:p>
          <w:p w14:paraId="574198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A51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36D42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57FB9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756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346.</w:t>
            </w:r>
          </w:p>
        </w:tc>
        <w:tc>
          <w:tcPr>
            <w:tcW w:w="7634" w:type="dxa"/>
            <w:hideMark/>
          </w:tcPr>
          <w:p w14:paraId="11CBB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Հանրապետությունում օտարերկրյա դատական ակտերը ճանաչելը և կատարման թույլատրելը</w:t>
            </w:r>
          </w:p>
        </w:tc>
      </w:tr>
      <w:tr w:rsidR="00423A67" w:rsidRPr="00423A67" w14:paraId="162B430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D5B6C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347.</w:t>
            </w:r>
          </w:p>
        </w:tc>
        <w:tc>
          <w:tcPr>
            <w:tcW w:w="7634" w:type="dxa"/>
            <w:hideMark/>
          </w:tcPr>
          <w:p w14:paraId="375D6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Հանրապետությունում օտարերկրյա դատական ակտերը ճանաչելու և կատարման թույլատրելու վերաբերյալ դիմումների քննության կարգը</w:t>
            </w:r>
          </w:p>
        </w:tc>
      </w:tr>
      <w:tr w:rsidR="00423A67" w:rsidRPr="00423A67" w14:paraId="39C3906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4B78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348.</w:t>
            </w:r>
          </w:p>
        </w:tc>
        <w:tc>
          <w:tcPr>
            <w:tcW w:w="7634" w:type="dxa"/>
            <w:hideMark/>
          </w:tcPr>
          <w:p w14:paraId="5FA78C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կատարման ենթակա օտարերկրյա դատական ակտը Հայաստանի Հանրապետությունում ճանաչման և կատարման ներկայացնելու ժամկետները</w:t>
            </w:r>
          </w:p>
        </w:tc>
      </w:tr>
      <w:tr w:rsidR="00423A67" w:rsidRPr="00423A67" w14:paraId="635C0CB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E88D3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349.</w:t>
            </w:r>
          </w:p>
        </w:tc>
        <w:tc>
          <w:tcPr>
            <w:tcW w:w="7634" w:type="dxa"/>
            <w:hideMark/>
          </w:tcPr>
          <w:p w14:paraId="02326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դիմումները քննող դատարանները</w:t>
            </w:r>
          </w:p>
        </w:tc>
      </w:tr>
      <w:tr w:rsidR="00423A67" w:rsidRPr="00423A67" w14:paraId="62ACF0A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D5FF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350.</w:t>
            </w:r>
          </w:p>
        </w:tc>
        <w:tc>
          <w:tcPr>
            <w:tcW w:w="7634" w:type="dxa"/>
            <w:hideMark/>
          </w:tcPr>
          <w:p w14:paraId="467DC9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 ներկայացնելու իրավունք ունեցող անձինք</w:t>
            </w:r>
          </w:p>
        </w:tc>
      </w:tr>
      <w:tr w:rsidR="00423A67" w:rsidRPr="00423A67" w14:paraId="46D6708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F98A4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351.</w:t>
            </w:r>
          </w:p>
        </w:tc>
        <w:tc>
          <w:tcPr>
            <w:tcW w:w="7634" w:type="dxa"/>
            <w:hideMark/>
          </w:tcPr>
          <w:p w14:paraId="3DECF74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դիմումին ներկայացվող պահանջները</w:t>
            </w:r>
          </w:p>
        </w:tc>
      </w:tr>
      <w:tr w:rsidR="00423A67" w:rsidRPr="00423A67" w14:paraId="38ED192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BA6A9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352.</w:t>
            </w:r>
          </w:p>
        </w:tc>
        <w:tc>
          <w:tcPr>
            <w:tcW w:w="7634" w:type="dxa"/>
            <w:hideMark/>
          </w:tcPr>
          <w:p w14:paraId="33D2CC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կատարման ապահովումը</w:t>
            </w:r>
          </w:p>
        </w:tc>
      </w:tr>
      <w:tr w:rsidR="00423A67" w:rsidRPr="00423A67" w14:paraId="4B84539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AEBA6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353.</w:t>
            </w:r>
          </w:p>
        </w:tc>
        <w:tc>
          <w:tcPr>
            <w:tcW w:w="7634" w:type="dxa"/>
            <w:hideMark/>
          </w:tcPr>
          <w:p w14:paraId="3D5A47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 քննությունը</w:t>
            </w:r>
          </w:p>
        </w:tc>
      </w:tr>
      <w:tr w:rsidR="00423A67" w:rsidRPr="00423A67" w14:paraId="6A4D122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E877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354.</w:t>
            </w:r>
          </w:p>
        </w:tc>
        <w:tc>
          <w:tcPr>
            <w:tcW w:w="7634" w:type="dxa"/>
            <w:hideMark/>
          </w:tcPr>
          <w:p w14:paraId="1E84DE33" w14:textId="24660CF9" w:rsidR="00423A67" w:rsidRPr="006463B3" w:rsidRDefault="00423A67" w:rsidP="00F473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ճանաչումը և կատարումը մերժելու հիմքեր</w:t>
            </w:r>
            <w:r w:rsidR="006463B3" w:rsidRPr="006463B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423A67" w:rsidRPr="00423A67" w14:paraId="6E22402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9BE7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355.</w:t>
            </w:r>
          </w:p>
        </w:tc>
        <w:tc>
          <w:tcPr>
            <w:tcW w:w="7634" w:type="dxa"/>
            <w:hideMark/>
          </w:tcPr>
          <w:p w14:paraId="0B8AFD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լիազորությունները</w:t>
            </w:r>
          </w:p>
        </w:tc>
      </w:tr>
      <w:tr w:rsidR="00423A67" w:rsidRPr="00423A67" w14:paraId="330B8FE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30462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356.</w:t>
            </w:r>
          </w:p>
        </w:tc>
        <w:tc>
          <w:tcPr>
            <w:tcW w:w="7634" w:type="dxa"/>
            <w:hideMark/>
          </w:tcPr>
          <w:p w14:paraId="4A4E25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 քննության արդյունքով կայացվող դատական ակտը</w:t>
            </w:r>
          </w:p>
        </w:tc>
      </w:tr>
      <w:tr w:rsidR="00423A67" w:rsidRPr="00423A67" w14:paraId="1E47CF0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D9C06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357.</w:t>
            </w:r>
          </w:p>
        </w:tc>
        <w:tc>
          <w:tcPr>
            <w:tcW w:w="7634" w:type="dxa"/>
            <w:hideMark/>
          </w:tcPr>
          <w:p w14:paraId="45BDD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հարկադիր կատարումը</w:t>
            </w:r>
          </w:p>
        </w:tc>
      </w:tr>
      <w:tr w:rsidR="00423A67" w:rsidRPr="00423A67" w14:paraId="728C9D6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3DEF2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358.</w:t>
            </w:r>
          </w:p>
        </w:tc>
        <w:tc>
          <w:tcPr>
            <w:tcW w:w="7634" w:type="dxa"/>
            <w:hideMark/>
          </w:tcPr>
          <w:p w14:paraId="5B193E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կատարում չպահանջող օտարերկրյա դատական ակտերի ճանաչումը Հայաստանի Հանրապետությունում</w:t>
            </w:r>
          </w:p>
        </w:tc>
      </w:tr>
      <w:tr w:rsidR="00423A67" w:rsidRPr="00423A67" w14:paraId="6EDD01F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7FC7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359.</w:t>
            </w:r>
          </w:p>
        </w:tc>
        <w:tc>
          <w:tcPr>
            <w:tcW w:w="7634" w:type="dxa"/>
            <w:hideMark/>
          </w:tcPr>
          <w:p w14:paraId="1C07B5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 չպահանջող օտարերկրյա դատական ակտերի ճանաչումը մերժելը</w:t>
            </w:r>
          </w:p>
        </w:tc>
      </w:tr>
      <w:tr w:rsidR="00423A67" w:rsidRPr="00423A67" w14:paraId="60A0D5E5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2FA28D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0BBC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7F4B016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814E7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AB1B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2E8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53</w:t>
            </w:r>
          </w:p>
          <w:p w14:paraId="7EE927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8A563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ՎԵՐԱՔՆՆՈՒԹՅԱՆ ԿԱՐԳՈՎ</w:t>
            </w:r>
          </w:p>
          <w:p w14:paraId="431A3C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C048EA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53AA5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360.</w:t>
            </w:r>
          </w:p>
        </w:tc>
        <w:tc>
          <w:tcPr>
            <w:tcW w:w="7634" w:type="dxa"/>
            <w:hideMark/>
          </w:tcPr>
          <w:p w14:paraId="05DAF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իրավունքը</w:t>
            </w:r>
          </w:p>
        </w:tc>
      </w:tr>
      <w:tr w:rsidR="00423A67" w:rsidRPr="00423A67" w14:paraId="2E40C32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5E0DB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361.</w:t>
            </w:r>
          </w:p>
        </w:tc>
        <w:tc>
          <w:tcPr>
            <w:tcW w:w="7634" w:type="dxa"/>
            <w:hideMark/>
          </w:tcPr>
          <w:p w14:paraId="6E50D6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ենթակա որոշումները</w:t>
            </w:r>
          </w:p>
        </w:tc>
      </w:tr>
      <w:tr w:rsidR="00423A67" w:rsidRPr="00423A67" w14:paraId="1DFF65E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58BE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362.</w:t>
            </w:r>
          </w:p>
        </w:tc>
        <w:tc>
          <w:tcPr>
            <w:tcW w:w="7634" w:type="dxa"/>
            <w:hideMark/>
          </w:tcPr>
          <w:p w14:paraId="6367BE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ժամկետը</w:t>
            </w:r>
          </w:p>
        </w:tc>
      </w:tr>
      <w:tr w:rsidR="00423A67" w:rsidRPr="00423A67" w14:paraId="7738C07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9F63B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363.</w:t>
            </w:r>
          </w:p>
        </w:tc>
        <w:tc>
          <w:tcPr>
            <w:tcW w:w="7634" w:type="dxa"/>
            <w:hideMark/>
          </w:tcPr>
          <w:p w14:paraId="265072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բողոքարկման հիմքերը</w:t>
            </w:r>
          </w:p>
        </w:tc>
      </w:tr>
      <w:tr w:rsidR="00423A67" w:rsidRPr="00423A67" w14:paraId="7523E494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73CCE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364.</w:t>
            </w:r>
          </w:p>
        </w:tc>
        <w:tc>
          <w:tcPr>
            <w:tcW w:w="7634" w:type="dxa"/>
            <w:hideMark/>
          </w:tcPr>
          <w:p w14:paraId="52CBF286" w14:textId="1DEAB270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Նյութական իրավունքի նորմերի խախտումը կամ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 կիրառումը</w:t>
            </w:r>
          </w:p>
        </w:tc>
      </w:tr>
      <w:tr w:rsidR="00423A67" w:rsidRPr="00423A67" w14:paraId="65A8AEC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D0503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365.</w:t>
            </w:r>
          </w:p>
        </w:tc>
        <w:tc>
          <w:tcPr>
            <w:tcW w:w="7634" w:type="dxa"/>
            <w:hideMark/>
          </w:tcPr>
          <w:p w14:paraId="445756C5" w14:textId="250001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Դատավարական իրավունքի նորմերի խախտումը կամ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 կիրառումը</w:t>
            </w:r>
          </w:p>
        </w:tc>
      </w:tr>
      <w:tr w:rsidR="00423A67" w:rsidRPr="00423A67" w14:paraId="27523DA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3465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366.</w:t>
            </w:r>
          </w:p>
        </w:tc>
        <w:tc>
          <w:tcPr>
            <w:tcW w:w="7634" w:type="dxa"/>
            <w:hideMark/>
          </w:tcPr>
          <w:p w14:paraId="0BD5E2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հանգամանքները</w:t>
            </w:r>
          </w:p>
        </w:tc>
      </w:tr>
      <w:tr w:rsidR="00423A67" w:rsidRPr="00423A67" w14:paraId="4B050B3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914D63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367.</w:t>
            </w:r>
          </w:p>
        </w:tc>
        <w:tc>
          <w:tcPr>
            <w:tcW w:w="7634" w:type="dxa"/>
            <w:hideMark/>
          </w:tcPr>
          <w:p w14:paraId="4F6AB0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ներկայացնելու կարգը</w:t>
            </w:r>
          </w:p>
        </w:tc>
      </w:tr>
      <w:tr w:rsidR="00423A67" w:rsidRPr="00423A67" w14:paraId="67923EC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B8CE5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368.</w:t>
            </w:r>
          </w:p>
        </w:tc>
        <w:tc>
          <w:tcPr>
            <w:tcW w:w="7634" w:type="dxa"/>
            <w:hideMark/>
          </w:tcPr>
          <w:p w14:paraId="073DC3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ձևը և բովանդակությունը</w:t>
            </w:r>
          </w:p>
        </w:tc>
      </w:tr>
      <w:tr w:rsidR="00423A67" w:rsidRPr="00423A67" w14:paraId="2740CED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07E3BE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369.</w:t>
            </w:r>
          </w:p>
        </w:tc>
        <w:tc>
          <w:tcPr>
            <w:tcW w:w="7634" w:type="dxa"/>
            <w:hideMark/>
          </w:tcPr>
          <w:p w14:paraId="35CD7CFD" w14:textId="3D8C919A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պատա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խանը</w:t>
            </w:r>
          </w:p>
        </w:tc>
      </w:tr>
      <w:tr w:rsidR="00423A67" w:rsidRPr="00423A67" w14:paraId="506B87F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C4C4B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370.</w:t>
            </w:r>
          </w:p>
        </w:tc>
        <w:tc>
          <w:tcPr>
            <w:tcW w:w="7634" w:type="dxa"/>
            <w:hideMark/>
          </w:tcPr>
          <w:p w14:paraId="160B73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վարույթ ընդունելու մաuին որոշումը</w:t>
            </w:r>
          </w:p>
        </w:tc>
      </w:tr>
      <w:tr w:rsidR="00423A67" w:rsidRPr="00423A67" w14:paraId="5706A05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84CF1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371.</w:t>
            </w:r>
          </w:p>
        </w:tc>
        <w:tc>
          <w:tcPr>
            <w:tcW w:w="7634" w:type="dxa"/>
            <w:hideMark/>
          </w:tcPr>
          <w:p w14:paraId="4AE890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վերադարձնելը</w:t>
            </w:r>
          </w:p>
        </w:tc>
      </w:tr>
      <w:tr w:rsidR="00423A67" w:rsidRPr="00423A67" w14:paraId="1E24EFE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44234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372.</w:t>
            </w:r>
          </w:p>
        </w:tc>
        <w:tc>
          <w:tcPr>
            <w:tcW w:w="7634" w:type="dxa"/>
            <w:hideMark/>
          </w:tcPr>
          <w:p w14:paraId="6AE2E9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ընդունումը մերժելը</w:t>
            </w:r>
          </w:p>
        </w:tc>
      </w:tr>
      <w:tr w:rsidR="00423A67" w:rsidRPr="00423A67" w14:paraId="6602343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A1341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373.</w:t>
            </w:r>
          </w:p>
        </w:tc>
        <w:tc>
          <w:tcPr>
            <w:tcW w:w="7634" w:type="dxa"/>
            <w:hideMark/>
          </w:tcPr>
          <w:p w14:paraId="1FC50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բողոքից հրաժարվելը</w:t>
            </w:r>
          </w:p>
        </w:tc>
      </w:tr>
      <w:tr w:rsidR="00423A67" w:rsidRPr="00423A67" w14:paraId="7E061C5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7D9B339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173E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54 </w:t>
            </w:r>
          </w:p>
          <w:p w14:paraId="04D271E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7B2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ՎԵՐԱՔՆՆԻՉ ԴԱՏԱՐԱՆՈՒՄ</w:t>
            </w:r>
          </w:p>
          <w:p w14:paraId="5D2F6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B68104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B7959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374.</w:t>
            </w:r>
          </w:p>
        </w:tc>
        <w:tc>
          <w:tcPr>
            <w:tcW w:w="7634" w:type="dxa"/>
            <w:hideMark/>
          </w:tcPr>
          <w:p w14:paraId="097793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բողոքի քննության կարգը</w:t>
            </w:r>
          </w:p>
        </w:tc>
      </w:tr>
      <w:tr w:rsidR="00423A67" w:rsidRPr="00423A67" w14:paraId="50874BB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2459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</w:t>
            </w:r>
          </w:p>
        </w:tc>
        <w:tc>
          <w:tcPr>
            <w:tcW w:w="7634" w:type="dxa"/>
            <w:hideMark/>
          </w:tcPr>
          <w:p w14:paraId="72C6D2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քննությունը դատական նիստում</w:t>
            </w:r>
          </w:p>
        </w:tc>
      </w:tr>
      <w:tr w:rsidR="00423A67" w:rsidRPr="00423A67" w14:paraId="192EDC2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16FF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376.</w:t>
            </w:r>
          </w:p>
        </w:tc>
        <w:tc>
          <w:tcPr>
            <w:tcW w:w="7634" w:type="dxa"/>
            <w:hideMark/>
          </w:tcPr>
          <w:p w14:paraId="6F61E2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քննությունը գրավոր ընթացակարգով</w:t>
            </w:r>
          </w:p>
        </w:tc>
      </w:tr>
      <w:tr w:rsidR="00423A67" w:rsidRPr="00423A67" w14:paraId="121211F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5C064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377.</w:t>
            </w:r>
          </w:p>
        </w:tc>
        <w:tc>
          <w:tcPr>
            <w:tcW w:w="7634" w:type="dxa"/>
            <w:hideMark/>
          </w:tcPr>
          <w:p w14:paraId="30E667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 քննության ժամկետը վերաքննիչ դատարանում</w:t>
            </w:r>
          </w:p>
        </w:tc>
      </w:tr>
      <w:tr w:rsidR="00423A67" w:rsidRPr="00423A67" w14:paraId="6AE4085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A4886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378.</w:t>
            </w:r>
          </w:p>
        </w:tc>
        <w:tc>
          <w:tcPr>
            <w:tcW w:w="7634" w:type="dxa"/>
            <w:hideMark/>
          </w:tcPr>
          <w:p w14:paraId="2B655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 և նոր ապացույցների ընդունումը վերաքննիչ դատարանի կողմից</w:t>
            </w:r>
          </w:p>
        </w:tc>
      </w:tr>
      <w:tr w:rsidR="00423A67" w:rsidRPr="00423A67" w14:paraId="38F6E60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920A0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379.</w:t>
            </w:r>
          </w:p>
        </w:tc>
        <w:tc>
          <w:tcPr>
            <w:tcW w:w="7634" w:type="dxa"/>
            <w:hideMark/>
          </w:tcPr>
          <w:p w14:paraId="03B7B0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սահմանները վերաքննիչ դատարանում</w:t>
            </w:r>
          </w:p>
        </w:tc>
      </w:tr>
      <w:tr w:rsidR="00423A67" w:rsidRPr="00423A67" w14:paraId="10F2D8C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2E2DA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380.</w:t>
            </w:r>
          </w:p>
        </w:tc>
        <w:tc>
          <w:tcPr>
            <w:tcW w:w="7634" w:type="dxa"/>
            <w:hideMark/>
          </w:tcPr>
          <w:p w14:paraId="03DEAF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լիազորությունները</w:t>
            </w:r>
          </w:p>
        </w:tc>
      </w:tr>
      <w:tr w:rsidR="00423A67" w:rsidRPr="00423A67" w14:paraId="5151F47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72B0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381.</w:t>
            </w:r>
          </w:p>
        </w:tc>
        <w:tc>
          <w:tcPr>
            <w:tcW w:w="7634" w:type="dxa"/>
            <w:hideMark/>
          </w:tcPr>
          <w:p w14:paraId="7DE4E5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եզրափակիչ դատական ակտի դեմ բերված վերաքննիչ բողոքի քննության արդյունքներով վերաքննիչ դատարանի կողմից կայացվող որոշումը</w:t>
            </w:r>
          </w:p>
        </w:tc>
      </w:tr>
      <w:tr w:rsidR="00423A67" w:rsidRPr="00423A67" w14:paraId="396F960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01D76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382.</w:t>
            </w:r>
          </w:p>
        </w:tc>
        <w:tc>
          <w:tcPr>
            <w:tcW w:w="7634" w:type="dxa"/>
            <w:hideMark/>
          </w:tcPr>
          <w:p w14:paraId="156AB3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դատարանի` առանձին ակտի ձևով կայացվող միջանկյալ դատական ակտը</w:t>
            </w:r>
          </w:p>
        </w:tc>
      </w:tr>
      <w:tr w:rsidR="00423A67" w:rsidRPr="00423A67" w14:paraId="311C502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8DB80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383.</w:t>
            </w:r>
          </w:p>
        </w:tc>
        <w:tc>
          <w:tcPr>
            <w:tcW w:w="7634" w:type="dxa"/>
            <w:hideMark/>
          </w:tcPr>
          <w:p w14:paraId="67EE04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լրացուցիչ որոշումը</w:t>
            </w:r>
          </w:p>
        </w:tc>
      </w:tr>
      <w:tr w:rsidR="00423A67" w:rsidRPr="00423A67" w14:paraId="0AFD6F1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63C1E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384.</w:t>
            </w:r>
          </w:p>
        </w:tc>
        <w:tc>
          <w:tcPr>
            <w:tcW w:w="7634" w:type="dxa"/>
            <w:hideMark/>
          </w:tcPr>
          <w:p w14:paraId="6B7538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որոշման մեջ առկա վրիպակների, գրասխալների և թվաբանական սխալների ուղղումը</w:t>
            </w:r>
          </w:p>
        </w:tc>
      </w:tr>
      <w:tr w:rsidR="00423A67" w:rsidRPr="00423A67" w14:paraId="115200E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79B70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385.</w:t>
            </w:r>
          </w:p>
        </w:tc>
        <w:tc>
          <w:tcPr>
            <w:tcW w:w="7634" w:type="dxa"/>
            <w:hideMark/>
          </w:tcPr>
          <w:p w14:paraId="6140E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 կատարման ապահովումը</w:t>
            </w:r>
          </w:p>
        </w:tc>
      </w:tr>
      <w:tr w:rsidR="00423A67" w:rsidRPr="00423A67" w14:paraId="2FA9044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1FA29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386.</w:t>
            </w:r>
          </w:p>
        </w:tc>
        <w:tc>
          <w:tcPr>
            <w:tcW w:w="7634" w:type="dxa"/>
            <w:hideMark/>
          </w:tcPr>
          <w:p w14:paraId="4524C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դատական ակտերի հրապարակումը և դրանք գործին մասնակցող անձանց ուղարկելը</w:t>
            </w:r>
          </w:p>
        </w:tc>
      </w:tr>
      <w:tr w:rsidR="00423A67" w:rsidRPr="00423A67" w14:paraId="1AA1883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216D4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387.</w:t>
            </w:r>
          </w:p>
        </w:tc>
        <w:tc>
          <w:tcPr>
            <w:tcW w:w="7634" w:type="dxa"/>
            <w:hideMark/>
          </w:tcPr>
          <w:p w14:paraId="40DDDE2F" w14:textId="2C265103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Վերաքննիչ դատարանի որոշման </w:t>
            </w:r>
            <w:r w:rsidR="00C2484A" w:rsidRPr="00C2484A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 ուժի մեջ մտնելը</w:t>
            </w:r>
          </w:p>
        </w:tc>
      </w:tr>
      <w:tr w:rsidR="00423A67" w:rsidRPr="00423A67" w14:paraId="5E0F148B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1F3A0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5AF4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4E6F774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40C2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407A454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0E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55 </w:t>
            </w:r>
          </w:p>
          <w:p w14:paraId="5DBCE6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EA0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ՎՃՌԱԲԵԿՈՒԹՅԱՆ ԿԱՐԳՈՎ</w:t>
            </w:r>
          </w:p>
          <w:p w14:paraId="0786EB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2AF7F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393F2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388.</w:t>
            </w:r>
          </w:p>
        </w:tc>
        <w:tc>
          <w:tcPr>
            <w:tcW w:w="7634" w:type="dxa"/>
            <w:hideMark/>
          </w:tcPr>
          <w:p w14:paraId="5DD01E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կարգով բողոքարկման ենթակա դատական ակտերը</w:t>
            </w:r>
          </w:p>
        </w:tc>
      </w:tr>
      <w:tr w:rsidR="00423A67" w:rsidRPr="00423A67" w14:paraId="0157824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776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389.</w:t>
            </w:r>
          </w:p>
        </w:tc>
        <w:tc>
          <w:tcPr>
            <w:tcW w:w="7634" w:type="dxa"/>
            <w:hideMark/>
          </w:tcPr>
          <w:p w14:paraId="32E11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իրավունք ունեցող անձինք</w:t>
            </w:r>
          </w:p>
        </w:tc>
      </w:tr>
      <w:tr w:rsidR="00423A67" w:rsidRPr="00423A67" w14:paraId="0DE85F3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52C934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390.</w:t>
            </w:r>
          </w:p>
        </w:tc>
        <w:tc>
          <w:tcPr>
            <w:tcW w:w="7634" w:type="dxa"/>
            <w:hideMark/>
          </w:tcPr>
          <w:p w14:paraId="6A1A4C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հիմքերը</w:t>
            </w:r>
          </w:p>
        </w:tc>
      </w:tr>
      <w:tr w:rsidR="00423A67" w:rsidRPr="00423A67" w14:paraId="685B6D1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69926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391.</w:t>
            </w:r>
          </w:p>
        </w:tc>
        <w:tc>
          <w:tcPr>
            <w:tcW w:w="7634" w:type="dxa"/>
            <w:hideMark/>
          </w:tcPr>
          <w:p w14:paraId="5C70A4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ժամկետը</w:t>
            </w:r>
          </w:p>
        </w:tc>
      </w:tr>
      <w:tr w:rsidR="00423A67" w:rsidRPr="00423A67" w14:paraId="613BAB57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67607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392.</w:t>
            </w:r>
          </w:p>
        </w:tc>
        <w:tc>
          <w:tcPr>
            <w:tcW w:w="7634" w:type="dxa"/>
            <w:hideMark/>
          </w:tcPr>
          <w:p w14:paraId="490F0B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ներկայացնելու կարգը</w:t>
            </w:r>
          </w:p>
        </w:tc>
      </w:tr>
      <w:tr w:rsidR="00423A67" w:rsidRPr="00423A67" w14:paraId="262DDDA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92917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393.</w:t>
            </w:r>
          </w:p>
        </w:tc>
        <w:tc>
          <w:tcPr>
            <w:tcW w:w="7634" w:type="dxa"/>
            <w:hideMark/>
          </w:tcPr>
          <w:p w14:paraId="48775C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ձևը և բովանդակությունը</w:t>
            </w:r>
          </w:p>
        </w:tc>
      </w:tr>
      <w:tr w:rsidR="00423A67" w:rsidRPr="00423A67" w14:paraId="49DA6141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89D60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394.</w:t>
            </w:r>
          </w:p>
        </w:tc>
        <w:tc>
          <w:tcPr>
            <w:tcW w:w="7634" w:type="dxa"/>
            <w:hideMark/>
          </w:tcPr>
          <w:p w14:paraId="58979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ընդունելու հիմքերը</w:t>
            </w:r>
          </w:p>
        </w:tc>
      </w:tr>
      <w:tr w:rsidR="00423A67" w:rsidRPr="00423A67" w14:paraId="707FBB4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9D1D0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395.</w:t>
            </w:r>
          </w:p>
        </w:tc>
        <w:tc>
          <w:tcPr>
            <w:tcW w:w="7634" w:type="dxa"/>
            <w:hideMark/>
          </w:tcPr>
          <w:p w14:paraId="61435E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վերադարձնելը</w:t>
            </w:r>
          </w:p>
        </w:tc>
      </w:tr>
      <w:tr w:rsidR="00423A67" w:rsidRPr="00423A67" w14:paraId="1BEAE5E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F41A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396.</w:t>
            </w:r>
          </w:p>
        </w:tc>
        <w:tc>
          <w:tcPr>
            <w:tcW w:w="7634" w:type="dxa"/>
            <w:hideMark/>
          </w:tcPr>
          <w:p w14:paraId="44D43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բողոքն առանց քննության թողնելը</w:t>
            </w:r>
          </w:p>
        </w:tc>
      </w:tr>
      <w:tr w:rsidR="00423A67" w:rsidRPr="00423A67" w14:paraId="3EBC6CD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D8389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397.</w:t>
            </w:r>
          </w:p>
        </w:tc>
        <w:tc>
          <w:tcPr>
            <w:tcW w:w="7634" w:type="dxa"/>
            <w:hideMark/>
          </w:tcPr>
          <w:p w14:paraId="5A490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ընդունելը մերժելը</w:t>
            </w:r>
          </w:p>
        </w:tc>
      </w:tr>
      <w:tr w:rsidR="00423A67" w:rsidRPr="00423A67" w14:paraId="60AF80A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DA8E8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398.</w:t>
            </w:r>
          </w:p>
        </w:tc>
        <w:tc>
          <w:tcPr>
            <w:tcW w:w="7634" w:type="dxa"/>
            <w:hideMark/>
          </w:tcPr>
          <w:p w14:paraId="33E484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պատասխանը</w:t>
            </w:r>
          </w:p>
        </w:tc>
      </w:tr>
      <w:tr w:rsidR="00423A67" w:rsidRPr="00423A67" w14:paraId="2EC8395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7E733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399.</w:t>
            </w:r>
          </w:p>
        </w:tc>
        <w:tc>
          <w:tcPr>
            <w:tcW w:w="7634" w:type="dxa"/>
            <w:hideMark/>
          </w:tcPr>
          <w:p w14:paraId="0B9D5B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բողոքից հրաժարվելը</w:t>
            </w:r>
          </w:p>
        </w:tc>
      </w:tr>
      <w:tr w:rsidR="00423A67" w:rsidRPr="00423A67" w14:paraId="66E946E6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24B83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EFBD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56 </w:t>
            </w:r>
          </w:p>
          <w:p w14:paraId="4953212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773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ՎՃՌԱԲԵԿ ԴԱՏԱՐԱՆՈՒՄ</w:t>
            </w:r>
          </w:p>
          <w:p w14:paraId="3F8831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15BC8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E51C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400.</w:t>
            </w:r>
          </w:p>
        </w:tc>
        <w:tc>
          <w:tcPr>
            <w:tcW w:w="7634" w:type="dxa"/>
            <w:hideMark/>
          </w:tcPr>
          <w:p w14:paraId="43953B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ժամկետը</w:t>
            </w:r>
          </w:p>
        </w:tc>
      </w:tr>
      <w:tr w:rsidR="00423A67" w:rsidRPr="00423A67" w14:paraId="4986C54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FEF8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401.</w:t>
            </w:r>
          </w:p>
        </w:tc>
        <w:tc>
          <w:tcPr>
            <w:tcW w:w="7634" w:type="dxa"/>
            <w:hideMark/>
          </w:tcPr>
          <w:p w14:paraId="73E8EA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բողոքի քննության կարգը</w:t>
            </w:r>
          </w:p>
        </w:tc>
      </w:tr>
      <w:tr w:rsidR="00423A67" w:rsidRPr="00423A67" w14:paraId="28FD130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24BEA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402.</w:t>
            </w:r>
          </w:p>
        </w:tc>
        <w:tc>
          <w:tcPr>
            <w:tcW w:w="7634" w:type="dxa"/>
            <w:hideMark/>
          </w:tcPr>
          <w:p w14:paraId="4574B2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դատական նիստում</w:t>
            </w:r>
          </w:p>
        </w:tc>
      </w:tr>
      <w:tr w:rsidR="00423A67" w:rsidRPr="00423A67" w14:paraId="1482CE4B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FD0E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403.</w:t>
            </w:r>
          </w:p>
        </w:tc>
        <w:tc>
          <w:tcPr>
            <w:tcW w:w="7634" w:type="dxa"/>
            <w:hideMark/>
          </w:tcPr>
          <w:p w14:paraId="5C6472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գրավոր ընթացակարգով</w:t>
            </w:r>
          </w:p>
        </w:tc>
      </w:tr>
      <w:tr w:rsidR="00423A67" w:rsidRPr="00423A67" w14:paraId="215526B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930DB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</w:p>
        </w:tc>
        <w:tc>
          <w:tcPr>
            <w:tcW w:w="7634" w:type="dxa"/>
            <w:hideMark/>
          </w:tcPr>
          <w:p w14:paraId="626394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սահմանները</w:t>
            </w:r>
          </w:p>
        </w:tc>
      </w:tr>
      <w:tr w:rsidR="003F4725" w:rsidRPr="00423A67" w14:paraId="6CB612F6" w14:textId="77777777" w:rsidTr="000C7493">
        <w:trPr>
          <w:tblCellSpacing w:w="0" w:type="dxa"/>
        </w:trPr>
        <w:tc>
          <w:tcPr>
            <w:tcW w:w="2116" w:type="dxa"/>
          </w:tcPr>
          <w:p w14:paraId="6EE33D37" w14:textId="1DE90AA9" w:rsidR="003F4725" w:rsidRPr="00423A67" w:rsidRDefault="003F4725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34" w:type="dxa"/>
          </w:tcPr>
          <w:p w14:paraId="1EB04E3C" w14:textId="4A588FC7" w:rsidR="003F4725" w:rsidRPr="003F4725" w:rsidRDefault="003F4725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F4725">
              <w:t>Մարդու իրավունքների եվրոպական դատարանի խորհրդատվական կարծիքն ստանալը</w:t>
            </w:r>
          </w:p>
        </w:tc>
      </w:tr>
      <w:tr w:rsidR="00423A67" w:rsidRPr="00423A67" w14:paraId="0B3E724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ABBBD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405.</w:t>
            </w:r>
          </w:p>
        </w:tc>
        <w:tc>
          <w:tcPr>
            <w:tcW w:w="7634" w:type="dxa"/>
            <w:hideMark/>
          </w:tcPr>
          <w:p w14:paraId="6F64D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լիազորությունները</w:t>
            </w:r>
          </w:p>
        </w:tc>
      </w:tr>
      <w:tr w:rsidR="00423A67" w:rsidRPr="00423A67" w14:paraId="3F9662B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B26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406.</w:t>
            </w:r>
          </w:p>
        </w:tc>
        <w:tc>
          <w:tcPr>
            <w:tcW w:w="7634" w:type="dxa"/>
            <w:hideMark/>
          </w:tcPr>
          <w:p w14:paraId="58C95A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արդյունքներով Վճռաբեկ դատարանի կողմից կայացվող որոշումը</w:t>
            </w:r>
          </w:p>
        </w:tc>
      </w:tr>
      <w:tr w:rsidR="00423A67" w:rsidRPr="00423A67" w14:paraId="57B225B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75600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407.</w:t>
            </w:r>
          </w:p>
        </w:tc>
        <w:tc>
          <w:tcPr>
            <w:tcW w:w="7634" w:type="dxa"/>
            <w:hideMark/>
          </w:tcPr>
          <w:p w14:paraId="096DE3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որոշման մեջ առկա վրիպակների, գրասխալների և թվաբանական սխալների ուղղումը</w:t>
            </w:r>
          </w:p>
        </w:tc>
      </w:tr>
      <w:tr w:rsidR="00423A67" w:rsidRPr="00423A67" w14:paraId="0818893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85CF5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408.</w:t>
            </w:r>
          </w:p>
        </w:tc>
        <w:tc>
          <w:tcPr>
            <w:tcW w:w="7634" w:type="dxa"/>
            <w:hideMark/>
          </w:tcPr>
          <w:p w14:paraId="513F6528" w14:textId="39E42A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Վճռաբեկ դատարանի որոշման </w:t>
            </w:r>
            <w:r w:rsidR="00A85898" w:rsidRPr="00A8589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 ուժի մեջ մտնելը</w:t>
            </w:r>
          </w:p>
        </w:tc>
      </w:tr>
      <w:tr w:rsidR="00423A67" w:rsidRPr="00423A67" w14:paraId="50AE820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05513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409.</w:t>
            </w:r>
          </w:p>
        </w:tc>
        <w:tc>
          <w:tcPr>
            <w:tcW w:w="7634" w:type="dxa"/>
            <w:hideMark/>
          </w:tcPr>
          <w:p w14:paraId="4AD7B7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արդյունքներով որոշումը բողոք բերած անձին և գործին մասնակցող անձանց ուղարկելը</w:t>
            </w:r>
          </w:p>
        </w:tc>
      </w:tr>
      <w:tr w:rsidR="00423A67" w:rsidRPr="00423A67" w14:paraId="2ADD76B2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1BFFF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A60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020722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B869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4BAE859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74E1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57 </w:t>
            </w:r>
          </w:p>
          <w:p w14:paraId="278C96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6A4E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ԲԵԿԱՆՎԱԾ ԵԶՐԱՓԱԿԻՉ ԴԱՏԱԿԱՆ ԱԿՏՈՎ ԳՈՐԾԵՐԻ ՆՈՐ ՔՆՆՈՒԹՅՈՒՆԸ</w:t>
            </w:r>
          </w:p>
          <w:p w14:paraId="17D03D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4DAB0E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D1F47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410.</w:t>
            </w:r>
          </w:p>
        </w:tc>
        <w:tc>
          <w:tcPr>
            <w:tcW w:w="7634" w:type="dxa"/>
            <w:hideMark/>
          </w:tcPr>
          <w:p w14:paraId="04156B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 դատարան ուղարկելը</w:t>
            </w:r>
          </w:p>
        </w:tc>
      </w:tr>
      <w:tr w:rsidR="00423A67" w:rsidRPr="00423A67" w14:paraId="1950E62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4C24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411.</w:t>
            </w:r>
          </w:p>
        </w:tc>
        <w:tc>
          <w:tcPr>
            <w:tcW w:w="7634" w:type="dxa"/>
            <w:hideMark/>
          </w:tcPr>
          <w:p w14:paraId="7D03E4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նոր վարույթ հարուցելը</w:t>
            </w:r>
          </w:p>
        </w:tc>
      </w:tr>
      <w:tr w:rsidR="00423A67" w:rsidRPr="00423A67" w14:paraId="60CFEAC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F9AE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412.</w:t>
            </w:r>
          </w:p>
        </w:tc>
        <w:tc>
          <w:tcPr>
            <w:tcW w:w="7634" w:type="dxa"/>
            <w:hideMark/>
          </w:tcPr>
          <w:p w14:paraId="05A332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 գործի նոր քննության ժամանակ</w:t>
            </w:r>
          </w:p>
        </w:tc>
      </w:tr>
      <w:tr w:rsidR="00423A67" w:rsidRPr="00423A67" w14:paraId="784505C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36EE2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413.</w:t>
            </w:r>
          </w:p>
        </w:tc>
        <w:tc>
          <w:tcPr>
            <w:tcW w:w="7634" w:type="dxa"/>
            <w:hideMark/>
          </w:tcPr>
          <w:p w14:paraId="6FE326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նոր քննության կարգը</w:t>
            </w:r>
          </w:p>
        </w:tc>
      </w:tr>
      <w:tr w:rsidR="00423A67" w:rsidRPr="00423A67" w14:paraId="4932F44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AFC4E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414.</w:t>
            </w:r>
          </w:p>
        </w:tc>
        <w:tc>
          <w:tcPr>
            <w:tcW w:w="7634" w:type="dxa"/>
            <w:hideMark/>
          </w:tcPr>
          <w:p w14:paraId="0C6CE8FD" w14:textId="26A552B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Գործի նոր քննության </w:t>
            </w:r>
            <w:r w:rsidR="00660AD0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ահմանները</w:t>
            </w:r>
          </w:p>
        </w:tc>
      </w:tr>
      <w:tr w:rsidR="00423A67" w:rsidRPr="00423A67" w14:paraId="22F84968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42D2DE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E0E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4C4C66E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3D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ԴԱՏԱԿԱՆ ԱԿՏԵՐԸ ՆՈՐ ԵՐԵՎԱՆ ԵԿԱԾ ԿԱՄ ՆՈՐ ՀԱՆԳԱՄԱՆՔՆԵՐՈՎ ՎԵՐԱՆԱՅԵԼՈՒ ՎԱՐՈՒՅԹԸ </w:t>
            </w:r>
          </w:p>
          <w:p w14:paraId="55B7080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BC3D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58 </w:t>
            </w:r>
          </w:p>
          <w:p w14:paraId="7595F7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A31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ԱԿՏԵՐԸ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ԵՐԵՎԱՆ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ԵԿԱԾ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ՀԱՆԳԱՄԱՆՔՆԵՐՈՎ ՎԵՐԱՆԱՅԵԼՈՒ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4881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C4F2C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A24E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415.</w:t>
            </w:r>
          </w:p>
        </w:tc>
        <w:tc>
          <w:tcPr>
            <w:tcW w:w="7634" w:type="dxa"/>
            <w:hideMark/>
          </w:tcPr>
          <w:p w14:paraId="65C0D5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վերանայման ենթակա դատական ակտերը</w:t>
            </w:r>
          </w:p>
        </w:tc>
      </w:tr>
      <w:tr w:rsidR="00423A67" w:rsidRPr="00423A67" w14:paraId="238924E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6BA268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416.</w:t>
            </w:r>
          </w:p>
        </w:tc>
        <w:tc>
          <w:tcPr>
            <w:tcW w:w="7634" w:type="dxa"/>
            <w:hideMark/>
          </w:tcPr>
          <w:p w14:paraId="507E97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ակտը վերանայող դատարանը</w:t>
            </w:r>
          </w:p>
        </w:tc>
      </w:tr>
      <w:tr w:rsidR="00423A67" w:rsidRPr="00423A67" w14:paraId="2BDF7F3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F58ED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417.</w:t>
            </w:r>
          </w:p>
        </w:tc>
        <w:tc>
          <w:tcPr>
            <w:tcW w:w="7634" w:type="dxa"/>
            <w:hideMark/>
          </w:tcPr>
          <w:p w14:paraId="71999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 ներկայացնելու իրավունք ունեցող անձինք</w:t>
            </w:r>
          </w:p>
        </w:tc>
      </w:tr>
      <w:tr w:rsidR="00423A67" w:rsidRPr="00423A67" w14:paraId="11B2924D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82089F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418.</w:t>
            </w:r>
          </w:p>
        </w:tc>
        <w:tc>
          <w:tcPr>
            <w:tcW w:w="7634" w:type="dxa"/>
            <w:hideMark/>
          </w:tcPr>
          <w:p w14:paraId="5358D3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հանգամանքներով դատական ակտի վերանայման հիմքերը</w:t>
            </w:r>
          </w:p>
        </w:tc>
      </w:tr>
      <w:tr w:rsidR="00423A67" w:rsidRPr="00423A67" w14:paraId="70F49E9E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AA34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419.</w:t>
            </w:r>
          </w:p>
        </w:tc>
        <w:tc>
          <w:tcPr>
            <w:tcW w:w="7634" w:type="dxa"/>
            <w:hideMark/>
          </w:tcPr>
          <w:p w14:paraId="350737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հանգամանքներով դատական ակտի վերանայման հիմքերը</w:t>
            </w:r>
          </w:p>
        </w:tc>
      </w:tr>
      <w:tr w:rsidR="00423A67" w:rsidRPr="00423A67" w14:paraId="4C29BCF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3760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420.</w:t>
            </w:r>
          </w:p>
        </w:tc>
        <w:tc>
          <w:tcPr>
            <w:tcW w:w="7634" w:type="dxa"/>
            <w:hideMark/>
          </w:tcPr>
          <w:p w14:paraId="12651D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 ներկայացնելու ժամկետը</w:t>
            </w:r>
          </w:p>
        </w:tc>
      </w:tr>
      <w:tr w:rsidR="00423A67" w:rsidRPr="00423A67" w14:paraId="2ABC6063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8427D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421.</w:t>
            </w:r>
          </w:p>
        </w:tc>
        <w:tc>
          <w:tcPr>
            <w:tcW w:w="7634" w:type="dxa"/>
            <w:hideMark/>
          </w:tcPr>
          <w:p w14:paraId="29C2A1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 ձևը և բովանդակությունը</w:t>
            </w:r>
          </w:p>
        </w:tc>
      </w:tr>
      <w:tr w:rsidR="00423A67" w:rsidRPr="00423A67" w14:paraId="0CA513D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7CA78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422.</w:t>
            </w:r>
          </w:p>
        </w:tc>
        <w:tc>
          <w:tcPr>
            <w:tcW w:w="7634" w:type="dxa"/>
            <w:hideMark/>
          </w:tcPr>
          <w:p w14:paraId="4D77EB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բողոքը վերադարձնելը</w:t>
            </w:r>
          </w:p>
        </w:tc>
      </w:tr>
      <w:tr w:rsidR="00423A67" w:rsidRPr="00423A67" w14:paraId="2C7A910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3F6EB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423.</w:t>
            </w:r>
          </w:p>
        </w:tc>
        <w:tc>
          <w:tcPr>
            <w:tcW w:w="7634" w:type="dxa"/>
            <w:hideMark/>
          </w:tcPr>
          <w:p w14:paraId="22A845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բողոքն առանց քննության թողնելը և բողոքը վարույթ ընդունելը մերժելը</w:t>
            </w:r>
          </w:p>
        </w:tc>
      </w:tr>
      <w:tr w:rsidR="00423A67" w:rsidRPr="00423A67" w14:paraId="74CE0E55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5198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424.</w:t>
            </w:r>
          </w:p>
        </w:tc>
        <w:tc>
          <w:tcPr>
            <w:tcW w:w="7634" w:type="dxa"/>
            <w:hideMark/>
          </w:tcPr>
          <w:p w14:paraId="6EC41E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բողոքը վարույթ ընդունելը</w:t>
            </w:r>
          </w:p>
        </w:tc>
      </w:tr>
      <w:tr w:rsidR="00423A67" w:rsidRPr="00423A67" w14:paraId="475BF3C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008BB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425.</w:t>
            </w:r>
          </w:p>
        </w:tc>
        <w:tc>
          <w:tcPr>
            <w:tcW w:w="7634" w:type="dxa"/>
            <w:hideMark/>
          </w:tcPr>
          <w:p w14:paraId="0A0A47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բողոքի պատասխանը</w:t>
            </w:r>
          </w:p>
        </w:tc>
      </w:tr>
      <w:tr w:rsidR="00423A67" w:rsidRPr="00423A67" w14:paraId="76370C6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DA42C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426.</w:t>
            </w:r>
          </w:p>
        </w:tc>
        <w:tc>
          <w:tcPr>
            <w:tcW w:w="7634" w:type="dxa"/>
            <w:hideMark/>
          </w:tcPr>
          <w:p w14:paraId="0E588D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բողոքի քննության կարգը</w:t>
            </w:r>
          </w:p>
        </w:tc>
      </w:tr>
      <w:tr w:rsidR="00423A67" w:rsidRPr="00423A67" w14:paraId="2B68012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8E2C7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427.</w:t>
            </w:r>
          </w:p>
        </w:tc>
        <w:tc>
          <w:tcPr>
            <w:tcW w:w="7634" w:type="dxa"/>
            <w:hideMark/>
          </w:tcPr>
          <w:p w14:paraId="6F0845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ակտը վերանայող դատարանի լիազորությունները</w:t>
            </w:r>
          </w:p>
        </w:tc>
      </w:tr>
      <w:tr w:rsidR="00423A67" w:rsidRPr="00423A67" w14:paraId="1F1A7B80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00231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2F1C2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4D570F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00068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4ABB0F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BBD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59 </w:t>
            </w:r>
          </w:p>
          <w:p w14:paraId="45A2C65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9F07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3FFE6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A118938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600A1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428.</w:t>
            </w:r>
          </w:p>
        </w:tc>
        <w:tc>
          <w:tcPr>
            <w:tcW w:w="7634" w:type="dxa"/>
            <w:hideMark/>
          </w:tcPr>
          <w:p w14:paraId="713C1C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անձանց դատավարական իրավունքները</w:t>
            </w:r>
          </w:p>
        </w:tc>
      </w:tr>
      <w:tr w:rsidR="00423A67" w:rsidRPr="00423A67" w14:paraId="59C1011C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7DC9FC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429.</w:t>
            </w:r>
          </w:p>
        </w:tc>
        <w:tc>
          <w:tcPr>
            <w:tcW w:w="7634" w:type="dxa"/>
            <w:hideMark/>
          </w:tcPr>
          <w:p w14:paraId="48F77E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անձանց մասնակցությամբ գործերով դատավարությունը</w:t>
            </w:r>
          </w:p>
        </w:tc>
      </w:tr>
      <w:tr w:rsidR="00423A67" w:rsidRPr="00423A67" w14:paraId="09B417C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C5472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430.</w:t>
            </w:r>
          </w:p>
        </w:tc>
        <w:tc>
          <w:tcPr>
            <w:tcW w:w="7634" w:type="dxa"/>
            <w:hideMark/>
          </w:tcPr>
          <w:p w14:paraId="2EAEF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դատարանների բացառիկ ընդդատությունը օտարերկրյա անձանց մասնակցությամբ գործերով</w:t>
            </w:r>
          </w:p>
        </w:tc>
      </w:tr>
      <w:tr w:rsidR="00423A67" w:rsidRPr="00423A67" w14:paraId="40CB864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D0129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431.</w:t>
            </w:r>
          </w:p>
        </w:tc>
        <w:tc>
          <w:tcPr>
            <w:tcW w:w="7634" w:type="dxa"/>
            <w:hideMark/>
          </w:tcPr>
          <w:p w14:paraId="10A5B9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դատարանների իրավասությունն օտարերկրյա անձանց մասնակցությամբ գործերով</w:t>
            </w:r>
          </w:p>
        </w:tc>
      </w:tr>
      <w:tr w:rsidR="00423A67" w:rsidRPr="00423A67" w14:paraId="4B68C07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AEB0C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432.</w:t>
            </w:r>
          </w:p>
        </w:tc>
        <w:tc>
          <w:tcPr>
            <w:tcW w:w="7634" w:type="dxa"/>
            <w:hideMark/>
          </w:tcPr>
          <w:p w14:paraId="064CCD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իմունիտետը</w:t>
            </w:r>
          </w:p>
        </w:tc>
      </w:tr>
      <w:tr w:rsidR="00423A67" w:rsidRPr="00423A67" w14:paraId="2973DBCF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0CABA1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433.</w:t>
            </w:r>
          </w:p>
        </w:tc>
        <w:tc>
          <w:tcPr>
            <w:tcW w:w="7634" w:type="dxa"/>
            <w:hideMark/>
          </w:tcPr>
          <w:p w14:paraId="2F63F9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պետության դատարանի կողմից նույն անձանց միջև նույն առարկայի և միևնույն հիմքերով վեճի վերաբերյալ գործի քննության դատավարական հետևանքները</w:t>
            </w:r>
          </w:p>
        </w:tc>
      </w:tr>
      <w:tr w:rsidR="00423A67" w:rsidRPr="00423A67" w14:paraId="59184011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5CC46A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86C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537B5F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059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0B75AC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75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60 </w:t>
            </w:r>
          </w:p>
          <w:p w14:paraId="414920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7F98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13059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2C1EA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125EA9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434.</w:t>
            </w:r>
          </w:p>
        </w:tc>
        <w:tc>
          <w:tcPr>
            <w:tcW w:w="7634" w:type="dxa"/>
            <w:hideMark/>
          </w:tcPr>
          <w:p w14:paraId="54A092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հարաբերություններում քաղաքացիական գործերով իրավական օգնության կարգը</w:t>
            </w:r>
          </w:p>
        </w:tc>
      </w:tr>
      <w:tr w:rsidR="00423A67" w:rsidRPr="00423A67" w14:paraId="17316520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AA0F3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435.</w:t>
            </w:r>
          </w:p>
        </w:tc>
        <w:tc>
          <w:tcPr>
            <w:tcW w:w="7634" w:type="dxa"/>
            <w:hideMark/>
          </w:tcPr>
          <w:p w14:paraId="1BAEAD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 օգնության հարցերով հաղորդակցության կարգը</w:t>
            </w:r>
          </w:p>
        </w:tc>
      </w:tr>
      <w:tr w:rsidR="00423A67" w:rsidRPr="00423A67" w14:paraId="34D08909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5D0146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436.</w:t>
            </w:r>
          </w:p>
        </w:tc>
        <w:tc>
          <w:tcPr>
            <w:tcW w:w="7634" w:type="dxa"/>
            <w:hideMark/>
          </w:tcPr>
          <w:p w14:paraId="14EF20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Մեկից ավելի միջազգային պայմանագրերով նախատեսված հարցումները կատարելը</w:t>
            </w:r>
          </w:p>
        </w:tc>
      </w:tr>
      <w:tr w:rsidR="00423A67" w:rsidRPr="00423A67" w14:paraId="104BAE7A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3F25E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437.</w:t>
            </w:r>
          </w:p>
        </w:tc>
        <w:tc>
          <w:tcPr>
            <w:tcW w:w="7634" w:type="dxa"/>
            <w:hideMark/>
          </w:tcPr>
          <w:p w14:paraId="2C3F3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պայմանագրից բխող հարցման կատարումը մերժելը</w:t>
            </w:r>
          </w:p>
        </w:tc>
      </w:tr>
      <w:tr w:rsidR="00423A67" w:rsidRPr="00423A67" w14:paraId="5E76C322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427148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438.</w:t>
            </w:r>
          </w:p>
        </w:tc>
        <w:tc>
          <w:tcPr>
            <w:tcW w:w="7634" w:type="dxa"/>
            <w:hideMark/>
          </w:tcPr>
          <w:p w14:paraId="0EF169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 ներկայանալը</w:t>
            </w:r>
          </w:p>
        </w:tc>
      </w:tr>
      <w:tr w:rsidR="00423A67" w:rsidRPr="00423A67" w14:paraId="6A53CCBD" w14:textId="77777777" w:rsidTr="000C7493">
        <w:trPr>
          <w:tblCellSpacing w:w="0" w:type="dxa"/>
        </w:trPr>
        <w:tc>
          <w:tcPr>
            <w:tcW w:w="0" w:type="auto"/>
            <w:gridSpan w:val="2"/>
            <w:hideMark/>
          </w:tcPr>
          <w:p w14:paraId="0D28E19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644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459D89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B893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0F0868D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BD0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61 </w:t>
            </w:r>
          </w:p>
          <w:p w14:paraId="6A74809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5D9B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4E2E89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FE8C4F6" w14:textId="77777777" w:rsidTr="000C7493">
        <w:trPr>
          <w:tblCellSpacing w:w="0" w:type="dxa"/>
        </w:trPr>
        <w:tc>
          <w:tcPr>
            <w:tcW w:w="2116" w:type="dxa"/>
            <w:hideMark/>
          </w:tcPr>
          <w:p w14:paraId="2BE257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439.</w:t>
            </w:r>
          </w:p>
        </w:tc>
        <w:tc>
          <w:tcPr>
            <w:tcW w:w="7634" w:type="dxa"/>
            <w:hideMark/>
          </w:tcPr>
          <w:p w14:paraId="25516DA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և անցումային դրույթներ</w:t>
            </w:r>
          </w:p>
        </w:tc>
      </w:tr>
    </w:tbl>
    <w:p w14:paraId="638B7B27" w14:textId="1A8B19A7" w:rsidR="00BA6A4D" w:rsidRPr="00423A67" w:rsidRDefault="00F47308" w:rsidP="00423A67">
      <w:r>
        <w:br w:type="textWrapping" w:clear="all"/>
      </w:r>
    </w:p>
    <w:sectPr w:rsidR="00BA6A4D" w:rsidRPr="00423A67" w:rsidSect="003F351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9"/>
    <w:rsid w:val="00041F77"/>
    <w:rsid w:val="00066364"/>
    <w:rsid w:val="00091613"/>
    <w:rsid w:val="000A522E"/>
    <w:rsid w:val="000C7493"/>
    <w:rsid w:val="000E1492"/>
    <w:rsid w:val="000E327A"/>
    <w:rsid w:val="0013238E"/>
    <w:rsid w:val="00143EDE"/>
    <w:rsid w:val="001654F7"/>
    <w:rsid w:val="0028015F"/>
    <w:rsid w:val="002856D4"/>
    <w:rsid w:val="002A0EEC"/>
    <w:rsid w:val="002F1C20"/>
    <w:rsid w:val="002F4E31"/>
    <w:rsid w:val="00364D08"/>
    <w:rsid w:val="003F351F"/>
    <w:rsid w:val="003F4725"/>
    <w:rsid w:val="00423A67"/>
    <w:rsid w:val="004A2AF2"/>
    <w:rsid w:val="004A2DFB"/>
    <w:rsid w:val="004C04B3"/>
    <w:rsid w:val="004C5FA9"/>
    <w:rsid w:val="004D2B5C"/>
    <w:rsid w:val="00555D4E"/>
    <w:rsid w:val="00566801"/>
    <w:rsid w:val="00597BC0"/>
    <w:rsid w:val="005B588A"/>
    <w:rsid w:val="006463B3"/>
    <w:rsid w:val="00646BF1"/>
    <w:rsid w:val="00660AD0"/>
    <w:rsid w:val="006875ED"/>
    <w:rsid w:val="006A761F"/>
    <w:rsid w:val="006C2B6F"/>
    <w:rsid w:val="006D3B36"/>
    <w:rsid w:val="006E07A3"/>
    <w:rsid w:val="006E4586"/>
    <w:rsid w:val="00705A97"/>
    <w:rsid w:val="00762134"/>
    <w:rsid w:val="007C1515"/>
    <w:rsid w:val="007F2A9F"/>
    <w:rsid w:val="00825AD0"/>
    <w:rsid w:val="008A1875"/>
    <w:rsid w:val="008A3CAD"/>
    <w:rsid w:val="008B6DC1"/>
    <w:rsid w:val="00906AC8"/>
    <w:rsid w:val="00946070"/>
    <w:rsid w:val="00961224"/>
    <w:rsid w:val="00976B7F"/>
    <w:rsid w:val="00993B70"/>
    <w:rsid w:val="009B5FF6"/>
    <w:rsid w:val="00A0570B"/>
    <w:rsid w:val="00A41D40"/>
    <w:rsid w:val="00A85898"/>
    <w:rsid w:val="00AC60D3"/>
    <w:rsid w:val="00B43DF0"/>
    <w:rsid w:val="00BA5631"/>
    <w:rsid w:val="00BA6A4D"/>
    <w:rsid w:val="00BC3D16"/>
    <w:rsid w:val="00BD4305"/>
    <w:rsid w:val="00BD7294"/>
    <w:rsid w:val="00BE200D"/>
    <w:rsid w:val="00C2484A"/>
    <w:rsid w:val="00CB3EAE"/>
    <w:rsid w:val="00CC1CC0"/>
    <w:rsid w:val="00CC7B37"/>
    <w:rsid w:val="00D256A4"/>
    <w:rsid w:val="00D72C18"/>
    <w:rsid w:val="00D86116"/>
    <w:rsid w:val="00DA609A"/>
    <w:rsid w:val="00DE62A5"/>
    <w:rsid w:val="00DF68A4"/>
    <w:rsid w:val="00E535CD"/>
    <w:rsid w:val="00E7128E"/>
    <w:rsid w:val="00E93FCB"/>
    <w:rsid w:val="00EB3526"/>
    <w:rsid w:val="00EB6A82"/>
    <w:rsid w:val="00EE1AD7"/>
    <w:rsid w:val="00EF06BA"/>
    <w:rsid w:val="00F02C35"/>
    <w:rsid w:val="00F401FA"/>
    <w:rsid w:val="00F47308"/>
    <w:rsid w:val="00F96F51"/>
    <w:rsid w:val="00FC7E7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C7"/>
  <w15:chartTrackingRefBased/>
  <w15:docId w15:val="{E540B356-5438-42FA-A541-E95C1B7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149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0E1492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0E1492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Բով"/>
    <w:basedOn w:val="NoParagraphStyle"/>
    <w:uiPriority w:val="99"/>
    <w:rsid w:val="000E1492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2">
    <w:name w:val="ՑԱՆԿ"/>
    <w:basedOn w:val="NoParagraphStyle"/>
    <w:uiPriority w:val="99"/>
    <w:rsid w:val="000E1492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0E1492"/>
    <w:rPr>
      <w:rFonts w:ascii="Times New Roman" w:hAnsi="Times New Roman" w:cs="Times New Roman"/>
    </w:rPr>
  </w:style>
  <w:style w:type="paragraph" w:customStyle="1" w:styleId="a3">
    <w:name w:val="ամիս"/>
    <w:basedOn w:val="NoParagraphStyle"/>
    <w:uiPriority w:val="99"/>
    <w:rsid w:val="000E1492"/>
    <w:pPr>
      <w:spacing w:line="220" w:lineRule="atLeast"/>
      <w:ind w:left="794" w:right="6406"/>
      <w:jc w:val="both"/>
    </w:pPr>
    <w:rPr>
      <w:rFonts w:ascii="GHEA Grapalat" w:hAnsi="GHEA Grapalat" w:cs="GHEA Grapalat"/>
      <w:sz w:val="18"/>
      <w:szCs w:val="18"/>
      <w:lang w:val="en-GB"/>
    </w:rPr>
  </w:style>
  <w:style w:type="character" w:customStyle="1" w:styleId="name">
    <w:name w:val="name"/>
    <w:uiPriority w:val="99"/>
    <w:rsid w:val="000E1492"/>
  </w:style>
  <w:style w:type="character" w:customStyle="1" w:styleId="WordImportedListStyle14StylesforWordRTFImportedLists">
    <w:name w:val="Word Imported List Style14 (Styles for Word/RTF Imported Lists)"/>
    <w:uiPriority w:val="99"/>
    <w:rsid w:val="000E1492"/>
    <w:rPr>
      <w:rFonts w:ascii="GHEA Grapalat" w:hAnsi="GHEA Grapalat" w:cs="GHEA Grapalat"/>
      <w:b/>
      <w:bCs/>
      <w:w w:val="1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1492"/>
    <w:rPr>
      <w:b/>
      <w:bCs/>
      <w:w w:val="100"/>
    </w:rPr>
  </w:style>
  <w:style w:type="table" w:styleId="TableGrid">
    <w:name w:val="Table Grid"/>
    <w:basedOn w:val="TableNormal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6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2</cp:revision>
  <dcterms:created xsi:type="dcterms:W3CDTF">2024-02-05T12:24:00Z</dcterms:created>
  <dcterms:modified xsi:type="dcterms:W3CDTF">2024-02-05T12:24:00Z</dcterms:modified>
</cp:coreProperties>
</file>