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6FE5" w14:textId="77777777" w:rsidR="00956D61" w:rsidRPr="00714AC4" w:rsidRDefault="00956D61" w:rsidP="00DC5C88">
      <w:pPr>
        <w:shd w:val="clear" w:color="auto" w:fill="FFFFFF"/>
        <w:tabs>
          <w:tab w:val="left" w:pos="9540"/>
        </w:tabs>
        <w:spacing w:after="120" w:line="360" w:lineRule="auto"/>
        <w:ind w:right="-388"/>
        <w:jc w:val="right"/>
        <w:rPr>
          <w:rFonts w:ascii="GHEA Grapalat" w:hAnsi="GHEA Grapalat" w:cs="Sylfaen"/>
          <w:sz w:val="24"/>
          <w:szCs w:val="24"/>
          <w:lang w:val="hy-AM" w:eastAsia="ru-RU"/>
        </w:rPr>
      </w:pP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ՀԱՎԵԼՎԱԾ</w:t>
      </w:r>
    </w:p>
    <w:p w14:paraId="4DF25D49" w14:textId="77777777" w:rsidR="00956D61" w:rsidRPr="00714AC4" w:rsidRDefault="00956D61" w:rsidP="00DC5C88">
      <w:pPr>
        <w:shd w:val="clear" w:color="auto" w:fill="FFFFFF"/>
        <w:spacing w:after="120" w:line="240" w:lineRule="auto"/>
        <w:ind w:right="-388"/>
        <w:jc w:val="right"/>
        <w:rPr>
          <w:rFonts w:ascii="GHEA Grapalat" w:hAnsi="GHEA Grapalat"/>
          <w:sz w:val="24"/>
          <w:szCs w:val="24"/>
          <w:lang w:val="af-ZA" w:eastAsia="ru-RU"/>
        </w:rPr>
      </w:pP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Հաստատված</w:t>
      </w:r>
      <w:r w:rsidRPr="00714AC4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է</w:t>
      </w:r>
    </w:p>
    <w:p w14:paraId="65F1A317" w14:textId="77777777" w:rsidR="00956D61" w:rsidRPr="00714AC4" w:rsidRDefault="00956D61" w:rsidP="00DC5C88">
      <w:pPr>
        <w:shd w:val="clear" w:color="auto" w:fill="FFFFFF"/>
        <w:spacing w:after="120" w:line="240" w:lineRule="auto"/>
        <w:ind w:right="-388"/>
        <w:jc w:val="right"/>
        <w:rPr>
          <w:rFonts w:ascii="GHEA Grapalat" w:hAnsi="GHEA Grapalat" w:cs="Sylfaen"/>
          <w:sz w:val="24"/>
          <w:szCs w:val="24"/>
          <w:lang w:val="af-ZA" w:eastAsia="ru-RU"/>
        </w:rPr>
      </w:pP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ՀՀ</w:t>
      </w:r>
      <w:r w:rsidRPr="00714AC4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քաղաքաշինության</w:t>
      </w:r>
      <w:r w:rsidRPr="00714AC4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կոմիտեի</w:t>
      </w:r>
      <w:r w:rsidRPr="00714AC4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714AC4">
        <w:rPr>
          <w:rFonts w:ascii="GHEA Grapalat" w:hAnsi="GHEA Grapalat" w:cs="Sylfaen"/>
          <w:sz w:val="24"/>
          <w:szCs w:val="24"/>
          <w:lang w:val="hy-AM" w:eastAsia="ru-RU"/>
        </w:rPr>
        <w:t>նախագահի</w:t>
      </w:r>
      <w:r w:rsidRPr="00714AC4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</w:p>
    <w:p w14:paraId="020AA6F0" w14:textId="730DC1CB" w:rsidR="00B73F32" w:rsidRPr="0071196A" w:rsidRDefault="00875521" w:rsidP="00DC5C88">
      <w:pPr>
        <w:spacing w:after="0" w:line="360" w:lineRule="auto"/>
        <w:ind w:right="-388"/>
        <w:jc w:val="right"/>
        <w:textAlignment w:val="baseline"/>
        <w:rPr>
          <w:rFonts w:ascii="GHEA Grapalat" w:hAnsi="GHEA Grapalat" w:cs="Sylfaen"/>
          <w:sz w:val="24"/>
          <w:szCs w:val="24"/>
          <w:lang w:val="af-ZA" w:eastAsia="ru-RU"/>
        </w:rPr>
      </w:pPr>
      <w:r>
        <w:rPr>
          <w:rFonts w:ascii="GHEA Grapalat" w:hAnsi="GHEA Grapalat"/>
          <w:sz w:val="24"/>
          <w:szCs w:val="24"/>
          <w:lang w:val="af-ZA" w:eastAsia="ru-RU"/>
        </w:rPr>
        <w:t>2024</w:t>
      </w:r>
      <w:r w:rsidR="00956D61" w:rsidRPr="00714AC4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956D61" w:rsidRPr="00714AC4">
        <w:rPr>
          <w:rFonts w:ascii="GHEA Grapalat" w:hAnsi="GHEA Grapalat" w:cs="Sylfaen"/>
          <w:sz w:val="24"/>
          <w:szCs w:val="24"/>
          <w:lang w:eastAsia="ru-RU"/>
        </w:rPr>
        <w:t>թվականի</w:t>
      </w:r>
      <w:r w:rsidR="006E6E91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322185">
        <w:rPr>
          <w:rFonts w:ascii="GHEA Grapalat" w:hAnsi="GHEA Grapalat" w:cs="Sylfaen"/>
          <w:sz w:val="24"/>
          <w:szCs w:val="24"/>
          <w:lang w:val="hy-AM" w:eastAsia="ru-RU"/>
        </w:rPr>
        <w:t>հունվարի 15</w:t>
      </w:r>
      <w:r w:rsidR="00BB2D2A">
        <w:rPr>
          <w:rFonts w:ascii="GHEA Grapalat" w:hAnsi="GHEA Grapalat" w:cs="Sylfaen"/>
          <w:sz w:val="24"/>
          <w:szCs w:val="24"/>
          <w:lang w:val="af-ZA" w:eastAsia="ru-RU"/>
        </w:rPr>
        <w:t xml:space="preserve">-ի </w:t>
      </w:r>
      <w:r w:rsidR="00956D61" w:rsidRPr="00714AC4">
        <w:rPr>
          <w:rFonts w:ascii="GHEA Grapalat" w:hAnsi="GHEA Grapalat"/>
          <w:sz w:val="24"/>
          <w:szCs w:val="24"/>
          <w:lang w:val="af-ZA" w:eastAsia="ru-RU"/>
        </w:rPr>
        <w:t>N</w:t>
      </w:r>
      <w:r w:rsidR="00726AFA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4F324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22185">
        <w:rPr>
          <w:rFonts w:ascii="GHEA Grapalat" w:hAnsi="GHEA Grapalat"/>
          <w:sz w:val="24"/>
          <w:szCs w:val="24"/>
          <w:lang w:val="hy-AM" w:eastAsia="ru-RU"/>
        </w:rPr>
        <w:t>02</w:t>
      </w:r>
      <w:r w:rsidR="004F324D">
        <w:rPr>
          <w:rFonts w:ascii="GHEA Grapalat" w:hAnsi="GHEA Grapalat"/>
          <w:sz w:val="24"/>
          <w:szCs w:val="24"/>
          <w:lang w:val="af-ZA" w:eastAsia="ru-RU"/>
        </w:rPr>
        <w:t>-</w:t>
      </w:r>
      <w:r w:rsidR="00956D61" w:rsidRPr="00714AC4">
        <w:rPr>
          <w:rFonts w:ascii="GHEA Grapalat" w:hAnsi="GHEA Grapalat" w:cs="Sylfaen"/>
          <w:sz w:val="24"/>
          <w:szCs w:val="24"/>
          <w:lang w:eastAsia="ru-RU"/>
        </w:rPr>
        <w:t>Ն</w:t>
      </w:r>
      <w:r w:rsidR="00956D61" w:rsidRPr="00714AC4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956D61" w:rsidRPr="00714AC4">
        <w:rPr>
          <w:rFonts w:ascii="GHEA Grapalat" w:hAnsi="GHEA Grapalat" w:cs="Sylfaen"/>
          <w:sz w:val="24"/>
          <w:szCs w:val="24"/>
          <w:lang w:eastAsia="ru-RU"/>
        </w:rPr>
        <w:t>հրամանով</w:t>
      </w:r>
    </w:p>
    <w:p w14:paraId="6DB30925" w14:textId="77777777" w:rsidR="00956D61" w:rsidRPr="0071196A" w:rsidRDefault="00956D61" w:rsidP="00DC5C88">
      <w:pPr>
        <w:spacing w:after="0" w:line="360" w:lineRule="auto"/>
        <w:ind w:right="-388"/>
        <w:jc w:val="right"/>
        <w:textAlignment w:val="baseline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0872C6FC" w14:textId="77777777" w:rsidR="00956D61" w:rsidRPr="0071196A" w:rsidRDefault="00956D61" w:rsidP="00DC5C88">
      <w:pPr>
        <w:spacing w:after="0" w:line="360" w:lineRule="auto"/>
        <w:ind w:right="-388"/>
        <w:jc w:val="right"/>
        <w:textAlignment w:val="baseline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36486360" w14:textId="77777777" w:rsidR="00956D61" w:rsidRPr="0071196A" w:rsidRDefault="00956D61" w:rsidP="00DC5C88">
      <w:pPr>
        <w:spacing w:after="0" w:line="360" w:lineRule="auto"/>
        <w:ind w:right="-388"/>
        <w:jc w:val="right"/>
        <w:textAlignment w:val="baseline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12192BB3" w14:textId="77777777" w:rsidR="00956D61" w:rsidRPr="00956D61" w:rsidRDefault="00956D61" w:rsidP="00DC5C88">
      <w:pPr>
        <w:spacing w:after="0" w:line="360" w:lineRule="auto"/>
        <w:ind w:right="-388" w:firstLine="360"/>
        <w:jc w:val="center"/>
        <w:rPr>
          <w:rFonts w:ascii="GHEA Grapalat" w:hAnsi="GHEA Grapalat"/>
          <w:b/>
          <w:bCs/>
          <w:noProof/>
          <w:sz w:val="24"/>
          <w:szCs w:val="24"/>
          <w:lang w:val="af-ZA"/>
        </w:rPr>
      </w:pPr>
      <w:r w:rsidRPr="0010065F">
        <w:rPr>
          <w:rFonts w:ascii="GHEA Grapalat" w:hAnsi="GHEA Grapalat"/>
          <w:b/>
          <w:bCs/>
          <w:noProof/>
          <w:sz w:val="24"/>
          <w:szCs w:val="24"/>
          <w:lang w:val="af-ZA"/>
        </w:rPr>
        <w:t>ՀՀՇՆ</w:t>
      </w:r>
      <w:r w:rsidR="00DC5C88"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bCs/>
          <w:noProof/>
          <w:sz w:val="24"/>
          <w:szCs w:val="24"/>
          <w:lang w:val="af-ZA"/>
        </w:rPr>
        <w:t>31-04.0</w:t>
      </w:r>
      <w:r w:rsidR="00A117AD">
        <w:rPr>
          <w:rFonts w:ascii="GHEA Grapalat" w:hAnsi="GHEA Grapalat"/>
          <w:b/>
          <w:bCs/>
          <w:noProof/>
          <w:sz w:val="24"/>
          <w:szCs w:val="24"/>
          <w:lang w:val="af-ZA"/>
        </w:rPr>
        <w:t>5</w:t>
      </w:r>
      <w:r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 -</w:t>
      </w:r>
      <w:r w:rsidR="00875521">
        <w:rPr>
          <w:rFonts w:ascii="GHEA Grapalat" w:hAnsi="GHEA Grapalat"/>
          <w:b/>
          <w:bCs/>
          <w:noProof/>
          <w:sz w:val="24"/>
          <w:szCs w:val="24"/>
          <w:lang w:val="af-ZA"/>
        </w:rPr>
        <w:t>2024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  «</w:t>
      </w:r>
      <w:r>
        <w:rPr>
          <w:rFonts w:ascii="GHEA Grapalat" w:hAnsi="GHEA Grapalat"/>
          <w:b/>
          <w:bCs/>
          <w:noProof/>
          <w:sz w:val="24"/>
          <w:szCs w:val="24"/>
          <w:lang w:val="af-ZA"/>
        </w:rPr>
        <w:t>ՀԱՏԱԿ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hy-AM"/>
        </w:rPr>
        <w:t>ՆԵՐ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»  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hy-AM"/>
        </w:rPr>
        <w:t>ՀԱՅԱՍՏԱՆԻ ՀԱՆՐԱՊԵՏՈՒԹՅԱՆ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 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hy-AM"/>
        </w:rPr>
        <w:t>ՇԻՆԱՐԱՐԱԿԱՆ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af-ZA"/>
        </w:rPr>
        <w:t xml:space="preserve"> </w:t>
      </w:r>
      <w:r w:rsidRPr="0010065F">
        <w:rPr>
          <w:rFonts w:ascii="GHEA Grapalat" w:hAnsi="GHEA Grapalat"/>
          <w:b/>
          <w:bCs/>
          <w:noProof/>
          <w:sz w:val="24"/>
          <w:szCs w:val="24"/>
          <w:lang w:val="hy-AM"/>
        </w:rPr>
        <w:t>ՆՈՐՄԵՐ</w:t>
      </w:r>
    </w:p>
    <w:p w14:paraId="6AAE32FD" w14:textId="77777777" w:rsidR="00956D61" w:rsidRPr="00444C26" w:rsidRDefault="00956D61" w:rsidP="00DC5C88">
      <w:pPr>
        <w:spacing w:after="0" w:line="360" w:lineRule="auto"/>
        <w:ind w:right="-388"/>
        <w:jc w:val="right"/>
        <w:textAlignment w:val="baseline"/>
        <w:rPr>
          <w:rFonts w:ascii="GHEA Grapalat" w:eastAsia="Times New Roman" w:hAnsi="GHEA Grapalat" w:cs="Arial"/>
          <w:b/>
          <w:sz w:val="24"/>
          <w:szCs w:val="24"/>
          <w:lang w:val="hy-AM"/>
        </w:rPr>
      </w:pPr>
    </w:p>
    <w:p w14:paraId="37E70042" w14:textId="77777777" w:rsidR="00D703E9" w:rsidRPr="00444C26" w:rsidRDefault="00D703E9" w:rsidP="00DC5C88">
      <w:pPr>
        <w:pStyle w:val="Heading1"/>
        <w:ind w:right="-388"/>
      </w:pPr>
      <w:r w:rsidRPr="00444C26">
        <w:t>ԿԻՐԱՌՄԱՆ ՈԼՈՐՏ</w:t>
      </w:r>
    </w:p>
    <w:p w14:paraId="3401B07B" w14:textId="77777777" w:rsidR="00D703E9" w:rsidRPr="00444C26" w:rsidRDefault="007319E1" w:rsidP="00DC5C88">
      <w:pPr>
        <w:pStyle w:val="Style1"/>
        <w:ind w:left="0" w:right="-388" w:firstLine="540"/>
      </w:pPr>
      <w:r w:rsidRPr="0071196A">
        <w:t xml:space="preserve"> </w:t>
      </w:r>
      <w:r w:rsidR="00D703E9" w:rsidRPr="00444C26">
        <w:t xml:space="preserve">Սույն </w:t>
      </w:r>
      <w:r w:rsidR="00712D20" w:rsidRPr="00444C26">
        <w:t xml:space="preserve">նորմերը </w:t>
      </w:r>
      <w:r w:rsidR="002C5B4C" w:rsidRPr="0071196A">
        <w:t>սահմանում են</w:t>
      </w:r>
      <w:r w:rsidR="00D703E9" w:rsidRPr="00444C26">
        <w:t xml:space="preserve"> </w:t>
      </w:r>
      <w:r w:rsidR="00C5285A" w:rsidRPr="00444C26">
        <w:t>բնակելի, հասարակական և արտա</w:t>
      </w:r>
      <w:r>
        <w:t>դրական նպատակային նշանակության</w:t>
      </w:r>
      <w:r w:rsidRPr="0071196A">
        <w:t xml:space="preserve"> </w:t>
      </w:r>
      <w:r w:rsidR="00C5285A" w:rsidRPr="00444C26">
        <w:t>շենքեր</w:t>
      </w:r>
      <w:r w:rsidR="002C5B4C" w:rsidRPr="0071196A">
        <w:t>ում և</w:t>
      </w:r>
      <w:r w:rsidR="00C5285A" w:rsidRPr="00444C26">
        <w:t xml:space="preserve"> շինություններ</w:t>
      </w:r>
      <w:r w:rsidR="002C5B4C" w:rsidRPr="0071196A">
        <w:t xml:space="preserve">ում հատակների նախատեսման և դրանց </w:t>
      </w:r>
      <w:r w:rsidR="00C5285A" w:rsidRPr="00444C26">
        <w:t xml:space="preserve"> </w:t>
      </w:r>
      <w:r w:rsidR="00D703E9" w:rsidRPr="00444C26">
        <w:t xml:space="preserve">նախագծման </w:t>
      </w:r>
      <w:r w:rsidR="002C5B4C" w:rsidRPr="0071196A">
        <w:t>պահանջներ</w:t>
      </w:r>
      <w:r w:rsidR="00D703E9" w:rsidRPr="00444C26">
        <w:t xml:space="preserve">: </w:t>
      </w:r>
    </w:p>
    <w:p w14:paraId="3FDC239E" w14:textId="77777777" w:rsidR="00D703E9" w:rsidRPr="00444C26" w:rsidRDefault="00D703E9" w:rsidP="00DC5C88">
      <w:pPr>
        <w:pStyle w:val="Style1"/>
        <w:ind w:left="0" w:right="-388" w:firstLine="540"/>
        <w:rPr>
          <w:rFonts w:ascii="Times New Roman" w:hAnsi="Times New Roman"/>
        </w:rPr>
      </w:pPr>
      <w:r w:rsidRPr="00444C26">
        <w:t>Հատակների նախագծումը պետք է իրականացվի</w:t>
      </w:r>
      <w:r w:rsidR="00956D61" w:rsidRPr="0071196A">
        <w:rPr>
          <w:rFonts w:ascii="Times New Roman" w:hAnsi="Times New Roman"/>
        </w:rPr>
        <w:t>.</w:t>
      </w:r>
    </w:p>
    <w:p w14:paraId="7B4F426E" w14:textId="77777777" w:rsidR="00D703E9" w:rsidRPr="00444C26" w:rsidRDefault="007319E1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բնակելի և հասարակական շենքերի տարածքի հատակների դեպքում</w:t>
      </w:r>
      <w:r w:rsidR="00F53954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AB4D50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31 մարտի 2014 թվականի  N 93-Ն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D36987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31-01-2014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180757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և </w:t>
      </w:r>
      <w:r w:rsidR="00956D61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2020 թվականի դեկտեմբերի 10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956D61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N 95-Ն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="00E94F6C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D36987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31-03-2020</w:t>
      </w:r>
      <w:r w:rsidR="00D36987" w:rsidRPr="00444C26">
        <w:rPr>
          <w:lang w:val="hy-AM"/>
        </w:rPr>
        <w:t xml:space="preserve"> </w:t>
      </w:r>
      <w:r w:rsidR="00D36987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շինարարական նորմերի</w:t>
      </w:r>
      <w:r w:rsidR="00F53954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2AB47497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արտադրական և պահեստային շենքերի հատակների դեպքում</w:t>
      </w:r>
      <w:r w:rsidR="00E61E51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AB4D50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</w:t>
      </w:r>
      <w:r w:rsidR="00956D61">
        <w:rPr>
          <w:rFonts w:ascii="GHEA Grapalat" w:eastAsia="Times New Roman" w:hAnsi="GHEA Grapalat" w:cs="Calibri"/>
          <w:sz w:val="24"/>
          <w:szCs w:val="24"/>
          <w:lang w:val="hy-AM" w:eastAsia="ru-RU"/>
        </w:rPr>
        <w:t>2004 թվականի մարտի 3-ի</w:t>
      </w:r>
      <w:r w:rsidR="00956D61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AB4D50" w:rsidRPr="00444C26">
        <w:rPr>
          <w:rFonts w:ascii="GHEA Grapalat" w:hAnsi="GHEA Grapalat"/>
          <w:bCs/>
          <w:sz w:val="24"/>
          <w:szCs w:val="24"/>
          <w:lang w:val="hy-AM"/>
        </w:rPr>
        <w:t xml:space="preserve">N 163-Ն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IV-11.03.01-04 շինարարական նորմերի</w:t>
      </w:r>
      <w:r w:rsidR="00684B91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67E99DCB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հրդեհավտանգ և պայթյունավտանգ տեխնոլոգիական գործընթացներով արտադրական տարածքների հատակների դեպքում</w:t>
      </w:r>
      <w:r w:rsidR="00956D61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</w:t>
      </w:r>
      <w:r w:rsidR="00781C75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2014 թվականի մարտի 17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781C75" w:rsidRPr="00444C26">
        <w:rPr>
          <w:rFonts w:ascii="GHEA Grapalat" w:hAnsi="GHEA Grapalat"/>
          <w:sz w:val="24"/>
          <w:szCs w:val="24"/>
          <w:lang w:val="hy-AM"/>
        </w:rPr>
        <w:t xml:space="preserve"> N 78-Ն</w:t>
      </w:r>
      <w:r w:rsidR="00781C75" w:rsidRPr="00444C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21-01-2014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և</w:t>
      </w:r>
      <w:r w:rsidR="00682B04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781C75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2005 թվականի մայիսի 2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81C75" w:rsidRPr="00444C26">
        <w:rPr>
          <w:rFonts w:ascii="GHEA Grapalat" w:hAnsi="GHEA Grapalat"/>
          <w:sz w:val="24"/>
          <w:szCs w:val="24"/>
          <w:lang w:val="hy-AM"/>
        </w:rPr>
        <w:t>N 75-Ն</w:t>
      </w:r>
      <w:r w:rsidR="00781C75" w:rsidRPr="00444C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</w:t>
      </w:r>
      <w:r w:rsidR="00DC5C88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II-8.04.02-2005-ի շինարարական նորմերի</w:t>
      </w:r>
      <w:r w:rsidR="009C686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085765E4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lastRenderedPageBreak/>
        <w:t>հատակի մակերևույթի ջերմայուրացման նորմավորվող ցուցանիշով հատակների դեպք</w:t>
      </w:r>
      <w:r w:rsidR="004B2724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ո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ւմ</w:t>
      </w:r>
      <w:r w:rsidR="006D5BE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8A0E7E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2016 թվականի հունիսի 16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8A0E7E" w:rsidRPr="00444C26">
        <w:rPr>
          <w:rFonts w:ascii="GHEA Grapalat" w:hAnsi="GHEA Grapalat"/>
          <w:bCs/>
          <w:sz w:val="24"/>
          <w:szCs w:val="24"/>
          <w:lang w:val="hy-AM"/>
        </w:rPr>
        <w:t xml:space="preserve">N 120-Ն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24-01-2016 շինարարական նորմերի</w:t>
      </w:r>
      <w:r w:rsidR="006D5BE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1BEC99F2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աղմուկից պաշտպանվելու պահանջներով </w:t>
      </w:r>
      <w:r w:rsidR="001E5B46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նախատեսված 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ծածկերի վրա տեղադրվող հատակների դեպքում</w:t>
      </w:r>
      <w:r w:rsidR="006D5BE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8A0E7E" w:rsidRPr="00444C26">
        <w:rPr>
          <w:rFonts w:ascii="GHEA Grapalat" w:hAnsi="GHEA Grapalat"/>
          <w:bCs/>
          <w:sz w:val="24"/>
          <w:szCs w:val="24"/>
          <w:lang w:val="hy-AM"/>
        </w:rPr>
        <w:t xml:space="preserve">ՀՀ քաղաքաշինության նախարարի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2014 թվականի մարտի 17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8A0E7E" w:rsidRPr="00444C26">
        <w:rPr>
          <w:rFonts w:ascii="GHEA Grapalat" w:hAnsi="GHEA Grapalat"/>
          <w:bCs/>
          <w:sz w:val="24"/>
          <w:szCs w:val="24"/>
          <w:lang w:val="hy-AM"/>
        </w:rPr>
        <w:t xml:space="preserve">N 79-Ն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464D0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22-04-2014 շինարարական նորմերի</w:t>
      </w:r>
      <w:r w:rsidR="006D5BE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5EDAA2A4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անասնաբուծական, թռչնաբուծական և գազանաբուծական շենքերի և շինությունների հատակների դեպքում</w:t>
      </w:r>
      <w:r w:rsidR="006D5BE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F950FF" w:rsidRPr="00444C26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</w:t>
      </w:r>
      <w:r w:rsidR="00551272" w:rsidRP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>202</w:t>
      </w:r>
      <w:r w:rsidR="00551272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3</w:t>
      </w:r>
      <w:r w:rsidR="00551272" w:rsidRP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թվականի հ</w:t>
      </w:r>
      <w:r w:rsidR="00551272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ոկտեմբերի</w:t>
      </w:r>
      <w:r w:rsidR="00551272" w:rsidRP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1</w:t>
      </w:r>
      <w:r w:rsidR="00551272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3</w:t>
      </w:r>
      <w:r w:rsidR="00551272" w:rsidRPr="00551272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551272" w:rsidRP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N 1</w:t>
      </w:r>
      <w:r w:rsidR="00551272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0</w:t>
      </w:r>
      <w:r w:rsidR="00551272" w:rsidRP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>-Ն</w:t>
      </w:r>
      <w:r w:rsidR="0055127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 xml:space="preserve">հրամանով հաստատված </w:t>
      </w:r>
      <w:r w:rsidR="00551272" w:rsidRPr="0071196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ՀՀՇՆ 31-04.03-2023</w:t>
      </w:r>
      <w:r w:rsidR="00551272" w:rsidRPr="0055127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464D00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շինարարական նորմերի</w:t>
      </w:r>
      <w:r w:rsidR="006D5BE3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049E6398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թթուների, ալկալիների, յուղերի և այլ ագրեսիվ հեղուկների ազդեցությանը ենթարկվող հատակների դեպքում</w:t>
      </w:r>
      <w:r w:rsidR="004D551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CF56B8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ՀՀ քաղաքաշինության կոմիտեի նախագահի 2022 թվականի </w:t>
      </w:r>
      <w:r w:rsidR="00BE6CF9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օգոստոսի 7-ի </w:t>
      </w:r>
      <w:r w:rsidR="00CF56B8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N 18-Ն </w:t>
      </w:r>
      <w:r w:rsidR="00E94F6C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հրամանով հաստատված 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ՀՀՇՆ 20-05-202</w:t>
      </w:r>
      <w:r w:rsidR="002200A7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2</w:t>
      </w:r>
      <w:r w:rsidR="0074155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շինարարական նորմերի </w:t>
      </w:r>
      <w:r w:rsidR="0074155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</w:p>
    <w:p w14:paraId="4B5F74EB" w14:textId="77777777" w:rsidR="00D703E9" w:rsidRPr="00444C26" w:rsidRDefault="000B7E9F" w:rsidP="00DC5C88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>մարզական նշանակության (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սպորտային</w:t>
      </w:r>
      <w:r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>)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>օբյեկտների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հատակների դեպքում</w:t>
      </w:r>
      <w:r w:rsidR="00716FF3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             </w:t>
      </w:r>
      <w:r w:rsidR="00CD5854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  </w:t>
      </w:r>
      <w:r w:rsidR="00716FF3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2020 թվականի դեկտեմբերի 10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N 95-Ն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="00E94F6C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4155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ՀՀՇՆ 31-03-2020 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շինարարական նորմերի </w:t>
      </w:r>
      <w:r w:rsidR="0074155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281525C7" w14:textId="77777777" w:rsidR="00D703E9" w:rsidRPr="00444C26" w:rsidRDefault="00D703E9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540"/>
        <w:jc w:val="both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սառեցվող տարածքների հատակների դեպքում</w:t>
      </w:r>
      <w:r w:rsidR="00C72431"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  </w:t>
      </w:r>
      <w:r w:rsidR="00F950FF" w:rsidRPr="00444C26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</w:t>
      </w:r>
      <w:r w:rsidR="00DC42EC" w:rsidRPr="00DC42EC">
        <w:rPr>
          <w:rFonts w:ascii="GHEA Grapalat" w:eastAsia="Times New Roman" w:hAnsi="GHEA Grapalat" w:cs="Calibri"/>
          <w:sz w:val="24"/>
          <w:szCs w:val="24"/>
          <w:lang w:val="hy-AM" w:eastAsia="ru-RU"/>
        </w:rPr>
        <w:t>202</w:t>
      </w:r>
      <w:r w:rsidR="00DC42EC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3</w:t>
      </w:r>
      <w:r w:rsidR="00DC42EC" w:rsidRPr="00DC42EC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թվականի </w:t>
      </w:r>
      <w:r w:rsidR="00DC42EC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դեկտեմբերի</w:t>
      </w:r>
      <w:r w:rsidR="00DC42EC" w:rsidRPr="00DC42EC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DC42EC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6-ի</w:t>
      </w:r>
      <w:r w:rsidR="00DC42EC" w:rsidRPr="00DC42EC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N 1</w:t>
      </w:r>
      <w:r w:rsidR="00DC42EC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7</w:t>
      </w:r>
      <w:r w:rsidR="00DC42EC" w:rsidRPr="00DC42EC">
        <w:rPr>
          <w:rFonts w:ascii="GHEA Grapalat" w:eastAsia="Times New Roman" w:hAnsi="GHEA Grapalat" w:cs="Calibri"/>
          <w:sz w:val="24"/>
          <w:szCs w:val="24"/>
          <w:lang w:val="hy-AM" w:eastAsia="ru-RU"/>
        </w:rPr>
        <w:t>-Ն հրաման</w:t>
      </w:r>
      <w:r w:rsidR="00DC42EC" w:rsidRPr="0071196A">
        <w:rPr>
          <w:rFonts w:ascii="GHEA Grapalat" w:eastAsia="Times New Roman" w:hAnsi="GHEA Grapalat" w:cs="Calibri"/>
          <w:sz w:val="24"/>
          <w:szCs w:val="24"/>
          <w:lang w:val="hy-AM" w:eastAsia="ru-RU"/>
        </w:rPr>
        <w:t>ով հաստատված</w:t>
      </w:r>
      <w:r w:rsidR="00DC42EC" w:rsidRPr="0071196A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 </w:t>
      </w:r>
      <w:r w:rsidR="00DC42EC" w:rsidRPr="0071196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ՀՀՇՆ 31-04.04-2023 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շինարարական նորմերի </w:t>
      </w:r>
      <w:r w:rsidR="00EB040C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համաձայն</w:t>
      </w:r>
      <w:r w:rsidR="00AC115F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.</w:t>
      </w:r>
    </w:p>
    <w:p w14:paraId="4E5704EE" w14:textId="77777777" w:rsidR="00D703E9" w:rsidRPr="00444C26" w:rsidRDefault="000B7E9F" w:rsidP="00DC5C88">
      <w:pPr>
        <w:pStyle w:val="ListParagraph"/>
        <w:numPr>
          <w:ilvl w:val="0"/>
          <w:numId w:val="9"/>
        </w:numPr>
        <w:spacing w:after="0" w:line="360" w:lineRule="auto"/>
        <w:ind w:left="0" w:right="-388" w:firstLine="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bCs/>
          <w:sz w:val="24"/>
          <w:szCs w:val="24"/>
          <w:lang w:val="hy-AM"/>
        </w:rPr>
        <w:t>առողջապահական օբյեկտների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հատակների դեպքում</w:t>
      </w:r>
      <w:r w:rsidR="00745DF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2020 թվականի դեկտեմբերի 10</w:t>
      </w:r>
      <w:r w:rsidR="003D19EB" w:rsidRPr="00444C2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-ի</w:t>
      </w:r>
      <w:r w:rsidR="003D19EB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AB4D50" w:rsidRPr="00444C26">
        <w:rPr>
          <w:rFonts w:ascii="GHEA Grapalat" w:hAnsi="GHEA Grapalat"/>
          <w:sz w:val="24"/>
          <w:szCs w:val="24"/>
          <w:lang w:val="hy-AM"/>
        </w:rPr>
        <w:t xml:space="preserve">N 95-Ն </w:t>
      </w:r>
      <w:r w:rsidR="00E94F6C"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="00E94F6C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DF3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ՀՀՇՆ </w:t>
      </w:r>
      <w:r w:rsidR="00745DF3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31-03-2020 </w:t>
      </w:r>
      <w:r w:rsidR="00AB74BB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շինարարական նորմերի </w:t>
      </w:r>
      <w:r w:rsidR="00745DF3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համաձայն</w:t>
      </w:r>
      <w:r w:rsidR="00D703E9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: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7B64FCCB" w14:textId="77777777" w:rsidR="00D703E9" w:rsidRPr="00444C26" w:rsidRDefault="00D703E9" w:rsidP="00DC5C88">
      <w:pPr>
        <w:pStyle w:val="Style1"/>
        <w:ind w:left="0" w:right="-388" w:firstLine="540"/>
      </w:pPr>
      <w:r w:rsidRPr="00444C26">
        <w:t xml:space="preserve">Հատակների </w:t>
      </w:r>
      <w:r w:rsidR="00FC2995" w:rsidRPr="0071196A">
        <w:t>կառուցման</w:t>
      </w:r>
      <w:r w:rsidRPr="00444C26">
        <w:t xml:space="preserve"> աշխատանքները և </w:t>
      </w:r>
      <w:r w:rsidR="00FC2995" w:rsidRPr="0071196A">
        <w:t>դրանց</w:t>
      </w:r>
      <w:r w:rsidRPr="00444C26">
        <w:t xml:space="preserve"> շահագործման ընդունումը պետք է իրականացվ</w:t>
      </w:r>
      <w:r w:rsidR="00FC2995" w:rsidRPr="0071196A">
        <w:t>ի</w:t>
      </w:r>
      <w:r w:rsidRPr="00444C26">
        <w:t xml:space="preserve"> </w:t>
      </w:r>
      <w:r w:rsidR="00633E87" w:rsidRPr="00444C26">
        <w:t xml:space="preserve">ՀՀ քաղաքաշինության կոմիտեի նախագահի </w:t>
      </w:r>
      <w:r w:rsidR="00596392" w:rsidRPr="00444C26">
        <w:t xml:space="preserve">2022 թվականի հունիսի 14-ի </w:t>
      </w:r>
      <w:r w:rsidR="00633E87" w:rsidRPr="00444C26">
        <w:t xml:space="preserve">N 11-Ն հրամանով հաստատված </w:t>
      </w:r>
      <w:r w:rsidR="00FC2995" w:rsidRPr="0071196A">
        <w:t xml:space="preserve">և տեղայնացման, </w:t>
      </w:r>
      <w:r w:rsidR="00FC2995" w:rsidRPr="0071196A">
        <w:lastRenderedPageBreak/>
        <w:t xml:space="preserve">արդիականացման ենթակա </w:t>
      </w:r>
      <w:r w:rsidR="002200A7" w:rsidRPr="00444C26">
        <w:t xml:space="preserve">ՍՆիՊ </w:t>
      </w:r>
      <w:r w:rsidR="002200A7" w:rsidRPr="00444C26">
        <w:rPr>
          <w:rFonts w:cs="Sylfaen"/>
        </w:rPr>
        <w:t>3.04.01-87</w:t>
      </w:r>
      <w:r w:rsidR="00AB74BB" w:rsidRPr="00444C26">
        <w:rPr>
          <w:rFonts w:cs="Sylfaen"/>
        </w:rPr>
        <w:t xml:space="preserve"> </w:t>
      </w:r>
      <w:r w:rsidR="0027567C">
        <w:rPr>
          <w:bCs/>
        </w:rPr>
        <w:t>շինարարական նորմերին համապատասխան</w:t>
      </w:r>
      <w:r w:rsidRPr="00444C26">
        <w:t>:</w:t>
      </w:r>
    </w:p>
    <w:p w14:paraId="6C42EBE2" w14:textId="77777777" w:rsidR="00D703E9" w:rsidRPr="00444C26" w:rsidRDefault="00D703E9" w:rsidP="00DC5C88">
      <w:pPr>
        <w:pStyle w:val="Style1"/>
        <w:tabs>
          <w:tab w:val="left" w:pos="810"/>
        </w:tabs>
        <w:ind w:left="0" w:right="-388" w:firstLine="540"/>
      </w:pPr>
      <w:r w:rsidRPr="00444C26">
        <w:t xml:space="preserve">Սույն նորմերը չեն </w:t>
      </w:r>
      <w:r w:rsidR="0027567C" w:rsidRPr="0071196A">
        <w:t>սահմանում պահանջներ</w:t>
      </w:r>
      <w:r w:rsidRPr="00444C26">
        <w:t xml:space="preserve"> </w:t>
      </w:r>
      <w:r w:rsidR="0027567C" w:rsidRPr="0071196A">
        <w:t>ժամանակավոր, ոչ հիմնական կառուցված</w:t>
      </w:r>
      <w:r w:rsidRPr="00444C26">
        <w:t xml:space="preserve"> հատակների</w:t>
      </w:r>
      <w:r w:rsidR="0027567C" w:rsidRPr="0071196A">
        <w:t>՝</w:t>
      </w:r>
      <w:r w:rsidRPr="00444C26">
        <w:t xml:space="preserve"> </w:t>
      </w:r>
      <w:r w:rsidR="0027567C" w:rsidRPr="0071196A">
        <w:t>«</w:t>
      </w:r>
      <w:r w:rsidRPr="00444C26">
        <w:t>կեղծ հատակների</w:t>
      </w:r>
      <w:r w:rsidR="0027567C" w:rsidRPr="0071196A">
        <w:t>»</w:t>
      </w:r>
      <w:r w:rsidRPr="00444C26">
        <w:t xml:space="preserve"> նախագծման </w:t>
      </w:r>
      <w:r w:rsidR="0027567C" w:rsidRPr="0071196A">
        <w:t>նկատմամբ</w:t>
      </w:r>
      <w:r w:rsidRPr="00444C26">
        <w:t xml:space="preserve">: </w:t>
      </w:r>
    </w:p>
    <w:p w14:paraId="5E602BEB" w14:textId="77777777" w:rsidR="00D703E9" w:rsidRPr="00444C26" w:rsidRDefault="00D703E9" w:rsidP="00DC5C88">
      <w:pPr>
        <w:pStyle w:val="Heading1"/>
        <w:ind w:right="-388"/>
      </w:pPr>
      <w:r w:rsidRPr="00444C26">
        <w:t xml:space="preserve">ՆՈՐՄԱՏԻՎ </w:t>
      </w:r>
      <w:r w:rsidR="00DC42EC">
        <w:rPr>
          <w:lang w:val="en-US"/>
        </w:rPr>
        <w:t>ՓԱՍՏԱԹՂԹԵՐ</w:t>
      </w:r>
    </w:p>
    <w:p w14:paraId="2A81C917" w14:textId="77777777" w:rsidR="0027506B" w:rsidRPr="00444C26" w:rsidRDefault="0027506B" w:rsidP="00DC5C88">
      <w:pPr>
        <w:pStyle w:val="Style1"/>
        <w:ind w:left="-90" w:right="-388" w:firstLine="270"/>
      </w:pPr>
      <w:r w:rsidRPr="00444C26">
        <w:t>Սույն շինարարական նորմեր</w:t>
      </w:r>
      <w:r w:rsidR="00DC42EC" w:rsidRPr="0071196A">
        <w:t>ի շրջանակներ</w:t>
      </w:r>
      <w:r w:rsidRPr="00444C26">
        <w:t xml:space="preserve">ում </w:t>
      </w:r>
      <w:r w:rsidR="00DC42EC" w:rsidRPr="0071196A">
        <w:t>դիտարկման ենթակա շինարարական նորմերի ցանկը.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25"/>
        <w:gridCol w:w="4394"/>
      </w:tblGrid>
      <w:tr w:rsidR="00444C26" w:rsidRPr="00322185" w14:paraId="4C72334A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500C2E5A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7E5B18F8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20-05-2022 «Շինարարական կոնստրուկցիաների պաշտպանությունը կոռոզիայից»</w:t>
            </w:r>
          </w:p>
        </w:tc>
        <w:tc>
          <w:tcPr>
            <w:tcW w:w="4394" w:type="dxa"/>
            <w:shd w:val="clear" w:color="auto" w:fill="auto"/>
            <w:hideMark/>
          </w:tcPr>
          <w:p w14:paraId="07D9DFFA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ՀՀ քաղաքաշինության կոմիտեի նախագահի 2022 թվականի 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 օգոստոսի 7-ի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N 18-Ն հրաման</w:t>
            </w:r>
          </w:p>
        </w:tc>
      </w:tr>
      <w:tr w:rsidR="00444C26" w:rsidRPr="00322185" w14:paraId="7B882B43" w14:textId="77777777" w:rsidTr="00633E87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542683EF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64A050CC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ՀՀՇՆ 21-01-2014 «Շենքերի և շինությունների հրդեհային անվտանգություն»</w:t>
            </w:r>
          </w:p>
        </w:tc>
        <w:tc>
          <w:tcPr>
            <w:tcW w:w="4394" w:type="dxa"/>
            <w:shd w:val="clear" w:color="auto" w:fill="auto"/>
            <w:hideMark/>
          </w:tcPr>
          <w:p w14:paraId="75488E4E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2014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մարտի 17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N 78-Ն հրաման </w:t>
            </w:r>
          </w:p>
        </w:tc>
      </w:tr>
      <w:tr w:rsidR="00444C26" w:rsidRPr="00322185" w14:paraId="5A17EB4A" w14:textId="77777777" w:rsidTr="00633E87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31F09CF5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76C220F7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ՀՀՇՆ 22-04-2014 «Պաշտպանություն աղմուկից» </w:t>
            </w:r>
          </w:p>
        </w:tc>
        <w:tc>
          <w:tcPr>
            <w:tcW w:w="4394" w:type="dxa"/>
            <w:shd w:val="clear" w:color="auto" w:fill="auto"/>
            <w:hideMark/>
          </w:tcPr>
          <w:p w14:paraId="1077AC41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2014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մարտի 17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79-Ն հրաման</w:t>
            </w:r>
          </w:p>
        </w:tc>
      </w:tr>
      <w:tr w:rsidR="00444C26" w:rsidRPr="00322185" w14:paraId="058CEEA0" w14:textId="77777777" w:rsidTr="00633E87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62AA6021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3D36C18F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24-01-2016 «Շենքերի ջերմային պաշտպանություն»</w:t>
            </w:r>
          </w:p>
        </w:tc>
        <w:tc>
          <w:tcPr>
            <w:tcW w:w="4394" w:type="dxa"/>
            <w:shd w:val="clear" w:color="auto" w:fill="auto"/>
            <w:hideMark/>
          </w:tcPr>
          <w:p w14:paraId="78AC502E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2016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հունիսի 16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120-Ն հրաման</w:t>
            </w:r>
          </w:p>
        </w:tc>
      </w:tr>
      <w:tr w:rsidR="00444C26" w:rsidRPr="00322185" w14:paraId="37B80CF2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0AAB119F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5FCFBBA7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31-01-2014 «Բնակելի շենքեր. ՄԱՍ I. Բազմաբնակարան բնակելի շենքեր»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3F5EED07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2014 թվականի 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մարտի 31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93-Ն հրաման</w:t>
            </w:r>
          </w:p>
        </w:tc>
      </w:tr>
      <w:tr w:rsidR="00444C26" w:rsidRPr="00322185" w14:paraId="2244817F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2AD56CDE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58BE4907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31-03-2020 «Հասարակական շենքեր և կառուցվածքներ»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17047D38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կոմիտեի նախագահի 2020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դեկտեմբերի 10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N 95-Ն հրաման </w:t>
            </w:r>
          </w:p>
        </w:tc>
      </w:tr>
      <w:tr w:rsidR="00444C26" w:rsidRPr="00322185" w14:paraId="18FD8A78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3928A8CC" w14:textId="77777777" w:rsidR="00816BB2" w:rsidRPr="00444C26" w:rsidRDefault="00816BB2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67E074C5" w14:textId="77777777" w:rsidR="00816BB2" w:rsidRPr="00444C26" w:rsidRDefault="00816BB2" w:rsidP="00816BB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52-01-2021 «Բետոնե և երկաթբետոնե կոնստրուկցիաներ»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28ECA187" w14:textId="77777777" w:rsidR="00816BB2" w:rsidRPr="00444C26" w:rsidRDefault="00816BB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կոմիտեի նախագահի 2021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հունվարի 14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N 02-Ն հրաման </w:t>
            </w:r>
          </w:p>
        </w:tc>
      </w:tr>
      <w:tr w:rsidR="00444C26" w:rsidRPr="00322185" w14:paraId="5A170CAC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51B5C993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4602FE25" w14:textId="77777777" w:rsidR="00633E87" w:rsidRPr="00444C26" w:rsidRDefault="00633E87" w:rsidP="00633E8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II-8.04.02-2005 «Շենքերի և շինությունների հրդեհային ավտոմատիկա»</w:t>
            </w:r>
          </w:p>
        </w:tc>
        <w:tc>
          <w:tcPr>
            <w:tcW w:w="4394" w:type="dxa"/>
            <w:shd w:val="clear" w:color="auto" w:fill="auto"/>
          </w:tcPr>
          <w:p w14:paraId="7BDCA0F0" w14:textId="77777777" w:rsidR="00633E87" w:rsidRPr="00444C26" w:rsidRDefault="00633E87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2005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մայիսի 2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N 75-Ն հրաման </w:t>
            </w:r>
          </w:p>
        </w:tc>
      </w:tr>
      <w:tr w:rsidR="00444C26" w:rsidRPr="00322185" w14:paraId="423F55A6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414E1B7E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6C819806" w14:textId="77777777" w:rsidR="00633E87" w:rsidRPr="00444C26" w:rsidRDefault="00633E87" w:rsidP="00633E8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IV-10.01.01-2006 «Շենքերի և կառուցվածքների հիմնատակեր»</w:t>
            </w:r>
          </w:p>
        </w:tc>
        <w:tc>
          <w:tcPr>
            <w:tcW w:w="4394" w:type="dxa"/>
            <w:shd w:val="clear" w:color="auto" w:fill="auto"/>
          </w:tcPr>
          <w:p w14:paraId="42B2038F" w14:textId="77777777" w:rsidR="00633E87" w:rsidRPr="00444C26" w:rsidRDefault="00633E87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ՀՀ քաղաքաշինության նախարարի 2006 թվականի </w:t>
            </w:r>
            <w:r w:rsidR="00BE6CF9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նոյեմբերի 6-ի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N 245-Ն հրաման</w:t>
            </w:r>
          </w:p>
        </w:tc>
      </w:tr>
      <w:tr w:rsidR="00444C26" w:rsidRPr="00322185" w14:paraId="3ACD5498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12C58CD6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3FB8A4D1" w14:textId="77777777" w:rsidR="00633E87" w:rsidRPr="00444C26" w:rsidRDefault="00633E87" w:rsidP="00633E8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ՀՀՇՆ IV-11.03.01-04 (ՄՍՆ 3.02.01-2002</w:t>
            </w:r>
            <w:r w:rsidR="005459DD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«Արտադրական շենքեր»</w:t>
            </w:r>
          </w:p>
        </w:tc>
        <w:tc>
          <w:tcPr>
            <w:tcW w:w="4394" w:type="dxa"/>
            <w:shd w:val="clear" w:color="auto" w:fill="auto"/>
          </w:tcPr>
          <w:p w14:paraId="2997ACCF" w14:textId="77777777" w:rsidR="00633E87" w:rsidRPr="00444C26" w:rsidRDefault="00633E87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նախարարի 2004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մարտի </w:t>
            </w:r>
            <w:r w:rsidR="009E2ABE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3-ի N 16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444C26" w:rsidRPr="00322185" w14:paraId="5DD72DFF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72332B6D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3015D721" w14:textId="77777777" w:rsidR="00633E87" w:rsidRPr="00DC42EC" w:rsidRDefault="00C321AB" w:rsidP="00C321A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ՀՀՇՆ 31-04.03-2023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="00633E87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</w:t>
            </w: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Շենքեր և սենքեր անասնաբուծական,</w:t>
            </w:r>
            <w:r w:rsidRPr="0071196A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թռչնա</w:t>
            </w:r>
            <w:r w:rsidR="00551272"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բուծական, գազանաբուծական. </w:t>
            </w:r>
            <w:r w:rsidR="00551272" w:rsidRPr="00DC42EC"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  <w:t>Ն</w:t>
            </w:r>
            <w:r w:rsidRPr="00DC42EC"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  <w:t>ախագծման նորմեր</w:t>
            </w:r>
            <w:r w:rsidR="00633E87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»</w:t>
            </w:r>
          </w:p>
        </w:tc>
        <w:tc>
          <w:tcPr>
            <w:tcW w:w="4394" w:type="dxa"/>
            <w:shd w:val="clear" w:color="auto" w:fill="auto"/>
            <w:hideMark/>
          </w:tcPr>
          <w:p w14:paraId="50EAE16F" w14:textId="77777777" w:rsidR="00633E87" w:rsidRPr="00DC42EC" w:rsidRDefault="00633E87" w:rsidP="00C321A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="00C321AB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հ</w:t>
            </w:r>
            <w:r w:rsidR="00C321AB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ոկտեմբերի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1</w:t>
            </w:r>
            <w:r w:rsidR="00C321AB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="00BE6CF9" w:rsidRPr="00DC42EC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1</w:t>
            </w:r>
            <w:r w:rsidR="00C321AB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0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հրաման</w:t>
            </w:r>
          </w:p>
        </w:tc>
      </w:tr>
      <w:tr w:rsidR="00444C26" w:rsidRPr="00322185" w14:paraId="23AC8602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230C8534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325ECF25" w14:textId="77777777" w:rsidR="00633E87" w:rsidRPr="00DC42EC" w:rsidRDefault="001D2290" w:rsidP="001D2290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ՀՀՇՆ 31-04.04-2023 «Սառնարանային շենքեր և շինություններ»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7A3D7B34" w14:textId="77777777" w:rsidR="00633E87" w:rsidRPr="00DC42EC" w:rsidRDefault="00633E87" w:rsidP="001D2290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="005F38D6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="005F38D6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դեկտեմբերի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="005F38D6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6</w:t>
            </w:r>
            <w:r w:rsidR="0092491D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-ի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1</w:t>
            </w:r>
            <w:r w:rsidR="001D2290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7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</w:t>
            </w:r>
            <w:r w:rsidR="00BE6CF9"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հրաման</w:t>
            </w:r>
          </w:p>
        </w:tc>
      </w:tr>
      <w:tr w:rsidR="007A0B17" w:rsidRPr="00CE7C56" w14:paraId="58C2085E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2C9DC7FB" w14:textId="77777777" w:rsidR="007A0B17" w:rsidRPr="00444C26" w:rsidRDefault="007A0B1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3C0DA613" w14:textId="77777777" w:rsidR="007A0B17" w:rsidRPr="00DC42EC" w:rsidRDefault="007A0B17" w:rsidP="007A0B17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</w:pPr>
            <w:r w:rsidRPr="00DC42EC"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  <w:t>ՀՀՇՆ 30-02-2022 «Տարածքի բարեկարգում»</w:t>
            </w:r>
          </w:p>
        </w:tc>
        <w:tc>
          <w:tcPr>
            <w:tcW w:w="4394" w:type="dxa"/>
            <w:shd w:val="clear" w:color="auto" w:fill="auto"/>
          </w:tcPr>
          <w:p w14:paraId="72A90216" w14:textId="77777777" w:rsidR="007A0B17" w:rsidRPr="00DC42EC" w:rsidRDefault="007A0B17" w:rsidP="007A0B1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հունիսի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21-ի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N 1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7A0B17" w:rsidRPr="00322185" w14:paraId="76B1E137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26C7DA16" w14:textId="77777777" w:rsidR="007A0B17" w:rsidRPr="00444C26" w:rsidRDefault="007A0B1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5C0652F6" w14:textId="77777777" w:rsidR="007A0B17" w:rsidRPr="0071196A" w:rsidRDefault="007A0B17" w:rsidP="007A0B1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ՀՀՇՆ 30-01-2023 «Քաղաքաշինություն. Քաղաքային և գյուղական բնակավայրերի հատակագծում և կառուցապատում</w:t>
            </w:r>
            <w:r w:rsidRPr="0071196A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»</w:t>
            </w:r>
            <w:r w:rsidRPr="0071196A">
              <w:rPr>
                <w:rFonts w:eastAsia="Times New Roman" w:cs="Calibri"/>
                <w:b/>
                <w:bCs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14:paraId="79A98074" w14:textId="77777777" w:rsidR="007A0B17" w:rsidRPr="00DC42EC" w:rsidRDefault="007A0B17" w:rsidP="007A0B1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մայիսի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22-ի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N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04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371E1E" w:rsidRPr="00322185" w14:paraId="5B794C0C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2119FD95" w14:textId="77777777" w:rsidR="00371E1E" w:rsidRPr="00444C26" w:rsidRDefault="00371E1E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7D2207AE" w14:textId="77777777" w:rsidR="00371E1E" w:rsidRPr="0071196A" w:rsidRDefault="00371E1E" w:rsidP="007A0B17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ՀՀՇՆ 31-03.04-2022 </w:t>
            </w:r>
            <w:r w:rsidRPr="0071196A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«</w:t>
            </w: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Նախադպրոցական հաստատությունների շենքեր. Նախագծման նորմեր</w:t>
            </w:r>
            <w:r w:rsidRPr="0071196A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14:paraId="1D8D9427" w14:textId="77777777" w:rsidR="00371E1E" w:rsidRPr="00DC42EC" w:rsidRDefault="00371E1E" w:rsidP="00371E1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հոկտեմբերի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3-ի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N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25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9815EB" w:rsidRPr="00322185" w14:paraId="1E6155B2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576744D2" w14:textId="77777777" w:rsidR="009815EB" w:rsidRPr="00444C26" w:rsidRDefault="009815EB" w:rsidP="009815EB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2FC80BAD" w14:textId="77777777" w:rsidR="009815EB" w:rsidRPr="0071196A" w:rsidRDefault="009815EB" w:rsidP="009815EB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ՀՀՇՆ 31-03.05 - 2023</w:t>
            </w:r>
            <w:r w:rsidRPr="0071196A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«Բարձրագույն ուսումնական հաստատությունների շենքեր և շինություններ»</w:t>
            </w:r>
          </w:p>
        </w:tc>
        <w:tc>
          <w:tcPr>
            <w:tcW w:w="4394" w:type="dxa"/>
            <w:shd w:val="clear" w:color="auto" w:fill="auto"/>
          </w:tcPr>
          <w:p w14:paraId="2874A817" w14:textId="77777777" w:rsidR="009815EB" w:rsidRPr="00DC42EC" w:rsidRDefault="009815EB" w:rsidP="009815E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սեպտեմբերի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27-ի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N </w:t>
            </w:r>
            <w:r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08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D1249E" w:rsidRPr="00CE7C56" w14:paraId="6A7AFCE5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17215141" w14:textId="77777777" w:rsidR="00D1249E" w:rsidRPr="00444C26" w:rsidRDefault="00D1249E" w:rsidP="00D1249E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7436D7F1" w14:textId="77777777" w:rsidR="00D1249E" w:rsidRPr="00DC42EC" w:rsidRDefault="00D1249E" w:rsidP="00D1249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ՀՀՇՆ 31-02-2022 «Բնակելի շենքեր. Մաս II. </w:t>
            </w:r>
            <w:r w:rsidRPr="00DC42EC">
              <w:rPr>
                <w:rFonts w:ascii="GHEA Grapalat" w:eastAsia="Times New Roman" w:hAnsi="GHEA Grapalat" w:cs="Calibri"/>
                <w:bCs/>
                <w:sz w:val="24"/>
                <w:szCs w:val="24"/>
                <w:lang w:eastAsia="ru-RU"/>
              </w:rPr>
              <w:t>Անհատական բնակելի տներ»</w:t>
            </w:r>
          </w:p>
        </w:tc>
        <w:tc>
          <w:tcPr>
            <w:tcW w:w="4394" w:type="dxa"/>
            <w:shd w:val="clear" w:color="auto" w:fill="auto"/>
          </w:tcPr>
          <w:p w14:paraId="770734A1" w14:textId="77777777" w:rsidR="00D1249E" w:rsidRPr="00DC42EC" w:rsidRDefault="00D1249E" w:rsidP="00D1249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թվականի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նոյեմբերի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7-ի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N 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27</w:t>
            </w:r>
            <w:r w:rsidRPr="00DC42EC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374338" w:rsidRPr="00322185" w14:paraId="663B2C1A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0B44D980" w14:textId="77777777" w:rsidR="00374338" w:rsidRPr="00444C26" w:rsidRDefault="00374338" w:rsidP="00D1249E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6B58C416" w14:textId="77777777" w:rsidR="00374338" w:rsidRPr="0071196A" w:rsidRDefault="00374338" w:rsidP="00D1249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«Հանրակրթական ծրագրեր իրականացնող ուսումնական հաստատություններին ներկայացվող պահանջներ» N 2.2.4-016-17 սանիտարական կանոններ և նորմեր</w:t>
            </w:r>
            <w:r w:rsidRPr="0071196A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14:paraId="47676FDC" w14:textId="77777777" w:rsidR="00374338" w:rsidRPr="00DC42EC" w:rsidRDefault="00374338" w:rsidP="00374338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 առողջապահության նախարարի 2017 թվականի մարտի 28-ի N12-Ն հրաման</w:t>
            </w:r>
          </w:p>
        </w:tc>
      </w:tr>
      <w:tr w:rsidR="00374338" w:rsidRPr="00322185" w14:paraId="2DDA390F" w14:textId="77777777" w:rsidTr="00633E87">
        <w:trPr>
          <w:trHeight w:val="1050"/>
        </w:trPr>
        <w:tc>
          <w:tcPr>
            <w:tcW w:w="709" w:type="dxa"/>
            <w:shd w:val="clear" w:color="auto" w:fill="auto"/>
          </w:tcPr>
          <w:p w14:paraId="0717D1D7" w14:textId="77777777" w:rsidR="00374338" w:rsidRPr="00444C26" w:rsidRDefault="00374338" w:rsidP="00D1249E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37D9EA44" w14:textId="77777777" w:rsidR="00374338" w:rsidRPr="0071196A" w:rsidRDefault="00D97AED" w:rsidP="00D97AED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«Նախադպրոցական կազմակերպությունների (հիմնարկների)» N 2.III.1 սանիտարական նորմեր և կանոններ</w:t>
            </w:r>
          </w:p>
        </w:tc>
        <w:tc>
          <w:tcPr>
            <w:tcW w:w="4394" w:type="dxa"/>
            <w:shd w:val="clear" w:color="auto" w:fill="auto"/>
          </w:tcPr>
          <w:p w14:paraId="3DFCFF48" w14:textId="77777777" w:rsidR="00374338" w:rsidRPr="0071196A" w:rsidRDefault="00D97AED" w:rsidP="00D97AED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ՀՀ առողջապահության նախարարի 2002 թվականի դեկտեմբերի 20-ի N857 հրաման</w:t>
            </w:r>
          </w:p>
        </w:tc>
      </w:tr>
      <w:tr w:rsidR="00444C26" w:rsidRPr="00322185" w14:paraId="589C633F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27CBCE5D" w14:textId="77777777" w:rsidR="00633E87" w:rsidRPr="00444C26" w:rsidRDefault="00633E87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50B89E6D" w14:textId="77777777" w:rsidR="00633E87" w:rsidRPr="00444C26" w:rsidRDefault="00633E87" w:rsidP="00633E87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ՍՆիՊ 3.02</w:t>
            </w:r>
            <w:r w:rsidR="0095588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.01-87 «Հողային կառուցվածքներ. </w:t>
            </w:r>
            <w:r w:rsidR="00955886" w:rsidRPr="0071196A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իմնատակեր և հիմքեր»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55A290DD" w14:textId="77777777" w:rsidR="00633E87" w:rsidRPr="00444C26" w:rsidRDefault="00633E87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ՀՀ քաղաքաշինության կոմիտեի նախագահի 2022 թվականի 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հունիսի 14-ի 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N 11-Ն</w:t>
            </w:r>
            <w:r w:rsidR="00BE6CF9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հրաման</w:t>
            </w:r>
          </w:p>
        </w:tc>
      </w:tr>
      <w:tr w:rsidR="00444C26" w:rsidRPr="00322185" w14:paraId="4C60B367" w14:textId="77777777" w:rsidTr="00633E87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0298567C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293A8A6C" w14:textId="77777777" w:rsidR="00BE6CF9" w:rsidRPr="00444C26" w:rsidRDefault="00BE6CF9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ՍՆիՊ 3.04.01-87 «Մեկուսիչ և հարդարման պատվածքներ»</w:t>
            </w:r>
          </w:p>
        </w:tc>
        <w:tc>
          <w:tcPr>
            <w:tcW w:w="4394" w:type="dxa"/>
            <w:shd w:val="clear" w:color="auto" w:fill="auto"/>
            <w:hideMark/>
          </w:tcPr>
          <w:p w14:paraId="45DD0DA1" w14:textId="77777777" w:rsidR="00BE6CF9" w:rsidRPr="00444C26" w:rsidRDefault="00BE6CF9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ՀՀ քաղաքաշինության կոմիտեի նախագահի 2022 թվականի հունիսի 14-ի N 11-Ն հրաման</w:t>
            </w:r>
          </w:p>
        </w:tc>
      </w:tr>
      <w:tr w:rsidR="00444C26" w:rsidRPr="00322185" w14:paraId="5E8E59A5" w14:textId="77777777" w:rsidTr="00161422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34CF4F0F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1018C7B9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23161-2012 </w:t>
            </w:r>
          </w:p>
        </w:tc>
        <w:tc>
          <w:tcPr>
            <w:tcW w:w="4394" w:type="dxa"/>
            <w:shd w:val="clear" w:color="auto" w:fill="auto"/>
          </w:tcPr>
          <w:p w14:paraId="21B2AC72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«Գրունտներ։ Նստելիության բնութագրերի լաբորատոր որոշման մեթոդ»</w:t>
            </w:r>
          </w:p>
        </w:tc>
      </w:tr>
      <w:tr w:rsidR="00444C26" w:rsidRPr="00444C26" w14:paraId="2ABB520D" w14:textId="77777777" w:rsidTr="00161422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1611ECAE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48B18B9A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24211-2008 </w:t>
            </w:r>
          </w:p>
        </w:tc>
        <w:tc>
          <w:tcPr>
            <w:tcW w:w="4394" w:type="dxa"/>
            <w:shd w:val="clear" w:color="auto" w:fill="auto"/>
          </w:tcPr>
          <w:p w14:paraId="5E457C38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«Հավելույթներ բետոնների և շինարարական շաղախների համար։ Ընդհանուր տեխնիկական պայմաններ»</w:t>
            </w:r>
          </w:p>
        </w:tc>
      </w:tr>
      <w:tr w:rsidR="00444C26" w:rsidRPr="00444C26" w14:paraId="5B72DD8E" w14:textId="77777777" w:rsidTr="00161422">
        <w:trPr>
          <w:trHeight w:val="360"/>
        </w:trPr>
        <w:tc>
          <w:tcPr>
            <w:tcW w:w="709" w:type="dxa"/>
            <w:shd w:val="clear" w:color="auto" w:fill="auto"/>
            <w:hideMark/>
          </w:tcPr>
          <w:p w14:paraId="6F47912A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2798ED4C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ԳՕՍՏ 25100-</w:t>
            </w:r>
            <w:r w:rsidR="006224B4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2020</w:t>
            </w:r>
          </w:p>
        </w:tc>
        <w:tc>
          <w:tcPr>
            <w:tcW w:w="4394" w:type="dxa"/>
            <w:shd w:val="clear" w:color="auto" w:fill="auto"/>
          </w:tcPr>
          <w:p w14:paraId="30D44BF6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«Գրունտներ</w:t>
            </w:r>
            <w:r w:rsidR="006224B4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.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Դասակարգում»</w:t>
            </w:r>
          </w:p>
        </w:tc>
      </w:tr>
      <w:tr w:rsidR="00444C26" w:rsidRPr="00322185" w14:paraId="5EA9DA91" w14:textId="77777777" w:rsidTr="00161422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60AA6B79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04E9E776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26633-2015 </w:t>
            </w:r>
          </w:p>
        </w:tc>
        <w:tc>
          <w:tcPr>
            <w:tcW w:w="4394" w:type="dxa"/>
            <w:shd w:val="clear" w:color="auto" w:fill="auto"/>
          </w:tcPr>
          <w:p w14:paraId="1C615FED" w14:textId="77777777" w:rsidR="00BE6CF9" w:rsidRPr="00444C26" w:rsidRDefault="00154F11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«Ծանր և մանրահատիկ բետոններ.</w:t>
            </w:r>
            <w:r w:rsidR="00161422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Տեխնիկական պայմաններ»</w:t>
            </w:r>
          </w:p>
        </w:tc>
      </w:tr>
      <w:tr w:rsidR="00444C26" w:rsidRPr="00322185" w14:paraId="251E0059" w14:textId="77777777" w:rsidTr="00161422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3532D3DA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79F6309A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28013-98 </w:t>
            </w:r>
          </w:p>
        </w:tc>
        <w:tc>
          <w:tcPr>
            <w:tcW w:w="4394" w:type="dxa"/>
            <w:shd w:val="clear" w:color="auto" w:fill="auto"/>
          </w:tcPr>
          <w:p w14:paraId="74B37F0D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«Շաղախներ շինարարական. Ընդհանուր տեխնիկական պայմաններ»</w:t>
            </w:r>
          </w:p>
        </w:tc>
      </w:tr>
      <w:tr w:rsidR="00444C26" w:rsidRPr="00444C26" w14:paraId="0330961F" w14:textId="77777777" w:rsidTr="00161422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0B001C18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1E427C51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ԳՕՍՏ 31108-</w:t>
            </w:r>
            <w:r w:rsidR="00A376BC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2020</w:t>
            </w:r>
          </w:p>
        </w:tc>
        <w:tc>
          <w:tcPr>
            <w:tcW w:w="4394" w:type="dxa"/>
            <w:shd w:val="clear" w:color="auto" w:fill="auto"/>
          </w:tcPr>
          <w:p w14:paraId="77A800B8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</w:t>
            </w:r>
            <w:r w:rsidR="00A376BC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Ցեմենտներ համաշինարարական. Տեխնիկական պայմաններ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»</w:t>
            </w:r>
          </w:p>
        </w:tc>
      </w:tr>
      <w:tr w:rsidR="00444C26" w:rsidRPr="00444C26" w14:paraId="60DE05CA" w14:textId="77777777" w:rsidTr="00161422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79FBDFBA" w14:textId="77777777" w:rsidR="00BE6CF9" w:rsidRPr="00444C26" w:rsidRDefault="00BE6CF9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4EC2D2D1" w14:textId="77777777" w:rsidR="00BE6CF9" w:rsidRPr="00444C26" w:rsidRDefault="00BE6CF9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31357-2007 </w:t>
            </w:r>
          </w:p>
        </w:tc>
        <w:tc>
          <w:tcPr>
            <w:tcW w:w="4394" w:type="dxa"/>
            <w:shd w:val="clear" w:color="auto" w:fill="auto"/>
          </w:tcPr>
          <w:p w14:paraId="231E6A3A" w14:textId="77777777" w:rsidR="00BE6CF9" w:rsidRPr="00444C26" w:rsidRDefault="00161422" w:rsidP="00BE6CF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«Ցեմենտային կապակցությամբ չոր շինարարական խառնուրդներ. Ընդհանուր տեխնիկական պայմաններ»</w:t>
            </w:r>
          </w:p>
        </w:tc>
      </w:tr>
      <w:tr w:rsidR="00444C26" w:rsidRPr="00444C26" w14:paraId="2DD4309A" w14:textId="77777777" w:rsidTr="003473CB">
        <w:trPr>
          <w:trHeight w:val="1050"/>
        </w:trPr>
        <w:tc>
          <w:tcPr>
            <w:tcW w:w="709" w:type="dxa"/>
            <w:shd w:val="clear" w:color="auto" w:fill="auto"/>
          </w:tcPr>
          <w:p w14:paraId="4091049A" w14:textId="77777777" w:rsidR="009A63B5" w:rsidRPr="00444C26" w:rsidRDefault="009A63B5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166A6935" w14:textId="77777777" w:rsidR="009A63B5" w:rsidRPr="00444C26" w:rsidRDefault="009A63B5" w:rsidP="009A63B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Գ</w:t>
            </w:r>
            <w:r w:rsidR="00AB74BB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Օ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ՍՏ 31610.32-1</w:t>
            </w:r>
            <w:r w:rsidR="00427F28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-2015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</w:p>
          <w:p w14:paraId="0B52C0E4" w14:textId="77777777" w:rsidR="009A63B5" w:rsidRPr="00444C26" w:rsidRDefault="009A63B5" w:rsidP="009A63B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0BEABDF" w14:textId="77777777" w:rsidR="009A63B5" w:rsidRPr="00444C26" w:rsidRDefault="00161422" w:rsidP="00E9417D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«Պայթուցիկ միջավայրեր. Մաս 32-1. Էլեկտրաստատիկա. Վտանգավոր դրսևորումներ։ Ձեռնարկ»</w:t>
            </w:r>
          </w:p>
        </w:tc>
      </w:tr>
      <w:tr w:rsidR="00444C26" w:rsidRPr="00444C26" w14:paraId="40A1076F" w14:textId="77777777" w:rsidTr="00B46854">
        <w:trPr>
          <w:trHeight w:val="705"/>
        </w:trPr>
        <w:tc>
          <w:tcPr>
            <w:tcW w:w="709" w:type="dxa"/>
            <w:shd w:val="clear" w:color="auto" w:fill="auto"/>
            <w:hideMark/>
          </w:tcPr>
          <w:p w14:paraId="40594C54" w14:textId="77777777" w:rsidR="009A63B5" w:rsidRPr="00444C26" w:rsidRDefault="009A63B5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3CD20354" w14:textId="77777777" w:rsidR="009A63B5" w:rsidRPr="00444C26" w:rsidRDefault="00A376BC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ԳՕՍՏ 9179-2018</w:t>
            </w:r>
          </w:p>
        </w:tc>
        <w:tc>
          <w:tcPr>
            <w:tcW w:w="4394" w:type="dxa"/>
            <w:shd w:val="clear" w:color="auto" w:fill="auto"/>
          </w:tcPr>
          <w:p w14:paraId="5FD6705A" w14:textId="77777777" w:rsidR="009A63B5" w:rsidRPr="00444C26" w:rsidRDefault="00161422" w:rsidP="009A63B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</w:t>
            </w:r>
            <w:r w:rsidR="00A376BC"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Կիր շինարարական. Տեխնիկական պայմաններ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»</w:t>
            </w:r>
          </w:p>
        </w:tc>
      </w:tr>
      <w:tr w:rsidR="00444C26" w:rsidRPr="00CE7C56" w14:paraId="6A98BBD8" w14:textId="77777777" w:rsidTr="009A63B5">
        <w:trPr>
          <w:trHeight w:val="1050"/>
        </w:trPr>
        <w:tc>
          <w:tcPr>
            <w:tcW w:w="709" w:type="dxa"/>
            <w:shd w:val="clear" w:color="auto" w:fill="auto"/>
            <w:hideMark/>
          </w:tcPr>
          <w:p w14:paraId="7CA705E3" w14:textId="77777777" w:rsidR="009A63B5" w:rsidRPr="00444C26" w:rsidRDefault="009A63B5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  <w:hideMark/>
          </w:tcPr>
          <w:p w14:paraId="2E99CA21" w14:textId="77777777" w:rsidR="009A63B5" w:rsidRPr="00444C26" w:rsidRDefault="009A63B5" w:rsidP="0016142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ԳՕՍՏ ԻՍՕ 14644-1</w:t>
            </w:r>
            <w:r w:rsidR="00CE7C5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</w:t>
            </w:r>
            <w:r w:rsidR="00CE7C56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2002</w:t>
            </w:r>
          </w:p>
        </w:tc>
        <w:tc>
          <w:tcPr>
            <w:tcW w:w="4394" w:type="dxa"/>
            <w:shd w:val="clear" w:color="auto" w:fill="auto"/>
          </w:tcPr>
          <w:p w14:paraId="5CEC26C8" w14:textId="77777777" w:rsidR="009A63B5" w:rsidRPr="00444C26" w:rsidRDefault="00CE7C56" w:rsidP="0059639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</w:t>
            </w:r>
            <w:r w:rsidRPr="00CE7C5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Մաքուր սենքեր և դրանց հետ կապված վերահսկվող միջավայրեր. Մաս 1. Օդի մաքրության դասակարգում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»</w:t>
            </w:r>
          </w:p>
        </w:tc>
      </w:tr>
      <w:tr w:rsidR="00444C26" w:rsidRPr="00444C26" w14:paraId="3A358C91" w14:textId="77777777" w:rsidTr="009A63B5">
        <w:trPr>
          <w:trHeight w:val="1050"/>
        </w:trPr>
        <w:tc>
          <w:tcPr>
            <w:tcW w:w="709" w:type="dxa"/>
            <w:shd w:val="clear" w:color="auto" w:fill="auto"/>
          </w:tcPr>
          <w:p w14:paraId="006B2A9C" w14:textId="77777777" w:rsidR="009A63B5" w:rsidRPr="00444C26" w:rsidRDefault="009A63B5" w:rsidP="001B5C81">
            <w:pPr>
              <w:pStyle w:val="ListParagraph"/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4725" w:type="dxa"/>
            <w:shd w:val="clear" w:color="auto" w:fill="auto"/>
          </w:tcPr>
          <w:p w14:paraId="2A4E4DAF" w14:textId="77777777" w:rsidR="009A63B5" w:rsidRPr="00444C26" w:rsidRDefault="00AB74BB" w:rsidP="00CE7C56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ԳՕՍՏ </w:t>
            </w:r>
            <w:r w:rsidR="00CE7C5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ԻԷԿ</w:t>
            </w:r>
            <w:r w:rsidR="009A63B5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="00CE7C5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ՏՌ</w:t>
            </w:r>
            <w:r w:rsidR="009A63B5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61340-5-2-2021 </w:t>
            </w:r>
          </w:p>
        </w:tc>
        <w:tc>
          <w:tcPr>
            <w:tcW w:w="4394" w:type="dxa"/>
            <w:shd w:val="clear" w:color="auto" w:fill="auto"/>
          </w:tcPr>
          <w:p w14:paraId="1906F018" w14:textId="77777777" w:rsidR="009A63B5" w:rsidRPr="00444C26" w:rsidRDefault="00CE7C56" w:rsidP="00E9417D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«</w:t>
            </w:r>
            <w:r w:rsidRPr="00CE7C5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Էլեկտրաստատիկա. Էլեկտրական սարքավորումների պաշտպանությունը էլեկտրաստատիկ երևույթներից. Կիրառման ուղեցույց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»</w:t>
            </w:r>
          </w:p>
        </w:tc>
      </w:tr>
    </w:tbl>
    <w:p w14:paraId="335E6F94" w14:textId="77777777" w:rsidR="00D703E9" w:rsidRPr="00444C26" w:rsidRDefault="00D703E9" w:rsidP="00287C90">
      <w:pPr>
        <w:pStyle w:val="Heading1"/>
      </w:pPr>
      <w:bookmarkStart w:id="0" w:name="_Hlk136340359"/>
      <w:r w:rsidRPr="00444C26">
        <w:t>ՏԵՐՄԻՆՆԵՐ ԵՎ ՍԱՀՄԱՆՈՒՄՆԵՐ</w:t>
      </w:r>
    </w:p>
    <w:bookmarkEnd w:id="0"/>
    <w:p w14:paraId="48EB5B47" w14:textId="77777777" w:rsidR="00D703E9" w:rsidRPr="00444C26" w:rsidRDefault="00D703E9" w:rsidP="00345504">
      <w:pPr>
        <w:pStyle w:val="Style1"/>
        <w:ind w:left="-90" w:right="-388" w:firstLine="540"/>
        <w:rPr>
          <w:rFonts w:ascii="Times New Roman" w:hAnsi="Times New Roman"/>
        </w:rPr>
      </w:pPr>
      <w:r w:rsidRPr="00444C26">
        <w:t>Սույն շինարարական նորմերում</w:t>
      </w:r>
      <w:r w:rsidR="007A0B17">
        <w:t xml:space="preserve"> կիրառված են հետևյալ տերմինները</w:t>
      </w:r>
      <w:r w:rsidRPr="00444C26">
        <w:rPr>
          <w:rFonts w:ascii="Sylfaen" w:hAnsi="Sylfaen"/>
        </w:rPr>
        <w:t>.</w:t>
      </w:r>
      <w:r w:rsidR="00D31BD8" w:rsidRPr="00444C26">
        <w:rPr>
          <w:rFonts w:ascii="Sylfaen" w:hAnsi="Sylfaen"/>
        </w:rPr>
        <w:t xml:space="preserve"> </w:t>
      </w:r>
    </w:p>
    <w:p w14:paraId="08199CD2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lastRenderedPageBreak/>
        <w:t>հատակի հակաստատիկություն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ծածկույթին ստատիկ էլեկտրականության կուտակման բացակայություն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59A1D896" w14:textId="77777777" w:rsidR="00D703E9" w:rsidRPr="00444C26" w:rsidRDefault="000133E8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կոնստրուկտիվ </w:t>
      </w:r>
      <w:r w:rsidR="00D703E9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ամրաններ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ամրաններ, որոնք տեղադրվում են առանց հաշվարկի՝ </w:t>
      </w:r>
      <w:r w:rsidR="00F36AC6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կոնստրուկտիվ 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նկատառումներով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30FEEA74" w14:textId="77777777" w:rsidR="00D703E9" w:rsidRPr="00444C26" w:rsidRDefault="009A3013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աշխատող </w:t>
      </w:r>
      <w:r w:rsidR="00D703E9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ամրաններ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հաշվարկով տեղադրվող ամրաններ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3E753690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մանրաթելային ամրաններ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(ֆիբր)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մետաղաթերթից կտրված, մետաղասալից ֆրեզած կամ մետաղալարից հատած պողպատե հատվածներ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թելքեր,  ագրեգատային այն վիճակում, որը որոշվում է դրանց արտադրության տեխնոլոգիական կանոնակարգով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31BB04A9" w14:textId="77777777" w:rsidR="00D703E9" w:rsidRPr="00444C26" w:rsidRDefault="00AC3D82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անկայծ հատակ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հատակին մետաղական կամ քարե առարկաներով հարվածելիս կամ դրանք հատակի վրայով քաշելիս, ինչպես նաև ստատիկ էլեկտրականության </w:t>
      </w:r>
      <w:r w:rsidR="0064446D" w:rsidRPr="00444C26">
        <w:rPr>
          <w:rFonts w:ascii="GHEA Grapalat" w:eastAsia="Times New Roman" w:hAnsi="GHEA Grapalat" w:cs="Arial"/>
          <w:sz w:val="24"/>
          <w:szCs w:val="24"/>
          <w:lang w:val="hy-AM"/>
        </w:rPr>
        <w:t>պարպ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ման դեպքում հատակի ծածկույթին կայծի բացակայություն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EAE92C5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հատակի </w:t>
      </w:r>
      <w:r w:rsidR="003266FB" w:rsidRPr="00444C26">
        <w:rPr>
          <w:rFonts w:ascii="GHEA Grapalat" w:hAnsi="GHEA Grapalat"/>
          <w:b/>
          <w:sz w:val="24"/>
          <w:szCs w:val="24"/>
          <w:lang w:val="hy-AM"/>
        </w:rPr>
        <w:t>փոշեզերծություն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հետիոտների և տրանսպորտի  ազդեցության արդյունքում առաջացած՝ հատակի ծածկույթի մաշվելու արտադրանքի տարանջատման լիակատար բացակայություն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3A41856E" w14:textId="77777777" w:rsidR="00D703E9" w:rsidRPr="00444C26" w:rsidRDefault="00B8211B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lang w:val="hy-AM"/>
        </w:rPr>
      </w:pPr>
      <w:r w:rsidRPr="00444C26">
        <w:rPr>
          <w:rFonts w:ascii="GHEA Grapalat" w:hAnsi="GHEA Grapalat"/>
          <w:b/>
          <w:sz w:val="24"/>
          <w:szCs w:val="24"/>
          <w:lang w:val="hy-AM"/>
        </w:rPr>
        <w:t xml:space="preserve">բետոնե </w:t>
      </w:r>
      <w:r w:rsidR="000728B2" w:rsidRPr="00444C26">
        <w:rPr>
          <w:rFonts w:ascii="GHEA Grapalat" w:hAnsi="GHEA Grapalat"/>
          <w:b/>
          <w:sz w:val="24"/>
          <w:szCs w:val="24"/>
          <w:lang w:val="hy-AM"/>
        </w:rPr>
        <w:t>նախապատ</w:t>
      </w:r>
      <w:r w:rsidR="00C53514" w:rsidRPr="00444C26">
        <w:rPr>
          <w:rFonts w:ascii="GHEA Grapalat" w:hAnsi="GHEA Grapalat"/>
          <w:b/>
          <w:sz w:val="24"/>
          <w:szCs w:val="24"/>
          <w:lang w:val="hy-AM"/>
        </w:rPr>
        <w:t>ր</w:t>
      </w:r>
      <w:r w:rsidR="00266CFF" w:rsidRPr="00444C26">
        <w:rPr>
          <w:rFonts w:ascii="GHEA Grapalat" w:hAnsi="GHEA Grapalat"/>
          <w:b/>
          <w:sz w:val="24"/>
          <w:szCs w:val="24"/>
          <w:lang w:val="hy-AM"/>
        </w:rPr>
        <w:t>ա</w:t>
      </w:r>
      <w:r w:rsidR="00C53514" w:rsidRPr="00444C26">
        <w:rPr>
          <w:rFonts w:ascii="GHEA Grapalat" w:hAnsi="GHEA Grapalat"/>
          <w:b/>
          <w:sz w:val="24"/>
          <w:szCs w:val="24"/>
          <w:lang w:val="hy-AM"/>
        </w:rPr>
        <w:t>ստա</w:t>
      </w:r>
      <w:r w:rsidR="00266CFF" w:rsidRPr="00444C26">
        <w:rPr>
          <w:rFonts w:ascii="GHEA Grapalat" w:hAnsi="GHEA Grapalat"/>
          <w:b/>
          <w:sz w:val="24"/>
          <w:szCs w:val="24"/>
          <w:lang w:val="hy-AM"/>
        </w:rPr>
        <w:t>կան շերտ</w:t>
      </w:r>
      <w:r w:rsidR="00AC115F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՝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միջանկյալ շերտ գրունտային հիմնատակի և տապաստակի շերտի միջև, </w:t>
      </w:r>
      <w:r w:rsidR="00C5351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որի </w:t>
      </w:r>
      <w:r w:rsidR="00AE744B" w:rsidRPr="00444C26">
        <w:rPr>
          <w:rFonts w:ascii="GHEA Grapalat" w:eastAsia="Times New Roman" w:hAnsi="GHEA Grapalat" w:cs="Arial"/>
          <w:sz w:val="24"/>
          <w:szCs w:val="24"/>
          <w:lang w:val="hy-AM"/>
        </w:rPr>
        <w:t>վրաից</w:t>
      </w:r>
      <w:r w:rsidR="00C5351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իրականացվում է </w:t>
      </w:r>
      <w:r w:rsidR="00AE744B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ջրամեկուսաց</w:t>
      </w:r>
      <w:r w:rsidR="00C53514" w:rsidRPr="00444C26">
        <w:rPr>
          <w:rFonts w:ascii="GHEA Grapalat" w:eastAsia="Times New Roman" w:hAnsi="GHEA Grapalat" w:cs="Arial"/>
          <w:sz w:val="24"/>
          <w:szCs w:val="24"/>
          <w:lang w:val="hy-AM"/>
        </w:rPr>
        <w:t>ու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D703E9" w:rsidRPr="00444C26">
        <w:rPr>
          <w:lang w:val="hy-AM"/>
        </w:rPr>
        <w:t xml:space="preserve">   </w:t>
      </w:r>
    </w:p>
    <w:p w14:paraId="7EA89C28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1" w:name="_Hlk150253830"/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ջրամեկուսիչ շերտ</w:t>
      </w:r>
      <w:bookmarkEnd w:id="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շերտ, որը կանխում է կեղտաջրերի կամ ստորերկրյա ջրերի և այլ հեղուկների ներթափանցումը հատակով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257BAA83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մշակված գրունտ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պատրաստման վայրում կամ աշխատանքների կատարման վայրում հանքային կապակց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նյութերով մշակված գրունտ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1449205C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գրունտային հիմնատակ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հողի շերտ, որի վրա պատրաստվում են տապաստակի շերտը կամ տափագերանների հենարանները</w:t>
      </w:r>
      <w:r w:rsidR="00AC115F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546B28CF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դեֆորմացման կար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տապաստակի</w:t>
      </w:r>
      <w:r w:rsidR="00864F5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շերտի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, երեսաս</w:t>
      </w:r>
      <w:r w:rsidR="00C90C0C" w:rsidRPr="00444C26">
        <w:rPr>
          <w:rFonts w:ascii="GHEA Grapalat" w:eastAsia="Times New Roman" w:hAnsi="GHEA Grapalat" w:cs="Arial"/>
          <w:sz w:val="24"/>
          <w:szCs w:val="24"/>
          <w:lang w:val="hy-AM"/>
        </w:rPr>
        <w:t>վաղի կամ հատակի ծածկույթի խզում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, որն ապահովում է առանձին հատվածների անկախ տեղաշարժի հնարավորությունը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2E0980AA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դրենաժ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անձրևաջրերի և </w:t>
      </w:r>
      <w:r w:rsidR="00E960AF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գրունտային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ջրերի հեռացման համակարգ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3D99D013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lastRenderedPageBreak/>
        <w:t xml:space="preserve">հատակի ձայնամեկուսացնող </w:t>
      </w:r>
      <w:bookmarkStart w:id="2" w:name="_Hlk135993838"/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ունակություն</w:t>
      </w:r>
      <w:bookmarkEnd w:id="2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ծածկի վրա տեղադրված հատակի միջով թափանցող աղմուկի թուլացում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lang w:val="hy-AM"/>
        </w:rPr>
        <w:t xml:space="preserve"> </w:t>
      </w:r>
    </w:p>
    <w:p w14:paraId="50D04C55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ձայնամեկուսիչ 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տարր, որը բարձրացնում է հատակի ձայնամեկուսացնող ունակությունը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20D3424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մեկուսացնող կար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հատակի ամբողջ հաստությամբ </w:t>
      </w:r>
      <w:r w:rsidR="002B0946" w:rsidRPr="00444C26">
        <w:rPr>
          <w:rFonts w:ascii="GHEA Grapalat" w:eastAsia="Times New Roman" w:hAnsi="GHEA Grapalat" w:cs="Arial"/>
          <w:sz w:val="24"/>
          <w:szCs w:val="24"/>
          <w:lang w:val="hy-AM"/>
        </w:rPr>
        <w:t>իրականաց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ված կար, որն իրականացվում է պատերի, սյուների, շենքի և սարքավորումների հիմքերի հետ հատակի միացման վայրերում մեկուսիչ նյութի տեղադրման միջոցով՝ ազատ (միմյանցից մեկուսացված) ուղղահայաց և հորիզոնական շարժումների հնարավորություն ապահովելու նպատակով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2F962C0F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մաշելիություն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քերամաշող ուժերի ազդեցությամբ նյութի ծավալի և զանգվածի փոփոխության ունակությունը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2F251344" w14:textId="77777777" w:rsidR="00D703E9" w:rsidRPr="00444C26" w:rsidRDefault="000728B2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hAnsi="GHEA Grapalat"/>
          <w:b/>
          <w:sz w:val="24"/>
          <w:szCs w:val="24"/>
          <w:lang w:val="hy-AM"/>
        </w:rPr>
        <w:t>սկզբնական բետոն</w:t>
      </w:r>
      <w:r w:rsidR="00D703E9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(բետոն-մատրից)</w:t>
      </w:r>
      <w:r w:rsidR="00C706F5" w:rsidRPr="00444C26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ծանր կամ մանրահատ բետոն խիտ լցանյութերով, որը համապատասխանում է ԳՕՍՏ 26633</w:t>
      </w:r>
      <w:r w:rsidR="00A376BC" w:rsidRPr="00444C26">
        <w:rPr>
          <w:rFonts w:ascii="GHEA Grapalat" w:eastAsia="Times New Roman" w:hAnsi="GHEA Grapalat" w:cs="Calibri"/>
          <w:sz w:val="24"/>
          <w:szCs w:val="24"/>
          <w:lang w:val="hy-AM" w:eastAsia="ru-RU"/>
        </w:rPr>
        <w:t>-2015</w:t>
      </w:r>
      <w:r w:rsidR="003A49CA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ստանդարտ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ի պահանջներին</w:t>
      </w:r>
      <w:r w:rsidR="00D54860" w:rsidRPr="00444C26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յս տերմինն օգտագործվում է ըստ տեքստի՝ դիսպերս ամրանավորված բետոնի հատկությունները նկարագրելիս</w:t>
      </w:r>
      <w:r w:rsidR="00D54860" w:rsidRPr="00444C26">
        <w:rPr>
          <w:rFonts w:ascii="GHEA Grapalat" w:eastAsia="Times New Roman" w:hAnsi="GHEA Grapalat" w:cs="Arial"/>
          <w:sz w:val="24"/>
          <w:szCs w:val="24"/>
          <w:lang w:val="hy-AM"/>
        </w:rPr>
        <w:t>․</w:t>
      </w:r>
    </w:p>
    <w:p w14:paraId="3C60ED0C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մազանոթաընդհատող միջնաշերտ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փաթթոցային նյութերից միջնաշերտ, </w:t>
      </w:r>
      <w:r w:rsidR="00156667" w:rsidRPr="00444C26">
        <w:rPr>
          <w:rFonts w:ascii="GHEA Grapalat" w:eastAsia="Times New Roman" w:hAnsi="GHEA Grapalat" w:cs="Arial"/>
          <w:sz w:val="24"/>
          <w:szCs w:val="24"/>
          <w:lang w:val="hy-AM"/>
        </w:rPr>
        <w:t>որն իրականացվում է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գրունտային հիմնատակի և տապաստակի շերտի միջև՝ մազանոթային ջրերի բարձրացումը կանխելու նպատակով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D72BAED" w14:textId="77777777" w:rsidR="007F2DB0" w:rsidRPr="00444C26" w:rsidRDefault="007F2DB0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sz w:val="24"/>
          <w:szCs w:val="24"/>
          <w:lang w:val="hy-AM"/>
        </w:rPr>
        <w:t>կերամիկական գրանիտ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(կերամոգրանիտ)</w:t>
      </w:r>
      <w:r w:rsidR="00C372A8" w:rsidRPr="00444C26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կերամիկական սալիկ' 0,5% - ից ոչ ավելի ջրի կլանմամբ</w:t>
      </w:r>
      <w:r w:rsidR="002E05B3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համաձայն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ԳՕՍՏ 13996-2019</w:t>
      </w:r>
      <w:r w:rsidR="003A49CA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ստանդարտ</w:t>
      </w:r>
      <w:r w:rsidR="002E05B3" w:rsidRPr="00444C26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, կետ 3.5</w:t>
      </w:r>
      <w:r w:rsidR="00161422" w:rsidRPr="00444C26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14:paraId="657A0092" w14:textId="77777777" w:rsidR="007F2DB0" w:rsidRPr="00444C26" w:rsidRDefault="007F2DB0" w:rsidP="00345504">
      <w:pPr>
        <w:numPr>
          <w:ilvl w:val="0"/>
          <w:numId w:val="3"/>
        </w:numPr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sz w:val="24"/>
          <w:szCs w:val="24"/>
          <w:lang w:val="hy-AM"/>
        </w:rPr>
        <w:t>լամինացված հատակի ծածկույթներ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' շինանյութ, որը պատրաստված է չոր արտադրության եղանակի փայտաթելքային սալերից կամ ջերմաակտիվ պոլիմերների հիման վրա թաղանթներով երեսպատված մոնոստրուկտուրային սալերից:</w:t>
      </w:r>
    </w:p>
    <w:p w14:paraId="1474BF3A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գոլորշամեկուսացնող 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հատակի տարր, որը գտնվում է ջերմաձայնամեկուսացման շերտի կամ երեսասվաղի տակ և կանխում է ներքևում գտնվող </w:t>
      </w:r>
      <w:r w:rsidR="004B272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տարածքից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ջրի գոլորշիների ներթափանցումը հատակի միջոցով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lang w:val="hy-AM"/>
        </w:rPr>
        <w:t xml:space="preserve"> </w:t>
      </w:r>
    </w:p>
    <w:p w14:paraId="5DD8D3E8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տապաստակի 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շերտ, որը բեռնվածքը բաշխում է գրունտին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2466231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կոնստրուկցիա, որը ներառում է տարբեր շինանյութերից պատրաստված տարբեր ֆունկցիոնալ նշանակության </w:t>
      </w:r>
      <w:r w:rsidR="0014058D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կոնստրուկտիվ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շերտեր՝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տեղադրված ըստ գրունտային հիմնատակի կամ վրածածկի սալի։ Հատակի հիմնական </w:t>
      </w:r>
      <w:r w:rsidR="00FD699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կոնստրուկտիվ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շերտերն են՝ ծածկույթը, միջնաշերտը, հիդրո-, շոգե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ջերմաձայնամեկուսիչ շերտերը, երեսասվաղը, տապաստակի շերտը</w:t>
      </w:r>
      <w:r w:rsidR="004F5420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4F5420" w:rsidRPr="00444C26">
        <w:rPr>
          <w:rFonts w:ascii="GHEA Grapalat" w:hAnsi="GHEA Grapalat"/>
          <w:sz w:val="24"/>
          <w:szCs w:val="24"/>
          <w:lang w:val="hy-AM"/>
        </w:rPr>
        <w:t>բետոնե նախապատրաստական շերտը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գրունտային հիմնատակը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4131D5C1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ծածկույթ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վերին շերտը, որն ուղղակիորեն ենթարկվում է շահագործման ազդեցությունների</w:t>
      </w:r>
      <w:r w:rsidR="00556CE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2FE232CB" w14:textId="77777777" w:rsidR="00D703E9" w:rsidRPr="00444C26" w:rsidRDefault="00C70901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3" w:name="_Hlk149812257"/>
      <w:r w:rsidRPr="00444C26">
        <w:rPr>
          <w:rFonts w:ascii="GHEA Grapalat" w:hAnsi="GHEA Grapalat"/>
          <w:b/>
          <w:sz w:val="24"/>
          <w:szCs w:val="24"/>
          <w:lang w:val="hy-AM"/>
        </w:rPr>
        <w:t>հատակի հակաստատիկ ծածկույթ</w:t>
      </w:r>
      <w:r w:rsidRPr="00444C26">
        <w:rPr>
          <w:rFonts w:ascii="GHEA Grapalat" w:hAnsi="GHEA Grapalat"/>
          <w:sz w:val="24"/>
          <w:szCs w:val="24"/>
          <w:lang w:val="hy-AM"/>
        </w:rPr>
        <w:t>՝ հատակի ծածկույթ, որը այլ նյութի հետ (սայլակների և տրանսպորտային միջոցների անիվներ կամ կոշիկի ներբաններ) շփման արդյունքում հատակի մակերևույթի վրա էլեկտրական լիցքերի գոյացումը հասցնում է նվազագույնի, սակայն էլեկտրականանացող է լիցքավորված մարմինների հետ շփման և իոնացնող ճառագայթման ազդեցության դեպքում.</w:t>
      </w:r>
    </w:p>
    <w:bookmarkEnd w:id="3"/>
    <w:p w14:paraId="13C35BE2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Sylfaen" w:hAnsi="Sylfaen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դիէլեկտրիկական ծածկույթ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ծածկույթ, որ</w:t>
      </w:r>
      <w:r w:rsidR="008D170B" w:rsidRPr="00444C26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էլեկտրականանում է այլ նյութերի (սայլակների և տրանսպորտի անիվների կամ կոշիկի ներբանների) հետ շփման արդյունքում, ինչպես նաև լիցքավորված մարմինների հետ շփման և իոնացման ճառագայթման ազդեցության դեպքում, ինչը ստեղծում է ստատիկ էլեկտրականության պարպման ազդեցության վտանգ՝ մարդու և էլեկտրոնային սարքերի համար</w:t>
      </w:r>
      <w:r w:rsidR="00A2448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lang w:val="hy-AM"/>
        </w:rPr>
        <w:t xml:space="preserve"> </w:t>
      </w:r>
    </w:p>
    <w:p w14:paraId="48A8A12D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պոլիմերային ծածկույթ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2 մմ-ից ոչ պակաս հաստությամբ </w:t>
      </w:r>
      <w:bookmarkStart w:id="4" w:name="_Hlk136259617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միաձույլ </w:t>
      </w:r>
      <w:bookmarkEnd w:id="4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ծածկույթ, որը կազմված է ջերմառեակտիվ խեժերի (</w:t>
      </w:r>
      <w:r w:rsidR="004B2724" w:rsidRPr="00444C26">
        <w:rPr>
          <w:rFonts w:ascii="GHEA Grapalat" w:eastAsia="Times New Roman" w:hAnsi="GHEA Grapalat" w:cs="Arial"/>
          <w:sz w:val="24"/>
          <w:szCs w:val="24"/>
          <w:lang w:val="hy-AM"/>
        </w:rPr>
        <w:t>էպоքսիդային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, պոլիուրեթանային, բազմաեթերային, ակրիլատային) կոմպոզիցիաներից (համակարգերից) և բաղկացած է երկու կամ ավելի բաղադրիչներից, որոնք հեղուկ վիճակում քսածածկվում են հենաշերտի վրա, ապա, դրանց խառնման ընթացքում, բաղադրիչների քիմիական փոխազդեցության արդյունքում ամրանում են</w:t>
      </w:r>
      <w:r w:rsidR="00CB7466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83C1E68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պոլիմերային լց</w:t>
      </w:r>
      <w:r w:rsidR="00682FD9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ն</w:t>
      </w: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ովի ծածկույթ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միաձույլ ծածկույթ, որ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ն իրականացվում է </w:t>
      </w:r>
      <w:r w:rsidRPr="00444C26">
        <w:rPr>
          <w:rFonts w:ascii="Sylfaen" w:eastAsia="Times New Roman" w:hAnsi="Sylfaen" w:cs="Arial"/>
          <w:sz w:val="24"/>
          <w:szCs w:val="24"/>
          <w:lang w:val="hy-AM"/>
        </w:rPr>
        <w:t>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լցման</w:t>
      </w:r>
      <w:r w:rsidRPr="00444C26">
        <w:rPr>
          <w:rFonts w:ascii="Sylfaen" w:eastAsia="Times New Roman" w:hAnsi="Sylfaen" w:cs="Arial"/>
          <w:sz w:val="24"/>
          <w:szCs w:val="24"/>
          <w:lang w:val="hy-AM"/>
        </w:rPr>
        <w:t>»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մեթոդով՝ պատրաստի կոմպո</w:t>
      </w:r>
      <w:r w:rsidR="00CB7466" w:rsidRPr="00444C26">
        <w:rPr>
          <w:rFonts w:ascii="GHEA Grapalat" w:eastAsia="Times New Roman" w:hAnsi="GHEA Grapalat" w:cs="Arial"/>
          <w:sz w:val="24"/>
          <w:szCs w:val="24"/>
          <w:lang w:val="hy-AM"/>
        </w:rPr>
        <w:t>զ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իցիան հեղուկ վիճակում լցվում է հիմքում ընկած շերտերի վրա, բաշխվում է՝ ստանալով պահանջվող հաստությունը։ Ամրացումը տեղի է ունենում բաղադրիչների քիմիական փոխազդեցության արդյունքում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երբ դրանք խառնվում են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05673435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lastRenderedPageBreak/>
        <w:t>հատակի բարձր լցված պոլիմերային ծածկույթ</w:t>
      </w:r>
      <w:r w:rsidR="00197DEB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՝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առնվազն 3 մմ հաստությամբ մոնոլիտ ծածկույթ, որը կազմված է մաշադիմացկուն հանքային լցանյութի և ջերմառեակտիվ խեժերի հիմքով կապակցանյութի խառնուրդից։ Խառնուրդը տեղադրվում է հիմքում ընկած շերտերի վրա, խտացվում է և ամրանում բաղադրիչների խառնման ընթացքում կատարվող քիմիական փոխազդեցության արդյունքում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34A801C" w14:textId="77777777" w:rsidR="00E3664A" w:rsidRPr="00444C26" w:rsidRDefault="007F2DB0" w:rsidP="00345504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sz w:val="24"/>
          <w:szCs w:val="24"/>
          <w:lang w:val="hy-AM"/>
        </w:rPr>
        <w:t>Էլեկտրամեկուսիչ (մեկուսիչ) հատակի ծածկույթ'</w:t>
      </w:r>
      <w:r w:rsidR="00E3664A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հատակի ծածկույթ</w:t>
      </w:r>
      <w:r w:rsidR="00EB4A96" w:rsidRPr="00444C26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առնվազն 1</w:t>
      </w:r>
      <w:r w:rsidR="00311B9D" w:rsidRPr="00444C26">
        <w:rPr>
          <w:rFonts w:ascii="GHEA Grapalat" w:eastAsia="Times New Roman" w:hAnsi="GHEA Grapalat" w:cs="Arial"/>
          <w:sz w:val="24"/>
          <w:szCs w:val="24"/>
          <w:lang w:val="hy-AM"/>
        </w:rPr>
        <w:t>·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10</w:t>
      </w:r>
      <w:r w:rsidR="00EE7668" w:rsidRPr="00444C26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8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Օ</w:t>
      </w:r>
      <w:r w:rsidR="00FA4914" w:rsidRPr="00444C26">
        <w:rPr>
          <w:rFonts w:ascii="GHEA Grapalat" w:eastAsia="Times New Roman" w:hAnsi="GHEA Grapalat" w:cs="Arial"/>
          <w:sz w:val="24"/>
          <w:szCs w:val="24"/>
          <w:lang w:val="hy-AM"/>
        </w:rPr>
        <w:t>հ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 արտահոսքի դիմադրությամբ:</w:t>
      </w:r>
    </w:p>
    <w:p w14:paraId="3C21AE7A" w14:textId="77777777" w:rsidR="00BF406F" w:rsidRPr="00444C26" w:rsidRDefault="00BF406F" w:rsidP="00345504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հատակի էլեկտրահաղորդիչ </w:t>
      </w:r>
      <w:r w:rsidR="00311B9D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(հաղորդիչ) </w:t>
      </w: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ծածկույթ՝ 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հատակի ծածկույթ, որը չի էլեկտրականանում այլ նյութերի (սայլակների և տրանսպորտի անիվներ կամ կոշիկի ներբաններ) հետ շփման արդյունքում, ինչպես նաև լիցքավորված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մարմինների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հետ շփման և իոնացման ճառագայթման ազդեցության դեպքում</w:t>
      </w:r>
      <w:r w:rsidR="008D52A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՝</w:t>
      </w:r>
      <w:r w:rsidR="008044C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բայց ունենալով էլեկտրական դիմադրություն, որն ավելի քիչ է, քան տեխնոլոգիական սարքավորումների անցումային </w:t>
      </w:r>
      <w:r w:rsidR="00DE02BD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հողանցմ</w:t>
      </w:r>
      <w:r w:rsidR="00311B9D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ան դիմադրությունը</w:t>
      </w:r>
      <w:r w:rsidR="008044C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, ինչը </w:t>
      </w:r>
      <w:r w:rsidR="00C62AA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էլեկտրական հարվածի </w:t>
      </w:r>
      <w:r w:rsidR="008044C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վտանգ է </w:t>
      </w:r>
      <w:r w:rsidR="00C62AA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ստեղծում սպասարկող անձնակազմի </w:t>
      </w:r>
      <w:r w:rsidR="008044C0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համար</w:t>
      </w:r>
      <w:r w:rsidR="00C62AA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;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</w:t>
      </w:r>
      <w:r w:rsidR="00EC1BD6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հատակի ծածկույթ' 1</w:t>
      </w:r>
      <w:r w:rsidR="00311B9D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·</w:t>
      </w:r>
      <w:r w:rsidR="00EC1BD6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10</w:t>
      </w:r>
      <w:r w:rsidR="00EC1BD6" w:rsidRPr="00444C26">
        <w:rPr>
          <w:rFonts w:ascii="GHEA Grapalat" w:eastAsia="Times New Roman" w:hAnsi="GHEA Grapalat" w:cs="Arial"/>
          <w:bCs/>
          <w:sz w:val="24"/>
          <w:szCs w:val="24"/>
          <w:vertAlign w:val="superscript"/>
          <w:lang w:val="hy-AM"/>
        </w:rPr>
        <w:t>5</w:t>
      </w:r>
      <w:r w:rsidR="00EC1BD6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Օհմ-ից պակաս արտահոսքի դիմադրությամբ:</w:t>
      </w:r>
    </w:p>
    <w:p w14:paraId="732F6545" w14:textId="77777777" w:rsidR="00BF406F" w:rsidRPr="00444C26" w:rsidRDefault="00BF406F" w:rsidP="00345504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էլեկտրաստատիկ ցրման ծածկույթ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՝ հատակի ծածկույթ, որը չի էլեկտրականանում այլ նյութերի (սայլակների և տրանսպորտի անիվներ կամ կոշիկի ներբաններ) հետ շփման արդյունքում, ինչպես նաև լիցքավորված մարմինների հետ շփման և իոնացման ճառագայթման ազդեցության դեպքում, որն ունի արտահոսքի դիմադրություն 1</w:t>
      </w:r>
      <w:r w:rsidR="00502F0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sym w:font="Symbol" w:char="F02A"/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10</w:t>
      </w:r>
      <w:r w:rsidR="00502F08" w:rsidRPr="00444C26">
        <w:rPr>
          <w:rFonts w:ascii="GHEA Grapalat" w:eastAsia="Times New Roman" w:hAnsi="GHEA Grapalat" w:cs="Arial"/>
          <w:bCs/>
          <w:sz w:val="24"/>
          <w:szCs w:val="24"/>
          <w:vertAlign w:val="superscript"/>
          <w:lang w:val="hy-AM"/>
        </w:rPr>
        <w:t>5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Օ</w:t>
      </w:r>
      <w:r w:rsidR="00502F0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մ-ից մինչև 1</w:t>
      </w:r>
      <w:r w:rsidR="00311B9D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·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10</w:t>
      </w:r>
      <w:r w:rsidR="00502F08" w:rsidRPr="00444C26">
        <w:rPr>
          <w:rFonts w:ascii="GHEA Grapalat" w:eastAsia="Times New Roman" w:hAnsi="GHEA Grapalat" w:cs="Arial"/>
          <w:bCs/>
          <w:sz w:val="24"/>
          <w:szCs w:val="24"/>
          <w:vertAlign w:val="superscript"/>
          <w:lang w:val="hy-AM"/>
        </w:rPr>
        <w:t>8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 xml:space="preserve"> Օ</w:t>
      </w:r>
      <w:r w:rsidR="00502F08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հ</w:t>
      </w:r>
      <w:r w:rsidR="00311B9D"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մ, այսինքն</w:t>
      </w:r>
      <w:r w:rsidRPr="00444C26">
        <w:rPr>
          <w:rFonts w:ascii="GHEA Grapalat" w:eastAsia="Times New Roman" w:hAnsi="GHEA Grapalat" w:cs="Arial"/>
          <w:bCs/>
          <w:sz w:val="24"/>
          <w:szCs w:val="24"/>
          <w:lang w:val="hy-AM"/>
        </w:rPr>
        <w:t>՝ դիմադրություն, որի արժեքը գտնվում է հաղորդիչ և մեկուսիչ հատակներին բնորոշ արժեքի միջակայքերի միջև.</w:t>
      </w:r>
    </w:p>
    <w:p w14:paraId="7C4CF7EE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միջնաշերտ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միջանկյալ շերտ, որը ծածկույթը կապում է հատակի ստորև դասավորված շերտի հետ կամ հիմք է ծառայում առաձգական անկողնակով ծածկելու համար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2FD06D02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սայթաքելիություն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ծածկույթի մակերևույթի հատկություն, որը բնութագրում է հատակով մարդկանց տեղաշարժի վտանգի աստիճանը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69F2AFD4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պողպատաֆիբրաբետոնե </w:t>
      </w:r>
      <w:r w:rsidR="004F5420"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տապաստակի </w:t>
      </w: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շերտեր և ծածկույթներ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պողպատե ֆիբրաբետոնից պատրաստված </w:t>
      </w:r>
      <w:r w:rsidR="004F5420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տապաստակի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շերտեր և ծածկույթներ</w:t>
      </w:r>
      <w:r w:rsidR="00870B72" w:rsidRPr="00444C26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1E504A82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lastRenderedPageBreak/>
        <w:t>երեսասվաղ (ծածկույթի հիմնատակ)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հատակի շերտ, որը ծառայում է հատակի կամ հատակի ստորին շերտի մակերևույթը հավասարեցնելու, հատակի ծածկույթին պահանջվող թեքություն տալու, դրված խողովակաշարերը ծածկելու, ինչպես նաև հատակի ոչ կոշտ շերտերի երկայնքով բեռնվածքի հավասարաչափ բաշխման համար: </w:t>
      </w:r>
    </w:p>
    <w:p w14:paraId="094725B0" w14:textId="77777777" w:rsidR="00D703E9" w:rsidRPr="00444C26" w:rsidRDefault="006A740A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ջերմակծկումային կար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միաձույլ </w:t>
      </w:r>
      <w:r w:rsidR="001534B3" w:rsidRPr="00444C26">
        <w:rPr>
          <w:rFonts w:ascii="GHEA Grapalat" w:eastAsia="Times New Roman" w:hAnsi="GHEA Grapalat"/>
          <w:sz w:val="24"/>
          <w:szCs w:val="24"/>
          <w:lang w:val="hy-AM"/>
        </w:rPr>
        <w:t>տապաստակի շերտ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>ի, երեսասվաղի կամ հատակի ծածկույթի հաստության մի մասով կտրված կար, որ</w:t>
      </w:r>
      <w:r w:rsidR="00D555BE" w:rsidRPr="00444C26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առաջացնում է թուլացած հատվածք, որում տեղի է ունենում կծկման, ջերմաստիճանի և խոնավության նվազման հետևանքով առաջացած </w:t>
      </w:r>
      <w:r w:rsidR="003E475B" w:rsidRPr="00444C26">
        <w:rPr>
          <w:rFonts w:ascii="GHEA Grapalat" w:eastAsia="Times New Roman" w:hAnsi="GHEA Grapalat" w:cs="Arial"/>
          <w:sz w:val="24"/>
          <w:szCs w:val="24"/>
          <w:lang w:val="hy-AM"/>
        </w:rPr>
        <w:t>ձգման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լարումների խզում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D703E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097D76DB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ջերմամեկուսիչ 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տարր, որը նվազեցնում է հատակի ընդհանուր ջերմահաղորդունակությունը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lang w:val="hy-AM"/>
        </w:rPr>
        <w:t xml:space="preserve"> </w:t>
      </w:r>
    </w:p>
    <w:p w14:paraId="2D455F97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ջերմայուրացում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ծածկույթի մակերևույթի՝ ավելի կամ պակաս չափով ջերմություն ընկալելու հատկությունը ջերմային հոսքի պարբերական տատանումների դեպքում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5970E7E4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տեխնոլոգիական կար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տարբեր տարիքի բետոնի շ</w:t>
      </w:r>
      <w:r w:rsidR="004B2724" w:rsidRPr="00444C26">
        <w:rPr>
          <w:rFonts w:ascii="GHEA Grapalat" w:eastAsia="Times New Roman" w:hAnsi="GHEA Grapalat" w:cs="Arial"/>
          <w:sz w:val="24"/>
          <w:szCs w:val="24"/>
          <w:lang w:val="hy-AM"/>
        </w:rPr>
        <w:t>ե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րտերի շփման վայրում կար, որը պայմանավորված է բետոնե աշխատանքների կատարման տեխնոլոգիայով</w:t>
      </w:r>
      <w:r w:rsidR="00B37709" w:rsidRPr="00444C26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97DEB" w:rsidRPr="00444C26">
        <w:rPr>
          <w:rFonts w:ascii="GHEA Grapalat" w:eastAsia="Times New Roman" w:hAnsi="GHEA Grapalat" w:cs="Arial"/>
          <w:sz w:val="24"/>
          <w:szCs w:val="24"/>
          <w:lang w:val="hy-AM"/>
        </w:rPr>
        <w:t>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եխնոլոգիական կարը ձևավորում են կաղապարամածի միջոցով (բետոնալցման ուղղորդիչներ), ինչպես նաև մեկուսիչ կարերով: Տեխնոլոգիական կարերը տեղադրվում են բետոնալցման քարտեզների (աշխատամասերի)  սահմանների երկայնքով և համատեղում են </w:t>
      </w:r>
      <w:r w:rsidR="00B01C5B" w:rsidRPr="00444C26">
        <w:rPr>
          <w:rFonts w:ascii="GHEA Grapalat" w:eastAsia="Times New Roman" w:hAnsi="GHEA Grapalat" w:cs="Arial"/>
          <w:sz w:val="24"/>
          <w:szCs w:val="24"/>
          <w:lang w:val="hy-AM"/>
        </w:rPr>
        <w:t>ջերմակծկումային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, դեֆորմացման և մեկուսիչ կարերի հետ այնպես, որ կատարվեն դրանց գործառույթները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5B7CECF8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lang w:val="hy-AM"/>
        </w:rPr>
      </w:pPr>
      <w:r w:rsidRPr="00444C26">
        <w:rPr>
          <w:rFonts w:ascii="GHEA Grapalat" w:eastAsia="Times New Roman" w:hAnsi="GHEA Grapalat" w:cs="Arial"/>
          <w:b/>
          <w:sz w:val="24"/>
          <w:szCs w:val="24"/>
          <w:lang w:val="hy-AM"/>
        </w:rPr>
        <w:t>ամրացված</w:t>
      </w: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վերին շերտ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շերտ, որ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ն իրականացվում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է նոր լցված բետոնի մակերևույթի վրա՝ բետոնե հատակի հարվածադիմացկունություն</w:t>
      </w:r>
      <w:r w:rsidR="00D555BE" w:rsidRPr="00444C26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մաշակայունությունը բարձրացնելու համար։ 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Իրականաց</w:t>
      </w:r>
      <w:r w:rsidR="00C607DC" w:rsidRPr="00444C26">
        <w:rPr>
          <w:rFonts w:ascii="GHEA Grapalat" w:eastAsia="Times New Roman" w:hAnsi="GHEA Grapalat" w:cs="Arial"/>
          <w:sz w:val="24"/>
          <w:szCs w:val="24"/>
          <w:lang w:val="hy-AM"/>
        </w:rPr>
        <w:t>վում է ամրացնող խառնուրդ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։ Իրականացվում է չոր խառնուրդի բաժնավորված (դոզավորված) ցրման եղանակով, հատուկ բաշխիչ սարքերի միջոցով կամ ձեռքով, կամ ամրացնող խառնուրդի ջրային լուծույթից երեսասվաղ </w:t>
      </w:r>
      <w:r w:rsidR="002B0946" w:rsidRPr="00444C26">
        <w:rPr>
          <w:rFonts w:ascii="GHEA Grapalat" w:eastAsia="Times New Roman" w:hAnsi="GHEA Grapalat"/>
          <w:sz w:val="24"/>
          <w:szCs w:val="24"/>
          <w:lang w:val="hy-AM"/>
        </w:rPr>
        <w:t>իրականացվնելու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եղանակով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lang w:val="hy-AM"/>
        </w:rPr>
        <w:t xml:space="preserve"> </w:t>
      </w:r>
    </w:p>
    <w:p w14:paraId="629BC972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ամրացնող տոգորում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ցածր մածուցիկությամբ պոլիմերային բաղադրանյութ (հեղուկ), որը բաշխվում է թարմ լցված կամ կարծրացած բետոնի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մակերևույթով, ինչը նպաստում է հղկող ազդեցություններից առաջացող մակերևութային փոշու արտանետման նվազմանը, մակերևութային ամրության և ջրամերժ հատկությունների բարձրացմանը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0D8C1513" w14:textId="77777777" w:rsidR="00D703E9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ամրացնող խառնուրդ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հատուկ ընտրված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կազմությամբ չոր խառնուրդ, որը բաղկացած է չափազատված կոշտ լցանյութից (քվարց, կորունդ, մետաղ, ֆերոսիլիկատներ), պորտլանդցեմենտի կապակցանյութից, ձևափոխող հավելանյութերից, երբեմն</w:t>
      </w:r>
      <w:r w:rsidR="0001191E" w:rsidRPr="00444C26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գունանյութերից և օգտագործվում է </w:t>
      </w:r>
      <w:r w:rsidR="00481FFD" w:rsidRPr="00444C26">
        <w:rPr>
          <w:rFonts w:ascii="GHEA Grapalat" w:eastAsia="Times New Roman" w:hAnsi="GHEA Grapalat" w:cs="Arial"/>
          <w:sz w:val="24"/>
          <w:szCs w:val="24"/>
          <w:lang w:val="hy-AM"/>
        </w:rPr>
        <w:t>ամ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րացված վերին շերտով, բարձր հղկամաշունակությամբ բետոնե հատակների արտադրության համար: </w:t>
      </w:r>
    </w:p>
    <w:p w14:paraId="52113AA4" w14:textId="77777777" w:rsidR="002B1241" w:rsidRPr="00444C26" w:rsidRDefault="00D703E9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հատակի էկոլոգիական մաքրություն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կառուցվածքի բոլոր տարրերի հատկությունը շահագործման ընթացքում չարտադրել վնասակար նյութեր</w:t>
      </w:r>
      <w:r w:rsidR="00FE443C" w:rsidRPr="00444C26">
        <w:rPr>
          <w:rFonts w:ascii="GHEA Grapalat" w:eastAsia="Times New Roman" w:hAnsi="GHEA Grapalat" w:cs="Arial"/>
          <w:sz w:val="24"/>
          <w:szCs w:val="24"/>
          <w:lang w:val="hy-AM"/>
        </w:rPr>
        <w:t>։</w:t>
      </w:r>
    </w:p>
    <w:p w14:paraId="7A037D04" w14:textId="77777777" w:rsidR="00B70B0C" w:rsidRPr="00444C26" w:rsidRDefault="00C70901" w:rsidP="00345504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-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5" w:name="_Hlk149814131"/>
      <w:r w:rsidRPr="00444C26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արտահոսքի դիմադրություն (հողանցման դիմադրություն),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Օհմ՝ չափվող մակերեսի հետ շփվող էլեկտրոդի և հողի միջև դիմադրությունը։</w:t>
      </w:r>
    </w:p>
    <w:bookmarkEnd w:id="5"/>
    <w:p w14:paraId="72E001AE" w14:textId="77777777" w:rsidR="002B1241" w:rsidRPr="00444C26" w:rsidRDefault="002B1241" w:rsidP="00345504">
      <w:pPr>
        <w:pStyle w:val="Heading1"/>
        <w:ind w:left="-90" w:right="-388" w:firstLine="540"/>
      </w:pPr>
      <w:r w:rsidRPr="00444C26">
        <w:t>ԸՆԴՀԱՆՈՒՐ ՊԱՀԱՆՋՆԵՐ</w:t>
      </w:r>
    </w:p>
    <w:p w14:paraId="16AD5A89" w14:textId="77777777" w:rsidR="002B1241" w:rsidRPr="00444C26" w:rsidRDefault="002B1241" w:rsidP="00345504">
      <w:pPr>
        <w:pStyle w:val="Style1"/>
        <w:ind w:left="-90" w:right="-388" w:firstLine="540"/>
      </w:pPr>
      <w:r w:rsidRPr="00444C26">
        <w:t xml:space="preserve">Հատակի </w:t>
      </w:r>
      <w:r w:rsidR="001D2587" w:rsidRPr="00444C26">
        <w:t xml:space="preserve">կոնստրուկտիվ </w:t>
      </w:r>
      <w:r w:rsidRPr="00444C26">
        <w:t xml:space="preserve">լուծման ընտրությունը պետք է իրականացվի </w:t>
      </w:r>
      <w:bookmarkStart w:id="6" w:name="_Hlk136365479"/>
      <w:r w:rsidRPr="00444C26">
        <w:t>շահագործ</w:t>
      </w:r>
      <w:bookmarkEnd w:id="6"/>
      <w:r w:rsidR="001D2587" w:rsidRPr="00444C26">
        <w:t>ման</w:t>
      </w:r>
      <w:r w:rsidRPr="00444C26">
        <w:t xml:space="preserve"> պայմանների պահանջների հիման վրա՝ հաշվի առնելով տեխնիկական և տնտեսակ</w:t>
      </w:r>
      <w:r w:rsidR="008838A3">
        <w:t>ան նպատակահարմարությունը շինարա</w:t>
      </w:r>
      <w:r w:rsidR="008838A3" w:rsidRPr="0071196A">
        <w:t>րության</w:t>
      </w:r>
      <w:r w:rsidR="008838A3">
        <w:t xml:space="preserve"> կոնկրետ պայմաններում</w:t>
      </w:r>
      <w:r w:rsidR="009A3013" w:rsidRPr="00444C26">
        <w:t>.</w:t>
      </w:r>
    </w:p>
    <w:p w14:paraId="13770A05" w14:textId="77777777" w:rsidR="008838A3" w:rsidRDefault="008838A3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շենքերի և շինությունների գործառնական նշանակությունը.</w:t>
      </w:r>
    </w:p>
    <w:p w14:paraId="58C829E5" w14:textId="77777777" w:rsidR="002B1241" w:rsidRPr="00444C26" w:rsidRDefault="002B1241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հատակի </w:t>
      </w:r>
      <w:r w:rsidR="001D2587" w:rsidRPr="00444C26">
        <w:rPr>
          <w:rFonts w:ascii="GHEA Grapalat" w:eastAsia="Times New Roman" w:hAnsi="GHEA Grapalat" w:cs="Arial"/>
          <w:sz w:val="24"/>
          <w:szCs w:val="24"/>
          <w:lang w:val="hy-AM"/>
        </w:rPr>
        <w:t>շահագոր</w:t>
      </w:r>
      <w:r w:rsidR="00B734CB" w:rsidRPr="00444C26">
        <w:rPr>
          <w:rFonts w:ascii="GHEA Grapalat" w:eastAsia="Times New Roman" w:hAnsi="GHEA Grapalat" w:cs="Arial"/>
          <w:sz w:val="24"/>
          <w:szCs w:val="24"/>
          <w:lang w:val="hy-AM"/>
        </w:rPr>
        <w:t>ծ</w:t>
      </w:r>
      <w:r w:rsidR="001D2587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ման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հուսալիությունը և երկարակեցությունը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1FC2C5B" w14:textId="77777777" w:rsidR="002B1241" w:rsidRPr="00444C26" w:rsidRDefault="002B1241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շինանյութերի </w:t>
      </w:r>
      <w:r w:rsidR="008838A3" w:rsidRPr="0071196A">
        <w:rPr>
          <w:rFonts w:ascii="GHEA Grapalat" w:eastAsia="Times New Roman" w:hAnsi="GHEA Grapalat" w:cs="Arial"/>
          <w:sz w:val="24"/>
          <w:szCs w:val="24"/>
          <w:lang w:val="hy-AM"/>
        </w:rPr>
        <w:t>որակական չափանիշները, տեխնիկական անձնագրերի տվյալները, շահագործման պահանջները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23E63B2" w14:textId="77777777" w:rsidR="002B1241" w:rsidRPr="00444C26" w:rsidRDefault="002B1241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գրունտների ամրության և դեֆորմացման բնութագրերի առավել ամբողջական օգտագործումը և հատակի տեղադրման համար օգտագործվող նյութերի ֆիզիկական և մեխանիկական հատկությունները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E8365D2" w14:textId="77777777" w:rsidR="002B1241" w:rsidRPr="00444C26" w:rsidRDefault="008838A3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/>
          <w:sz w:val="24"/>
          <w:szCs w:val="24"/>
          <w:lang w:val="hy-AM"/>
        </w:rPr>
        <w:t>հատակների կառուցման նոր տեխնոլոգիական լուծումները, դրանց առավելությունները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1E63868" w14:textId="77777777" w:rsidR="002B1241" w:rsidRPr="00444C26" w:rsidRDefault="002B1241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էկոլոգիական </w:t>
      </w:r>
      <w:r w:rsidRPr="00444C26">
        <w:rPr>
          <w:rFonts w:ascii="Sylfaen" w:eastAsia="Times New Roman" w:hAnsi="Sylfaen" w:cs="Arial"/>
          <w:sz w:val="24"/>
          <w:szCs w:val="24"/>
          <w:lang w:val="hy-AM"/>
        </w:rPr>
        <w:t>(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բնապահպանական</w:t>
      </w:r>
      <w:r w:rsidRPr="00444C26">
        <w:rPr>
          <w:rFonts w:ascii="Sylfaen" w:eastAsia="Times New Roman" w:hAnsi="Sylfaen" w:cs="Arial"/>
          <w:sz w:val="24"/>
          <w:szCs w:val="24"/>
          <w:lang w:val="hy-AM"/>
        </w:rPr>
        <w:t>)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անվտանգությունը</w:t>
      </w:r>
      <w:r w:rsidR="007A0B17" w:rsidRPr="0071196A">
        <w:rPr>
          <w:rFonts w:ascii="GHEA Grapalat" w:eastAsia="Times New Roman" w:hAnsi="GHEA Grapalat" w:cs="Arial"/>
          <w:sz w:val="24"/>
          <w:szCs w:val="24"/>
          <w:lang w:val="hy-AM"/>
        </w:rPr>
        <w:t>, էներգաարդյունավետությունը</w:t>
      </w:r>
      <w:r w:rsidR="008838A3" w:rsidRPr="0071196A">
        <w:rPr>
          <w:rFonts w:ascii="GHEA Grapalat" w:eastAsia="Times New Roman" w:hAnsi="GHEA Grapalat" w:cs="Arial"/>
          <w:sz w:val="24"/>
          <w:szCs w:val="24"/>
          <w:lang w:val="hy-AM"/>
        </w:rPr>
        <w:t>, կլիմայի փոփոխության հետ հարմարվողականության պայմանները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80E9EDC" w14:textId="77777777" w:rsidR="002B1241" w:rsidRPr="00444C26" w:rsidRDefault="002B1241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մարդկանց տեղաշարժի անվտանգությունը</w:t>
      </w:r>
      <w:r w:rsidR="008838A3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մատչելիությունը՝ հաշվի առնելով հատկապես հաշմանդամություն ունեցող անձանց համար հատուկ պահանջների սահմանման անհրաժեշտությունը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3F136C9" w14:textId="77777777" w:rsidR="002B1241" w:rsidRPr="00444C26" w:rsidRDefault="008838A3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</w:rPr>
        <w:t>սանիտարա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հիգիենիկ պայմանները</w:t>
      </w:r>
      <w:r w:rsidR="005A61C8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7CFA732" w14:textId="77777777" w:rsidR="002B1241" w:rsidRPr="00444C26" w:rsidRDefault="008838A3" w:rsidP="00345504">
      <w:pPr>
        <w:pStyle w:val="ListParagraph"/>
        <w:numPr>
          <w:ilvl w:val="0"/>
          <w:numId w:val="10"/>
        </w:numPr>
        <w:spacing w:after="0" w:line="360" w:lineRule="auto"/>
        <w:ind w:left="-90" w:right="-388" w:firstLine="540"/>
        <w:jc w:val="both"/>
        <w:textAlignment w:val="baseline"/>
        <w:rPr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հ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րդեհապայթ</w:t>
      </w:r>
      <w:r w:rsidR="007A0B17">
        <w:rPr>
          <w:rFonts w:ascii="GHEA Grapalat" w:eastAsia="Times New Roman" w:hAnsi="GHEA Grapalat" w:cs="Arial"/>
          <w:sz w:val="24"/>
          <w:szCs w:val="24"/>
        </w:rPr>
        <w:t>յուն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աանվտանգությունը</w:t>
      </w:r>
      <w:r>
        <w:rPr>
          <w:rFonts w:ascii="GHEA Grapalat" w:eastAsia="Times New Roman" w:hAnsi="GHEA Grapalat" w:cs="Arial"/>
          <w:sz w:val="24"/>
          <w:szCs w:val="24"/>
        </w:rPr>
        <w:t xml:space="preserve"> և այլն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  <w:r w:rsidR="002B1241" w:rsidRPr="00444C26">
        <w:rPr>
          <w:lang w:val="hy-AM"/>
        </w:rPr>
        <w:t xml:space="preserve"> </w:t>
      </w:r>
    </w:p>
    <w:p w14:paraId="444DEB7A" w14:textId="77777777" w:rsidR="002B1241" w:rsidRPr="00444C26" w:rsidRDefault="002B1241" w:rsidP="00345504">
      <w:pPr>
        <w:pStyle w:val="Style1"/>
        <w:ind w:left="-90" w:right="-388" w:firstLine="540"/>
      </w:pPr>
      <w:r w:rsidRPr="00444C26">
        <w:t>Հատակների նախագծումը պետք է իրականացվի տեխնիկական առաջադրանքի</w:t>
      </w:r>
      <w:r w:rsidR="008838A3" w:rsidRPr="0071196A">
        <w:t xml:space="preserve"> և նախագծային լուծումների համաձայն</w:t>
      </w:r>
      <w:r w:rsidR="005A61C8" w:rsidRPr="00444C26">
        <w:t>՝</w:t>
      </w:r>
      <w:r w:rsidR="001D2587" w:rsidRPr="00444C26">
        <w:t xml:space="preserve"> </w:t>
      </w:r>
      <w:r w:rsidRPr="00444C26">
        <w:t>հաշվի առնելով ինժեներական հետազ</w:t>
      </w:r>
      <w:r w:rsidR="00374338" w:rsidRPr="0071196A">
        <w:t>նն</w:t>
      </w:r>
      <w:r w:rsidRPr="00444C26">
        <w:t xml:space="preserve">ությունների տվյալները, հատակների վրա </w:t>
      </w:r>
      <w:r w:rsidR="001D2587" w:rsidRPr="00444C26">
        <w:t xml:space="preserve">շահագործման </w:t>
      </w:r>
      <w:r w:rsidRPr="00444C26">
        <w:t xml:space="preserve">գնահատված բեռնվածքները և ազդեցությունները, </w:t>
      </w:r>
      <w:r w:rsidR="008838A3" w:rsidRPr="0071196A">
        <w:t>հաշվարկային ցուցանիշները</w:t>
      </w:r>
      <w:r w:rsidRPr="00444C26">
        <w:t>:</w:t>
      </w:r>
    </w:p>
    <w:p w14:paraId="7C4F77A4" w14:textId="77777777" w:rsidR="002B1241" w:rsidRPr="00444C26" w:rsidRDefault="002B1241" w:rsidP="00345504">
      <w:pPr>
        <w:pStyle w:val="Style1"/>
        <w:ind w:left="-90" w:right="-388" w:firstLine="540"/>
      </w:pPr>
      <w:r w:rsidRPr="00444C26">
        <w:t>Հատակների վրա մեխանիկական ազդեցությունների ինտենսիվությունը պետք է ընդունվի ըստ</w:t>
      </w:r>
      <w:r w:rsidR="00440C87" w:rsidRPr="00444C26">
        <w:t xml:space="preserve"> Ա</w:t>
      </w:r>
      <w:r w:rsidRPr="00444C26">
        <w:t xml:space="preserve">ղյուսակ 1-ի: </w:t>
      </w:r>
    </w:p>
    <w:p w14:paraId="0FADC3FE" w14:textId="77777777" w:rsidR="002B1241" w:rsidRPr="00444C26" w:rsidRDefault="002B1241" w:rsidP="00345504">
      <w:pPr>
        <w:pStyle w:val="Heading2"/>
        <w:ind w:left="-90" w:right="-388" w:firstLine="540"/>
      </w:pPr>
      <w:bookmarkStart w:id="7" w:name="_Hlk136777677"/>
      <w:r w:rsidRPr="00444C26">
        <w:rPr>
          <w:rStyle w:val="Heading2Char"/>
        </w:rPr>
        <w:t xml:space="preserve">Աղյուսակ </w:t>
      </w:r>
      <w:r w:rsidRPr="00444C26">
        <w:t>1</w:t>
      </w:r>
    </w:p>
    <w:bookmarkEnd w:id="7"/>
    <w:tbl>
      <w:tblPr>
        <w:tblW w:w="536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711"/>
        <w:gridCol w:w="1537"/>
        <w:gridCol w:w="1443"/>
        <w:gridCol w:w="1264"/>
        <w:gridCol w:w="1519"/>
      </w:tblGrid>
      <w:tr w:rsidR="00965A03" w:rsidRPr="00444C26" w14:paraId="262A7901" w14:textId="77777777" w:rsidTr="00DD0265">
        <w:trPr>
          <w:trHeight w:val="227"/>
        </w:trPr>
        <w:tc>
          <w:tcPr>
            <w:tcW w:w="272" w:type="pct"/>
            <w:vMerge w:val="restart"/>
            <w:shd w:val="clear" w:color="auto" w:fill="FFFFFF"/>
          </w:tcPr>
          <w:p w14:paraId="1844B307" w14:textId="77777777" w:rsidR="00965A03" w:rsidRPr="00444C26" w:rsidRDefault="00965A03" w:rsidP="00C11B5B">
            <w:pPr>
              <w:tabs>
                <w:tab w:val="left" w:pos="147"/>
                <w:tab w:val="left" w:pos="658"/>
              </w:tabs>
              <w:spacing w:after="0"/>
              <w:ind w:left="-90" w:right="115" w:firstLine="18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  <w:p w14:paraId="1E94DF86" w14:textId="77777777" w:rsidR="00965A03" w:rsidRPr="00444C26" w:rsidRDefault="00965A03" w:rsidP="00C11B5B">
            <w:pPr>
              <w:tabs>
                <w:tab w:val="left" w:pos="147"/>
                <w:tab w:val="left" w:pos="658"/>
              </w:tabs>
              <w:spacing w:after="0"/>
              <w:ind w:left="-90" w:right="115" w:firstLine="18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  <w:hideMark/>
          </w:tcPr>
          <w:p w14:paraId="504FD233" w14:textId="77777777" w:rsidR="00965A03" w:rsidRPr="00444C26" w:rsidRDefault="00965A03" w:rsidP="00287C90">
            <w:pPr>
              <w:spacing w:after="0"/>
              <w:ind w:left="-90" w:right="191" w:firstLine="54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Մեխանիկական ազդեցություններ</w:t>
            </w:r>
          </w:p>
        </w:tc>
        <w:tc>
          <w:tcPr>
            <w:tcW w:w="2876" w:type="pct"/>
            <w:gridSpan w:val="4"/>
            <w:shd w:val="clear" w:color="auto" w:fill="FFFFFF"/>
            <w:vAlign w:val="center"/>
            <w:hideMark/>
          </w:tcPr>
          <w:p w14:paraId="213FC30C" w14:textId="77777777" w:rsidR="00965A03" w:rsidRPr="00444C26" w:rsidRDefault="00965A03" w:rsidP="00287C90">
            <w:pPr>
              <w:spacing w:after="0"/>
              <w:ind w:left="-90" w:right="146" w:firstLine="54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Մեխանիկական ազդեցությունների ինտենսիվությունը</w:t>
            </w:r>
          </w:p>
        </w:tc>
      </w:tr>
      <w:tr w:rsidR="00965A03" w:rsidRPr="00444C26" w14:paraId="71271BA2" w14:textId="77777777" w:rsidTr="00DD0265">
        <w:trPr>
          <w:trHeight w:val="227"/>
        </w:trPr>
        <w:tc>
          <w:tcPr>
            <w:tcW w:w="272" w:type="pct"/>
            <w:vMerge/>
          </w:tcPr>
          <w:p w14:paraId="4670E671" w14:textId="77777777" w:rsidR="00965A03" w:rsidRPr="00444C26" w:rsidRDefault="00965A03" w:rsidP="00287C90">
            <w:pPr>
              <w:tabs>
                <w:tab w:val="left" w:pos="147"/>
                <w:tab w:val="left" w:pos="658"/>
              </w:tabs>
              <w:spacing w:after="0"/>
              <w:ind w:left="-90" w:right="191" w:firstLine="54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852" w:type="pct"/>
            <w:vMerge/>
            <w:vAlign w:val="center"/>
            <w:hideMark/>
          </w:tcPr>
          <w:p w14:paraId="74455709" w14:textId="77777777" w:rsidR="00965A03" w:rsidRPr="00444C26" w:rsidRDefault="00965A03" w:rsidP="00287C90">
            <w:pPr>
              <w:spacing w:after="0"/>
              <w:ind w:left="-90" w:firstLine="54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2328FA3E" w14:textId="77777777" w:rsidR="00965A03" w:rsidRPr="00444C26" w:rsidRDefault="00965A03" w:rsidP="00C11B5B">
            <w:pPr>
              <w:tabs>
                <w:tab w:val="left" w:pos="175"/>
              </w:tabs>
              <w:spacing w:after="0"/>
              <w:ind w:left="70" w:right="-153" w:firstLine="38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շատ նշանակալի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7614EDAB" w14:textId="77777777" w:rsidR="00965A03" w:rsidRPr="00444C26" w:rsidRDefault="00965A03" w:rsidP="00C11B5B">
            <w:pPr>
              <w:tabs>
                <w:tab w:val="left" w:pos="175"/>
              </w:tabs>
              <w:spacing w:after="0"/>
              <w:ind w:left="70" w:right="-150" w:hanging="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նշանակալի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1BEEAE76" w14:textId="77777777" w:rsidR="00965A03" w:rsidRPr="00444C26" w:rsidRDefault="00965A03" w:rsidP="00C11B5B">
            <w:pPr>
              <w:tabs>
                <w:tab w:val="left" w:pos="175"/>
              </w:tabs>
              <w:spacing w:after="0"/>
              <w:ind w:left="70" w:right="-15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չափավոր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2EA7A9BA" w14:textId="77777777" w:rsidR="00965A03" w:rsidRPr="00444C26" w:rsidRDefault="00965A03" w:rsidP="00C11B5B">
            <w:pPr>
              <w:tabs>
                <w:tab w:val="left" w:pos="175"/>
              </w:tabs>
              <w:spacing w:after="0"/>
              <w:ind w:left="70" w:right="-153" w:firstLine="38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</w:t>
            </w:r>
          </w:p>
        </w:tc>
      </w:tr>
      <w:tr w:rsidR="00965A03" w:rsidRPr="00444C26" w14:paraId="292A57C6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045C189B" w14:textId="77777777" w:rsidR="00965A03" w:rsidRPr="00DD0265" w:rsidRDefault="00DD0265" w:rsidP="00DD0265">
            <w:pPr>
              <w:tabs>
                <w:tab w:val="left" w:pos="147"/>
                <w:tab w:val="left" w:pos="185"/>
                <w:tab w:val="left" w:pos="290"/>
                <w:tab w:val="left" w:pos="658"/>
              </w:tabs>
              <w:spacing w:after="0"/>
              <w:ind w:right="191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r w:rsidR="007D64AA" w:rsidRPr="00DD026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5C28A46F" w14:textId="77777777" w:rsidR="00965A03" w:rsidRPr="0071196A" w:rsidRDefault="00965A03" w:rsidP="00891F1D">
            <w:pPr>
              <w:spacing w:after="0"/>
              <w:ind w:left="155" w:firstLine="29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Հետիոտների երթևեկություն</w:t>
            </w:r>
            <w:r w:rsidR="00B734CB"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անցուղու 1 մ լայնության հաշվով, </w:t>
            </w:r>
            <w:r w:rsidR="00891F1D"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հետիոտների թվաքանակի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օրական </w:t>
            </w:r>
            <w:r w:rsidR="00891F1D"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ցուցանիշով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E392406" w14:textId="77777777" w:rsidR="00965A03" w:rsidRPr="00444C26" w:rsidRDefault="00965A03" w:rsidP="00287C90">
            <w:pPr>
              <w:spacing w:after="0"/>
              <w:ind w:left="-90" w:right="47" w:firstLine="54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1127AAA9" w14:textId="77777777" w:rsidR="00965A03" w:rsidRPr="00444C26" w:rsidRDefault="00965A03" w:rsidP="00287C90">
            <w:pPr>
              <w:spacing w:after="0"/>
              <w:ind w:left="-90" w:right="47" w:firstLine="54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39CADCE0" w14:textId="77777777" w:rsidR="00965A03" w:rsidRPr="00444C26" w:rsidRDefault="00965A03" w:rsidP="00345504">
            <w:pPr>
              <w:spacing w:after="0"/>
              <w:ind w:left="150" w:right="-146" w:firstLine="30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500 և ավելի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36886228" w14:textId="77777777" w:rsidR="00965A03" w:rsidRPr="00444C26" w:rsidRDefault="00965A03" w:rsidP="00345504">
            <w:pPr>
              <w:spacing w:after="0"/>
              <w:ind w:left="150" w:right="-146" w:firstLine="30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500-ից պակաս</w:t>
            </w:r>
          </w:p>
        </w:tc>
      </w:tr>
      <w:tr w:rsidR="00965A03" w:rsidRPr="00444C26" w14:paraId="20E3A83E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58760618" w14:textId="77777777" w:rsidR="00DD0265" w:rsidRDefault="00DD0265" w:rsidP="00DD0265">
            <w:pPr>
              <w:tabs>
                <w:tab w:val="left" w:pos="180"/>
                <w:tab w:val="left" w:pos="540"/>
                <w:tab w:val="left" w:pos="658"/>
                <w:tab w:val="left" w:pos="720"/>
              </w:tabs>
              <w:spacing w:after="0"/>
              <w:ind w:left="-100" w:right="-176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  <w:p w14:paraId="42D4A547" w14:textId="77777777" w:rsidR="00965A03" w:rsidRPr="00DD0265" w:rsidRDefault="00DD0265" w:rsidP="00DD0265">
            <w:pP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2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72D57779" w14:textId="77777777" w:rsidR="00965A03" w:rsidRPr="00444C26" w:rsidRDefault="00965A03" w:rsidP="00DD0265">
            <w:pPr>
              <w:tabs>
                <w:tab w:val="left" w:pos="540"/>
                <w:tab w:val="left" w:pos="658"/>
                <w:tab w:val="left" w:pos="720"/>
              </w:tabs>
              <w:spacing w:after="0"/>
              <w:ind w:left="176" w:right="-176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Մեկ գոտիով թրթուրավոր տրանսպորտային միջոցների երթևեկությունը, միավոր/օր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02553F44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 և ավելի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1B68D32C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10-ից պակաս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1F79ECB2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237A2B81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965A03" w:rsidRPr="00444C26" w14:paraId="5AC34582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58BA04B9" w14:textId="77777777" w:rsidR="00965A03" w:rsidRPr="00DD0265" w:rsidRDefault="00DD0265" w:rsidP="004C762D">
            <w:pPr>
              <w:tabs>
                <w:tab w:val="left" w:pos="90"/>
                <w:tab w:val="left" w:pos="658"/>
              </w:tabs>
              <w:spacing w:after="0"/>
              <w:ind w:right="191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3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735421DE" w14:textId="77777777" w:rsidR="00965A03" w:rsidRPr="00444C26" w:rsidRDefault="00965A03" w:rsidP="004D5D71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Ռետինե դողերով տրանսպորտային միջոցների երթևեկություն մեկ գոտիով, միավոր/օր 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DA43ABB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200-ից ավելի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206E0628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100 - 200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37EEE780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100-ից պակաս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6333F177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Ձեռքի սայլակներ</w:t>
            </w:r>
          </w:p>
        </w:tc>
      </w:tr>
      <w:tr w:rsidR="00965A03" w:rsidRPr="00444C26" w14:paraId="6834C531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104E7FEB" w14:textId="77777777" w:rsidR="00965A03" w:rsidRPr="00DD0265" w:rsidRDefault="00DD0265" w:rsidP="00DD0265">
            <w:pPr>
              <w:tabs>
                <w:tab w:val="left" w:pos="147"/>
                <w:tab w:val="left" w:pos="658"/>
              </w:tabs>
              <w:spacing w:after="0"/>
              <w:ind w:right="191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4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2E8E1F3B" w14:textId="77777777" w:rsidR="00965A03" w:rsidRPr="00444C26" w:rsidRDefault="00965A03" w:rsidP="004D5D71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Մետաղական անվադողերով սայլակների շարժում, կլոր մետաղական առարկաների գլորում՝ մեկ գոտիով, միավոր/օր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D50F181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50-ից ավելի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454D97E3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30 - 50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4CC8B7E1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30-ից պակաս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4B431977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965A03" w:rsidRPr="00444C26" w14:paraId="7FB0F2BA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4B7DD645" w14:textId="77777777" w:rsidR="00965A03" w:rsidRPr="00DD0265" w:rsidRDefault="00DD0265" w:rsidP="00DD0265">
            <w:pPr>
              <w:tabs>
                <w:tab w:val="left" w:pos="147"/>
                <w:tab w:val="left" w:pos="658"/>
              </w:tabs>
              <w:spacing w:after="0"/>
              <w:ind w:right="191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lastRenderedPageBreak/>
              <w:t xml:space="preserve"> 5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3591FD5E" w14:textId="77777777" w:rsidR="00965A03" w:rsidRPr="00444C26" w:rsidRDefault="00965A03" w:rsidP="004D5D71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Պոլիմերային անվահեցով մետաղական անիվներով տրանսպորտային միջոցների երթևեկություն, միավոր/օր 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CB1D2FE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100-ից ավելի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0CF83DEE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50 - 100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2A6C9D44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50-ից պակաս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23DA1053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965A03" w:rsidRPr="00444C26" w14:paraId="1AD1A37F" w14:textId="77777777" w:rsidTr="00DD0265">
        <w:trPr>
          <w:trHeight w:val="227"/>
        </w:trPr>
        <w:tc>
          <w:tcPr>
            <w:tcW w:w="272" w:type="pct"/>
            <w:shd w:val="clear" w:color="auto" w:fill="FFFFFF"/>
          </w:tcPr>
          <w:p w14:paraId="425CBAB6" w14:textId="77777777" w:rsidR="00965A03" w:rsidRPr="00DD0265" w:rsidRDefault="00DD0265" w:rsidP="00DD0265">
            <w:pPr>
              <w:tabs>
                <w:tab w:val="left" w:pos="147"/>
                <w:tab w:val="left" w:pos="658"/>
              </w:tabs>
              <w:spacing w:after="0"/>
              <w:ind w:right="191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6</w:t>
            </w:r>
            <w:r w:rsidR="004C762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pct"/>
            <w:shd w:val="clear" w:color="auto" w:fill="FFFFFF"/>
            <w:hideMark/>
          </w:tcPr>
          <w:p w14:paraId="7A73BCBE" w14:textId="77777777" w:rsidR="00965A03" w:rsidRPr="00444C26" w:rsidRDefault="00965A03" w:rsidP="004D5D71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մ բարձրությունից ընկնող ծանր առարկաների հարվածներ, կգ, ոչ ավելի 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451CC30E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10 - 20</w:t>
            </w:r>
          </w:p>
        </w:tc>
        <w:tc>
          <w:tcPr>
            <w:tcW w:w="720" w:type="pct"/>
            <w:shd w:val="clear" w:color="auto" w:fill="FFFFFF"/>
            <w:vAlign w:val="center"/>
            <w:hideMark/>
          </w:tcPr>
          <w:p w14:paraId="7B73B7A4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5 - 10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2158FA54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2 - 5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6D8823C8" w14:textId="77777777" w:rsidR="00965A03" w:rsidRPr="00444C26" w:rsidRDefault="00965A03" w:rsidP="004D5D71">
            <w:pPr>
              <w:spacing w:after="0"/>
              <w:ind w:left="179" w:right="47" w:hanging="141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2-ից պակաս</w:t>
            </w:r>
          </w:p>
        </w:tc>
      </w:tr>
    </w:tbl>
    <w:p w14:paraId="777A1214" w14:textId="77777777" w:rsidR="000539B6" w:rsidRPr="00444C26" w:rsidRDefault="000539B6" w:rsidP="00451627">
      <w:pPr>
        <w:pStyle w:val="Style1"/>
        <w:numPr>
          <w:ilvl w:val="0"/>
          <w:numId w:val="0"/>
        </w:numPr>
        <w:ind w:left="207"/>
      </w:pPr>
    </w:p>
    <w:p w14:paraId="21148C64" w14:textId="77777777" w:rsidR="002B1241" w:rsidRPr="00444C26" w:rsidRDefault="002B1241" w:rsidP="00345504">
      <w:pPr>
        <w:pStyle w:val="Style1"/>
        <w:ind w:left="90" w:right="-388" w:firstLine="540"/>
        <w:rPr>
          <w:rFonts w:ascii="Times New Roman" w:hAnsi="Times New Roman"/>
        </w:rPr>
      </w:pPr>
      <w:r w:rsidRPr="00444C26">
        <w:t xml:space="preserve">Հատակին հեղուկների ազդեցության ինտենսիվությունը </w:t>
      </w:r>
      <w:r w:rsidR="00E553A1" w:rsidRPr="0071196A">
        <w:t>կարող է սահմանվել, որպես</w:t>
      </w:r>
      <w:r w:rsidR="00345504" w:rsidRPr="0071196A">
        <w:t>.</w:t>
      </w:r>
    </w:p>
    <w:p w14:paraId="2C5AAD60" w14:textId="77777777" w:rsidR="002B1241" w:rsidRPr="00444C26" w:rsidRDefault="002B1241" w:rsidP="0034550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E553A1">
        <w:rPr>
          <w:rFonts w:ascii="GHEA Grapalat" w:eastAsia="Times New Roman" w:hAnsi="GHEA Grapalat" w:cs="Arial"/>
          <w:b/>
          <w:sz w:val="24"/>
          <w:szCs w:val="24"/>
          <w:lang w:val="hy-AM"/>
        </w:rPr>
        <w:t>փոքր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հեղուկների աննշան ազդեցություն, որի դեպքում հատակի ծածկույթի </w:t>
      </w:r>
      <w:bookmarkStart w:id="8" w:name="_Hlk136609324"/>
      <w:bookmarkStart w:id="9" w:name="_Hlk136609193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մակերևույթ</w:t>
      </w:r>
      <w:bookmarkEnd w:id="8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ը</w:t>
      </w:r>
      <w:bookmarkEnd w:id="9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չոր է կամ փոքր-ինչ խոնավ</w:t>
      </w:r>
      <w:r w:rsidR="00E553A1" w:rsidRPr="0071196A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A5216A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հատակի ծած</w:t>
      </w:r>
      <w:r w:rsidR="00E553A1">
        <w:rPr>
          <w:rFonts w:ascii="GHEA Grapalat" w:eastAsia="Times New Roman" w:hAnsi="GHEA Grapalat" w:cs="Arial"/>
          <w:sz w:val="24"/>
          <w:szCs w:val="24"/>
          <w:lang w:val="hy-AM"/>
        </w:rPr>
        <w:t>կույթը հեղուկներով չի տոգորվում,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5216A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կամ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տարածքրի մաքրումը չի իրականացվում ջրի </w:t>
      </w:r>
      <w:r w:rsidR="00E553A1" w:rsidRPr="0071196A">
        <w:rPr>
          <w:rFonts w:ascii="GHEA Grapalat" w:eastAsia="Times New Roman" w:hAnsi="GHEA Grapalat" w:cs="Arial"/>
          <w:sz w:val="24"/>
          <w:szCs w:val="24"/>
          <w:lang w:val="hy-AM"/>
        </w:rPr>
        <w:t>միջոցով,</w:t>
      </w:r>
    </w:p>
    <w:p w14:paraId="2DB9F592" w14:textId="77777777" w:rsidR="002B1241" w:rsidRPr="00444C26" w:rsidRDefault="002B1241" w:rsidP="0034550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A5216A">
        <w:rPr>
          <w:rFonts w:ascii="GHEA Grapalat" w:eastAsia="Times New Roman" w:hAnsi="GHEA Grapalat" w:cs="Arial"/>
          <w:b/>
          <w:sz w:val="24"/>
          <w:szCs w:val="24"/>
          <w:lang w:val="hy-AM"/>
        </w:rPr>
        <w:t>միջին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՝ հատակի պարբերական խոնավացում, որի դեպքում հատակի ծածկույթի </w:t>
      </w:r>
      <w:bookmarkStart w:id="10" w:name="_Hlk13660925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մակերևույթ</w:t>
      </w:r>
      <w:bookmarkEnd w:id="10"/>
      <w:r w:rsidR="00A5216A">
        <w:rPr>
          <w:rFonts w:ascii="GHEA Grapalat" w:eastAsia="Times New Roman" w:hAnsi="GHEA Grapalat" w:cs="Arial"/>
          <w:sz w:val="24"/>
          <w:szCs w:val="24"/>
          <w:lang w:val="hy-AM"/>
        </w:rPr>
        <w:t>ը խոնավ կամ թաց է,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5216A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կամ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հատակի ծա</w:t>
      </w:r>
      <w:r w:rsidR="00A5216A">
        <w:rPr>
          <w:rFonts w:ascii="GHEA Grapalat" w:eastAsia="Times New Roman" w:hAnsi="GHEA Grapalat" w:cs="Arial"/>
          <w:sz w:val="24"/>
          <w:szCs w:val="24"/>
          <w:lang w:val="hy-AM"/>
        </w:rPr>
        <w:t>ծկույթը տոգորվում է հեղուկներով,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5216A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կամ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հատակի մակերևույթով</w:t>
      </w:r>
      <w:r w:rsidR="00A5216A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պարբերաբար հեղուկներ են հոսում,</w:t>
      </w:r>
    </w:p>
    <w:p w14:paraId="520EB6A2" w14:textId="77777777" w:rsidR="00B30D70" w:rsidRPr="00444C26" w:rsidRDefault="002B1241" w:rsidP="0034550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A24451">
        <w:rPr>
          <w:rFonts w:ascii="GHEA Grapalat" w:eastAsia="Times New Roman" w:hAnsi="GHEA Grapalat" w:cs="Arial"/>
          <w:b/>
          <w:sz w:val="24"/>
          <w:szCs w:val="24"/>
          <w:lang w:val="hy-AM"/>
        </w:rPr>
        <w:t>մեծ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՝ հատակի մակերևույթով հեղուկների մշտական կամ հաճախակի կրկնվող հոսք:</w:t>
      </w:r>
    </w:p>
    <w:p w14:paraId="19814177" w14:textId="77777777" w:rsidR="002B1241" w:rsidRPr="00A24451" w:rsidRDefault="002B1241" w:rsidP="00A24451">
      <w:pPr>
        <w:pStyle w:val="Style1"/>
        <w:ind w:left="90" w:right="-388" w:firstLine="540"/>
      </w:pPr>
      <w:r w:rsidRPr="00444C26">
        <w:t>Հեղուկների ազդեցության գոտին</w:t>
      </w:r>
      <w:r w:rsidR="00A24451" w:rsidRPr="0071196A">
        <w:t xml:space="preserve"> կարող է կազմել՝</w:t>
      </w:r>
      <w:r w:rsidRPr="00444C26">
        <w:t xml:space="preserve"> </w:t>
      </w:r>
      <w:r w:rsidR="00A24451" w:rsidRPr="0071196A">
        <w:t xml:space="preserve">մարդկանց </w:t>
      </w:r>
      <w:r w:rsidRPr="00444C26">
        <w:t xml:space="preserve">և տրանսպորտային </w:t>
      </w:r>
      <w:r w:rsidR="00A24451" w:rsidRPr="0071196A">
        <w:t>միջոցների</w:t>
      </w:r>
      <w:r w:rsidRPr="00444C26">
        <w:t xml:space="preserve"> </w:t>
      </w:r>
      <w:r w:rsidR="00A24451" w:rsidRPr="0071196A">
        <w:t>տեղաշարժի</w:t>
      </w:r>
      <w:r w:rsidR="00A24451" w:rsidRPr="00444C26">
        <w:t xml:space="preserve"> </w:t>
      </w:r>
      <w:r w:rsidR="00A24451" w:rsidRPr="0071196A">
        <w:t>արդյունքում</w:t>
      </w:r>
      <w:r w:rsidRPr="00444C26">
        <w:t xml:space="preserve"> տարածվ</w:t>
      </w:r>
      <w:r w:rsidR="00A24451" w:rsidRPr="0071196A">
        <w:t>ելով</w:t>
      </w:r>
      <w:r w:rsidRPr="00444C26">
        <w:t xml:space="preserve"> բոլոր ուղղություններով (ներառյալ հարակից սենյակներ) </w:t>
      </w:r>
      <w:r w:rsidR="00A24451" w:rsidRPr="0071196A">
        <w:t>մինչև</w:t>
      </w:r>
      <w:r w:rsidRPr="00444C26">
        <w:t xml:space="preserve"> 20 մ</w:t>
      </w:r>
      <w:r w:rsidR="00A24451" w:rsidRPr="0071196A">
        <w:t xml:space="preserve"> հեռավորությամբ</w:t>
      </w:r>
      <w:r w:rsidRPr="00444C26">
        <w:t xml:space="preserve">՝ ջրի և ջրային լուծույթների դեպքում, </w:t>
      </w:r>
      <w:r w:rsidR="00A24451" w:rsidRPr="0071196A">
        <w:t xml:space="preserve">և </w:t>
      </w:r>
      <w:r w:rsidRPr="00444C26">
        <w:t xml:space="preserve">100 մ՝ հանքային յուղերի և էմուլսիաների դեպքում: </w:t>
      </w:r>
      <w:r w:rsidRPr="00A24451">
        <w:t>Հատակի լվացումը (</w:t>
      </w:r>
      <w:r w:rsidR="00A24451" w:rsidRPr="0071196A">
        <w:t xml:space="preserve">հատակի </w:t>
      </w:r>
      <w:r w:rsidRPr="00A24451">
        <w:t xml:space="preserve">խնամքի </w:t>
      </w:r>
      <w:r w:rsidR="00A24451" w:rsidRPr="0071196A">
        <w:t xml:space="preserve">և լվացման </w:t>
      </w:r>
      <w:r w:rsidRPr="00A24451">
        <w:t>միջոցներ</w:t>
      </w:r>
      <w:r w:rsidR="00A24451" w:rsidRPr="0071196A">
        <w:t>ի</w:t>
      </w:r>
      <w:r w:rsidRPr="00A24451">
        <w:t xml:space="preserve"> </w:t>
      </w:r>
      <w:r w:rsidR="001534B3" w:rsidRPr="00A24451">
        <w:t>օգտագործ</w:t>
      </w:r>
      <w:r w:rsidR="00A24451" w:rsidRPr="0071196A">
        <w:t>ումը</w:t>
      </w:r>
      <w:r w:rsidRPr="00A24451">
        <w:t>)</w:t>
      </w:r>
      <w:r w:rsidR="00A24451" w:rsidRPr="0071196A">
        <w:t>, հատակի վրա</w:t>
      </w:r>
      <w:r w:rsidR="00A24451">
        <w:t xml:space="preserve"> պատահական </w:t>
      </w:r>
      <w:r w:rsidRPr="00A24451">
        <w:t xml:space="preserve">ցայտերի և կաթիլների </w:t>
      </w:r>
      <w:r w:rsidR="00A24451" w:rsidRPr="0071196A">
        <w:t xml:space="preserve">առկայությունը </w:t>
      </w:r>
      <w:r w:rsidRPr="00A24451">
        <w:t xml:space="preserve"> չի </w:t>
      </w:r>
      <w:r w:rsidR="00A24451" w:rsidRPr="0071196A">
        <w:t xml:space="preserve">գնահատվում որպես </w:t>
      </w:r>
      <w:r w:rsidRPr="00A24451">
        <w:t xml:space="preserve">հեղուկների ազդեցություն հատակին: </w:t>
      </w:r>
    </w:p>
    <w:p w14:paraId="0EB93931" w14:textId="77777777" w:rsidR="00DC42EC" w:rsidRDefault="00DC42EC" w:rsidP="00345504">
      <w:pPr>
        <w:pStyle w:val="Style1"/>
        <w:ind w:left="90" w:right="-388" w:firstLine="540"/>
      </w:pPr>
      <w:r w:rsidRPr="0071196A">
        <w:t>Բնակելի, հասարակական և արտադրական նշանակության օբյեկտների</w:t>
      </w:r>
      <w:r w:rsidR="00374338" w:rsidRPr="0071196A">
        <w:t xml:space="preserve"> (շենքերի ու շինությունների)</w:t>
      </w:r>
      <w:r w:rsidRPr="0071196A">
        <w:t xml:space="preserve"> հատակների նախագծային լուծումները պետք է  </w:t>
      </w:r>
      <w:r w:rsidR="00374338" w:rsidRPr="0071196A">
        <w:t>բավարարեն</w:t>
      </w:r>
      <w:r w:rsidRPr="0071196A">
        <w:t xml:space="preserve"> քաղաքաշինության, առողջապահության և շրջակա միջավայրի ոլորտներում գործող օրենսդրության, նորմատիվատեխնիկական փաստաթղթերի, </w:t>
      </w:r>
      <w:r w:rsidRPr="0071196A">
        <w:lastRenderedPageBreak/>
        <w:t>շինարարական նորմերի ու սանիտարական կանոնների</w:t>
      </w:r>
      <w:r w:rsidR="00374338" w:rsidRPr="0071196A">
        <w:t xml:space="preserve">, կլիմայի փոփոխության հետ հարմարվողականության պարտադիր միջոցառումների </w:t>
      </w:r>
      <w:r w:rsidRPr="0071196A">
        <w:t xml:space="preserve"> </w:t>
      </w:r>
      <w:r w:rsidR="00374338" w:rsidRPr="0071196A">
        <w:t xml:space="preserve">ապահովման </w:t>
      </w:r>
      <w:r w:rsidRPr="0071196A">
        <w:t>պահանջներին:</w:t>
      </w:r>
    </w:p>
    <w:p w14:paraId="72D3C0CC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 xml:space="preserve">Հատակին հեղուկների ազդեցության միջին և մեծ ինտենսիվությամբ </w:t>
      </w:r>
      <w:r w:rsidR="00166A5E" w:rsidRPr="0071196A">
        <w:t>սենքերում, տարածքներում</w:t>
      </w:r>
      <w:r w:rsidRPr="00444C26">
        <w:t xml:space="preserve"> պետք է նախատեսվի հատակների թեքություն: Հատակների թեքությունը պետք է ընդունվի՝</w:t>
      </w:r>
    </w:p>
    <w:p w14:paraId="4098548F" w14:textId="77777777" w:rsidR="002B1241" w:rsidRPr="007319E1" w:rsidRDefault="002B1241" w:rsidP="00345504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>0,5-1%</w:t>
      </w:r>
      <w:r w:rsidR="00166A5E" w:rsidRPr="0071196A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կարեր </w:t>
      </w:r>
      <w:r w:rsidR="004B2724" w:rsidRPr="007319E1">
        <w:rPr>
          <w:rFonts w:ascii="GHEA Grapalat" w:eastAsia="Times New Roman" w:hAnsi="GHEA Grapalat" w:cs="Arial"/>
          <w:sz w:val="24"/>
          <w:szCs w:val="24"/>
          <w:lang w:val="hy-AM"/>
        </w:rPr>
        <w:t>չ</w:t>
      </w: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>ունեցող ծածկույթների և սալա</w:t>
      </w:r>
      <w:r w:rsidR="00166A5E" w:rsidRPr="0071196A">
        <w:rPr>
          <w:rFonts w:ascii="GHEA Grapalat" w:eastAsia="Times New Roman" w:hAnsi="GHEA Grapalat" w:cs="Arial"/>
          <w:sz w:val="24"/>
          <w:szCs w:val="24"/>
          <w:lang w:val="hy-AM"/>
        </w:rPr>
        <w:t>պատված հատակների</w:t>
      </w: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դեպքում (բացառությամբ </w:t>
      </w:r>
      <w:r w:rsidR="00166A5E" w:rsidRPr="007319E1">
        <w:rPr>
          <w:rFonts w:ascii="GHEA Grapalat" w:eastAsia="Times New Roman" w:hAnsi="GHEA Grapalat" w:cs="Arial"/>
          <w:sz w:val="24"/>
          <w:szCs w:val="24"/>
          <w:lang w:val="hy-AM"/>
        </w:rPr>
        <w:t>բետոնե ծածկույթների),</w:t>
      </w:r>
    </w:p>
    <w:p w14:paraId="2EF0D4EE" w14:textId="77777777" w:rsidR="002B1241" w:rsidRPr="007319E1" w:rsidRDefault="002B1241" w:rsidP="00345504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>1-2%</w:t>
      </w:r>
      <w:r w:rsidR="00166A5E" w:rsidRPr="007319E1">
        <w:rPr>
          <w:rFonts w:ascii="GHEA Grapalat" w:eastAsia="Times New Roman" w:hAnsi="GHEA Grapalat" w:cs="Arial"/>
          <w:sz w:val="24"/>
          <w:szCs w:val="24"/>
        </w:rPr>
        <w:t>՝</w:t>
      </w:r>
      <w:r w:rsidRPr="007319E1">
        <w:rPr>
          <w:rFonts w:ascii="GHEA Grapalat" w:eastAsia="Times New Roman" w:hAnsi="GHEA Grapalat" w:cs="Arial"/>
          <w:sz w:val="24"/>
          <w:szCs w:val="24"/>
          <w:lang w:val="hy-AM"/>
        </w:rPr>
        <w:t xml:space="preserve"> բետոնե ծածկույթների դեպքում:</w:t>
      </w:r>
    </w:p>
    <w:p w14:paraId="68258646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 xml:space="preserve">Վաքերի և առուների թեքությունը, կախված օգտագործվող նյութերից, պետք է </w:t>
      </w:r>
      <w:r w:rsidR="001169C6" w:rsidRPr="0071196A">
        <w:t>սահմանվի առնվազն 12-րդ կետի պահանջին</w:t>
      </w:r>
      <w:r w:rsidRPr="00444C26">
        <w:t xml:space="preserve"> համապատասխան: Թեքության ուղղությունը պետք է ապահովի կեղտաջրերի արտահոսքը դեպի վաքերը, առուները և հոսակները՝ չհատելով շենքի դեֆորմացման կարերը:</w:t>
      </w:r>
    </w:p>
    <w:p w14:paraId="029D2724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>Անասնաբուծական շենքերում հատակի թեքությունը դեպի գոմաղբի հավաքման առուն պետք է լինի՝</w:t>
      </w:r>
    </w:p>
    <w:p w14:paraId="61F33F48" w14:textId="77777777" w:rsidR="002B1241" w:rsidRPr="00444C26" w:rsidRDefault="002B1241" w:rsidP="00345504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0%՝ վանդակավոր հատակներով սենյակներում և գոմաղբի մեխանիկական մաքրմամբ առուներում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BCF97A2" w14:textId="77777777" w:rsidR="002B1241" w:rsidRPr="00444C26" w:rsidRDefault="001169C6" w:rsidP="00345504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առնվազն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0,5 %՝ թռչուն պահելու վանդակներով սենյակներում և միջանցքների երկայնքով տեղադրվա</w:t>
      </w:r>
      <w:r w:rsidR="004B2724" w:rsidRPr="00444C26">
        <w:rPr>
          <w:rFonts w:ascii="GHEA Grapalat" w:eastAsia="Times New Roman" w:hAnsi="GHEA Grapalat" w:cs="Arial"/>
          <w:sz w:val="24"/>
          <w:szCs w:val="24"/>
          <w:lang w:val="hy-AM"/>
        </w:rPr>
        <w:t>ծ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վաքերում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5F8F099" w14:textId="77777777" w:rsidR="002B1241" w:rsidRPr="00444C26" w:rsidRDefault="002B1241" w:rsidP="00345504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առնվազն 1,5%՝ տարածքների տեխնոլոգիական </w:t>
      </w:r>
      <w:r w:rsidR="001169C6" w:rsidRPr="0071196A">
        <w:rPr>
          <w:rFonts w:ascii="GHEA Grapalat" w:eastAsia="Times New Roman" w:hAnsi="GHEA Grapalat" w:cs="Arial"/>
          <w:sz w:val="24"/>
          <w:szCs w:val="24"/>
          <w:lang w:val="hy-AM"/>
        </w:rPr>
        <w:t>հատվածներում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(մսուրներ, կացոցներ, մենակայոցներ և այլն)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A331A1C" w14:textId="77777777" w:rsidR="002B1241" w:rsidRPr="00444C26" w:rsidRDefault="00133C4D" w:rsidP="00345504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առավելագույնը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6%՝ կենդանիների փարախներում, թռչնաբակերում և շենքերի միջև անցումային սրահներում:</w:t>
      </w:r>
      <w:r w:rsidR="002B1241" w:rsidRPr="00444C26">
        <w:rPr>
          <w:lang w:val="hy-AM"/>
        </w:rPr>
        <w:t xml:space="preserve"> </w:t>
      </w:r>
    </w:p>
    <w:p w14:paraId="457DA02E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 xml:space="preserve">Ծածկերի վրա գտնվող հատակների թեքությունը պետք է </w:t>
      </w:r>
      <w:r w:rsidR="002B0946" w:rsidRPr="00444C26">
        <w:t>իրականացվի</w:t>
      </w:r>
      <w:r w:rsidRPr="00444C26">
        <w:t xml:space="preserve"> երեսասվաղով կամ փոփոխական հաստությամբ բետոնե ծածկույթով, իսկ գրունտի վրա գտնվող հատակներինը՝ գրունտային հիմնատակի համապատասխան հարթեցումով:</w:t>
      </w:r>
    </w:p>
    <w:p w14:paraId="7F76CFC9" w14:textId="77777777" w:rsidR="002B1241" w:rsidRPr="00444C26" w:rsidRDefault="00271724" w:rsidP="00345504">
      <w:pPr>
        <w:pStyle w:val="Style1"/>
        <w:ind w:left="90" w:right="-388" w:firstLine="540"/>
      </w:pPr>
      <w:r w:rsidRPr="0071196A">
        <w:t>Սանիտարական հանգույցների (զ</w:t>
      </w:r>
      <w:r w:rsidR="002B1241" w:rsidRPr="00444C26">
        <w:t>ուգարանի</w:t>
      </w:r>
      <w:r w:rsidRPr="0071196A">
        <w:t>)</w:t>
      </w:r>
      <w:r w:rsidR="002B1241" w:rsidRPr="00444C26">
        <w:t xml:space="preserve"> և լոգարանի սենյակների հատակի մակարդակը պետք է լինի հարակից սենյակների հատակի մակարդակից 15-20 մմ ցածր, կամ այդ սենյակներում հատ</w:t>
      </w:r>
      <w:r w:rsidR="004C09D4" w:rsidRPr="00444C26">
        <w:t>ակները պետք է առանձնացվեն շեմով 20 մմ-</w:t>
      </w:r>
      <w:r w:rsidR="004C09D4" w:rsidRPr="00444C26">
        <w:lastRenderedPageBreak/>
        <w:t xml:space="preserve">ից ոչ ավելի բարձրությամբ: </w:t>
      </w:r>
      <w:r w:rsidR="00B37709" w:rsidRPr="00444C26">
        <w:t xml:space="preserve">Թույլատրվում է </w:t>
      </w:r>
      <w:r w:rsidRPr="0071196A">
        <w:t>սանհանգույցում</w:t>
      </w:r>
      <w:r w:rsidR="00B37709" w:rsidRPr="00444C26">
        <w:t xml:space="preserve"> և լոգարան</w:t>
      </w:r>
      <w:r w:rsidRPr="0071196A">
        <w:t>ում</w:t>
      </w:r>
      <w:r w:rsidR="00B37709" w:rsidRPr="00444C26">
        <w:t xml:space="preserve"> հատակի մակարդակի հավասար</w:t>
      </w:r>
      <w:r w:rsidRPr="0071196A">
        <w:t>ություն</w:t>
      </w:r>
      <w:r w:rsidR="00B37709" w:rsidRPr="00444C26">
        <w:t xml:space="preserve"> հարակից </w:t>
      </w:r>
      <w:r w:rsidRPr="0071196A">
        <w:t>սենքերի</w:t>
      </w:r>
      <w:r w:rsidR="00B37709" w:rsidRPr="00444C26">
        <w:t xml:space="preserve"> հատակի մակարդակի</w:t>
      </w:r>
      <w:r w:rsidRPr="0071196A">
        <w:t>ն</w:t>
      </w:r>
      <w:r w:rsidR="00B37709" w:rsidRPr="00444C26">
        <w:rPr>
          <w:rFonts w:ascii="MS Mincho" w:eastAsia="MS Mincho" w:hAnsi="MS Mincho" w:cs="MS Mincho"/>
        </w:rPr>
        <w:t>，</w:t>
      </w:r>
      <w:r w:rsidR="00B37709" w:rsidRPr="00444C26">
        <w:t>ե</w:t>
      </w:r>
      <w:r w:rsidRPr="0071196A">
        <w:t>թե</w:t>
      </w:r>
      <w:r w:rsidR="00B37709" w:rsidRPr="00444C26">
        <w:t xml:space="preserve"> </w:t>
      </w:r>
      <w:r w:rsidRPr="0071196A">
        <w:t>նախատեսվում</w:t>
      </w:r>
      <w:r w:rsidR="00B37709" w:rsidRPr="00444C26">
        <w:t xml:space="preserve"> են լրացուցիչ միջոցառումներ' հարակից </w:t>
      </w:r>
      <w:r w:rsidR="00EF65DA" w:rsidRPr="0071196A">
        <w:t>սենքերի հատակներից</w:t>
      </w:r>
      <w:r w:rsidR="00B37709" w:rsidRPr="00444C26">
        <w:t xml:space="preserve"> հնարավոր արտահոսքի</w:t>
      </w:r>
      <w:r w:rsidR="00EF65DA" w:rsidRPr="0071196A">
        <w:t xml:space="preserve"> բացառում</w:t>
      </w:r>
      <w:r w:rsidR="00B37709" w:rsidRPr="00444C26">
        <w:rPr>
          <w:rFonts w:ascii="MS Mincho" w:eastAsia="MS Mincho" w:hAnsi="MS Mincho" w:cs="MS Mincho"/>
        </w:rPr>
        <w:t>，</w:t>
      </w:r>
      <w:r w:rsidR="00B37709" w:rsidRPr="00444C26">
        <w:t>օրինակ' հատակի ամբողջ մա</w:t>
      </w:r>
      <w:r w:rsidR="008C7AA4" w:rsidRPr="00444C26">
        <w:t>կ</w:t>
      </w:r>
      <w:r w:rsidR="00B37709" w:rsidRPr="00444C26">
        <w:t>երեսով ջրամեկուսացում կատարելով:</w:t>
      </w:r>
      <w:r w:rsidR="004C09D4" w:rsidRPr="00444C26">
        <w:t>:</w:t>
      </w:r>
    </w:p>
    <w:p w14:paraId="0C0E5260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>Պատերի, միջնապատերի, սյուների, սարքավորումների տեղադրման համար նախատեսվա</w:t>
      </w:r>
      <w:r w:rsidR="004B2724" w:rsidRPr="00444C26">
        <w:t>ծ</w:t>
      </w:r>
      <w:r w:rsidRPr="00444C26">
        <w:t xml:space="preserve"> հիմքերի, խողովակաշարերի և հատակից վեր </w:t>
      </w:r>
      <w:r w:rsidR="00205265" w:rsidRPr="0071196A">
        <w:t>իրականացվող կոնստրուկտիվ տարրերի ստորին հատվածում</w:t>
      </w:r>
      <w:r w:rsidRPr="00444C26">
        <w:t xml:space="preserve">  պետք է </w:t>
      </w:r>
      <w:r w:rsidR="00205265" w:rsidRPr="0071196A">
        <w:t>տեղակայ</w:t>
      </w:r>
      <w:r w:rsidRPr="00444C26">
        <w:t xml:space="preserve">վեն շրիշակներ: Եթե պատերը ենթակա են հեղուկների ազդեցության, ապա դրանք պետք է երեսպատվեն </w:t>
      </w:r>
      <w:r w:rsidR="00205265" w:rsidRPr="0071196A">
        <w:t>ջրամեկուսացում ապահովող երեսպատման նյութերով</w:t>
      </w:r>
      <w:r w:rsidRPr="00444C26">
        <w:t>: Գեղագիտական և հատուկ պահանջների բացակայության դեպքում, հեղուկների ազդեցության ցածր ինտենսիվությամբ տեխնոլոգիական գործընթացներով սեն</w:t>
      </w:r>
      <w:r w:rsidR="00205265" w:rsidRPr="0071196A">
        <w:t>ք</w:t>
      </w:r>
      <w:r w:rsidRPr="00444C26">
        <w:t>երում, հատակների՝ պատերին հարող վայրերում, կարող է բացառվել շրիշակների տեղադրումը:</w:t>
      </w:r>
    </w:p>
    <w:p w14:paraId="1C7AE633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 xml:space="preserve">Ապրանքների պահեստավորման և վերամշակման, ինչպես նաև կենդանիներ պահելու համար նախատեսված տարածքների հատակների կառուցվածքում </w:t>
      </w:r>
      <w:r w:rsidR="00205265" w:rsidRPr="0071196A">
        <w:t>բացառվեն</w:t>
      </w:r>
      <w:r w:rsidRPr="00444C26">
        <w:t xml:space="preserve"> </w:t>
      </w:r>
      <w:r w:rsidR="00205265" w:rsidRPr="0071196A">
        <w:t>ազատ տարածություններ (</w:t>
      </w:r>
      <w:r w:rsidRPr="00444C26">
        <w:t>դատարկ</w:t>
      </w:r>
      <w:r w:rsidR="00205265" w:rsidRPr="0071196A">
        <w:t xml:space="preserve"> հատվածներ, ծավալներ)</w:t>
      </w:r>
      <w:r w:rsidRPr="00444C26">
        <w:t xml:space="preserve">: </w:t>
      </w:r>
    </w:p>
    <w:p w14:paraId="31DDE448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>Շենքերի հատակները պետք է ունենան անհրաժեշտ կրողունակություն և չպետք է լինեն «երերուն»: Բնակելի շենքերում 2 կՆ և հասարակական, վարչական, արտադրական, պահեստային շենքերում 5 կՆ կենտրոնացված բեռնավորման դեպքում  ճկվածքները չպետք է գերազանցեն 2 մմ-ը:</w:t>
      </w:r>
    </w:p>
    <w:p w14:paraId="288B6903" w14:textId="77777777" w:rsidR="002B1241" w:rsidRPr="00444C26" w:rsidRDefault="00205265" w:rsidP="00345504">
      <w:pPr>
        <w:pStyle w:val="Style1"/>
        <w:ind w:left="90" w:right="-388" w:firstLine="540"/>
      </w:pPr>
      <w:r w:rsidRPr="0071196A">
        <w:t>Բաց տիպի մարզական</w:t>
      </w:r>
      <w:r w:rsidR="009215BA" w:rsidRPr="0071196A">
        <w:t>,</w:t>
      </w:r>
      <w:r w:rsidRPr="0071196A">
        <w:t xml:space="preserve"> </w:t>
      </w:r>
      <w:r w:rsidR="009215BA" w:rsidRPr="0071196A">
        <w:t xml:space="preserve">կրթական, մշակութային </w:t>
      </w:r>
      <w:r w:rsidRPr="0071196A">
        <w:t>և հասարակական այլ օբյեկտների</w:t>
      </w:r>
      <w:r w:rsidR="009215BA" w:rsidRPr="0071196A">
        <w:t xml:space="preserve"> </w:t>
      </w:r>
      <w:r w:rsidRPr="0071196A">
        <w:t>խաղահրապարակների, մարզահրապարակների, ավտոկայանատեղերի</w:t>
      </w:r>
      <w:r w:rsidR="009215BA" w:rsidRPr="0071196A">
        <w:t>, կենցաղային սպասարկման և առևտրի օբյեկտների, կազմակերպված բակային հրապարակների</w:t>
      </w:r>
      <w:r w:rsidR="00023AB2" w:rsidRPr="0071196A">
        <w:t xml:space="preserve"> (հարթակները)</w:t>
      </w:r>
      <w:r w:rsidR="009215BA" w:rsidRPr="0071196A">
        <w:t xml:space="preserve"> </w:t>
      </w:r>
      <w:r w:rsidR="002B1241" w:rsidRPr="007319E1">
        <w:t xml:space="preserve"> հատակները, որոնք </w:t>
      </w:r>
      <w:r w:rsidRPr="0071196A">
        <w:t xml:space="preserve">պարբերաբար կարող են </w:t>
      </w:r>
      <w:r w:rsidR="002B1241" w:rsidRPr="00444C26">
        <w:t>ենթարկվ</w:t>
      </w:r>
      <w:r w:rsidRPr="0071196A">
        <w:t>ել</w:t>
      </w:r>
      <w:r w:rsidR="002B1241" w:rsidRPr="00444C26">
        <w:t xml:space="preserve">  միջին և մեծ ինտենսիվությամբ հեղուկների ազդեցության (անձրևաջրեր և հալոցքի ջրեր), պետք է սարքավորված լինեն մակերևութային ջրերի հեռացման և դրենաժային համակարգով: Հարթակային կառույցների տարածքից ջուրը հեռացնելու համար հարթակին պետք է տրվեն անհրաժեշտ </w:t>
      </w:r>
      <w:bookmarkStart w:id="11" w:name="_Hlk136773898"/>
      <w:r w:rsidR="002B1241" w:rsidRPr="00444C26">
        <w:t>թեքություններ</w:t>
      </w:r>
      <w:bookmarkEnd w:id="11"/>
      <w:r w:rsidR="002B1241" w:rsidRPr="00444C26">
        <w:t xml:space="preserve">, ինչպես նաև </w:t>
      </w:r>
      <w:r w:rsidR="002B1241" w:rsidRPr="00444C26">
        <w:lastRenderedPageBreak/>
        <w:t xml:space="preserve">ապահովվեն սարքեր մակերևութային ջրերի հավաքման և հեռացման համար՝ բաց </w:t>
      </w:r>
      <w:bookmarkStart w:id="12" w:name="_Hlk136773530"/>
      <w:r w:rsidR="002B1241" w:rsidRPr="00444C26">
        <w:t xml:space="preserve">վաքերի </w:t>
      </w:r>
      <w:bookmarkEnd w:id="12"/>
      <w:r w:rsidR="002B1241" w:rsidRPr="00444C26">
        <w:t>համակարգեր, խողովակների և ջրհորների փակ համակարգեր կամ բաց վաքերի և փակ ջրահեռացման համակարգերի համադրություն:</w:t>
      </w:r>
    </w:p>
    <w:p w14:paraId="07485D2D" w14:textId="77777777" w:rsidR="002B1241" w:rsidRPr="00444C26" w:rsidRDefault="002B1241" w:rsidP="00345504">
      <w:pPr>
        <w:pStyle w:val="Style1"/>
        <w:ind w:left="90" w:right="-388" w:firstLine="540"/>
      </w:pPr>
      <w:r w:rsidRPr="00444C26">
        <w:t>Հարթակային բաց կառույցներում հատակի ծածկույթի թեքությունը պետք է լինի 0,5-1 %:</w:t>
      </w:r>
    </w:p>
    <w:p w14:paraId="7E2B4CF4" w14:textId="77777777" w:rsidR="002B1241" w:rsidRPr="007319E1" w:rsidRDefault="002B1241" w:rsidP="00345504">
      <w:pPr>
        <w:pStyle w:val="Style1"/>
        <w:ind w:left="90" w:right="-388" w:firstLine="540"/>
      </w:pPr>
      <w:r w:rsidRPr="007319E1">
        <w:t>Թեքությունների ուղղությունները պետք է լինեն՝</w:t>
      </w:r>
    </w:p>
    <w:p w14:paraId="5E342307" w14:textId="77777777" w:rsidR="002B1241" w:rsidRPr="00444C26" w:rsidRDefault="002B1241" w:rsidP="00345504">
      <w:pPr>
        <w:pStyle w:val="ListParagraph"/>
        <w:numPr>
          <w:ilvl w:val="0"/>
          <w:numId w:val="29"/>
        </w:numPr>
        <w:tabs>
          <w:tab w:val="left" w:pos="993"/>
        </w:tabs>
        <w:spacing w:after="0" w:line="360" w:lineRule="auto"/>
        <w:ind w:left="90" w:right="-388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թենիսի, վոլեյբոլի և բադմինտոնի խաղադաշտերում լայնակի առանցքից (Ա)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1309D16" w14:textId="77777777" w:rsidR="002B1241" w:rsidRPr="00444C26" w:rsidRDefault="002B1241" w:rsidP="00345504">
      <w:pPr>
        <w:pStyle w:val="ListParagraph"/>
        <w:numPr>
          <w:ilvl w:val="0"/>
          <w:numId w:val="29"/>
        </w:numPr>
        <w:spacing w:after="0" w:line="360" w:lineRule="auto"/>
        <w:ind w:left="90" w:right="-388" w:firstLine="543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բասկետբոլի, ֆուտբոլի, ձեռքի գնդակի և այլնի համար նախատեսված վայրերում՝ </w:t>
      </w:r>
      <w:r w:rsidR="000539B6" w:rsidRPr="00444C26">
        <w:rPr>
          <w:rFonts w:ascii="GHEA Grapalat" w:eastAsia="Times New Roman" w:hAnsi="GHEA Grapalat" w:cs="Arial"/>
          <w:sz w:val="24"/>
          <w:szCs w:val="24"/>
          <w:lang w:val="hy-AM"/>
        </w:rPr>
        <w:t>երկայնական առանցքից (Բ)</w:t>
      </w:r>
      <w:r w:rsidR="0060266B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կամ գավակային (տանիքաձև) (Գ):</w:t>
      </w:r>
      <w:r w:rsidRPr="00444C26">
        <w:rPr>
          <w:lang w:val="hy-AM"/>
        </w:rPr>
        <w:t xml:space="preserve"> </w:t>
      </w:r>
    </w:p>
    <w:p w14:paraId="11070ACB" w14:textId="77777777" w:rsidR="00F05411" w:rsidRDefault="00F05411" w:rsidP="002B1241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635D141" w14:textId="77777777" w:rsidR="00F05411" w:rsidRDefault="00F05411" w:rsidP="002B1241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69A99DB3" w14:textId="77777777" w:rsidR="00F05411" w:rsidRDefault="00F05411" w:rsidP="002B1241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2B13DC3B" w14:textId="77777777" w:rsidR="00F05411" w:rsidRDefault="00F05411" w:rsidP="002B1241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33F4951B" w14:textId="77777777" w:rsidR="002B1241" w:rsidRPr="00444C26" w:rsidRDefault="00000000" w:rsidP="002B1241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noProof/>
        </w:rPr>
        <w:pict w14:anchorId="29E77A6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7.8pt;margin-top:11.25pt;width:23.4pt;height:122.25pt;z-index:-251659264;visibility:visible;mso-wrap-distance-top:3.6pt;mso-wrap-distance-bottom:3.6pt;mso-width-relative:margin;mso-height-relative:margin" wrapcoords="-697 0 -697 21467 21600 21467 21600 0 -69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" stroked="f">
            <v:textbox>
              <w:txbxContent>
                <w:p w14:paraId="3B032B8F" w14:textId="77777777" w:rsidR="00F05411" w:rsidRPr="00C83328" w:rsidRDefault="00F05411" w:rsidP="00973D4C">
                  <w:pPr>
                    <w:spacing w:before="240" w:after="240" w:line="36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</w:t>
                  </w:r>
                </w:p>
                <w:p w14:paraId="03AAD628" w14:textId="77777777" w:rsidR="00F05411" w:rsidRPr="00973D4C" w:rsidRDefault="00F05411" w:rsidP="00973D4C">
                  <w:pPr>
                    <w:spacing w:before="240" w:after="240" w:line="36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</w:t>
                  </w:r>
                </w:p>
                <w:p w14:paraId="4BE681C4" w14:textId="77777777" w:rsidR="00F05411" w:rsidRPr="00C83328" w:rsidRDefault="00F05411" w:rsidP="00973D4C">
                  <w:pPr>
                    <w:spacing w:before="240" w:after="240" w:line="36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30502520">
          <v:group id="Group 31" o:spid="_x0000_s1045" style="position:absolute;left:0;text-align:left;margin-left:215.1pt;margin-top:22.2pt;width:78.7pt;height:103.8pt;z-index:251659264" coordsize="13696,16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7" type="#_x0000_t32" style="position:absolute;left:545;top:13647;width:1143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" strokeweight=".5pt">
              <v:stroke endarrow="block" joinstyle="miter"/>
            </v:shape>
            <v:shape id="Straight Arrow Connector 12" o:spid="_x0000_s1028" type="#_x0000_t32" style="position:absolute;left:12078;top:13647;width:11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" strokeweight=".5pt">
              <v:stroke endarrow="block" joinstyle="miter"/>
            </v:shape>
            <v:line id="Straight Connector 22" o:spid="_x0000_s1029" style="position:absolute;visibility:visible" from="6892,0" to="689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m9wgAAANoAAAAPAAAAZHJzL2Rvd25yZXYueG1sRI/dagIx&#10;FITvC75DOELvNFFK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BYq7m9wgAAANoAAAAPAAAA&#10;AAAAAAAAAAAAAAcCAABkcnMvZG93bnJldi54bWxQSwUGAAAAAAMAAwC3AAAA9gIAAAAA&#10;" strokeweight="1pt">
              <v:stroke joinstyle="miter"/>
            </v:line>
            <v:line id="Straight Connector 24" o:spid="_x0000_s1030" style="position:absolute;visibility:visible" from="3480,13647" to="10389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wmwgAAANoAAAAPAAAAZHJzL2Rvd25yZXYueG1sRI/dagIx&#10;FITvC75DOELvNFFo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A35xwmwgAAANoAAAAPAAAA&#10;AAAAAAAAAAAAAAcCAABkcnMvZG93bnJldi54bWxQSwUGAAAAAAMAAwC3AAAA9gIAAAAA&#10;" strokeweight="1pt">
              <v:stroke joinstyle="miter"/>
            </v:line>
            <v:shape id="Straight Arrow Connector 16" o:spid="_x0000_s1031" type="#_x0000_t32" style="position:absolute;left:2320;top:2251;width:1143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" strokeweight=".5pt">
              <v:stroke endarrow="block" joinstyle="miter"/>
            </v:shape>
            <v:shape id="Straight Arrow Connector 17" o:spid="_x0000_s1032" type="#_x0000_t32" style="position:absolute;left:10372;top:2320;width:11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" strokeweight=".5pt">
              <v:stroke endarrow="block" joinstyle="miter"/>
            </v:shape>
            <v:shape id="Straight Arrow Connector 18" o:spid="_x0000_s1033" type="#_x0000_t32" style="position:absolute;left:6892;top:6141;width:0;height:114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" strokeweight=".5pt">
              <v:stroke endarrow="block" joinstyle="miter"/>
            </v:shape>
            <v:shape id="Straight Arrow Connector 19" o:spid="_x0000_s1034" type="#_x0000_t32" style="position:absolute;left:6892;top:8461;width:0;height:11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" strokeweight=".5pt">
              <v:stroke endarrow="block" joinstyle="miter"/>
            </v:shape>
            <v:shape id="Straight Arrow Connector 20" o:spid="_x0000_s1035" type="#_x0000_t32" style="position:absolute;left:6892;top:11805;width:0;height:114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" strokeweight=".5pt">
              <v:stroke endarrow="block" joinstyle="miter"/>
            </v:shape>
            <v:rect id="Rectangle 13" o:spid="_x0000_s1036" style="position:absolute;left:68;width:13628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" filled="f" strokeweight="2.25pt"/>
            <v:rect id="Rectangle 14" o:spid="_x0000_s1037" style="position:absolute;top:5663;width:13628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" filled="f" strokeweight="2.25pt"/>
            <v:line id="Straight Connector 23" o:spid="_x0000_s1038" style="position:absolute;visibility:visible" from="68,7983" to="13664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" strokeweight="1pt">
              <v:stroke joinstyle="miter"/>
            </v:line>
            <v:rect id="Rectangle 15" o:spid="_x0000_s1039" style="position:absolute;top:11464;width:13628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" filled="f" strokeweight="2.25pt"/>
            <v:line id="Straight Connector 25" o:spid="_x0000_s1040" style="position:absolute;visibility:visible" from="68,11464" to="3480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" strokeweight="1pt">
              <v:stroke joinstyle="miter"/>
            </v:line>
            <v:line id="Straight Connector 26" o:spid="_x0000_s1041" style="position:absolute;flip:y;visibility:visible" from="0,13647" to="3480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" strokeweight="1pt">
              <v:stroke joinstyle="miter"/>
            </v:line>
            <v:line id="Straight Connector 28" o:spid="_x0000_s1042" style="position:absolute;visibility:visible" from="10372,13647" to="13646,1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" strokeweight="1pt">
              <v:stroke joinstyle="miter"/>
            </v:line>
            <v:line id="Straight Connector 27" o:spid="_x0000_s1043" style="position:absolute;flip:y;visibility:visible" from="10372,11464" to="13610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" strokeweight="1pt">
              <v:stroke joinstyle="miter"/>
            </v:line>
            <v:shape id="Straight Arrow Connector 21" o:spid="_x0000_s1044" type="#_x0000_t32" style="position:absolute;left:6892;top:14466;width:0;height:116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" strokeweight=".5pt">
              <v:stroke endarrow="block" joinstyle="miter"/>
            </v:shape>
            <w10:wrap type="topAndBottom"/>
          </v:group>
        </w:pict>
      </w:r>
    </w:p>
    <w:p w14:paraId="49090633" w14:textId="77777777" w:rsidR="002B1241" w:rsidRPr="00444C26" w:rsidRDefault="002B1241" w:rsidP="00676ACB">
      <w:pPr>
        <w:pStyle w:val="Style1"/>
        <w:ind w:left="90" w:right="-388" w:firstLine="360"/>
      </w:pPr>
      <w:r w:rsidRPr="00444C26">
        <w:t>Հատակների</w:t>
      </w:r>
      <w:r w:rsidR="00EC176B" w:rsidRPr="00444C26">
        <w:t xml:space="preserve"> </w:t>
      </w:r>
      <w:r w:rsidRPr="00444C26">
        <w:t>վաքերը, առուները և հոսակները պետք է սարքավորված լինեն վանդակավոր կափարիչներով:</w:t>
      </w:r>
    </w:p>
    <w:p w14:paraId="7A3FA0C0" w14:textId="77777777" w:rsidR="002B1241" w:rsidRPr="00444C26" w:rsidRDefault="002B1241" w:rsidP="00676ACB">
      <w:pPr>
        <w:pStyle w:val="Style1"/>
        <w:ind w:left="90" w:right="-388" w:firstLine="360"/>
      </w:pPr>
      <w:r w:rsidRPr="00444C26">
        <w:t>Խաղային մարզաձևերի (ֆուտբոլ, վոլեյբոլ, բասկետբոլ, թենիս և այլն) դահլիճների հատակները պետք է բավարարեն հետևյալ պահանջներին՝</w:t>
      </w:r>
    </w:p>
    <w:p w14:paraId="7606D7DD" w14:textId="77777777" w:rsidR="002B1241" w:rsidRPr="00444C26" w:rsidRDefault="002B1241" w:rsidP="00676ACB">
      <w:pPr>
        <w:pStyle w:val="ListParagraph"/>
        <w:numPr>
          <w:ilvl w:val="0"/>
          <w:numId w:val="13"/>
        </w:numPr>
        <w:tabs>
          <w:tab w:val="left" w:pos="993"/>
        </w:tabs>
        <w:spacing w:after="0" w:line="360" w:lineRule="auto"/>
        <w:ind w:left="90" w:right="-388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հարվածակլանում՝ առնվազն 53 %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F942BB2" w14:textId="77777777" w:rsidR="002B1241" w:rsidRPr="00444C26" w:rsidRDefault="002B1241" w:rsidP="00676ACB">
      <w:pPr>
        <w:pStyle w:val="ListParagraph"/>
        <w:numPr>
          <w:ilvl w:val="0"/>
          <w:numId w:val="13"/>
        </w:numPr>
        <w:tabs>
          <w:tab w:val="left" w:pos="993"/>
        </w:tabs>
        <w:spacing w:after="0" w:line="360" w:lineRule="auto"/>
        <w:ind w:left="90" w:right="-388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ստանդարտ դեֆորմացում (պարամետր, որը բնութագրում է հատակի ծածկույթի ճկման արժեքը մի կետում 1500 Ն ուժով հարվածային բեռնավորման դեպքում)՝ ոչ պակաս, քան 2,3 մմ</w:t>
      </w:r>
      <w:r w:rsidR="00514CA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25D59F3" w14:textId="77777777" w:rsidR="002B1241" w:rsidRPr="00444C26" w:rsidRDefault="002B1241" w:rsidP="00676ACB">
      <w:pPr>
        <w:pStyle w:val="ListParagraph"/>
        <w:numPr>
          <w:ilvl w:val="0"/>
          <w:numId w:val="13"/>
        </w:numPr>
        <w:tabs>
          <w:tab w:val="left" w:pos="993"/>
        </w:tabs>
        <w:spacing w:after="0" w:line="360" w:lineRule="auto"/>
        <w:ind w:left="90" w:right="-388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W 500 գործոն (պարամետր, որը բնութագրում է դեֆորմացումը բեռնավորման ազդեցության կետից 500 մմ հեռավորության վրա)՝ ոչ ավելի, քան ստանդարտ դեֆորմացման 15</w:t>
      </w:r>
      <w:r w:rsidR="0039344A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%-ը</w:t>
      </w:r>
      <w:r w:rsidR="0039344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250BD16" w14:textId="77777777" w:rsidR="002B1241" w:rsidRPr="00444C26" w:rsidRDefault="002B1241" w:rsidP="00676ACB">
      <w:pPr>
        <w:pStyle w:val="ListParagraph"/>
        <w:numPr>
          <w:ilvl w:val="0"/>
          <w:numId w:val="13"/>
        </w:numPr>
        <w:tabs>
          <w:tab w:val="left" w:pos="993"/>
        </w:tabs>
        <w:spacing w:after="0" w:line="360" w:lineRule="auto"/>
        <w:ind w:left="90" w:right="-388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գնդակի հետցատկ՝ առնվազն 90 %</w:t>
      </w:r>
      <w:r w:rsidR="0039344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E72A791" w14:textId="77777777" w:rsidR="002B1241" w:rsidRPr="00444C26" w:rsidRDefault="002B1241" w:rsidP="00676ACB">
      <w:pPr>
        <w:pStyle w:val="ListParagraph"/>
        <w:numPr>
          <w:ilvl w:val="0"/>
          <w:numId w:val="13"/>
        </w:numPr>
        <w:tabs>
          <w:tab w:val="left" w:pos="993"/>
        </w:tabs>
        <w:spacing w:after="0" w:line="360" w:lineRule="auto"/>
        <w:ind w:left="90" w:right="-388" w:firstLine="36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փոխադրամիջոցի ճնշումը՝ առնվազն 1500 Ն:</w:t>
      </w:r>
    </w:p>
    <w:p w14:paraId="3F9356D2" w14:textId="77777777" w:rsidR="002B1241" w:rsidRPr="00444C26" w:rsidRDefault="002B1241" w:rsidP="00676ACB">
      <w:pPr>
        <w:pStyle w:val="Style1"/>
        <w:ind w:left="90" w:right="-388" w:firstLine="360"/>
      </w:pPr>
      <w:r w:rsidRPr="00444C26">
        <w:t xml:space="preserve">Փոշեզերծության, </w:t>
      </w:r>
      <w:r w:rsidR="007E757A" w:rsidRPr="00444C26">
        <w:t>հավասարության</w:t>
      </w:r>
      <w:r w:rsidRPr="00444C26">
        <w:t>, հակաստատիկության և (կամ) անկայծության և այլ հատուկ պահանջները պետք է սահմանվեն նախագծման տեխնիկական առաջադրանքի փուլում՝ հաշվի առնելով տեխնոլոգիական գործընթացի առանձնահատկությունները:</w:t>
      </w:r>
    </w:p>
    <w:p w14:paraId="12768B7C" w14:textId="77777777" w:rsidR="002B1241" w:rsidRPr="00444C26" w:rsidRDefault="002B1241" w:rsidP="00676ACB">
      <w:pPr>
        <w:pStyle w:val="Style1"/>
        <w:ind w:left="90" w:right="-388" w:firstLine="360"/>
      </w:pPr>
      <w:r w:rsidRPr="00444C26">
        <w:t>Կերամիկական</w:t>
      </w:r>
      <w:r w:rsidR="007A051C" w:rsidRPr="00444C26">
        <w:t xml:space="preserve"> կամ կերամոգրանիտով</w:t>
      </w:r>
      <w:r w:rsidRPr="00444C26">
        <w:t xml:space="preserve"> սալիկապատված ջեռուցվող հատակները նախատեսվում են այն տարածքներում, որտեղ մարդիկ քայլում են մերկ ոտքերով՝ լողավազանների (բացառությամբ բացօթյա լողավազանների) պարագծի շուրջը, հանդերձարաններում, ցնցուղարաններում: Հատակի մակերևույթի միջին ջերմաստիճանը պետք է պահպանվի 21-23 °C-ի սահմաններում: </w:t>
      </w:r>
    </w:p>
    <w:p w14:paraId="68D1DBAD" w14:textId="77777777" w:rsidR="002B1241" w:rsidRPr="00444C26" w:rsidRDefault="002B1241" w:rsidP="00676ACB">
      <w:pPr>
        <w:pStyle w:val="Style1"/>
        <w:ind w:left="90" w:right="-388" w:firstLine="360"/>
      </w:pPr>
      <w:r w:rsidRPr="00444C26">
        <w:t xml:space="preserve">Բացասական ջերմաստիճաններով </w:t>
      </w:r>
      <w:r w:rsidR="00B41804" w:rsidRPr="00444C26">
        <w:t>սառեցվող</w:t>
      </w:r>
      <w:r w:rsidRPr="00444C26">
        <w:t xml:space="preserve"> սենյակներում հատակները պետք է նախագծվեն՝ հաշվի առնելով հատակների համար հիմ</w:t>
      </w:r>
      <w:r w:rsidR="00B41804" w:rsidRPr="00444C26">
        <w:t>նատակ</w:t>
      </w:r>
      <w:r w:rsidRPr="00444C26">
        <w:t xml:space="preserve"> հանդիսացող գրունտների սառեցումը կանխելու անհրաժեշտությունը: Այս նպատակով օգտագործվում են արհեստական ջեռուցման համակարգեր, օդափոխվող ստորգետնյա սարքավորում և պաշտպանության այլ համակարգեր՝ </w:t>
      </w:r>
      <w:r w:rsidR="00F950FF" w:rsidRPr="00444C26">
        <w:t xml:space="preserve">ՀՀ քաղաքաշինության կոմիտեի նախագահի </w:t>
      </w:r>
      <w:r w:rsidR="00596392" w:rsidRPr="00444C26">
        <w:t xml:space="preserve">2022 թվականի հունիսի 14-ի </w:t>
      </w:r>
      <w:r w:rsidR="00F950FF" w:rsidRPr="00444C26">
        <w:t>N 11-Ն</w:t>
      </w:r>
      <w:r w:rsidR="00BE7B75" w:rsidRPr="00444C26">
        <w:t xml:space="preserve"> հրամանով հաստատված</w:t>
      </w:r>
      <w:r w:rsidR="003F630A" w:rsidRPr="0071196A">
        <w:t xml:space="preserve"> և տեղայնացման, արդիականացման ենթակա </w:t>
      </w:r>
      <w:r w:rsidR="00BE7B75" w:rsidRPr="00444C26">
        <w:t xml:space="preserve"> ՍՆիՊ </w:t>
      </w:r>
      <w:r w:rsidR="00BE7B75" w:rsidRPr="00444C26">
        <w:rPr>
          <w:rFonts w:cs="Times New Roman"/>
          <w:lang w:eastAsia="ru-RU"/>
        </w:rPr>
        <w:t>2.11.02-87 շինարարական նորմերի</w:t>
      </w:r>
      <w:r w:rsidR="00F950FF" w:rsidRPr="00444C26">
        <w:rPr>
          <w:rFonts w:cs="Times New Roman"/>
          <w:lang w:eastAsia="ru-RU"/>
        </w:rPr>
        <w:t xml:space="preserve"> </w:t>
      </w:r>
      <w:r w:rsidRPr="00444C26">
        <w:t xml:space="preserve">պահանջներին համապատասխան: </w:t>
      </w:r>
    </w:p>
    <w:p w14:paraId="55E56E90" w14:textId="77777777" w:rsidR="002B1241" w:rsidRPr="00444C26" w:rsidRDefault="002B1241" w:rsidP="00451627">
      <w:pPr>
        <w:pStyle w:val="Heading1"/>
      </w:pPr>
      <w:r w:rsidRPr="00444C26">
        <w:t>ՀԱՏԱԿՆԵՐԻ ԾԱԾԿՈՒՅԹՆԵՐ</w:t>
      </w:r>
    </w:p>
    <w:p w14:paraId="5DCF67AC" w14:textId="77777777" w:rsidR="004D5D71" w:rsidRPr="00444C26" w:rsidRDefault="002B1241" w:rsidP="00676ACB">
      <w:pPr>
        <w:pStyle w:val="Style1"/>
        <w:ind w:left="90" w:right="-388" w:firstLine="540"/>
      </w:pPr>
      <w:r w:rsidRPr="00444C26">
        <w:t xml:space="preserve">Արդյունաբերական տարածքների հատակի ծածկույթի տեսակը պետք է որոշվի մեխանիկական, հեղուկների և ջերմային ազդեցությունների տեսակից և ինտենսիվությունից կախված՝ </w:t>
      </w:r>
      <w:r w:rsidR="00EC66A7" w:rsidRPr="00444C26">
        <w:t xml:space="preserve">պարտադիր </w:t>
      </w:r>
      <w:r w:rsidRPr="00444C26">
        <w:t>հաշվի առնելով հատակներին հատուկ պահանջները</w:t>
      </w:r>
      <w:r w:rsidR="004D5D71" w:rsidRPr="00444C26">
        <w:t xml:space="preserve"> համաձայն թիվ 2, 3 և 4 Աղյուսակների։ Ընդ</w:t>
      </w:r>
      <w:r w:rsidR="000B6A37" w:rsidRPr="00444C26">
        <w:t xml:space="preserve"> </w:t>
      </w:r>
      <w:r w:rsidR="004D5D71" w:rsidRPr="00444C26">
        <w:t>որում</w:t>
      </w:r>
      <w:r w:rsidR="00E66129" w:rsidRPr="00444C26">
        <w:t>՝</w:t>
      </w:r>
      <w:r w:rsidR="004D5D71" w:rsidRPr="00444C26">
        <w:t xml:space="preserve"> </w:t>
      </w:r>
    </w:p>
    <w:p w14:paraId="78C917C2" w14:textId="77777777" w:rsidR="004D5D71" w:rsidRPr="00444C26" w:rsidRDefault="0060499D" w:rsidP="00676ACB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lastRenderedPageBreak/>
        <w:t xml:space="preserve">արտադրական սենքերի </w:t>
      </w:r>
      <w:r w:rsidR="004D5D71" w:rsidRPr="00444C26">
        <w:rPr>
          <w:rFonts w:ascii="GHEA Grapalat" w:hAnsi="GHEA Grapalat"/>
          <w:sz w:val="24"/>
          <w:szCs w:val="24"/>
          <w:lang w:val="hy-AM"/>
        </w:rPr>
        <w:t>հատակի ծածկույթի տեսակը</w:t>
      </w:r>
      <w:r w:rsidR="000B6A37" w:rsidRPr="00444C26">
        <w:rPr>
          <w:rFonts w:ascii="GHEA Grapalat" w:hAnsi="GHEA Grapalat"/>
          <w:sz w:val="24"/>
          <w:szCs w:val="24"/>
          <w:lang w:val="hy-AM"/>
        </w:rPr>
        <w:t>՝</w:t>
      </w:r>
      <w:r w:rsidR="004D5D71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E8B" w:rsidRPr="00444C26">
        <w:rPr>
          <w:rFonts w:ascii="GHEA Grapalat" w:hAnsi="GHEA Grapalat"/>
          <w:sz w:val="24"/>
          <w:szCs w:val="24"/>
          <w:lang w:val="hy-AM"/>
        </w:rPr>
        <w:t>ըստ մեխանիկական ազդեցությունների ինտենսիվության</w:t>
      </w:r>
      <w:r w:rsidRPr="00444C26">
        <w:rPr>
          <w:rFonts w:ascii="GHEA Grapalat" w:hAnsi="GHEA Grapalat"/>
          <w:sz w:val="24"/>
          <w:szCs w:val="24"/>
          <w:lang w:val="hy-AM"/>
        </w:rPr>
        <w:t>,</w:t>
      </w:r>
      <w:r w:rsidR="004D5D71" w:rsidRPr="00444C26">
        <w:rPr>
          <w:rFonts w:ascii="GHEA Grapalat" w:hAnsi="GHEA Grapalat"/>
          <w:sz w:val="24"/>
          <w:szCs w:val="24"/>
          <w:lang w:val="hy-AM"/>
        </w:rPr>
        <w:t xml:space="preserve"> որոշվում է համաձայն Աղյուսակ 2-ի</w:t>
      </w:r>
      <w:r w:rsidR="003F630A" w:rsidRPr="0071196A">
        <w:rPr>
          <w:rFonts w:ascii="GHEA Grapalat" w:hAnsi="GHEA Grapalat"/>
          <w:sz w:val="24"/>
          <w:szCs w:val="24"/>
          <w:lang w:val="hy-AM"/>
        </w:rPr>
        <w:t>,</w:t>
      </w:r>
      <w:r w:rsidR="004D5D71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5A16B5B" w14:textId="77777777" w:rsidR="004D5D71" w:rsidRPr="00444C26" w:rsidRDefault="0060499D" w:rsidP="00676ACB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արտադրական սենքերի 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>հատակի ծածկույթի տեսակը</w:t>
      </w:r>
      <w:r w:rsidR="000B6A37" w:rsidRPr="00444C26">
        <w:rPr>
          <w:rFonts w:ascii="GHEA Grapalat" w:hAnsi="GHEA Grapalat"/>
          <w:sz w:val="24"/>
          <w:szCs w:val="24"/>
          <w:lang w:val="hy-AM"/>
        </w:rPr>
        <w:t>՝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 xml:space="preserve"> ըստ </w:t>
      </w:r>
      <w:r w:rsidR="00D25291" w:rsidRPr="00444C26">
        <w:rPr>
          <w:rFonts w:ascii="GHEA Grapalat" w:hAnsi="GHEA Grapalat"/>
          <w:sz w:val="24"/>
          <w:szCs w:val="24"/>
          <w:lang w:val="hy-AM"/>
        </w:rPr>
        <w:t>ագրեսիվ միջավայրերի ազդեցության ինտենսիվության</w:t>
      </w:r>
      <w:r w:rsidR="000B6A37" w:rsidRPr="00444C26">
        <w:rPr>
          <w:rFonts w:ascii="GHEA Grapalat" w:hAnsi="GHEA Grapalat"/>
          <w:sz w:val="24"/>
          <w:szCs w:val="24"/>
          <w:lang w:val="hy-AM"/>
        </w:rPr>
        <w:t>,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 xml:space="preserve"> որոշվում է համաձայն Աղյուսակ 3-ի</w:t>
      </w:r>
    </w:p>
    <w:p w14:paraId="2CA061E5" w14:textId="77777777" w:rsidR="002B1241" w:rsidRPr="00444C26" w:rsidRDefault="0060499D" w:rsidP="00676ACB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արտադրական սենքերի 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>հատակի ծածկույթի տեսակ</w:t>
      </w:r>
      <w:r w:rsidR="006051D6" w:rsidRPr="00444C26">
        <w:rPr>
          <w:rFonts w:ascii="GHEA Grapalat" w:hAnsi="GHEA Grapalat"/>
          <w:sz w:val="24"/>
          <w:szCs w:val="24"/>
          <w:lang w:val="hy-AM"/>
        </w:rPr>
        <w:t>ն</w:t>
      </w:r>
      <w:r w:rsidR="000B6A37" w:rsidRPr="00444C26">
        <w:rPr>
          <w:rFonts w:ascii="GHEA Grapalat" w:hAnsi="GHEA Grapalat"/>
          <w:sz w:val="24"/>
          <w:szCs w:val="24"/>
          <w:lang w:val="hy-AM"/>
        </w:rPr>
        <w:t>՝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 xml:space="preserve"> ըստ </w:t>
      </w:r>
      <w:r w:rsidR="00FD7306" w:rsidRPr="00444C26">
        <w:rPr>
          <w:rFonts w:ascii="GHEA Grapalat" w:hAnsi="GHEA Grapalat"/>
          <w:sz w:val="24"/>
          <w:szCs w:val="24"/>
          <w:lang w:val="hy-AM"/>
        </w:rPr>
        <w:t>հատուկ պահանջների</w:t>
      </w:r>
      <w:r w:rsidR="000B6A37" w:rsidRPr="00444C26">
        <w:rPr>
          <w:rFonts w:ascii="GHEA Grapalat" w:hAnsi="GHEA Grapalat"/>
          <w:sz w:val="24"/>
          <w:szCs w:val="24"/>
          <w:lang w:val="hy-AM"/>
        </w:rPr>
        <w:t>,</w:t>
      </w:r>
      <w:r w:rsidR="00287D4C" w:rsidRPr="00444C26">
        <w:rPr>
          <w:rFonts w:ascii="GHEA Grapalat" w:hAnsi="GHEA Grapalat"/>
          <w:sz w:val="24"/>
          <w:szCs w:val="24"/>
          <w:lang w:val="hy-AM"/>
        </w:rPr>
        <w:t xml:space="preserve"> որոշվում է համաձայն Աղյուսակ 4-ի </w:t>
      </w:r>
      <w:r w:rsidR="003F630A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1FD84DE2" w14:textId="77777777" w:rsidR="00A27A89" w:rsidRPr="00444C26" w:rsidRDefault="003F630A" w:rsidP="00676ACB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90" w:right="-388" w:firstLine="540"/>
        <w:contextualSpacing/>
        <w:jc w:val="both"/>
        <w:textAlignment w:val="baseline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ատակի </w:t>
      </w:r>
      <w:r w:rsidR="00A27A89" w:rsidRPr="00444C26">
        <w:rPr>
          <w:rFonts w:ascii="GHEA Grapalat" w:hAnsi="GHEA Grapalat"/>
          <w:sz w:val="24"/>
          <w:szCs w:val="24"/>
          <w:lang w:val="hy-AM"/>
        </w:rPr>
        <w:t>ծածկույթի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նյութն</w:t>
      </w:r>
      <w:r w:rsidR="000B6A37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՝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այն սենյակներում, որտեղ նախատեսված է էլեկտրոնային սարքերի պաշտպանվածություն էլեկտրաստատիկ պարպումից </w:t>
      </w:r>
      <w:r w:rsidR="00321EA1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ԷՍՊ</w:t>
      </w:r>
      <w:r w:rsidR="00321EA1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(ESD), կարող է ունենալ մակերեսային դիմադրություն' 10</w:t>
      </w:r>
      <w:r w:rsidR="00A27A89" w:rsidRPr="00444C26">
        <w:rPr>
          <w:rFonts w:ascii="GHEA Grapalat" w:eastAsia="Times New Roman" w:hAnsi="GHEA Grapalat"/>
          <w:sz w:val="24"/>
          <w:szCs w:val="24"/>
          <w:vertAlign w:val="superscript"/>
          <w:lang w:val="hy-AM" w:eastAsia="ru-RU"/>
        </w:rPr>
        <w:t>4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Օհմ-ից մինչև </w:t>
      </w:r>
      <w:r w:rsidR="00321EA1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1*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10</w:t>
      </w:r>
      <w:r w:rsidR="00A27A89" w:rsidRPr="00444C26">
        <w:rPr>
          <w:rFonts w:ascii="GHEA Grapalat" w:eastAsia="Times New Roman" w:hAnsi="GHEA Grapalat"/>
          <w:sz w:val="24"/>
          <w:szCs w:val="24"/>
          <w:vertAlign w:val="superscript"/>
          <w:lang w:val="hy-AM" w:eastAsia="ru-RU"/>
        </w:rPr>
        <w:t>9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Օհմ: Համապատասխան հատակների ընտրության վերաբերյալ առաջարկությունները տրված են </w:t>
      </w:r>
      <w:r w:rsidR="00AB74BB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ԳՕՍՏ IEC TR 61340-5-2</w:t>
      </w:r>
      <w:r w:rsidR="00A376BC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-2021</w:t>
      </w:r>
      <w:r w:rsidR="00AB74BB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596392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ստանդարտ</w:t>
      </w:r>
      <w:r w:rsidR="00AB74BB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ում</w:t>
      </w:r>
      <w:r w:rsidR="00A27A89"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483099B6" w14:textId="77777777" w:rsidR="006E686D" w:rsidRPr="00444C26" w:rsidRDefault="002B1241" w:rsidP="00676ACB">
      <w:pPr>
        <w:pStyle w:val="Style1"/>
        <w:ind w:left="90" w:right="-388" w:firstLine="540"/>
        <w:sectPr w:rsidR="006E686D" w:rsidRPr="00444C26" w:rsidSect="00147B9F">
          <w:pgSz w:w="11906" w:h="16838" w:code="9"/>
          <w:pgMar w:top="1440" w:right="1440" w:bottom="1440" w:left="1134" w:header="720" w:footer="720" w:gutter="0"/>
          <w:cols w:space="720"/>
          <w:docGrid w:linePitch="360"/>
        </w:sectPr>
      </w:pPr>
      <w:r w:rsidRPr="00444C26">
        <w:t xml:space="preserve">Հատակի միջնաշերտերի տեսակները նշված </w:t>
      </w:r>
      <w:r w:rsidR="002353B4" w:rsidRPr="00444C26">
        <w:t>են</w:t>
      </w:r>
      <w:r w:rsidRPr="00444C26">
        <w:t xml:space="preserve"> </w:t>
      </w:r>
      <w:r w:rsidR="00287D4C" w:rsidRPr="00444C26">
        <w:t>Աղյուսակ 5</w:t>
      </w:r>
      <w:r w:rsidRPr="00444C26">
        <w:t>-ում:</w:t>
      </w:r>
    </w:p>
    <w:p w14:paraId="0B85C751" w14:textId="77777777" w:rsidR="00330E8B" w:rsidRPr="00444C26" w:rsidRDefault="00FD7306" w:rsidP="00B37709">
      <w:pPr>
        <w:pStyle w:val="Heading2"/>
      </w:pPr>
      <w:r w:rsidRPr="00444C26">
        <w:lastRenderedPageBreak/>
        <w:t xml:space="preserve">Աղյուսակ </w:t>
      </w:r>
      <w:r w:rsidR="00330E8B" w:rsidRPr="00444C26">
        <w:t>2</w:t>
      </w:r>
    </w:p>
    <w:p w14:paraId="263C2CFE" w14:textId="77777777" w:rsidR="00603179" w:rsidRPr="00444C26" w:rsidRDefault="00603179" w:rsidP="00603179">
      <w:pPr>
        <w:spacing w:line="360" w:lineRule="auto"/>
        <w:contextualSpacing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444C26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Արդյունաբերական տարածքների հատակի ծածկույթի տեսակի ընտրություն ըստ</w:t>
      </w:r>
    </w:p>
    <w:p w14:paraId="6D96D972" w14:textId="77777777" w:rsidR="00330E8B" w:rsidRPr="00444C26" w:rsidRDefault="00603179" w:rsidP="00603179">
      <w:pPr>
        <w:spacing w:after="0" w:line="360" w:lineRule="auto"/>
        <w:ind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44C26">
        <w:rPr>
          <w:rFonts w:ascii="GHEA Grapalat" w:eastAsia="Times New Roman" w:hAnsi="GHEA Grapalat"/>
          <w:b/>
          <w:sz w:val="24"/>
          <w:szCs w:val="24"/>
          <w:lang w:val="hy-AM" w:eastAsia="ru-RU"/>
        </w:rPr>
        <w:t>մեխանիկական ազդեցությունների ինտենսիվության</w:t>
      </w:r>
    </w:p>
    <w:p w14:paraId="4F20EE10" w14:textId="77777777" w:rsidR="00330E8B" w:rsidRPr="00444C26" w:rsidRDefault="00330E8B" w:rsidP="00330E8B">
      <w:pPr>
        <w:spacing w:after="0" w:line="360" w:lineRule="auto"/>
        <w:ind w:firstLine="567"/>
        <w:contextualSpacing/>
        <w:rPr>
          <w:rFonts w:ascii="GHEA Grapalat" w:hAnsi="GHEA Grapalat"/>
          <w:bCs/>
          <w:lang w:val="hy-AM"/>
        </w:rPr>
      </w:pPr>
    </w:p>
    <w:tbl>
      <w:tblPr>
        <w:tblW w:w="152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20"/>
        <w:gridCol w:w="720"/>
        <w:gridCol w:w="630"/>
        <w:gridCol w:w="720"/>
        <w:gridCol w:w="720"/>
        <w:gridCol w:w="720"/>
        <w:gridCol w:w="630"/>
        <w:gridCol w:w="630"/>
        <w:gridCol w:w="810"/>
        <w:gridCol w:w="630"/>
        <w:gridCol w:w="630"/>
        <w:gridCol w:w="630"/>
        <w:gridCol w:w="1350"/>
        <w:gridCol w:w="990"/>
        <w:gridCol w:w="1276"/>
        <w:gridCol w:w="1134"/>
        <w:gridCol w:w="8"/>
      </w:tblGrid>
      <w:tr w:rsidR="003E334B" w:rsidRPr="00322185" w14:paraId="675413E7" w14:textId="77777777" w:rsidTr="003E334B">
        <w:trPr>
          <w:trHeight w:val="3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59BB32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47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F4FC5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 վրա ազդեցության ինտենսիվության սահմանային արժեքները</w:t>
            </w:r>
          </w:p>
        </w:tc>
      </w:tr>
      <w:tr w:rsidR="003E334B" w:rsidRPr="00322185" w14:paraId="3EDC0BCA" w14:textId="77777777" w:rsidTr="003E334B">
        <w:trPr>
          <w:gridAfter w:val="1"/>
          <w:wAfter w:w="8" w:type="dxa"/>
          <w:trHeight w:val="3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F8C6EDE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60E57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747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11BB0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Երթևեկության ինտենսիվությունը, միավ</w:t>
            </w:r>
            <w:r w:rsidR="00785666" w:rsidRPr="0071196A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.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GHEA Grapalat"/>
                <w:sz w:val="20"/>
                <w:szCs w:val="20"/>
                <w:lang w:val="hy-AM" w:eastAsia="ru-RU"/>
              </w:rPr>
              <w:t>օր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, </w:t>
            </w:r>
            <w:r w:rsidRPr="00444C26">
              <w:rPr>
                <w:rFonts w:ascii="GHEA Grapalat" w:eastAsia="Times New Roman" w:hAnsi="GHEA Grapalat" w:cs="GHEA Grapalat"/>
                <w:sz w:val="20"/>
                <w:szCs w:val="20"/>
                <w:lang w:val="hy-AM" w:eastAsia="ru-RU"/>
              </w:rPr>
              <w:t>մեկ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GHEA Grapalat"/>
                <w:sz w:val="20"/>
                <w:szCs w:val="20"/>
                <w:lang w:val="hy-AM" w:eastAsia="ru-RU"/>
              </w:rPr>
              <w:t>գոտու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GHEA Grapalat"/>
                <w:sz w:val="20"/>
                <w:szCs w:val="20"/>
                <w:lang w:val="hy-AM" w:eastAsia="ru-RU"/>
              </w:rPr>
              <w:t>համար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0FD" w14:textId="77777777" w:rsidR="003E334B" w:rsidRPr="00444C26" w:rsidRDefault="003E334B" w:rsidP="00965A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Սուր անկյուններով և կողերով պինդ առարկաների քարշում՝ աշխատանք բահերով, լինգերով և այլ սուր գործիքներով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96A" w14:textId="77777777" w:rsidR="003E334B" w:rsidRPr="00444C26" w:rsidRDefault="003E334B" w:rsidP="00785666">
            <w:pPr>
              <w:spacing w:after="0" w:line="240" w:lineRule="auto"/>
              <w:ind w:left="-25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Առարկաների զանգվածը, կգ, 1 մ բարձրությունից ընկնող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77E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Կենտրոնացած բեռնվածքի տեսակարար ճնշում, Ն/սմ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A65" w14:textId="77777777" w:rsidR="003E334B" w:rsidRPr="00444C26" w:rsidRDefault="003E334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 տաքացում մինչև ջերմաստիճան, °C</w:t>
            </w:r>
          </w:p>
        </w:tc>
      </w:tr>
      <w:tr w:rsidR="0064370D" w:rsidRPr="00444C26" w14:paraId="15324316" w14:textId="77777777" w:rsidTr="004A57CD">
        <w:trPr>
          <w:gridAfter w:val="1"/>
          <w:wAfter w:w="8" w:type="dxa"/>
          <w:trHeight w:val="163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ABD0B0B" w14:textId="77777777" w:rsidR="0064370D" w:rsidRPr="00444C26" w:rsidRDefault="0064370D" w:rsidP="00330E8B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  <w:p w14:paraId="615D637C" w14:textId="77777777" w:rsidR="0064370D" w:rsidRPr="00444C26" w:rsidRDefault="0064370D" w:rsidP="00330E8B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  <w:p w14:paraId="56BE789E" w14:textId="77777777" w:rsidR="0064370D" w:rsidRPr="00444C26" w:rsidRDefault="0064370D" w:rsidP="00330E8B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  <w:p w14:paraId="642626CE" w14:textId="77777777" w:rsidR="0064370D" w:rsidRPr="00444C26" w:rsidRDefault="0064370D" w:rsidP="00330E8B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8BC6" w14:textId="77777777" w:rsidR="0064370D" w:rsidRPr="00444C26" w:rsidRDefault="0064370D" w:rsidP="00330E8B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br/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br/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Ծածկույթ</w:t>
            </w:r>
          </w:p>
          <w:p w14:paraId="1E1DE3BA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B62445" w14:textId="77777777" w:rsidR="0064370D" w:rsidRPr="00444C26" w:rsidRDefault="0064370D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Հետիոտների և ռետինե դողերով սայլակների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9A52C5" w14:textId="77777777" w:rsidR="0064370D" w:rsidRPr="00444C26" w:rsidRDefault="0064370D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Մետաղական անվադողերով սայլակների և կլոր մետաղական առարկաների (տակառներ, գլաններ և այլն) գլորման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661207" w14:textId="77777777" w:rsidR="0064370D" w:rsidRPr="00444C26" w:rsidRDefault="0064370D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Ռետինե դողերով տրանսպորտային միջոցներ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74CD" w14:textId="77777777" w:rsidR="0064370D" w:rsidRPr="00444C26" w:rsidRDefault="0064370D" w:rsidP="00932C98">
            <w:pPr>
              <w:spacing w:after="0" w:line="240" w:lineRule="auto"/>
              <w:ind w:left="-10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Թրթուրավոր տրանսպորտային միջոցների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63C9A4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B8B5E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797A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71F8D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64370D" w:rsidRPr="00444C26" w14:paraId="750E116B" w14:textId="77777777" w:rsidTr="004A57CD">
        <w:trPr>
          <w:gridAfter w:val="1"/>
          <w:wAfter w:w="8" w:type="dxa"/>
          <w:trHeight w:val="58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4454D2" w14:textId="77777777" w:rsidR="0064370D" w:rsidRPr="00444C26" w:rsidRDefault="0064370D" w:rsidP="00330E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6CE1D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F7F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 և ավել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9C77C" w14:textId="77777777" w:rsidR="0064370D" w:rsidRPr="00444C26" w:rsidRDefault="0064370D" w:rsidP="00932C98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մինչև 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C8D" w14:textId="77777777" w:rsidR="0064370D" w:rsidRPr="0078566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Գործ. 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228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 և ավել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691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30-ից 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170F2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մինչև 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658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և ավել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ACF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100-ից 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503EB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մինչև 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DB8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 և ավել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6C52" w14:textId="77777777" w:rsidR="0064370D" w:rsidRPr="00444C26" w:rsidRDefault="0064370D" w:rsidP="00330E8B">
            <w:pPr>
              <w:spacing w:after="0" w:line="240" w:lineRule="auto"/>
              <w:ind w:left="-123" w:right="-59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մինչև 10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73A1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F2A1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02A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67D5" w14:textId="77777777" w:rsidR="0064370D" w:rsidRPr="00444C26" w:rsidRDefault="0064370D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</w:tbl>
    <w:p w14:paraId="37BF3B2B" w14:textId="77777777" w:rsidR="00330E8B" w:rsidRPr="00444C26" w:rsidRDefault="00330E8B" w:rsidP="00330E8B">
      <w:pPr>
        <w:spacing w:after="0" w:line="240" w:lineRule="auto"/>
        <w:rPr>
          <w:sz w:val="2"/>
          <w:szCs w:val="2"/>
          <w:lang w:val="hy-AM"/>
        </w:rPr>
      </w:pPr>
    </w:p>
    <w:tbl>
      <w:tblPr>
        <w:tblW w:w="1533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570"/>
        <w:gridCol w:w="2520"/>
        <w:gridCol w:w="720"/>
        <w:gridCol w:w="630"/>
        <w:gridCol w:w="720"/>
        <w:gridCol w:w="720"/>
        <w:gridCol w:w="720"/>
        <w:gridCol w:w="630"/>
        <w:gridCol w:w="630"/>
        <w:gridCol w:w="810"/>
        <w:gridCol w:w="630"/>
        <w:gridCol w:w="630"/>
        <w:gridCol w:w="630"/>
        <w:gridCol w:w="1350"/>
        <w:gridCol w:w="990"/>
        <w:gridCol w:w="1260"/>
        <w:gridCol w:w="1170"/>
      </w:tblGrid>
      <w:tr w:rsidR="003E334B" w:rsidRPr="00444C26" w14:paraId="04BEEED3" w14:textId="77777777" w:rsidTr="00785666">
        <w:trPr>
          <w:trHeight w:val="345"/>
          <w:tblHeader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4DBFDB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6093A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9A7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69E80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B959A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70D96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108C2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9EF71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38A5C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FA9C2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07C79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417AF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D5371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6D8BD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59777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06AAC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3C65" w14:textId="77777777" w:rsidR="003E334B" w:rsidRPr="00444C26" w:rsidRDefault="003E334B" w:rsidP="006437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</w:tr>
      <w:tr w:rsidR="00B25A59" w:rsidRPr="00444C26" w14:paraId="5C28ABD2" w14:textId="77777777" w:rsidTr="00785666">
        <w:trPr>
          <w:trHeight w:val="330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D6DCE4"/>
          </w:tcPr>
          <w:p w14:paraId="2BDCB925" w14:textId="77777777" w:rsidR="00B25A59" w:rsidRPr="00785666" w:rsidRDefault="00785666" w:rsidP="00785666">
            <w:pPr>
              <w:tabs>
                <w:tab w:val="left" w:pos="322"/>
                <w:tab w:val="left" w:pos="810"/>
              </w:tabs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785666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4DB78586" w14:textId="77777777" w:rsidR="00B25A59" w:rsidRPr="00444C26" w:rsidRDefault="00B25A59" w:rsidP="005F010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Ցեմենտբետոնե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8A51A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96B43B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10B6D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433244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EC449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A0FAE9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A8D18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7C2F7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835E43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81C33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B2BD52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9CF26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0C9DA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09050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11E27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6BB31C05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1F546C8F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4D5788E" w14:textId="77777777" w:rsidR="00B25A59" w:rsidRPr="00444C26" w:rsidRDefault="00F05411" w:rsidP="00B25A59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25 մմ հաստությամբ, В22,5 դասի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7E817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C391CE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15A02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ACFB6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35DAC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E17439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88A0E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921F8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9D054E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554FF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BE8DBB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40FAE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E6557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68D4F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BF372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62240D62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5146D1A5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24E57B16" w14:textId="77777777" w:rsidR="00B25A59" w:rsidRPr="00444C26" w:rsidRDefault="00F05411" w:rsidP="00785666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30 մմ հաստությամբ, В30 դասի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AFD42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E6AE23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75301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C2F9E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FB314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C9E100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DA1FA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FD499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7FC423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84886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E71A43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B5D92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587AB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68BE9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65316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4651E82E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1C225CD1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D4F8D33" w14:textId="77777777" w:rsidR="00B25A59" w:rsidRPr="00444C26" w:rsidRDefault="00F05411" w:rsidP="00B25A59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50 մմ հաստությամբ, В40 դասի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E8BE1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ED2174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D305B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8EDC9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B0DBD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8EF1BF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11213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34C55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783DD4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CC762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6DDD16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B7DD8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B932F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E61CA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E61F7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3E334B" w:rsidRPr="00444C26" w14:paraId="5F8D540E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44FF5B" w14:textId="77777777" w:rsidR="003E334B" w:rsidRPr="00785666" w:rsidRDefault="00785666" w:rsidP="00785666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52D50" w14:textId="77777777" w:rsidR="003E334B" w:rsidRPr="00444C26" w:rsidRDefault="003E334B" w:rsidP="000616B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Պողպատա-ֆիբրաբետոնե, 40 մմ հաստությամբ, բետոն-մատրիցի դասը՝ В30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514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D70E4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F63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A86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D57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42118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24B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24B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31FD1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416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A3DD8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6BD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79B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465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D6C" w14:textId="77777777" w:rsidR="003E334B" w:rsidRPr="00444C26" w:rsidRDefault="003E334B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CE7C56" w14:paraId="20B37D2C" w14:textId="77777777" w:rsidTr="00785666">
        <w:trPr>
          <w:trHeight w:val="108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6DCE4"/>
          </w:tcPr>
          <w:p w14:paraId="4BDE859C" w14:textId="77777777" w:rsidR="00B25A59" w:rsidRPr="00785666" w:rsidRDefault="00785666" w:rsidP="00785666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2B89A6C" w14:textId="77777777" w:rsidR="00B25A59" w:rsidRPr="00444C26" w:rsidRDefault="00B25A59" w:rsidP="000616B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Բետոնե՝ ամրացված վերին շերտով, 80 մմ հաստությամբ, 30 ՄՊա ամրությամբ բետոնից, ամրացված՝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08F88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6331DF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11A58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07541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3153A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D6376C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D077D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92AB94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0CD2E4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740CC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11B7C6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81094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4EFFE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BB2F09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082D0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4D878FFB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20D5B37D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41538638" w14:textId="77777777" w:rsidR="00B25A59" w:rsidRPr="00444C26" w:rsidRDefault="00F05411" w:rsidP="00785666">
            <w:pPr>
              <w:spacing w:after="0" w:line="240" w:lineRule="auto"/>
              <w:ind w:left="76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երկաթով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50FAF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9B7DF4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FD2D3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BD487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91C5D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F5F7CF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49912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52705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7ABA38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AD2C3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485057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30039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05C13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D3531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289FC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7E292228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64AB6A78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F207914" w14:textId="77777777" w:rsidR="00B25A59" w:rsidRPr="00444C26" w:rsidRDefault="00F05411" w:rsidP="00785666">
            <w:pPr>
              <w:spacing w:after="0" w:line="240" w:lineRule="auto"/>
              <w:ind w:left="76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կորունդով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D1B4E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716DEE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7353C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63161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52A3A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B5C3154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DD353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4E4BD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DBFD23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F1604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1074FC6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8C197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B9254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D8AA4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084AC4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6FFFAD7E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0B105A63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D683334" w14:textId="77777777" w:rsidR="00B25A59" w:rsidRPr="00444C26" w:rsidRDefault="00F05411" w:rsidP="00785666">
            <w:pPr>
              <w:spacing w:after="0" w:line="240" w:lineRule="auto"/>
              <w:ind w:left="76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քվարցով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80FDF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C9B259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FF369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DDA24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A882A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7A9CF6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85C6B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24DB0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3F2999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C1DB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F0D9F3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A3079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66B4E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379AC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38898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0201DABA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3EAFAB3E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44935B9" w14:textId="77777777" w:rsidR="00B25A59" w:rsidRPr="00444C26" w:rsidRDefault="00F05411" w:rsidP="00B25A59">
            <w:pPr>
              <w:spacing w:after="0" w:line="240" w:lineRule="auto"/>
              <w:ind w:left="76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կրաքարով 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9EEFF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769D1C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A22F83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059B7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2A0D2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846903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17770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3E3AB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75F1290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57EBD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900570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18586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052B1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539F07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087875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9565B2" w:rsidRPr="00444C26" w14:paraId="4EB9F705" w14:textId="77777777" w:rsidTr="0078566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C30CA38" w14:textId="77777777" w:rsidR="009565B2" w:rsidRPr="00785666" w:rsidRDefault="00785666" w:rsidP="00785666">
            <w:p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A861D" w14:textId="77777777" w:rsidR="009565B2" w:rsidRPr="00444C26" w:rsidRDefault="009565B2" w:rsidP="000616B8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Ասֆալտբետոնե՝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0C0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A8B1F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A64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7E9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75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AE35D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070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7B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D1245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2AB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198E7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201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344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EEA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08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9565B2" w:rsidRPr="00444C26" w14:paraId="363720C9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4F4664B1" w14:textId="77777777" w:rsidR="009565B2" w:rsidRPr="00444C26" w:rsidRDefault="009565B2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1A707" w14:textId="77777777" w:rsidR="009565B2" w:rsidRPr="00444C26" w:rsidRDefault="00F05411" w:rsidP="00785666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9565B2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25 մմ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162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32E46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CD1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284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DB5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F84B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AD1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872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3E30F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187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7F208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C84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519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56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517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9565B2" w:rsidRPr="00444C26" w14:paraId="46479FE9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7BF19B8D" w14:textId="77777777" w:rsidR="009565B2" w:rsidRPr="00444C26" w:rsidRDefault="009565B2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7CEF" w14:textId="77777777" w:rsidR="009565B2" w:rsidRPr="00444C26" w:rsidRDefault="00F05411" w:rsidP="00785666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2) </w:t>
            </w:r>
            <w:r w:rsidR="009565B2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40 մմ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1D2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61F03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B3D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B9A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A4F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229CF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47C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D4E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62F563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797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AA7A2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4C1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02E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3CE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E11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9565B2" w:rsidRPr="00444C26" w14:paraId="7896B0DB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CE9066" w14:textId="77777777" w:rsidR="009565B2" w:rsidRPr="00444C26" w:rsidRDefault="009565B2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68254" w14:textId="77777777" w:rsidR="009565B2" w:rsidRPr="00444C26" w:rsidRDefault="00F05411" w:rsidP="00785666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9565B2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50 մմ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3A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BC0928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BD8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CAA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5BD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9F06E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B59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8CD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1F06D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908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70CE2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DAF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CA3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893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B16" w14:textId="77777777" w:rsidR="009565B2" w:rsidRPr="00444C26" w:rsidRDefault="009565B2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731178AD" w14:textId="77777777" w:rsidTr="00785666">
        <w:trPr>
          <w:trHeight w:val="54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6DCE4"/>
          </w:tcPr>
          <w:p w14:paraId="480BC7E8" w14:textId="77777777" w:rsidR="00B25A59" w:rsidRPr="00785666" w:rsidRDefault="00785666" w:rsidP="00785666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700DCFC" w14:textId="77777777" w:rsidR="00B25A59" w:rsidRPr="00444C26" w:rsidRDefault="00B25A59" w:rsidP="005F010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Խճանկարաբետոնե (տեռացո)՝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2A70E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23976E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94405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75D03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C233DD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64C6341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887068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4D1DAB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5782BCC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35028E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2AFEC6F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0E38EA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AA33A4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8BCAC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EE4672" w14:textId="77777777" w:rsidR="00B25A59" w:rsidRPr="00444C26" w:rsidRDefault="00B25A59" w:rsidP="005F01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327B148E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004F6908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17D05D7" w14:textId="77777777" w:rsidR="00B25A59" w:rsidRPr="00444C26" w:rsidRDefault="00F05411" w:rsidP="00F0541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20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55C9D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A2D494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613E3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9C0BB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7A0F2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1A3E9F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53754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C8239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D0AA4D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63648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C15BD9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16CBE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984CE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CB35C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DAD07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72E6EEC6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36D06A72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4906F9A" w14:textId="77777777" w:rsidR="00B25A59" w:rsidRPr="00444C26" w:rsidRDefault="00F05411" w:rsidP="00785666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78566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25 մմ</w:t>
            </w:r>
            <w:r w:rsidR="00785666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հաստությամբ, 30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165F2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94C5C5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7E556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9F69A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A4CA3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8EF643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E3AA6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0E16E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E9166B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1D9F2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A6F182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FF1FA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6D66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11E96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34492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7E8587C6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20631612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45278FF" w14:textId="77777777" w:rsidR="00B25A59" w:rsidRPr="00444C26" w:rsidRDefault="00F05411" w:rsidP="00F0541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25 մմ հաստությամբ, 40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F89A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E5BD96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B0087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41214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A6AA8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DE837E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B4CE9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66498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61E9AC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239D2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44FCB9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430A9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FA4AC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137AC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5AE16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7B5A1AF6" w14:textId="77777777" w:rsidTr="00785666">
        <w:trPr>
          <w:trHeight w:val="54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3B6BDF3" w14:textId="77777777" w:rsidR="00B25A59" w:rsidRPr="00785666" w:rsidRDefault="00785666" w:rsidP="00785666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F967" w14:textId="77777777" w:rsidR="00B25A59" w:rsidRPr="00444C26" w:rsidRDefault="00B25A59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ցեմենտբետոնե՝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45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84B5A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E2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27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ED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6E583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02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B5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7AE0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6F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EFB0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27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5F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1A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DB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05B545FD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4AC94082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C9FDB" w14:textId="77777777" w:rsidR="00B25A59" w:rsidRPr="00444C26" w:rsidRDefault="00F05411" w:rsidP="00F05411">
            <w:pPr>
              <w:spacing w:after="0" w:line="240" w:lineRule="auto"/>
              <w:ind w:firstLine="7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20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C3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DB47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A2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DB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45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F5D0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59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F3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411C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59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40FA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0D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FC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49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F4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275D56D6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164ABAAD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8486D" w14:textId="77777777" w:rsidR="00B25A59" w:rsidRPr="00444C26" w:rsidRDefault="00F05411" w:rsidP="00F05411">
            <w:pPr>
              <w:spacing w:after="0" w:line="240" w:lineRule="auto"/>
              <w:ind w:firstLine="7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30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5A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5C5CC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B0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75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93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6BCF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F8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0F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9CF7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8B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986F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0D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6E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10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A3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367AAC14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D90996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1A207" w14:textId="77777777" w:rsidR="00B25A59" w:rsidRPr="00444C26" w:rsidRDefault="00F05411" w:rsidP="00F05411">
            <w:pPr>
              <w:spacing w:after="0" w:line="240" w:lineRule="auto"/>
              <w:ind w:firstLine="7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3) 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30 մմ հաստությամբ, 40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48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CACE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9C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6E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5E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3035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15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BA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A129B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55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6949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1D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7A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F5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42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3C2DC5FD" w14:textId="77777777" w:rsidTr="0078566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6DCE4"/>
          </w:tcPr>
          <w:p w14:paraId="1B284AEB" w14:textId="77777777" w:rsidR="00B25A59" w:rsidRPr="00331814" w:rsidRDefault="00331814" w:rsidP="00331814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3CED011" w14:textId="77777777" w:rsidR="00B25A59" w:rsidRPr="00444C26" w:rsidRDefault="00B25A59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Լատեքսցեմենտբետոնե՝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110CF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92A61A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F01C6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7F719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36831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D4F777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A640E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13EA3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40DA1E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08741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15B063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09BCE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A1A73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99B28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62464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23AC2288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4311525A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A911F90" w14:textId="77777777" w:rsidR="00B25A59" w:rsidRPr="00444C26" w:rsidRDefault="00F05411" w:rsidP="00B25A59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20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749B1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06FDCD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78D3A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5C0DB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884A3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193836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260B5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8F117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C9D761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C8403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054ABE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5313D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2DA41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FC949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DD525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4B8369D2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shd w:val="clear" w:color="000000" w:fill="D6DCE4"/>
          </w:tcPr>
          <w:p w14:paraId="1DB56FEF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5493E3F6" w14:textId="77777777" w:rsidR="00B25A59" w:rsidRPr="00444C26" w:rsidRDefault="00F05411" w:rsidP="00B25A59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30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9D40C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3CB58D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1C8A5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F53CE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2EFE7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4E578D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5AC1E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CC976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9D9FD8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E0D29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DFC499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A10C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7930A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4CEAC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D7F29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444C26" w14:paraId="53EA7F22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0B7F6FA4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2EA8B98" w14:textId="77777777" w:rsidR="00B25A59" w:rsidRPr="00444C26" w:rsidRDefault="00F05411" w:rsidP="00B25A59">
            <w:pPr>
              <w:spacing w:after="0" w:line="240" w:lineRule="auto"/>
              <w:ind w:left="256" w:hanging="18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30 մմ հաստությամբ, 40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FA15B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72002F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1EB6B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5557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1A6B0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88895C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E7C46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66383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488B5C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B1AA6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9E2B32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FF4CB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2FAE4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3D956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9AB3A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B25A59" w:rsidRPr="00CE7C56" w14:paraId="0BE27C3C" w14:textId="77777777" w:rsidTr="00785666">
        <w:trPr>
          <w:trHeight w:val="81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61C0C0C" w14:textId="77777777" w:rsidR="00B25A59" w:rsidRPr="00331814" w:rsidRDefault="00331814" w:rsidP="00331814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1A40" w14:textId="77777777" w:rsidR="00B25A59" w:rsidRPr="00444C26" w:rsidRDefault="00B25A59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Թթվակայուն բետոն՝ հեղուկ ապակու հիմքով և խտացուցիչ հավելանյութով՝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6A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CB4D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FD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C9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A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18AF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5B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0F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5AEC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2B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F0D1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F9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F1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B4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DE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208E6589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0AC4C5D1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A95C" w14:textId="77777777" w:rsidR="00B25A59" w:rsidRPr="00444C26" w:rsidRDefault="00F05411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20 մմ հաստությամբ, 20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E5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1551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6E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22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12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F1B9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BB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CF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3229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38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0B118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C6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1A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98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E8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19311EBD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11D9FDDB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C802A" w14:textId="77777777" w:rsidR="00B25A59" w:rsidRPr="00444C26" w:rsidRDefault="00F05411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2) 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20 մմ հաստությամբ, 30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1A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AB07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AE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A3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89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80CC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9C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7F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0C27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F4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95D2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D7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8E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0A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D0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076B3CEE" w14:textId="77777777" w:rsidTr="00785666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75028B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F45B7" w14:textId="77777777" w:rsidR="00B25A59" w:rsidRPr="00444C26" w:rsidRDefault="00F05411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30 մմ հաստությամբ, 40 ՄՊա ամրությամբ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8A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BDCE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79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A6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5E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8312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DE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C1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F2A6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A2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52695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F4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F3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2A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D2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062710AF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380D35ED" w14:textId="77777777" w:rsidR="00201A81" w:rsidRPr="00331814" w:rsidRDefault="00331814" w:rsidP="00331814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DDA992A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Հրակայուն բետոն՝ պորտլանդցեմենտի հիմքով, քրոմիտով և խարամի լցանյութով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32D8D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7B4ADC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7C96A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AB22F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69F37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EAEE95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3B5E4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9D1DF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945C5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A7188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06498E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49E59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FA141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E0C92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92F75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600</w:t>
            </w:r>
          </w:p>
        </w:tc>
      </w:tr>
      <w:tr w:rsidR="00201A81" w:rsidRPr="00444C26" w14:paraId="4E4E6AD0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B7C1C6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853F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Թեթև բետոնե՝ լատեքսցեմենտային ծածկույթով 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43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4D1A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1A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D0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22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190E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61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AC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F23E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48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B2A8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4B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8B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02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1A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2CA276B2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316498C9" w14:textId="77777777" w:rsidR="00201A81" w:rsidRPr="00331814" w:rsidRDefault="00331814" w:rsidP="00331814">
            <w:pPr>
              <w:spacing w:after="0" w:line="240" w:lineRule="auto"/>
              <w:ind w:right="125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33181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11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B462E15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ցեմենտատաշեղային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62DE6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1FA07B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07584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D1FF8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45655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C4D9F6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E8583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48CA86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325EF6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5F31A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C0042E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12BDE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0D279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B53E7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2A87A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0F15AF74" w14:textId="77777777" w:rsidTr="00785666">
        <w:trPr>
          <w:trHeight w:val="13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05584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9466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պոլիուրեթանային՝ լցովի (այդ թվում՝ էլեկտրացրող)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92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E114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4F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78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8B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9A82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A4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A6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97391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E9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B132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CC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3F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77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FE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48739ADD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4DF8A0E6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56417464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 լցովի (այդ թվում՝ էլեկտրացրող)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1AFC3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E49B1C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6E2A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A32BE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D88FC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510314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3FAA9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8134D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9D59E0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1B948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41D1AA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93D02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A48EE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0C0D8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7123B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189A771B" w14:textId="77777777" w:rsidTr="00785666">
        <w:trPr>
          <w:trHeight w:val="10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8EE66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77EC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պոլիուրեթանային՝ բարձրալիցք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3C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0A9E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69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E3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E5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750A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F6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AA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30A2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F2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BC0B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CC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B0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17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62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230597E1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78D80539" w14:textId="77777777" w:rsidR="00201A81" w:rsidRPr="00331814" w:rsidRDefault="00331814" w:rsidP="00331814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24D4150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Բազմաեթերային՝ բարձրալիցք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CF593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59EE4A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B5D72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0C6EE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085FE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E54DB2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68D2D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6C7FB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56D00A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BFBB3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37E536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5233C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99AE0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B59CE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52294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3E849897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0507B" w14:textId="77777777" w:rsidR="00201A81" w:rsidRPr="00331814" w:rsidRDefault="00331814" w:rsidP="00331814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C4BF0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Պողպատե սալեր՝ մանրահատիկ բետոնե միջնաշերտի վրա 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41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57E7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42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81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8C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4736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F5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2A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8EE3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2C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1D36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E0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0F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3D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C9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54BAE82D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7FDEBEFB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F519321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անցքավոր սալեր՝ մանրահատիկ բետոնե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861AD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EC0EA1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E09C5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D998D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C9E3B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231113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6E0D8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099D6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7E85C7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2F6E1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E9E1DD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EB027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CA6EC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081F6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A8C5D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518D349F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9F817" w14:textId="77777777" w:rsidR="00201A81" w:rsidRPr="00331814" w:rsidRDefault="00331814" w:rsidP="0033181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59DA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սալեր՝ հենաելուստներով, ավազե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5A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0C0D3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49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09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E3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6DBD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C1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7C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9B77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E7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49A4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3F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F7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4F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 տ մեկ սալի վրա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DD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1400</w:t>
            </w:r>
          </w:p>
        </w:tc>
      </w:tr>
      <w:tr w:rsidR="00201A81" w:rsidRPr="00444C26" w14:paraId="2FC35B67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289580" w14:textId="77777777" w:rsidR="00201A81" w:rsidRPr="00331814" w:rsidRDefault="00331814" w:rsidP="00331814">
            <w:pPr>
              <w:tabs>
                <w:tab w:val="left" w:pos="354"/>
              </w:tabs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FC0BE4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Կողային՝ բիտումային մածիկի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61131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326AE3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F6C28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92B97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E2226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74EEC9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D80E0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09F68A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E7EB26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8EC3D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8FB6E8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CB70F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BA1B6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BA56E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A48D0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5C31BA7B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963CAE" w14:textId="77777777" w:rsidR="00201A81" w:rsidRPr="00042C27" w:rsidRDefault="00042C27" w:rsidP="00042C27">
            <w:pPr>
              <w:tabs>
                <w:tab w:val="left" w:pos="372"/>
              </w:tabs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2DD3E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Ցեմենտբետոնե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շաղախի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B1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8FA0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6B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4A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08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41B1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32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E0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92C4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EB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7E36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A2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8B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7B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6C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1C216E00" w14:textId="77777777" w:rsidTr="00785666">
        <w:trPr>
          <w:trHeight w:val="10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7ACBEC81" w14:textId="77777777" w:rsidR="00201A81" w:rsidRPr="00042C27" w:rsidRDefault="00042C27" w:rsidP="00042C27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C3CF94F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Խճանկարաբետոնային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3553F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AE420B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C73C4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616F0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EE231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0C4C2E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7615C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2F12F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0F68DA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A615C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79ECE7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6343C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2D25D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120B3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46045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41962895" w14:textId="77777777" w:rsidTr="00785666">
        <w:trPr>
          <w:trHeight w:val="13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5BB29" w14:textId="77777777" w:rsidR="00201A81" w:rsidRPr="00042C27" w:rsidRDefault="00042C27" w:rsidP="00042C27">
            <w:pPr>
              <w:tabs>
                <w:tab w:val="left" w:pos="354"/>
              </w:tabs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42C27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E079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Պորտլանդցեմենտի հիմքով, քրոմիտով և խարամի լցանյութով հրակայուն բետոնե սալեր՝ ավազե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DD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8CAD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C6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0D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99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A7245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25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F5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66F98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E6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5ED0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AC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92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85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19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600</w:t>
            </w:r>
          </w:p>
        </w:tc>
      </w:tr>
      <w:tr w:rsidR="00201A81" w:rsidRPr="00444C26" w14:paraId="37385BEA" w14:textId="77777777" w:rsidTr="00785666">
        <w:trPr>
          <w:trHeight w:val="16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389FC255" w14:textId="77777777" w:rsidR="00201A81" w:rsidRPr="00042C27" w:rsidRDefault="00042C27" w:rsidP="00042C27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42C27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23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3EF076D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Սալեր, բնական քարե, հրաբխային ապարներից (գրանիտ և այլն) 20 մմ–ից ավելի հաստությամբ՝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FCC48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30D3AE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99760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52AB2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7D26F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D4C170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1D921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7B191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57E1D7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3D01B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978D9F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4EFA4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E440F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9C64F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97A5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09DC0727" w14:textId="77777777" w:rsidTr="0078566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82AEBD7" w14:textId="77777777" w:rsidR="00B25A59" w:rsidRPr="00042C27" w:rsidRDefault="00042C27" w:rsidP="00042C27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643AF" w14:textId="77777777" w:rsidR="00B25A59" w:rsidRPr="00444C26" w:rsidRDefault="00B25A59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Կերամագրանիտե սալեր՝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3B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520F1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59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32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1F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DF015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78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F0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E2158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FF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4B9B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A5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20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86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646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623E9474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590B2956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DB959" w14:textId="77777777" w:rsidR="00B25A59" w:rsidRPr="00444C26" w:rsidRDefault="00F05411" w:rsidP="00152DB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1) 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մինչև 9 մմ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91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34F7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00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4D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93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9DAC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0A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D6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2FFA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29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693F9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29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74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65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EF2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0185F006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D220CD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11936" w14:textId="77777777" w:rsidR="00B25A59" w:rsidRPr="00444C26" w:rsidRDefault="00F05411" w:rsidP="00152DB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9 մմ-ից ավելի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41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B58C5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33C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D65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B6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7A7E5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4B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27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2D27A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49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CDFA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72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BC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CC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D9E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799C4CFF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0A55BD72" w14:textId="77777777" w:rsidR="00201A81" w:rsidRPr="00042C27" w:rsidRDefault="00042C27" w:rsidP="00042C27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65178CA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սալեր՝ 10 - 13 մմ հաստությամբ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93891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CFF96F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44FE5F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35F2D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B2388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830BBF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0A7A96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1BAB5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F89F6C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CD5B5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3367FD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D2FD0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429A1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1D367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BE9D1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CE7C56" w14:paraId="5707B050" w14:textId="77777777" w:rsidTr="00785666">
        <w:trPr>
          <w:trHeight w:val="54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C42B8D6" w14:textId="77777777" w:rsidR="00B25A59" w:rsidRPr="00042C27" w:rsidRDefault="00042C27" w:rsidP="00042C27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E0A8" w14:textId="77777777" w:rsidR="00B25A59" w:rsidRPr="00444C26" w:rsidRDefault="00B25A59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թթվահեստ սալեր հետևյալ հաստությամբ՝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AB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A7B4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E1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9B7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104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2B0A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9F3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39D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91AB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4C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C6EFF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F4B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BA1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FD8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1F0" w14:textId="77777777" w:rsidR="00B25A59" w:rsidRPr="00444C26" w:rsidRDefault="00B25A59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B25A59" w:rsidRPr="00444C26" w14:paraId="5DAE42B1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5D03DBE1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73960" w14:textId="77777777" w:rsidR="00B25A59" w:rsidRPr="00444C26" w:rsidRDefault="00F05411" w:rsidP="00E6466E">
            <w:pPr>
              <w:spacing w:after="0" w:line="240" w:lineRule="auto"/>
              <w:ind w:left="16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15 - 20 մմ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4A2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814EF5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17A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48E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041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6C132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E0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0BD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5E2B39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E5E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2F54E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699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FC2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00F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F94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1D8260F6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</w:tcPr>
          <w:p w14:paraId="014158F2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DEAD2" w14:textId="77777777" w:rsidR="00B25A59" w:rsidRPr="00444C26" w:rsidRDefault="00F05411" w:rsidP="00E6466E">
            <w:pPr>
              <w:spacing w:after="0" w:line="240" w:lineRule="auto"/>
              <w:ind w:left="16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2) 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30 - 35 մմ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8E4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72686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866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31A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25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43970C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4FC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847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A38BE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88C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62D3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B79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D0C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92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C88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B25A59" w:rsidRPr="00444C26" w14:paraId="6E04AA10" w14:textId="77777777" w:rsidTr="00785666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CE6FA5" w14:textId="77777777" w:rsidR="00B25A59" w:rsidRPr="00444C26" w:rsidRDefault="00B25A59" w:rsidP="009565B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25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DE235" w14:textId="77777777" w:rsidR="00B25A59" w:rsidRPr="00444C26" w:rsidRDefault="00F05411" w:rsidP="00E6466E">
            <w:pPr>
              <w:spacing w:after="0" w:line="240" w:lineRule="auto"/>
              <w:ind w:left="166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3)</w:t>
            </w:r>
            <w:r w:rsidR="00B25A5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50 մմ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038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12C92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123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E8B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AD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0921F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9BF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DD9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AF964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90A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AEE198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719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A60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281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075" w14:textId="77777777" w:rsidR="00B25A59" w:rsidRPr="00444C26" w:rsidRDefault="00B25A59" w:rsidP="00E646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75444F4D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43FD258B" w14:textId="77777777" w:rsidR="00201A81" w:rsidRPr="00152DBA" w:rsidRDefault="00152DBA" w:rsidP="00152DBA">
            <w:pPr>
              <w:spacing w:before="240"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196178A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Թթվահեստ աղյուս՝ տափադիր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12055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C64A0C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78733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E7FF8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42F15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C31E79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8E097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0DAE8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4EDA03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289E7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05453C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1F18F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0D987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9FEEA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93E85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546A7F47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3421E" w14:textId="77777777" w:rsidR="00201A81" w:rsidRPr="00152DBA" w:rsidRDefault="00152DBA" w:rsidP="00152DBA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C7090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Թթվահեստ աղյուս՝ կողադիր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AD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2ACC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1F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AD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EB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46A2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14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8D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9D82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1C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BCEBF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78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59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F0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36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201A81" w:rsidRPr="00444C26" w14:paraId="2CEA293A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14A1A02F" w14:textId="77777777" w:rsidR="00201A81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78AF94D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Տախտակե (ներկապատ)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8ACAB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C900D8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6494B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AB119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CFB71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AAF94E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F0D19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A6507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06AF78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A68BE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3A52B81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6C747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BDB31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8CE88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կգ մեկ կետում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C1551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74D88AEF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3C4FD7" w14:textId="77777777" w:rsidR="00201A81" w:rsidRPr="00152DBA" w:rsidRDefault="00152DBA" w:rsidP="00152DBA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C6AB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Փայտասալե տախտակներ և վահաններ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69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E5C5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8F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FC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3E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9276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C7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5F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68DC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73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D2EA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43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45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13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կգ մեկ կետում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5D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767D2599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3256F2E1" w14:textId="77777777" w:rsidR="00201A81" w:rsidRPr="00152DBA" w:rsidRDefault="00152DBA" w:rsidP="00152DBA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4CB0658C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Հատով և հավաքովի մանրատախտակ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34947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A303C3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8329E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EA680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A6368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5786AC4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8C652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1173F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D99B82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3B3EB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4E2887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9A12D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D2E67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DFCA2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կգ մեկ կետում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5A33A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27E9C00B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184FCD" w14:textId="77777777" w:rsidR="00201A81" w:rsidRPr="00152DBA" w:rsidRDefault="00152DBA" w:rsidP="00152DBA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152DBA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32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A30A1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Լինոլեում (այդ թվում՝ էլեկտրացրող)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36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6DED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E4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30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C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1F2B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56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85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1249E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74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9450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36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4E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66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F3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053C447F" w14:textId="77777777" w:rsidTr="00785666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4D793605" w14:textId="77777777" w:rsidR="00201A81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E1A375B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34. Սալիկներ՝ պոլիվինիլքլորիդային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CA7A3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8BFA03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72511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9CF96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17CFE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78FF70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04E29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74CDC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B0679B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7782F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7DE948A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95FF1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682B7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573AE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7CB51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030AA772" w14:textId="77777777" w:rsidTr="00785666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1C6965" w14:textId="77777777" w:rsidR="00201A81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2D70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Սալեր՝ ռետինե, ռետինակորդային և ռետինա-կորդաբիտումային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FA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3EBD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10C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DF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1C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D07D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A3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1E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9C0F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8F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D129A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F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E5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E9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D11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4F977CC3" w14:textId="77777777" w:rsidTr="00F05411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</w:tcPr>
          <w:p w14:paraId="4AC673F7" w14:textId="77777777" w:rsidR="00201A81" w:rsidRPr="00152DBA" w:rsidRDefault="00152DBA" w:rsidP="00152DBA">
            <w:pPr>
              <w:spacing w:after="0" w:line="240" w:lineRule="auto"/>
              <w:ind w:right="-18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A5BA360" w14:textId="77777777" w:rsidR="00201A81" w:rsidRPr="00444C26" w:rsidRDefault="00201A81" w:rsidP="00201A8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Գլանափաթեթային՝ սինթետիկ թելքի հիմքով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975FC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242678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8B7BA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13203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C89FF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4DACF44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255C0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4876D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2052C72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86C65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2C72CE0B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5753E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3A07C6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492EB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92F39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201A81" w:rsidRPr="00444C26" w14:paraId="08D46A52" w14:textId="77777777" w:rsidTr="00F054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265" w14:textId="77777777" w:rsidR="00201A81" w:rsidRPr="00152DBA" w:rsidRDefault="00152DBA" w:rsidP="00152DBA">
            <w:pPr>
              <w:spacing w:after="0" w:line="240" w:lineRule="auto"/>
              <w:ind w:right="-108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152DBA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018" w14:textId="77777777" w:rsidR="00201A81" w:rsidRPr="00444C26" w:rsidRDefault="00201A81" w:rsidP="00201A81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Լամինատ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36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F40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063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5A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509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F78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717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E5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CF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A1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5AD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374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84E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6E5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1DF" w14:textId="77777777" w:rsidR="00201A81" w:rsidRPr="00444C26" w:rsidRDefault="00201A81" w:rsidP="00201A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F05411" w:rsidRPr="00444C26" w14:paraId="4E55F85F" w14:textId="77777777" w:rsidTr="00EF49BE">
        <w:trPr>
          <w:trHeight w:val="827"/>
        </w:trPr>
        <w:tc>
          <w:tcPr>
            <w:tcW w:w="15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B41" w14:textId="77777777" w:rsidR="00F05411" w:rsidRDefault="00F05411" w:rsidP="00F05411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37.</w:t>
            </w:r>
            <w:r>
              <w:t xml:space="preserve"> </w:t>
            </w:r>
            <w:r w:rsidRPr="00F05411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Սույն աղյուսակում կիրառվել են հետևյալ պայմանական նշանները.</w:t>
            </w:r>
          </w:p>
          <w:p w14:paraId="018E10B0" w14:textId="77777777" w:rsidR="00F05411" w:rsidRPr="00F05411" w:rsidRDefault="00F05411" w:rsidP="00F05411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>
              <w:t xml:space="preserve"> </w:t>
            </w:r>
            <w:r w:rsidRPr="00F05411">
              <w:t>«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V</w:t>
            </w:r>
            <w:r w:rsidRPr="00F05411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»– թույլատրվում է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,</w:t>
            </w:r>
          </w:p>
          <w:p w14:paraId="4222DBC5" w14:textId="77777777" w:rsidR="00F05411" w:rsidRPr="00444C26" w:rsidRDefault="00EF49BE" w:rsidP="00EF49BE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2) 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«</w:t>
            </w:r>
            <w:r w:rsidR="00F05411" w:rsidRPr="00F05411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X» – չի թույլատրվում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: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</w:tr>
    </w:tbl>
    <w:p w14:paraId="532637B7" w14:textId="77777777" w:rsidR="00B945A2" w:rsidRDefault="00B945A2" w:rsidP="00B37709">
      <w:pPr>
        <w:pStyle w:val="Heading2"/>
        <w:rPr>
          <w:rStyle w:val="Heading2Char"/>
          <w:lang w:val="en-US"/>
        </w:rPr>
      </w:pPr>
    </w:p>
    <w:p w14:paraId="7C345433" w14:textId="77777777" w:rsidR="00B945A2" w:rsidRDefault="00B945A2" w:rsidP="00B37709">
      <w:pPr>
        <w:pStyle w:val="Heading2"/>
        <w:rPr>
          <w:rStyle w:val="Heading2Char"/>
          <w:lang w:val="en-US"/>
        </w:rPr>
      </w:pPr>
    </w:p>
    <w:p w14:paraId="7E8F17DE" w14:textId="77777777" w:rsidR="00152DBA" w:rsidRDefault="00152DBA" w:rsidP="00152DBA"/>
    <w:p w14:paraId="52939CDA" w14:textId="77777777" w:rsidR="00F05411" w:rsidRDefault="00F05411" w:rsidP="00152DBA"/>
    <w:p w14:paraId="03F5451E" w14:textId="77777777" w:rsidR="00F05411" w:rsidRDefault="00F05411" w:rsidP="00152DBA"/>
    <w:p w14:paraId="73695547" w14:textId="77777777" w:rsidR="00330E8B" w:rsidRPr="00444C26" w:rsidRDefault="00FD7306" w:rsidP="00B37709">
      <w:pPr>
        <w:pStyle w:val="Heading2"/>
        <w:rPr>
          <w:spacing w:val="20"/>
        </w:rPr>
      </w:pPr>
      <w:r w:rsidRPr="00444C26">
        <w:rPr>
          <w:rStyle w:val="Heading2Char"/>
        </w:rPr>
        <w:lastRenderedPageBreak/>
        <w:t xml:space="preserve">Աղյուսակ </w:t>
      </w:r>
      <w:r w:rsidR="00330E8B" w:rsidRPr="00444C26">
        <w:rPr>
          <w:spacing w:val="20"/>
        </w:rPr>
        <w:t>3</w:t>
      </w:r>
    </w:p>
    <w:p w14:paraId="2AF98CA4" w14:textId="77777777" w:rsidR="00330E8B" w:rsidRPr="00444C26" w:rsidRDefault="00D25291" w:rsidP="00D25291">
      <w:pPr>
        <w:spacing w:after="0" w:line="240" w:lineRule="auto"/>
        <w:ind w:left="142" w:firstLine="42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44C26">
        <w:rPr>
          <w:rFonts w:ascii="GHEA Grapalat" w:hAnsi="GHEA Grapalat"/>
          <w:b/>
          <w:bCs/>
          <w:sz w:val="24"/>
          <w:szCs w:val="24"/>
          <w:lang w:val="hy-AM"/>
        </w:rPr>
        <w:t>Արդյունաբերական տարածքների հատակի ծածկույթի տեսակի ընտրություն ըստ ագրեսիվ միջավայրերի ազդեցության ինտենսիվության</w:t>
      </w:r>
    </w:p>
    <w:p w14:paraId="42952F31" w14:textId="77777777" w:rsidR="00330E8B" w:rsidRPr="00444C26" w:rsidRDefault="00330E8B" w:rsidP="00AB3056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5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958"/>
        <w:gridCol w:w="1045"/>
        <w:gridCol w:w="1146"/>
        <w:gridCol w:w="1084"/>
        <w:gridCol w:w="675"/>
        <w:gridCol w:w="1145"/>
        <w:gridCol w:w="563"/>
        <w:gridCol w:w="552"/>
        <w:gridCol w:w="582"/>
        <w:gridCol w:w="567"/>
        <w:gridCol w:w="567"/>
        <w:gridCol w:w="567"/>
        <w:gridCol w:w="567"/>
        <w:gridCol w:w="567"/>
        <w:gridCol w:w="634"/>
        <w:gridCol w:w="930"/>
      </w:tblGrid>
      <w:tr w:rsidR="00330E8B" w:rsidRPr="00322185" w14:paraId="67BBB8D9" w14:textId="77777777" w:rsidTr="00646B7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4CCE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  <w:r w:rsidR="00646B7F"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6B27" w14:textId="77777777" w:rsidR="00330E8B" w:rsidRPr="00444C26" w:rsidRDefault="00AD115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Ծածկույթ</w:t>
            </w:r>
          </w:p>
        </w:tc>
        <w:tc>
          <w:tcPr>
            <w:tcW w:w="121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9BCC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 վրա ազդեցության ինտենսիվության սահմանային արժեքները</w:t>
            </w:r>
          </w:p>
        </w:tc>
      </w:tr>
      <w:tr w:rsidR="00330E8B" w:rsidRPr="00444C26" w14:paraId="396F8818" w14:textId="77777777" w:rsidTr="00646B7F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192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7BB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F4AC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Ջրի և չեզոք ռեակցիայի լուծույթների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25C1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Հանքային յուղերի և դրանց էմուլսիաների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2A97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Օրգանական լուծիչների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B5A7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Կենդանական ծագման նյութերի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967D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Թթուների լուծույթների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3CE9" w14:textId="77777777" w:rsidR="00330E8B" w:rsidRPr="00444C26" w:rsidRDefault="00897667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Ալկալիական լուծույթների</w:t>
            </w:r>
          </w:p>
        </w:tc>
      </w:tr>
      <w:tr w:rsidR="00897667" w:rsidRPr="00444C26" w14:paraId="65431A57" w14:textId="77777777" w:rsidTr="00646B7F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C535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367B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D751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E9A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8247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Հում նավթի և նավթամթերքի (մազութ, դիզվառելիք, կերոսին, բենզին)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D334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Արոմատիկ ածխաջրածինների հիմքով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6402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Կետոնների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CC8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F624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Ֆտորաջրածնային, սիլիկաֆտորաջրածնային և այլն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B9D8" w14:textId="77777777" w:rsidR="00897667" w:rsidRPr="00444C26" w:rsidRDefault="00897667" w:rsidP="00865F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Օքսիդացնող (ազոտական, հիպոքլորային, քրոմային և այլն)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431F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Ոչ օքսիդացնող անօրգանական (ծծմբական, աղային և այլն)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EA2F" w14:textId="77777777" w:rsidR="00897667" w:rsidRPr="00444C26" w:rsidRDefault="00897667" w:rsidP="0089766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Օրգանական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5931D288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Խտություն, %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676693DB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Ինտենսիվություն</w:t>
            </w:r>
          </w:p>
        </w:tc>
      </w:tr>
      <w:tr w:rsidR="00897667" w:rsidRPr="00444C26" w14:paraId="20E9DAC9" w14:textId="77777777" w:rsidTr="00646B7F">
        <w:trPr>
          <w:trHeight w:val="2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5704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55F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D17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8B16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9984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494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39E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8D25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18AF8AF4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Խտություն, %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1726332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Ինտենսիվություն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3C54439D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Խտություն,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7B2BEB2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Ինտենսիվություն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6F4A7247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Խտություն,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160EEFCD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Ինտենսիվություն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5612556D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Խտություն,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18641B27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Ինտենսիվություն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77DD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4B2D" w14:textId="77777777" w:rsidR="00897667" w:rsidRPr="00444C26" w:rsidRDefault="00897667" w:rsidP="0089766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</w:tbl>
    <w:p w14:paraId="467B17E7" w14:textId="77777777" w:rsidR="00330E8B" w:rsidRPr="00444C26" w:rsidRDefault="00330E8B" w:rsidP="00330E8B">
      <w:pPr>
        <w:spacing w:after="0" w:line="240" w:lineRule="auto"/>
        <w:rPr>
          <w:sz w:val="2"/>
          <w:szCs w:val="2"/>
          <w:lang w:val="hy-AM"/>
        </w:rPr>
      </w:pPr>
    </w:p>
    <w:tbl>
      <w:tblPr>
        <w:tblW w:w="1542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2704"/>
        <w:gridCol w:w="958"/>
        <w:gridCol w:w="1045"/>
        <w:gridCol w:w="1146"/>
        <w:gridCol w:w="1084"/>
        <w:gridCol w:w="675"/>
        <w:gridCol w:w="1145"/>
        <w:gridCol w:w="563"/>
        <w:gridCol w:w="552"/>
        <w:gridCol w:w="582"/>
        <w:gridCol w:w="567"/>
        <w:gridCol w:w="567"/>
        <w:gridCol w:w="567"/>
        <w:gridCol w:w="567"/>
        <w:gridCol w:w="567"/>
        <w:gridCol w:w="634"/>
        <w:gridCol w:w="930"/>
      </w:tblGrid>
      <w:tr w:rsidR="00330E8B" w:rsidRPr="00444C26" w14:paraId="31E28A64" w14:textId="77777777" w:rsidTr="001314BA">
        <w:trPr>
          <w:cantSplit/>
          <w:trHeight w:val="20"/>
          <w:tblHeader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50CC4F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5BAF945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0F9AE99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ABF7F4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154135A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17710A8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C6AFE9" w14:textId="77777777" w:rsidR="00330E8B" w:rsidRPr="00444C26" w:rsidRDefault="00330E8B" w:rsidP="008E64BB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4574970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3A909F8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F03ABC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90A12F8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286714F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B5CCE6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B826E4C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5CE0BD0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A7F8DC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3030903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67D5996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18</w:t>
            </w:r>
          </w:p>
        </w:tc>
      </w:tr>
      <w:tr w:rsidR="00F47228" w:rsidRPr="00444C26" w14:paraId="5FF4789D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DFF7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E510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Ցեմենտբետոնե</w:t>
            </w:r>
          </w:p>
        </w:tc>
        <w:tc>
          <w:tcPr>
            <w:tcW w:w="9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8AF3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7B1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3A5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B1D1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62F6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4E81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4532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B49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8C92" w14:textId="77777777" w:rsidR="00F47228" w:rsidRPr="00444C26" w:rsidRDefault="00F47228" w:rsidP="00B945A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 (12)</w:t>
            </w:r>
          </w:p>
        </w:tc>
        <w:tc>
          <w:tcPr>
            <w:tcW w:w="9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B21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</w:tr>
      <w:tr w:rsidR="00F47228" w:rsidRPr="00444C26" w14:paraId="7513CB00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0696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8361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Պողպատաֆիբրաբետոնե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06BE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6D1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921A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B043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B264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54B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8E4E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108E" w14:textId="77777777" w:rsidR="00F47228" w:rsidRPr="00444C26" w:rsidRDefault="00F47228" w:rsidP="00B945A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 (12)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DAF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</w:tr>
      <w:tr w:rsidR="00F47228" w:rsidRPr="00322185" w14:paraId="2E433852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B23E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B616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Բետոնե՝ ամրացված վերին շերտով; ամրացված՝</w:t>
            </w:r>
          </w:p>
        </w:tc>
        <w:tc>
          <w:tcPr>
            <w:tcW w:w="121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415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</w:tr>
      <w:tr w:rsidR="00630B10" w:rsidRPr="00444C26" w14:paraId="53BAE9F1" w14:textId="77777777" w:rsidTr="004C574E">
        <w:trPr>
          <w:cantSplit/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69B8" w14:textId="77777777" w:rsidR="00630B10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A011" w14:textId="77777777" w:rsidR="00630B10" w:rsidRPr="00444C26" w:rsidRDefault="00540AF6" w:rsidP="00540AF6">
            <w:pPr>
              <w:spacing w:after="0" w:line="240" w:lineRule="auto"/>
              <w:ind w:left="287" w:hanging="21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ա) </w:t>
            </w:r>
            <w:r w:rsidR="00630B10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երկաթով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9F6B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D49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F2F3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2E6B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860E" w14:textId="77777777" w:rsidR="00630B10" w:rsidRPr="00444C26" w:rsidRDefault="00630B10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8FFE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D2FF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64AA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BA67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630B10" w:rsidRPr="00444C26" w14:paraId="31551040" w14:textId="77777777" w:rsidTr="004C574E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AB4D" w14:textId="77777777" w:rsidR="00630B10" w:rsidRPr="00444C26" w:rsidRDefault="00630B10" w:rsidP="00646B7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8043" w14:textId="77777777" w:rsidR="00630B10" w:rsidRPr="00444C26" w:rsidRDefault="00540AF6" w:rsidP="00540AF6">
            <w:pPr>
              <w:spacing w:after="0" w:line="240" w:lineRule="auto"/>
              <w:ind w:left="287" w:hanging="21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բ)</w:t>
            </w: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  <w:r w:rsidR="00630B10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կորունդով, քվարցով 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="00630B10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կամ կրաքարով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7BA2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C1E7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A2C5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301D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AC7E" w14:textId="77777777" w:rsidR="00630B10" w:rsidRPr="00444C26" w:rsidRDefault="00630B10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1D16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C17E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B2DA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11E3" w14:textId="77777777" w:rsidR="00630B10" w:rsidRPr="00444C26" w:rsidRDefault="00630B10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F47228" w:rsidRPr="00444C26" w14:paraId="560C01A2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5D46DC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0743712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Ասֆալտբետոնե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5717C83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7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DC298AA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D677AE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5E23B18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301DF6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9E3A060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с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C8C3A66" w14:textId="77777777" w:rsidR="00F47228" w:rsidRPr="00444C26" w:rsidRDefault="00F47228" w:rsidP="00B945A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 (12)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AA9256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</w:tr>
      <w:tr w:rsidR="00F47228" w:rsidRPr="00444C26" w14:paraId="09C36F6D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A7864F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6D8521A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Խճանկարաբետոնե (տեռացո)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3D27B4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CCFFF60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284E2A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EF75C1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295704C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A01CA1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1B2637F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39FA6C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ECDD72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</w:tr>
      <w:tr w:rsidR="00F47228" w:rsidRPr="00444C26" w14:paraId="0143E322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9658EE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7DE5C02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ցեմենտբետոնե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87C7F61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B2FB77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09DC9D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055EC4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B55C366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435D99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0E9AF9A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0028BE0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CBCDD8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48C4783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4A0259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ECFB44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F47228" w:rsidRPr="00444C26" w14:paraId="1D488B23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6D5304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11674C2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Լատեքսցեմենտբետոնե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589ED37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75E11B0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ED95FB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4390E3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BE38362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2344F4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BD1EFE6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FECF84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0FCF48A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33E0F93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EE85226" w14:textId="77777777" w:rsidR="00F47228" w:rsidRPr="00444C26" w:rsidRDefault="00F47228" w:rsidP="00F47228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1A423D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0FEE29E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F47228" w:rsidRPr="00444C26" w14:paraId="313A2040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E847D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EFD652B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Թթվակայուն բետոն՝ հեղուկ ապակու հիմքով և խտացուցիչ հավելանյութով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A1F1C3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6897CB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383189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752CF4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EE633F4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063DFB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28A8C0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829ED5D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B83CAF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A0DA5A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8995F58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EEBA51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12908F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E49F2F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5FB3557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</w:tr>
      <w:tr w:rsidR="00F47228" w:rsidRPr="00444C26" w14:paraId="3E1BA410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F40255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50A2A81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Հրակայուն բետոն՝ պորտլանդցեմենտի հիմքով, քրոմիտով և խարամի լցանյութով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20D7678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986D11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410C7C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2CD2EB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4868510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567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7AB9B7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D7715B8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C88FB40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F47228" w:rsidRPr="00444C26" w14:paraId="11324F2A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BD2C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2623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Թեթև բետոնե՝ լատեքսցեմենտային ծածկույթով </w:t>
            </w:r>
          </w:p>
        </w:tc>
        <w:tc>
          <w:tcPr>
            <w:tcW w:w="9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EEC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D90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E857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22AE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3538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6E2D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339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677D1A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369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517F" w14:textId="77777777" w:rsidR="00F47228" w:rsidRPr="00444C26" w:rsidRDefault="00F47228" w:rsidP="00F47228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144F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E3C1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F47228" w:rsidRPr="00444C26" w14:paraId="39838F5C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AEE3" w14:textId="77777777" w:rsidR="00F47228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0FE2" w14:textId="77777777" w:rsidR="00F47228" w:rsidRPr="00444C26" w:rsidRDefault="00F47228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ցեմենտատաշեղային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2DA4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AC92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1529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A19C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9DBD" w14:textId="77777777" w:rsidR="00F47228" w:rsidRPr="00444C26" w:rsidRDefault="00F47228" w:rsidP="00F47228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131ABF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0F58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637B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4E95" w14:textId="77777777" w:rsidR="00F47228" w:rsidRPr="00444C26" w:rsidRDefault="00F47228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</w:tr>
      <w:tr w:rsidR="000B114C" w:rsidRPr="00444C26" w14:paraId="08EF130D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7F1D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21F9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պոլիուրեթանային, մածիկային (այդ թվում՝ էլեկտրացրող)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2E4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B44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FB6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82F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350F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74A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6D1C" w14:textId="77777777" w:rsidR="000B114C" w:rsidRPr="00444C26" w:rsidRDefault="000B114C" w:rsidP="000B114C">
            <w:pPr>
              <w:spacing w:after="0" w:line="240" w:lineRule="auto"/>
              <w:jc w:val="center"/>
              <w:rPr>
                <w:lang w:val="hy-AM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8C6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602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BE18" w14:textId="77777777" w:rsidR="000B114C" w:rsidRPr="00B945A2" w:rsidRDefault="000B114C" w:rsidP="00B945A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8274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46A0" w14:textId="77777777" w:rsidR="000B114C" w:rsidRPr="00444C26" w:rsidRDefault="000B114C" w:rsidP="00B945A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419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0B114C" w:rsidRPr="00444C26" w14:paraId="4456CBA6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A15A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EC69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 լց</w:t>
            </w:r>
            <w:r w:rsidR="00BD729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ովի (այդ թվում՝ էլեկտրացրող)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558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1C2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689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6F0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42C8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AC34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4A0D8B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98B7" w14:textId="77777777" w:rsidR="000B114C" w:rsidRPr="00444C26" w:rsidRDefault="000B114C" w:rsidP="001B06D8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6AD6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8317" w14:textId="77777777" w:rsidR="000B114C" w:rsidRPr="001B06D8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B9D6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0E3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857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33D9B243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CF84D5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427BDF0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պոլիուրեթանային՝ բարձրալիցք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3AE82D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8DF60F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C975678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4DD0DA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F6204F5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E64E87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22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0363528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AA20DE7" w14:textId="77777777" w:rsidR="000B114C" w:rsidRPr="001B06D8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5FC56F9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CA15245" w14:textId="77777777" w:rsidR="000B114C" w:rsidRPr="00444C26" w:rsidRDefault="000B114C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3DDE34E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265F0B1" w14:textId="77777777" w:rsidR="000B114C" w:rsidRPr="001B06D8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BCF897A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0B114C" w:rsidRPr="00444C26" w14:paraId="40F8B18E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987CDF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1FB4A43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Բազմաեթերային՝ բարձրալիցք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05C983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B4993A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0B28E1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D01DE1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B150F2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C7B502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22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1BE7B9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39791F7" w14:textId="77777777" w:rsidR="000B114C" w:rsidRPr="00444C26" w:rsidRDefault="000B114C" w:rsidP="001B06D8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8C7895F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9EDD6C7" w14:textId="77777777" w:rsidR="000B114C" w:rsidRPr="001B06D8" w:rsidRDefault="000B114C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4558542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FE5FD48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53297D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1801B5EC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C07E3D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6B7A1FC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Պողպատե սալեր՝ մանրահատիկ բետոնե միջնաշերտի վրա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DCE006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2F1A684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B8DD38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AF9612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C11C17B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038661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EB2965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43D8036" w14:textId="77777777" w:rsidR="000B114C" w:rsidRPr="00444C26" w:rsidRDefault="000B114C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 (12)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66C68EA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444C26" w14:paraId="3EF4CC99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ACDB34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66223C5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անցքավոր սալեր՝ մանրահատիկ բետոնե միջնաշերտի վրա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E031A2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80F1EF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7249B1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25D95C4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B47820F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15524A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A6D1FF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7714BFB" w14:textId="77777777" w:rsidR="000B114C" w:rsidRPr="00444C26" w:rsidRDefault="000B114C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 (12)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07CCDE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444C26" w14:paraId="451F16FF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59D8B5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1DB6A67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սալեր՝ հենաելուստներով, ավազե միջնաշերտի վրա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98DB24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BFE3FB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3DF202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1E2503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22D1198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608E17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45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DBE65C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C534B1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273F23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197717A1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FC44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7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AF6B" w14:textId="77777777" w:rsidR="000B114C" w:rsidRPr="00444C26" w:rsidRDefault="0093020A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Կողային</w:t>
            </w:r>
            <w:r w:rsidR="000B114C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՝ բիտումային մածիկի վրա</w:t>
            </w:r>
          </w:p>
        </w:tc>
        <w:tc>
          <w:tcPr>
            <w:tcW w:w="9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793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0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B2B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C7A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0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71A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2CA1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1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DF4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X</w:t>
            </w:r>
          </w:p>
        </w:tc>
        <w:tc>
          <w:tcPr>
            <w:tcW w:w="453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8E6E0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928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2CC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5747B11E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31AA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06C0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Ցեմենտբետոնե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ABD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65B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67A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B4C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101B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93E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44ED2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9769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7CAD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444C26" w14:paraId="339850E7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B58B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9A0C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Խճանկարաբետոնային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7E4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1AF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95C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A67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FFA9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E298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9FC8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AF3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EE9A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444C26" w14:paraId="63B07465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8847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0E3F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Պորտլանդցեմենտի հիմքով, քրոմիտով և խարամի լցանյութով հրակայուն բետոնե սալեր՝ ավազե միջնաշերտի վրա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438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83A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7F8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402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2A4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E82BB0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DE2B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12A7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</w:tr>
      <w:tr w:rsidR="000B114C" w:rsidRPr="00444C26" w14:paraId="542339D8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3DD5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C083" w14:textId="77777777" w:rsidR="000B114C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Սալեր, բնական քարե, հրաբխային ապարներից (գրանիտ և այլն) 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  <w:p w14:paraId="30543AE8" w14:textId="77777777" w:rsidR="00152DBA" w:rsidRPr="00152DBA" w:rsidRDefault="00152DBA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9D8A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8701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235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31FF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CD5E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5ECB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0E952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38A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14B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322185" w14:paraId="7277AF57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085B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72AF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Կերամագրանիտե սալեր</w:t>
            </w:r>
          </w:p>
        </w:tc>
        <w:tc>
          <w:tcPr>
            <w:tcW w:w="1214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856E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կախված </w:t>
            </w: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միջնաշերտի տեսակից և կարերի լցանյութից</w:t>
            </w:r>
          </w:p>
        </w:tc>
      </w:tr>
      <w:tr w:rsidR="000B114C" w:rsidRPr="00444C26" w14:paraId="23E2BF00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8966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045E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սալեր</w:t>
            </w:r>
          </w:p>
        </w:tc>
        <w:tc>
          <w:tcPr>
            <w:tcW w:w="12149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5CCC" w14:textId="77777777" w:rsidR="000B114C" w:rsidRPr="00444C26" w:rsidRDefault="000B114C" w:rsidP="000B114C">
            <w:pPr>
              <w:spacing w:after="0" w:line="240" w:lineRule="auto"/>
              <w:ind w:left="-130" w:right="-12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0B114C" w:rsidRPr="00444C26" w14:paraId="52113B35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2204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C413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թթվահեստ սալեր</w:t>
            </w:r>
          </w:p>
        </w:tc>
        <w:tc>
          <w:tcPr>
            <w:tcW w:w="12149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F7D3" w14:textId="77777777" w:rsidR="000B114C" w:rsidRPr="00444C26" w:rsidRDefault="000B114C" w:rsidP="000B114C">
            <w:pPr>
              <w:spacing w:after="0" w:line="240" w:lineRule="auto"/>
              <w:ind w:left="-130" w:right="-12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0B114C" w:rsidRPr="00444C26" w14:paraId="358DB193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4D1F" w14:textId="77777777" w:rsidR="000B114C" w:rsidRPr="00152DBA" w:rsidRDefault="00152DBA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9B8B" w14:textId="77777777" w:rsidR="000B114C" w:rsidRPr="00444C26" w:rsidRDefault="000B114C" w:rsidP="00EF49BE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Թթվահեստ աղյուս՝ </w:t>
            </w:r>
          </w:p>
        </w:tc>
        <w:tc>
          <w:tcPr>
            <w:tcW w:w="12149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F1F3" w14:textId="77777777" w:rsidR="000B114C" w:rsidRPr="00444C26" w:rsidRDefault="000B114C" w:rsidP="000B114C">
            <w:pPr>
              <w:spacing w:after="0" w:line="240" w:lineRule="auto"/>
              <w:ind w:left="-130" w:right="-12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EF49BE" w:rsidRPr="00444C26" w14:paraId="047CEBD9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1405" w14:textId="77777777" w:rsidR="00EF49BE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BF75" w14:textId="77777777" w:rsidR="00EF49BE" w:rsidRPr="00444C26" w:rsidRDefault="00EF49BE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տափադիր</w:t>
            </w:r>
          </w:p>
        </w:tc>
        <w:tc>
          <w:tcPr>
            <w:tcW w:w="12149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DBD3" w14:textId="77777777" w:rsidR="00EF49BE" w:rsidRPr="00444C26" w:rsidRDefault="00EF49BE" w:rsidP="000B114C">
            <w:pPr>
              <w:spacing w:after="0" w:line="240" w:lineRule="auto"/>
              <w:ind w:left="-130" w:right="-12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0B114C" w:rsidRPr="00444C26" w14:paraId="0954AF69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8E2B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D326" w14:textId="77777777" w:rsidR="000B114C" w:rsidRPr="00444C26" w:rsidRDefault="00EF49BE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ն</w:t>
            </w:r>
            <w:r w:rsidR="000B114C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ույնը՝ կողադիր</w:t>
            </w:r>
          </w:p>
        </w:tc>
        <w:tc>
          <w:tcPr>
            <w:tcW w:w="12149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63D" w14:textId="77777777" w:rsidR="000B114C" w:rsidRPr="00444C26" w:rsidRDefault="000B114C" w:rsidP="000B114C">
            <w:pPr>
              <w:spacing w:after="0" w:line="240" w:lineRule="auto"/>
              <w:ind w:left="-130" w:right="-12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0B114C" w:rsidRPr="00444C26" w14:paraId="047E2FAD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FC54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EA4D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Տախտակե (ներկապատ)</w:t>
            </w:r>
          </w:p>
        </w:tc>
        <w:tc>
          <w:tcPr>
            <w:tcW w:w="121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763FE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280277BA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C082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320F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Փայտասալե տախտակներ և վահաններ</w:t>
            </w:r>
          </w:p>
        </w:tc>
        <w:tc>
          <w:tcPr>
            <w:tcW w:w="12149" w:type="dxa"/>
            <w:gridSpan w:val="16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0A6CF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484CD6DB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B7DF0F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5F4F6AE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Հատով և հավաքովի մանրատախտակ</w:t>
            </w:r>
          </w:p>
        </w:tc>
        <w:tc>
          <w:tcPr>
            <w:tcW w:w="121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1A8157B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62D49E73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DB6F94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32</w:t>
            </w:r>
            <w:r w:rsid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546504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Լինոլեում (այդ թվում՝ էլեկտրացրող)</w:t>
            </w:r>
          </w:p>
        </w:tc>
        <w:tc>
          <w:tcPr>
            <w:tcW w:w="121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FB44C0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2219FE39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CF84B0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33</w:t>
            </w:r>
            <w:r w:rsidR="00152DBA" w:rsidRP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121FE6C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Սալիկներ՝ պոլիվինիլքլորիդային</w:t>
            </w:r>
          </w:p>
        </w:tc>
        <w:tc>
          <w:tcPr>
            <w:tcW w:w="121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02A4EB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0AF2D4C4" w14:textId="77777777" w:rsidTr="004C574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3A986A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  <w:r w:rsid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4F5EDD5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Սալեր՝ ռետինե, ռետինակորդային և ռետինակորդաբիտումային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9B1B74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1D01F43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84C47B2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167695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740AA68" w14:textId="77777777" w:rsidR="000B114C" w:rsidRPr="00444C26" w:rsidRDefault="000B114C" w:rsidP="000B114C">
            <w:pPr>
              <w:spacing w:after="0" w:line="240" w:lineRule="auto"/>
              <w:ind w:left="-130" w:right="-12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6D65165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33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6FD473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DA1D350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4345EBB" w14:textId="77777777" w:rsidR="000B114C" w:rsidRPr="00444C26" w:rsidRDefault="000B114C" w:rsidP="000B114C">
            <w:pPr>
              <w:spacing w:after="0" w:line="240" w:lineRule="auto"/>
              <w:ind w:left="-103" w:right="-11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8230E64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3EBDFBC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</w:tr>
      <w:tr w:rsidR="000B114C" w:rsidRPr="00444C26" w14:paraId="3E1FCA58" w14:textId="77777777" w:rsidTr="00A6238E">
        <w:trPr>
          <w:cantSplit/>
          <w:trHeight w:val="427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D90FCA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35</w:t>
            </w:r>
            <w:r w:rsid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23F6EC8" w14:textId="77777777" w:rsidR="000B114C" w:rsidRPr="00444C26" w:rsidRDefault="000B114C" w:rsidP="000B114C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Գլանափաթեթային՝ քիմիական թելքի հիմքով</w:t>
            </w:r>
          </w:p>
        </w:tc>
        <w:tc>
          <w:tcPr>
            <w:tcW w:w="121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689C38E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  <w:tr w:rsidR="000B114C" w:rsidRPr="00444C26" w14:paraId="451C96C1" w14:textId="77777777" w:rsidTr="004C574E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A26ECE" w14:textId="77777777" w:rsidR="000B114C" w:rsidRPr="00152DBA" w:rsidRDefault="00EF49BE" w:rsidP="00152DB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36</w:t>
            </w:r>
            <w:r w:rsidR="00152DB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81B0B3" w14:textId="77777777" w:rsidR="000B114C" w:rsidRPr="00444C26" w:rsidRDefault="000B114C" w:rsidP="000B114C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Լամինատ</w:t>
            </w:r>
          </w:p>
        </w:tc>
        <w:tc>
          <w:tcPr>
            <w:tcW w:w="121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8649106" w14:textId="77777777" w:rsidR="000B114C" w:rsidRPr="00444C26" w:rsidRDefault="000B114C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</w:tr>
    </w:tbl>
    <w:p w14:paraId="74D04273" w14:textId="77777777" w:rsidR="00152DBA" w:rsidRDefault="00152DBA" w:rsidP="00B37709">
      <w:pPr>
        <w:pStyle w:val="Heading2"/>
        <w:rPr>
          <w:lang w:val="en-US"/>
        </w:rPr>
      </w:pPr>
    </w:p>
    <w:p w14:paraId="74923BE5" w14:textId="77777777" w:rsidR="00152DBA" w:rsidRDefault="00152DBA" w:rsidP="00B37709">
      <w:pPr>
        <w:pStyle w:val="Heading2"/>
        <w:rPr>
          <w:lang w:val="en-US"/>
        </w:rPr>
      </w:pPr>
    </w:p>
    <w:p w14:paraId="2910C5CA" w14:textId="77777777" w:rsidR="00152DBA" w:rsidRDefault="00152DBA" w:rsidP="00B37709">
      <w:pPr>
        <w:pStyle w:val="Heading2"/>
        <w:rPr>
          <w:lang w:val="en-US"/>
        </w:rPr>
      </w:pPr>
    </w:p>
    <w:p w14:paraId="0380AB21" w14:textId="77777777" w:rsidR="00330E8B" w:rsidRPr="00444C26" w:rsidRDefault="00FD7306" w:rsidP="00B37709">
      <w:pPr>
        <w:pStyle w:val="Heading2"/>
        <w:rPr>
          <w:spacing w:val="20"/>
        </w:rPr>
      </w:pPr>
      <w:r w:rsidRPr="00444C26">
        <w:t xml:space="preserve">Աղյուսակ </w:t>
      </w:r>
      <w:r w:rsidR="00330E8B" w:rsidRPr="00444C26">
        <w:rPr>
          <w:spacing w:val="20"/>
        </w:rPr>
        <w:t>4</w:t>
      </w:r>
    </w:p>
    <w:p w14:paraId="7A31D52B" w14:textId="77777777" w:rsidR="00330E8B" w:rsidRPr="00444C26" w:rsidRDefault="00FD7306" w:rsidP="00FD7306">
      <w:pPr>
        <w:spacing w:after="0" w:line="360" w:lineRule="auto"/>
        <w:contextualSpacing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444C26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Արդյունաբերական տարածքների հատակի ծածկույթի տեսակի ընտրություն ըստ հատուկ պահանջների</w:t>
      </w:r>
    </w:p>
    <w:tbl>
      <w:tblPr>
        <w:tblW w:w="15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4"/>
        <w:gridCol w:w="1134"/>
        <w:gridCol w:w="750"/>
        <w:gridCol w:w="920"/>
        <w:gridCol w:w="881"/>
        <w:gridCol w:w="2126"/>
        <w:gridCol w:w="1501"/>
        <w:gridCol w:w="1588"/>
        <w:gridCol w:w="1444"/>
        <w:gridCol w:w="1543"/>
      </w:tblGrid>
      <w:tr w:rsidR="00330E8B" w:rsidRPr="00322185" w14:paraId="7EF8F6DD" w14:textId="77777777" w:rsidTr="004A7873">
        <w:trPr>
          <w:trHeight w:val="300"/>
        </w:trPr>
        <w:tc>
          <w:tcPr>
            <w:tcW w:w="564" w:type="dxa"/>
            <w:vMerge w:val="restart"/>
            <w:shd w:val="clear" w:color="auto" w:fill="auto"/>
            <w:noWrap/>
            <w:hideMark/>
          </w:tcPr>
          <w:p w14:paraId="64CBDE10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7C12E6FF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7C34C702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0FC39A08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5DF8D396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2DDA018D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1F7A52D2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32C7F88A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3C968D17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 w:eastAsia="ru-RU"/>
              </w:rPr>
            </w:pPr>
          </w:p>
          <w:p w14:paraId="76AF85B7" w14:textId="77777777" w:rsidR="00330E8B" w:rsidRPr="00444C2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հ/հ</w:t>
            </w:r>
            <w:r w:rsidR="00330E8B" w:rsidRPr="00444C26">
              <w:rPr>
                <w:rFonts w:eastAsia="Times New Roman" w:cs="Calibri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14:paraId="46A9BFEE" w14:textId="77777777" w:rsidR="00330E8B" w:rsidRPr="00444C26" w:rsidRDefault="00FD7306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Ծածկույթ</w:t>
            </w:r>
          </w:p>
        </w:tc>
        <w:tc>
          <w:tcPr>
            <w:tcW w:w="11887" w:type="dxa"/>
            <w:gridSpan w:val="9"/>
            <w:shd w:val="clear" w:color="000000" w:fill="FFFFFF"/>
            <w:hideMark/>
          </w:tcPr>
          <w:p w14:paraId="7934F070" w14:textId="77777777" w:rsidR="00330E8B" w:rsidRPr="00444C26" w:rsidRDefault="00FD7306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 ծածկույթի բնութագրերը ըստ հատուկ պահանջների</w:t>
            </w:r>
          </w:p>
        </w:tc>
      </w:tr>
      <w:tr w:rsidR="00330E8B" w:rsidRPr="00444C26" w14:paraId="672C2F6D" w14:textId="77777777" w:rsidTr="004A7873">
        <w:trPr>
          <w:trHeight w:val="1080"/>
        </w:trPr>
        <w:tc>
          <w:tcPr>
            <w:tcW w:w="564" w:type="dxa"/>
            <w:vMerge/>
            <w:vAlign w:val="center"/>
            <w:hideMark/>
          </w:tcPr>
          <w:p w14:paraId="302377FE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BBF20EA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3685" w:type="dxa"/>
            <w:gridSpan w:val="4"/>
            <w:shd w:val="clear" w:color="000000" w:fill="FFFFFF"/>
            <w:hideMark/>
          </w:tcPr>
          <w:p w14:paraId="4E5EA273" w14:textId="77777777" w:rsidR="00330E8B" w:rsidRPr="00444C26" w:rsidRDefault="00FD7306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Փոշեզերծություն (փոշեանջատում)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1F8AEFC5" w14:textId="77777777" w:rsidR="00330E8B" w:rsidRPr="00A16645" w:rsidRDefault="00FD7306" w:rsidP="00587E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Էլեկտրահաղորդականություն չոր </w:t>
            </w:r>
            <w:r w:rsidR="00587E90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վիճակում 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14:paraId="301D11D0" w14:textId="77777777" w:rsidR="00330E8B" w:rsidRPr="00444C26" w:rsidRDefault="00FD7306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Չոր վիճակում մակերևույթի վրա ստատիկ էլեկտրականության լիցքեր կուտակելու ունակություն</w:t>
            </w:r>
          </w:p>
        </w:tc>
        <w:tc>
          <w:tcPr>
            <w:tcW w:w="1588" w:type="dxa"/>
            <w:vMerge w:val="restart"/>
            <w:shd w:val="clear" w:color="000000" w:fill="FFFFFF"/>
            <w:vAlign w:val="center"/>
            <w:hideMark/>
          </w:tcPr>
          <w:p w14:paraId="664129B5" w14:textId="77777777" w:rsidR="00330E8B" w:rsidRPr="00444C26" w:rsidRDefault="00646C7E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 հատակ</w:t>
            </w:r>
            <w:r w:rsidR="00A17CF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՝ հարվածային ազդեցության դեպքում</w:t>
            </w:r>
          </w:p>
        </w:tc>
        <w:tc>
          <w:tcPr>
            <w:tcW w:w="2987" w:type="dxa"/>
            <w:gridSpan w:val="2"/>
            <w:shd w:val="clear" w:color="000000" w:fill="FFFFFF"/>
            <w:vAlign w:val="center"/>
            <w:hideMark/>
          </w:tcPr>
          <w:p w14:paraId="6CE9FA17" w14:textId="77777777" w:rsidR="00330E8B" w:rsidRPr="00444C26" w:rsidRDefault="00A17CF4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Արտադրական աղտոտվածությունից մաքրման հեշտություն</w:t>
            </w:r>
          </w:p>
        </w:tc>
      </w:tr>
      <w:tr w:rsidR="00330E8B" w:rsidRPr="00444C26" w14:paraId="47D4542F" w14:textId="77777777" w:rsidTr="00A6238E">
        <w:trPr>
          <w:trHeight w:val="1170"/>
        </w:trPr>
        <w:tc>
          <w:tcPr>
            <w:tcW w:w="564" w:type="dxa"/>
            <w:vMerge/>
            <w:vAlign w:val="center"/>
            <w:hideMark/>
          </w:tcPr>
          <w:p w14:paraId="2524582B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E572EDA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04" w:type="dxa"/>
            <w:gridSpan w:val="3"/>
            <w:shd w:val="clear" w:color="auto" w:fill="auto"/>
            <w:hideMark/>
          </w:tcPr>
          <w:p w14:paraId="71AD5B1A" w14:textId="77777777" w:rsidR="00330E8B" w:rsidRPr="00444C26" w:rsidRDefault="00A17CF4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ԳՕՍՏ ԻՍՕ 14644-1-</w:t>
            </w:r>
            <w:r w:rsidR="00CE7C5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2002-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 համաձայն՝ տարածքների փոշեզերծության քանակական ցուցանիշների համապատասխանությունն ըստ դասերի</w:t>
            </w:r>
          </w:p>
        </w:tc>
        <w:tc>
          <w:tcPr>
            <w:tcW w:w="881" w:type="dxa"/>
            <w:vMerge w:val="restart"/>
            <w:shd w:val="clear" w:color="000000" w:fill="FFFFFF"/>
            <w:vAlign w:val="center"/>
            <w:hideMark/>
          </w:tcPr>
          <w:p w14:paraId="228CE2AB" w14:textId="77777777" w:rsidR="00330E8B" w:rsidRPr="00444C26" w:rsidRDefault="009A0998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Գործիքային գնահատմամբ</w:t>
            </w:r>
          </w:p>
        </w:tc>
        <w:tc>
          <w:tcPr>
            <w:tcW w:w="2126" w:type="dxa"/>
            <w:vMerge/>
            <w:vAlign w:val="center"/>
            <w:hideMark/>
          </w:tcPr>
          <w:p w14:paraId="11E07518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6AF8CB52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14:paraId="659CEC11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444" w:type="dxa"/>
            <w:vMerge w:val="restart"/>
            <w:shd w:val="clear" w:color="000000" w:fill="FFFFFF"/>
            <w:vAlign w:val="center"/>
            <w:hideMark/>
          </w:tcPr>
          <w:p w14:paraId="50193BF0" w14:textId="77777777" w:rsidR="00330E8B" w:rsidRPr="00444C26" w:rsidRDefault="00A17CF4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փոշեկերպ</w:t>
            </w:r>
          </w:p>
        </w:tc>
        <w:tc>
          <w:tcPr>
            <w:tcW w:w="1543" w:type="dxa"/>
            <w:vMerge w:val="restart"/>
            <w:shd w:val="clear" w:color="000000" w:fill="FFFFFF"/>
            <w:vAlign w:val="center"/>
            <w:hideMark/>
          </w:tcPr>
          <w:p w14:paraId="731D5860" w14:textId="77777777" w:rsidR="00330E8B" w:rsidRPr="00444C26" w:rsidRDefault="00A17CF4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հեղուկ</w:t>
            </w:r>
          </w:p>
        </w:tc>
      </w:tr>
      <w:tr w:rsidR="00330E8B" w:rsidRPr="00322185" w14:paraId="483D6FDD" w14:textId="77777777" w:rsidTr="00A6238E">
        <w:trPr>
          <w:trHeight w:val="540"/>
        </w:trPr>
        <w:tc>
          <w:tcPr>
            <w:tcW w:w="564" w:type="dxa"/>
            <w:vMerge/>
            <w:vAlign w:val="center"/>
            <w:hideMark/>
          </w:tcPr>
          <w:p w14:paraId="37AE6BE9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396EA582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4D03A3A" w14:textId="77777777" w:rsidR="00330E8B" w:rsidRPr="00444C26" w:rsidRDefault="005F62A6" w:rsidP="005F6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Դաս 3-ից ոչ ավելի </w:t>
            </w:r>
            <w:r w:rsidR="00A17CF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ԻՍՕ</w:t>
            </w:r>
          </w:p>
        </w:tc>
        <w:tc>
          <w:tcPr>
            <w:tcW w:w="750" w:type="dxa"/>
            <w:shd w:val="clear" w:color="000000" w:fill="FFFFFF"/>
            <w:hideMark/>
          </w:tcPr>
          <w:p w14:paraId="2356A048" w14:textId="77777777" w:rsidR="00330E8B" w:rsidRPr="00444C26" w:rsidRDefault="00A17CF4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Դաս </w:t>
            </w:r>
            <w:r w:rsidR="00330E8B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4 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ԻՍՕ</w:t>
            </w:r>
          </w:p>
        </w:tc>
        <w:tc>
          <w:tcPr>
            <w:tcW w:w="920" w:type="dxa"/>
            <w:shd w:val="clear" w:color="000000" w:fill="FFFFFF"/>
            <w:hideMark/>
          </w:tcPr>
          <w:p w14:paraId="4D4FC27F" w14:textId="77777777" w:rsidR="00330E8B" w:rsidRPr="00444C26" w:rsidRDefault="00A17CF4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Դաս </w:t>
            </w:r>
            <w:r w:rsidR="00330E8B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  <w:r w:rsidR="005F62A6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-ից ոչ պակաս</w:t>
            </w:r>
            <w:r w:rsidR="00330E8B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ԻՍՕ</w:t>
            </w:r>
          </w:p>
        </w:tc>
        <w:tc>
          <w:tcPr>
            <w:tcW w:w="881" w:type="dxa"/>
            <w:vMerge/>
            <w:vAlign w:val="center"/>
            <w:hideMark/>
          </w:tcPr>
          <w:p w14:paraId="07E561E6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E96D47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67120386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14:paraId="391E1781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14:paraId="527871F3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71B8590E" w14:textId="77777777" w:rsidR="00330E8B" w:rsidRPr="00444C26" w:rsidRDefault="00330E8B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</w:tbl>
    <w:p w14:paraId="77F93BD6" w14:textId="77777777" w:rsidR="00330E8B" w:rsidRPr="00444C26" w:rsidRDefault="00330E8B" w:rsidP="00330E8B">
      <w:pPr>
        <w:spacing w:after="0" w:line="240" w:lineRule="auto"/>
        <w:rPr>
          <w:sz w:val="2"/>
          <w:szCs w:val="2"/>
          <w:lang w:val="hy-AM"/>
        </w:rPr>
      </w:pPr>
    </w:p>
    <w:tbl>
      <w:tblPr>
        <w:tblW w:w="15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04"/>
        <w:gridCol w:w="1124"/>
        <w:gridCol w:w="708"/>
        <w:gridCol w:w="982"/>
        <w:gridCol w:w="861"/>
        <w:gridCol w:w="2126"/>
        <w:gridCol w:w="1560"/>
        <w:gridCol w:w="1559"/>
        <w:gridCol w:w="1417"/>
        <w:gridCol w:w="1560"/>
      </w:tblGrid>
      <w:tr w:rsidR="00330E8B" w:rsidRPr="00444C26" w14:paraId="05E9C890" w14:textId="77777777" w:rsidTr="00A6238E">
        <w:trPr>
          <w:trHeight w:val="20"/>
          <w:tblHeader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2F7976AE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61CAC774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3B52899A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6875B854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072D5120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708DED99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0FE0F089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43786540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7CD12BE7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hideMark/>
          </w:tcPr>
          <w:p w14:paraId="7F8E2D15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14:paraId="0C647BB0" w14:textId="77777777" w:rsidR="00330E8B" w:rsidRPr="00444C26" w:rsidRDefault="00330E8B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sz w:val="20"/>
                <w:szCs w:val="20"/>
                <w:lang w:val="hy-AM" w:eastAsia="ru-RU"/>
              </w:rPr>
              <w:t>11</w:t>
            </w:r>
          </w:p>
        </w:tc>
      </w:tr>
      <w:tr w:rsidR="00A17CF4" w:rsidRPr="00444C26" w14:paraId="009ED26E" w14:textId="77777777" w:rsidTr="00A6238E">
        <w:trPr>
          <w:trHeight w:val="20"/>
        </w:trPr>
        <w:tc>
          <w:tcPr>
            <w:tcW w:w="54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4BFE392" w14:textId="77777777" w:rsidR="00A17CF4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008A5F24" w14:textId="77777777" w:rsidR="00A17CF4" w:rsidRPr="00444C26" w:rsidRDefault="00A17CF4" w:rsidP="00A17CF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Ցեմենտբետոնե</w:t>
            </w:r>
          </w:p>
        </w:tc>
        <w:tc>
          <w:tcPr>
            <w:tcW w:w="2814" w:type="dxa"/>
            <w:gridSpan w:val="3"/>
            <w:tcBorders>
              <w:top w:val="single" w:sz="18" w:space="0" w:color="auto"/>
            </w:tcBorders>
            <w:shd w:val="clear" w:color="000000" w:fill="FFFFFF"/>
            <w:hideMark/>
          </w:tcPr>
          <w:p w14:paraId="5770885F" w14:textId="77777777" w:rsidR="00A17CF4" w:rsidRPr="00444C26" w:rsidRDefault="005F62A6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132C895F" w14:textId="77777777" w:rsidR="00A17CF4" w:rsidRPr="00444C26" w:rsidRDefault="00F357F8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</w:t>
            </w:r>
            <w:r w:rsidR="00CA14B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փոշոտ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2E9EACD2" w14:textId="77777777" w:rsidR="00A17CF4" w:rsidRPr="00A16645" w:rsidRDefault="008C5E32" w:rsidP="00AC5A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Պայմանականորեն </w:t>
            </w:r>
            <w:r w:rsidR="00AC5A6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էլեկտրահաղորդունակ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1858CDAE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21D75A70" w14:textId="77777777" w:rsidR="00A17CF4" w:rsidRPr="00A16645" w:rsidRDefault="00AC5A65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5DB54670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Գործնականում չմաքրվող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0E5C2908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A17CF4" w:rsidRPr="00444C26" w14:paraId="6A3BC3D7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7FB741D" w14:textId="77777777" w:rsidR="00A17CF4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34A2788B" w14:textId="77777777" w:rsidR="00A17CF4" w:rsidRPr="00444C26" w:rsidRDefault="00A17CF4" w:rsidP="00A17CF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Պողպատաֆիբրաբետոնե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57F7430A" w14:textId="77777777" w:rsidR="00A17CF4" w:rsidRPr="00444C26" w:rsidRDefault="005F62A6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43D3A89B" w14:textId="77777777" w:rsidR="00A17CF4" w:rsidRPr="00444C26" w:rsidRDefault="00F357F8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</w:t>
            </w:r>
            <w:r w:rsidR="00CA14B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9F81136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Պայմանականորեն էլեկտրահաղորդունակ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B9025C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09C50AC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CFBABE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3BBFDA" w14:textId="77777777" w:rsidR="00A17CF4" w:rsidRPr="00444C26" w:rsidRDefault="008C5E32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4C574E" w:rsidRPr="00444C26" w14:paraId="0AED1391" w14:textId="77777777" w:rsidTr="00A6238E">
        <w:trPr>
          <w:trHeight w:val="20"/>
        </w:trPr>
        <w:tc>
          <w:tcPr>
            <w:tcW w:w="544" w:type="dxa"/>
            <w:vMerge w:val="restart"/>
            <w:shd w:val="clear" w:color="auto" w:fill="auto"/>
            <w:noWrap/>
          </w:tcPr>
          <w:p w14:paraId="11D51169" w14:textId="77777777" w:rsidR="004C574E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04" w:type="dxa"/>
            <w:shd w:val="clear" w:color="000000" w:fill="FFFFFF"/>
          </w:tcPr>
          <w:p w14:paraId="360997C0" w14:textId="77777777" w:rsidR="004C574E" w:rsidRPr="00444C26" w:rsidRDefault="004C574E" w:rsidP="006C23D1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Բետոնե՝ ամրացված վերին շերտով, </w:t>
            </w:r>
          </w:p>
        </w:tc>
        <w:tc>
          <w:tcPr>
            <w:tcW w:w="2814" w:type="dxa"/>
            <w:gridSpan w:val="3"/>
            <w:shd w:val="clear" w:color="000000" w:fill="FFFFFF"/>
          </w:tcPr>
          <w:p w14:paraId="290F79D7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861" w:type="dxa"/>
            <w:shd w:val="clear" w:color="000000" w:fill="FFFFFF"/>
          </w:tcPr>
          <w:p w14:paraId="51C205D2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1B662587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8BA7686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14:paraId="6461BB49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14:paraId="145AB9BC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7942F72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4C574E" w:rsidRPr="00444C26" w14:paraId="4C3A7446" w14:textId="77777777" w:rsidTr="00A6238E">
        <w:trPr>
          <w:trHeight w:val="20"/>
        </w:trPr>
        <w:tc>
          <w:tcPr>
            <w:tcW w:w="544" w:type="dxa"/>
            <w:vMerge/>
            <w:shd w:val="clear" w:color="auto" w:fill="auto"/>
            <w:noWrap/>
          </w:tcPr>
          <w:p w14:paraId="44144B90" w14:textId="77777777" w:rsidR="004C574E" w:rsidRPr="00444C26" w:rsidRDefault="004C574E" w:rsidP="001B5C8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704" w:type="dxa"/>
            <w:shd w:val="clear" w:color="000000" w:fill="FFFFFF"/>
            <w:hideMark/>
          </w:tcPr>
          <w:p w14:paraId="59A39B64" w14:textId="77777777" w:rsidR="004C574E" w:rsidRPr="00444C26" w:rsidRDefault="00EF49BE" w:rsidP="00A72BAE">
            <w:pPr>
              <w:pStyle w:val="ListParagraph"/>
              <w:spacing w:after="0" w:line="240" w:lineRule="auto"/>
              <w:ind w:left="496" w:hanging="27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1</w:t>
            </w:r>
            <w:r w:rsidR="00A72BAE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) </w:t>
            </w:r>
            <w:r w:rsidR="004C574E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ամրացված՝ երկաթով, կորունդով կամ քվարցով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48D417D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6A164368" w14:textId="77777777" w:rsidR="004C574E" w:rsidRPr="00444C26" w:rsidRDefault="004C574E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324D54E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Պայմանականորեն էլեկտրահաղորդունակ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17FA15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DE1F570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917C32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56279C" w14:textId="77777777" w:rsidR="004C574E" w:rsidRPr="00444C26" w:rsidRDefault="004C574E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4C574E" w:rsidRPr="00444C26" w14:paraId="58BF6697" w14:textId="77777777" w:rsidTr="00A6238E">
        <w:trPr>
          <w:trHeight w:val="20"/>
        </w:trPr>
        <w:tc>
          <w:tcPr>
            <w:tcW w:w="544" w:type="dxa"/>
            <w:vMerge/>
            <w:shd w:val="clear" w:color="auto" w:fill="auto"/>
            <w:noWrap/>
          </w:tcPr>
          <w:p w14:paraId="798B763F" w14:textId="77777777" w:rsidR="004C574E" w:rsidRPr="00444C26" w:rsidRDefault="004C574E" w:rsidP="001B5C8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704" w:type="dxa"/>
            <w:shd w:val="clear" w:color="000000" w:fill="FFFFFF"/>
            <w:hideMark/>
          </w:tcPr>
          <w:p w14:paraId="76444066" w14:textId="77777777" w:rsidR="004C574E" w:rsidRPr="00444C26" w:rsidRDefault="00EF49BE" w:rsidP="00A72BAE">
            <w:pPr>
              <w:pStyle w:val="ListParagraph"/>
              <w:spacing w:after="0" w:line="240" w:lineRule="auto"/>
              <w:ind w:left="496" w:hanging="27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  <w:r w:rsidR="00A72BAE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) </w:t>
            </w:r>
            <w:r w:rsidR="004C574E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ամրացված՝ կրաքարով 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33679074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71D6E4F" w14:textId="77777777" w:rsidR="004C574E" w:rsidRPr="00444C26" w:rsidRDefault="004C574E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F1DA112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Պայմանականորեն էլեկտրահաղորդունակ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B8F73F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8F1FF35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D86D7F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ED616D" w14:textId="77777777" w:rsidR="004C574E" w:rsidRPr="00444C26" w:rsidRDefault="004C574E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2457CB" w:rsidRPr="00444C26" w14:paraId="547FA9F2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1CFA072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54B1D57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Ասֆալտբետոնե</w:t>
            </w: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3DB169F9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5A3B475A" w14:textId="77777777" w:rsidR="002457CB" w:rsidRPr="00444C26" w:rsidRDefault="002457CB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F2D35FE" w14:textId="77777777" w:rsidR="002457CB" w:rsidRPr="00444C26" w:rsidRDefault="00A1017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7D1322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D53F296" w14:textId="77777777" w:rsidR="002457CB" w:rsidRPr="00A16645" w:rsidRDefault="00AC5A65" w:rsidP="002457CB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8E72C9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D63A19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2457CB" w:rsidRPr="00444C26" w14:paraId="2A3DE79E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0A79316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77C29B97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Խճանկարաբետոնե (տեռացո)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FD7DF92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17A8DDA7" w14:textId="77777777" w:rsidR="002457CB" w:rsidRPr="00444C26" w:rsidRDefault="002457CB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44BFBA7" w14:textId="77777777" w:rsidR="002457CB" w:rsidRPr="00A16645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3035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3035A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02010C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EEF8DD" w14:textId="77777777" w:rsidR="002457CB" w:rsidRPr="00A16645" w:rsidRDefault="00AC5A65" w:rsidP="002457CB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CDDF0D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F2A201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2457CB" w:rsidRPr="00444C26" w14:paraId="09E86245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23EB576A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16854E22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ցեմենտբետոնե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131332EA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6294F633" w14:textId="77777777" w:rsidR="002457CB" w:rsidRPr="00444C26" w:rsidRDefault="002457CB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7B5EF67" w14:textId="77777777" w:rsidR="002457CB" w:rsidRPr="00A16645" w:rsidRDefault="002457CB" w:rsidP="00A166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Պայմանականորեն էլեկտրահաղորդուն</w:t>
            </w:r>
            <w:r w:rsidR="003035A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ADF2F8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14F08E8" w14:textId="77777777" w:rsidR="002457CB" w:rsidRPr="00A16645" w:rsidRDefault="00AC5A65" w:rsidP="002457CB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158CF0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CCB92A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2457CB" w:rsidRPr="00444C26" w14:paraId="092ADFD7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30E94A9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169D596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Լատեքսցեմենտբետոնե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6433AC30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D619F54" w14:textId="77777777" w:rsidR="002457CB" w:rsidRPr="00444C26" w:rsidRDefault="002457CB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52A36F4" w14:textId="77777777" w:rsidR="002457CB" w:rsidRPr="00A16645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Պայմանականորեն էլեկտրահաղորդուն</w:t>
            </w:r>
            <w:r w:rsidR="003035A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8AF587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0F9E913" w14:textId="77777777" w:rsidR="002457CB" w:rsidRPr="00A16645" w:rsidRDefault="00AC5A65" w:rsidP="002457CB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6F5E1C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7A3AB4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18694899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CD9E36B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DF64F12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Թթվակայուն բետոն՝ հեղուկ ապակու հիմքով և խտացուցիչ հավելանյութով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D443F2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4E379E4C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6C0AF5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Էլեկտրահաղորդիչ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144FE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B498DC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D1151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22C84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323DA4A4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1A12C71D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D6D597B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Հրակայուն բետոն՝ պորտլանդցեմենտի հիմքով, քրոմիտով և խարամի լցանյութով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70EBB7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1B3BBBA0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D999D5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Էլեկտրահաղորդիչ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36505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3B456B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6EBCA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47881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7A61BB86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01E1F4D5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47A4D45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Թեթև բետոնե՝ լատեքսցեմենտային ծածկույթով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2F32B4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5CF4FA0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D2EA66F" w14:textId="77777777" w:rsidR="00F357F8" w:rsidRPr="00A16645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3035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3035A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B3CD2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9D279C2" w14:textId="77777777" w:rsidR="00F357F8" w:rsidRPr="00A16645" w:rsidRDefault="003035A5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95D5A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31464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68E28056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12640A8E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22F59B44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Պոլիվինիլացետատ ցեմենտատաշեղային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352439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45F7C10F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CB6480C" w14:textId="77777777" w:rsidR="00F357F8" w:rsidRPr="00A16645" w:rsidRDefault="00F357F8" w:rsidP="005735E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3035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3035A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F6C7E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5FD71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CA5B1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15C99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26527" w:rsidRPr="00444C26" w14:paraId="430694A5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54625A14" w14:textId="77777777" w:rsidR="00F26527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C268E40" w14:textId="77777777" w:rsidR="00F26527" w:rsidRPr="00444C26" w:rsidRDefault="00F26527" w:rsidP="00F26527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պոլիուրեթանային, լց</w:t>
            </w:r>
            <w:r w:rsidR="00BD729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ովի, դիէլեկտրական </w:t>
            </w:r>
          </w:p>
        </w:tc>
        <w:tc>
          <w:tcPr>
            <w:tcW w:w="1124" w:type="dxa"/>
            <w:shd w:val="clear" w:color="000000" w:fill="FFFFFF"/>
            <w:hideMark/>
          </w:tcPr>
          <w:p w14:paraId="4E2C170C" w14:textId="77777777" w:rsidR="00F26527" w:rsidRPr="00444C26" w:rsidRDefault="005F62A6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1690" w:type="dxa"/>
            <w:gridSpan w:val="2"/>
            <w:shd w:val="clear" w:color="000000" w:fill="FFFFFF"/>
            <w:hideMark/>
          </w:tcPr>
          <w:p w14:paraId="0C7D137C" w14:textId="77777777" w:rsidR="00F26527" w:rsidRPr="00444C26" w:rsidRDefault="00B326FB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356133A5" w14:textId="77777777" w:rsidR="00F26527" w:rsidRPr="00444C26" w:rsidRDefault="00F2652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D07123C" w14:textId="77777777" w:rsidR="00F26527" w:rsidRPr="00444C26" w:rsidRDefault="00A1017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538B12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70B145E" w14:textId="77777777" w:rsidR="00F26527" w:rsidRPr="00A16645" w:rsidRDefault="003035A5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194A63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47BC11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2457CB" w:rsidRPr="00444C26" w14:paraId="03403D27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E8147D1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66F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70AD20DF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պոլիուրեթանային, լց</w:t>
            </w:r>
            <w:r w:rsidR="00BD729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ովի, էլեկտրացրող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3CD30645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06A45744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9B48924" w14:textId="77777777" w:rsidR="002457CB" w:rsidRPr="00444C26" w:rsidRDefault="00A1017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2457CB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(ցրող)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FE282F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A586173" w14:textId="77777777" w:rsidR="002457CB" w:rsidRPr="00A16645" w:rsidRDefault="003035A5" w:rsidP="005735E8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9F5278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2B8954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2457CB" w:rsidRPr="00444C26" w14:paraId="0516174F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5276A848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2D22A4F5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Բազմաեթերային, մածիկային, լց</w:t>
            </w:r>
            <w:r w:rsidR="000D23F7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նո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վի, դիէլեկտրական</w:t>
            </w:r>
          </w:p>
        </w:tc>
        <w:tc>
          <w:tcPr>
            <w:tcW w:w="1124" w:type="dxa"/>
            <w:shd w:val="clear" w:color="000000" w:fill="FFFFFF"/>
            <w:hideMark/>
          </w:tcPr>
          <w:p w14:paraId="251F0A78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1690" w:type="dxa"/>
            <w:gridSpan w:val="2"/>
            <w:shd w:val="clear" w:color="000000" w:fill="FFFFFF"/>
            <w:hideMark/>
          </w:tcPr>
          <w:p w14:paraId="32E171AA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0DD258F5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9AB6C72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Ոչ հակաստատիկական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6C2928" w14:textId="77777777" w:rsidR="002457CB" w:rsidRPr="005735E8" w:rsidRDefault="002457CB" w:rsidP="002457CB"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073B1E7" w14:textId="77777777" w:rsidR="002457CB" w:rsidRPr="00A16645" w:rsidRDefault="003035A5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7CEAF9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4F1644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2457CB" w:rsidRPr="00444C26" w14:paraId="651AA4F2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B88D4B1" w14:textId="77777777" w:rsidR="002457CB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0B545D7A" w14:textId="77777777" w:rsidR="002457CB" w:rsidRPr="00444C26" w:rsidRDefault="002457CB" w:rsidP="002457C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Բազմաեթերային, լց</w:t>
            </w:r>
            <w:r w:rsidR="00BD729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ովի, էլեկտրացրող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3E92B643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1D66F0DF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1336E43" w14:textId="77777777" w:rsidR="002457CB" w:rsidRPr="00444C26" w:rsidRDefault="00A1017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2457CB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(ցրող)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19AC3F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CF1D7A8" w14:textId="77777777" w:rsidR="002457CB" w:rsidRPr="00A16645" w:rsidRDefault="003035A5" w:rsidP="003035A5">
            <w:pPr>
              <w:jc w:val="center"/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EB4217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534214" w14:textId="77777777" w:rsidR="002457CB" w:rsidRPr="00444C26" w:rsidRDefault="002457CB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F4465A" w:rsidRPr="00444C26" w14:paraId="29C204DE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A36D425" w14:textId="77777777" w:rsidR="00F4465A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34756F6D" w14:textId="77777777" w:rsidR="00F4465A" w:rsidRPr="00444C26" w:rsidRDefault="00F4465A" w:rsidP="00F4465A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Էպօքսիդային կամ մեթիլմեթակրիլային կամ պոլիուրեթանային, բարձրալիցք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1840763A" w14:textId="77777777" w:rsidR="00F4465A" w:rsidRPr="00444C26" w:rsidRDefault="005F62A6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C044970" w14:textId="77777777" w:rsidR="00F4465A" w:rsidRPr="00444C26" w:rsidRDefault="00F4465A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B823AA2" w14:textId="77777777" w:rsidR="00F4465A" w:rsidRPr="00444C26" w:rsidRDefault="00A10177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1036E3" w14:textId="77777777" w:rsidR="00F4465A" w:rsidRPr="00444C26" w:rsidRDefault="00F4465A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F167ABB" w14:textId="77777777" w:rsidR="00F4465A" w:rsidRPr="00444C26" w:rsidRDefault="00F4465A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Ոչ 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6F30BA" w14:textId="77777777" w:rsidR="00F4465A" w:rsidRPr="00444C26" w:rsidRDefault="00F4465A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AD0C6A" w14:textId="77777777" w:rsidR="00F4465A" w:rsidRPr="00444C26" w:rsidRDefault="00F4465A" w:rsidP="00F446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71F40" w:rsidRPr="00444C26" w14:paraId="7E0D5CE4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134181A2" w14:textId="77777777" w:rsidR="00F71F40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66F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316D42E" w14:textId="77777777" w:rsidR="00F71F40" w:rsidRPr="00444C26" w:rsidRDefault="00F71F40" w:rsidP="00F71F4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Բազմաեթերային, բարձրալիցք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2DD6C89F" w14:textId="77777777" w:rsidR="00F71F40" w:rsidRPr="00444C26" w:rsidRDefault="005F62A6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3DB426C" w14:textId="77777777" w:rsidR="00F71F40" w:rsidRPr="00444C26" w:rsidRDefault="00F71F40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D8FE7BA" w14:textId="77777777" w:rsidR="00F71F40" w:rsidRPr="00444C26" w:rsidRDefault="00A10177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B990C8" w14:textId="77777777" w:rsidR="00F71F40" w:rsidRPr="00444C26" w:rsidRDefault="00F71F40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DF403B3" w14:textId="77777777" w:rsidR="00F71F40" w:rsidRPr="00444C26" w:rsidRDefault="00F71F40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Ոչ 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3EC8F5" w14:textId="77777777" w:rsidR="00F71F40" w:rsidRPr="00444C26" w:rsidRDefault="00F71F40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B06488" w14:textId="77777777" w:rsidR="00F71F40" w:rsidRPr="00444C26" w:rsidRDefault="00F71F40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45AD8074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1B18C77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736691F6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Պողպատե սալեր՝ մանրահատիկ բետոնե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0FA7750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63C01618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B1C955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Էլեկտրահաղորդիչ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9A501F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00987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E5F9F4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B2CE9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1D85CCCB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2C25C220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3F951340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անցքավոր սալեր՝ մանրահատիկ բետոնե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55105EF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018B020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E29BFDF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Էլեկտրահաղորդիչ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B2BEC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E4DC05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D9BB74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F91AC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76925E18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10E4291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66F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0B1C7EB5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Թուջե սալեր՝ հենաելուստներով, ավազե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5F35AAE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8EA9F96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BF9096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Էլեկտրահաղորդիչ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EA419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4E3AFF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E1D28C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57137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5170FC60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830C2D1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31AEAEC2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Կողային՝ բիտումային մածիկի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1573125C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A940AA4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C6930C3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8073FF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CEEB83A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1E8AE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Գործնականում չմաքրվող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C4515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Գործնականում չմաքրվող</w:t>
            </w:r>
          </w:p>
        </w:tc>
      </w:tr>
      <w:tr w:rsidR="00F357F8" w:rsidRPr="00444C26" w14:paraId="112D13A1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768EC830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EA2C70E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Ցեմենտբետոնե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25BB5A6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1F87CDA1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7E85369" w14:textId="77777777" w:rsidR="00F357F8" w:rsidRPr="00A16645" w:rsidRDefault="00F357F8" w:rsidP="005735E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D4A64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6FBE869" w14:textId="77777777" w:rsidR="00F357F8" w:rsidRPr="00A16645" w:rsidRDefault="00572FA4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0FA5D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Գործնականում չմաքրվող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5ADF1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54CD7F9C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0956C9A7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6182CE0D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Խճանկարաբետոնային սալեր՝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227C660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AF2422A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AE137AD" w14:textId="77777777" w:rsidR="00F357F8" w:rsidRPr="00A16645" w:rsidRDefault="00F357F8" w:rsidP="00A166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21A96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6CF88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868BA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A7C21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2835D7C3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AA577A9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68EC6F20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Պորտլանդցեմենտի հիմքով, քրոմիտով և խարամի լցանյութով հրակայուն բետոնե սալեր՝ ավազե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51700B9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5278BDEC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D1AF76C" w14:textId="77777777" w:rsidR="00F357F8" w:rsidRPr="00A16645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AA136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92F1A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64C900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3DE430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67CD2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357F8" w:rsidRPr="00444C26" w14:paraId="181E2EDD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4A32D15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66F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73053EEA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Սալեր, բնական քարե, հրաբխային ապարներից (գրանիտ և այլն) ՝ </w:t>
            </w:r>
            <w:r w:rsidR="001957E9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ցեմենտ-ավազի շաղախ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միջնաշերտի վրա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2B4B915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0D148E74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8A9C0AB" w14:textId="77777777" w:rsidR="00F357F8" w:rsidRPr="00A16645" w:rsidRDefault="00F357F8" w:rsidP="00A166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5159B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2EC2D34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8F0EA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326374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380B2CD1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58F87FF8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05222F6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Կերամագրանիտե սալեր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A14175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6FD0A552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2631B86" w14:textId="77777777" w:rsidR="00F357F8" w:rsidRPr="00A16645" w:rsidRDefault="00F357F8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23AA5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64A8A1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A0A74A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3EA34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F357F8" w:rsidRPr="00444C26" w14:paraId="769AFA57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1FC32D17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1DA589B3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սալեր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2A0504C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0B355D43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9478B50" w14:textId="77777777" w:rsidR="00F357F8" w:rsidRPr="00A16645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B849D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0F5856A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0BF1D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49F07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163862A3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282D836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60AD6C27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Կերամիկական թթվահեստ սալեր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81AFA84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3E099ECD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21DFA43" w14:textId="77777777" w:rsidR="00F357F8" w:rsidRPr="00A16645" w:rsidRDefault="00F357F8" w:rsidP="001B06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16A360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68654D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71BA6F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0A179A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0FA14D4A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0C2CCC14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2D9DCBF8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Թթվահեստ աղյուս՝ տափադիր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19A6C57C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DF2D81A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8591DCF" w14:textId="77777777" w:rsidR="00F357F8" w:rsidRPr="00A16645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D9692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8A4375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ECD32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6DA6B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2A3D5CA6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A1EDA10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4CA06AE8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Թթվահեստ աղյուս՝ կողադիր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13230F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3D8DD9D6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5EAB99E" w14:textId="77777777" w:rsidR="00F357F8" w:rsidRPr="00A16645" w:rsidRDefault="00F357F8" w:rsidP="000563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Պայմանականոր</w:t>
            </w:r>
            <w:r w:rsidR="0005633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են էլեկտրահաղորդունա</w:t>
            </w:r>
            <w:r w:rsidR="0005633F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DF91D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3EA4B08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Կայծագոյացնող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4D43A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293E0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3DC6C1BE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0F18186F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2A6E22C8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Տախտակե (ներկապատ)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5E391EEF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50648D37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C8A6161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C69D6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590759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FC1C8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DEB4B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2D9919AF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0D036EE4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57C1E4A3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Փայտասալե տախտակներ և վահաններ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446D29D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2AEA0048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E199D53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B56AD1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5CFC2E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74A567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FA54E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528972D8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57B25A4" w14:textId="77777777" w:rsidR="00F357F8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405FE0F7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Հատով և հավաքովի մանրատախտակ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39463C26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567E3E2B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423D296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528B9A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C254E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3F35F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05689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78349D" w:rsidRPr="00444C26" w14:paraId="5100D1BB" w14:textId="77777777" w:rsidTr="00A6238E">
        <w:trPr>
          <w:trHeight w:val="20"/>
        </w:trPr>
        <w:tc>
          <w:tcPr>
            <w:tcW w:w="544" w:type="dxa"/>
            <w:vMerge w:val="restart"/>
            <w:shd w:val="clear" w:color="auto" w:fill="auto"/>
            <w:noWrap/>
          </w:tcPr>
          <w:p w14:paraId="7E079F15" w14:textId="77777777" w:rsidR="0078349D" w:rsidRPr="005A66FE" w:rsidRDefault="005A66FE" w:rsidP="005A66F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704" w:type="dxa"/>
            <w:shd w:val="clear" w:color="000000" w:fill="FFFFFF"/>
          </w:tcPr>
          <w:p w14:paraId="056EE7F0" w14:textId="77777777" w:rsidR="0078349D" w:rsidRPr="00EF49BE" w:rsidRDefault="0078349D" w:rsidP="00A17CF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Լինոլեում</w:t>
            </w:r>
            <w:r w:rsid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814" w:type="dxa"/>
            <w:gridSpan w:val="3"/>
            <w:shd w:val="clear" w:color="000000" w:fill="FFFFFF"/>
          </w:tcPr>
          <w:p w14:paraId="0AC486AE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861" w:type="dxa"/>
            <w:shd w:val="clear" w:color="000000" w:fill="FFFFFF"/>
          </w:tcPr>
          <w:p w14:paraId="306F864C" w14:textId="77777777" w:rsidR="0078349D" w:rsidRPr="00444C26" w:rsidRDefault="0078349D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417FD738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0704F5E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14:paraId="4FA1A2B0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14:paraId="06EB161A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3BBA6F6" w14:textId="77777777" w:rsidR="0078349D" w:rsidRPr="00444C26" w:rsidRDefault="0078349D" w:rsidP="00A17C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78349D" w:rsidRPr="00444C26" w14:paraId="3DF13A0C" w14:textId="77777777" w:rsidTr="00A6238E">
        <w:trPr>
          <w:trHeight w:val="20"/>
        </w:trPr>
        <w:tc>
          <w:tcPr>
            <w:tcW w:w="544" w:type="dxa"/>
            <w:vMerge/>
            <w:shd w:val="clear" w:color="auto" w:fill="auto"/>
            <w:noWrap/>
          </w:tcPr>
          <w:p w14:paraId="277ACCC6" w14:textId="77777777" w:rsidR="0078349D" w:rsidRPr="00444C26" w:rsidRDefault="0078349D" w:rsidP="001B5C8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704" w:type="dxa"/>
            <w:shd w:val="clear" w:color="000000" w:fill="FFFFFF"/>
            <w:hideMark/>
          </w:tcPr>
          <w:p w14:paraId="2D0E999A" w14:textId="77777777" w:rsidR="0078349D" w:rsidRPr="00444C26" w:rsidRDefault="00EF49BE" w:rsidP="00F26527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1)</w:t>
            </w:r>
            <w:r w:rsidR="0078349D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Լինոլեում</w:t>
            </w:r>
          </w:p>
        </w:tc>
        <w:tc>
          <w:tcPr>
            <w:tcW w:w="1124" w:type="dxa"/>
            <w:shd w:val="clear" w:color="000000" w:fill="FFFFFF"/>
            <w:hideMark/>
          </w:tcPr>
          <w:p w14:paraId="24278256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1690" w:type="dxa"/>
            <w:gridSpan w:val="2"/>
            <w:shd w:val="clear" w:color="000000" w:fill="FFFFFF"/>
            <w:hideMark/>
          </w:tcPr>
          <w:p w14:paraId="1ABFEB78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4FB92658" w14:textId="77777777" w:rsidR="0078349D" w:rsidRPr="00444C26" w:rsidRDefault="0078349D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D00F050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0FE794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53413A7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E29CF4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ABE15B" w14:textId="77777777" w:rsidR="0078349D" w:rsidRPr="00444C26" w:rsidRDefault="0078349D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78349D" w:rsidRPr="00444C26" w14:paraId="57800E2F" w14:textId="77777777" w:rsidTr="00A6238E">
        <w:trPr>
          <w:trHeight w:val="20"/>
        </w:trPr>
        <w:tc>
          <w:tcPr>
            <w:tcW w:w="544" w:type="dxa"/>
            <w:vMerge/>
            <w:shd w:val="clear" w:color="auto" w:fill="auto"/>
            <w:noWrap/>
          </w:tcPr>
          <w:p w14:paraId="6A4CBDF7" w14:textId="77777777" w:rsidR="0078349D" w:rsidRPr="00444C26" w:rsidRDefault="0078349D" w:rsidP="00FC6814">
            <w:pPr>
              <w:pStyle w:val="ListParagraph"/>
              <w:spacing w:after="0" w:line="240" w:lineRule="auto"/>
              <w:ind w:left="360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704" w:type="dxa"/>
            <w:shd w:val="clear" w:color="000000" w:fill="FFFFFF"/>
            <w:hideMark/>
          </w:tcPr>
          <w:p w14:paraId="1D20A43E" w14:textId="77777777" w:rsidR="0078349D" w:rsidRPr="00444C26" w:rsidRDefault="00EF49BE" w:rsidP="00F71F4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2)</w:t>
            </w:r>
            <w:r w:rsidR="0078349D"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Լինոլեում՝ հակաստատիկական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0849AD80" w14:textId="77777777" w:rsidR="0078349D" w:rsidRPr="00444C26" w:rsidRDefault="0078349D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0D91CC36" w14:textId="77777777" w:rsidR="0078349D" w:rsidRPr="00444C26" w:rsidRDefault="0078349D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D53FCC0" w14:textId="77777777" w:rsidR="0078349D" w:rsidRPr="00444C26" w:rsidRDefault="005735E8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78349D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(ցրող)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141005" w14:textId="77777777" w:rsidR="0078349D" w:rsidRPr="00444C26" w:rsidRDefault="0078349D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EB7411F" w14:textId="77777777" w:rsidR="0078349D" w:rsidRPr="00444C26" w:rsidRDefault="0078349D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4A09AC" w14:textId="77777777" w:rsidR="0078349D" w:rsidRPr="00444C26" w:rsidRDefault="0078349D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61C2EF" w14:textId="77777777" w:rsidR="0078349D" w:rsidRPr="00444C26" w:rsidRDefault="0078349D" w:rsidP="00F71F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9C1B18" w:rsidRPr="00444C26" w14:paraId="0710930C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66AD063A" w14:textId="77777777" w:rsidR="009C1B18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16D4C127" w14:textId="77777777" w:rsidR="009C1B18" w:rsidRPr="00444C26" w:rsidRDefault="009C1B18" w:rsidP="009C1B1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Պոլիվինիլքլորիդի սալիկներ</w:t>
            </w:r>
          </w:p>
        </w:tc>
        <w:tc>
          <w:tcPr>
            <w:tcW w:w="1124" w:type="dxa"/>
            <w:shd w:val="clear" w:color="000000" w:fill="FFFFFF"/>
            <w:hideMark/>
          </w:tcPr>
          <w:p w14:paraId="7B02C616" w14:textId="77777777" w:rsidR="009C1B18" w:rsidRPr="00444C26" w:rsidRDefault="005F62A6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1690" w:type="dxa"/>
            <w:gridSpan w:val="2"/>
            <w:shd w:val="clear" w:color="000000" w:fill="FFFFFF"/>
            <w:hideMark/>
          </w:tcPr>
          <w:p w14:paraId="347640CA" w14:textId="77777777" w:rsidR="009C1B18" w:rsidRPr="00444C26" w:rsidRDefault="00B326FB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37A05688" w14:textId="77777777" w:rsidR="009C1B18" w:rsidRPr="00444C26" w:rsidRDefault="009C1B18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D246E62" w14:textId="77777777" w:rsidR="009C1B18" w:rsidRPr="00444C26" w:rsidRDefault="00A10177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AB6A50" w14:textId="77777777" w:rsidR="009C1B18" w:rsidRPr="00444C26" w:rsidRDefault="009C1B18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01A4831" w14:textId="77777777" w:rsidR="009C1B18" w:rsidRPr="00444C26" w:rsidRDefault="009C1B18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50646D" w14:textId="77777777" w:rsidR="009C1B18" w:rsidRPr="00444C26" w:rsidRDefault="009C1B18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29A7A2" w14:textId="77777777" w:rsidR="009C1B18" w:rsidRPr="00444C26" w:rsidRDefault="009C1B18" w:rsidP="009C1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F357F8" w:rsidRPr="00444C26" w14:paraId="7596AF87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21E5F8BF" w14:textId="77777777" w:rsidR="00F357F8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0E847282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Սալեր՝ ռետինե, ռետինակորդային և ռետինակորդաբիտումային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0A29A4C5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7AA2CE3D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2CEEE99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</w:t>
            </w:r>
            <w:r w:rsidR="00211DD1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 xml:space="preserve"> </w:t>
            </w:r>
            <w:r w:rsidR="00F357F8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 xml:space="preserve"> </w:t>
            </w:r>
            <w:r w:rsidR="0080132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(ցրող)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A447E9" w14:textId="77777777" w:rsidR="00F357F8" w:rsidRPr="00FA36AA" w:rsidRDefault="00F357F8" w:rsidP="00FA36A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կուտակում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6797C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376B5D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1EAB19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</w:tr>
      <w:tr w:rsidR="00F357F8" w:rsidRPr="00444C26" w14:paraId="76FC4D31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30D8B8E4" w14:textId="77777777" w:rsidR="00F357F8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0539DD92" w14:textId="77777777" w:rsidR="00F357F8" w:rsidRPr="00444C26" w:rsidRDefault="00F357F8" w:rsidP="00F357F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Գլանափաթեթային՝ քիմիական թելքի հիմքով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17F5DC3E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861" w:type="dxa"/>
            <w:shd w:val="clear" w:color="000000" w:fill="FFFFFF"/>
            <w:hideMark/>
          </w:tcPr>
          <w:p w14:paraId="4E0F04D3" w14:textId="77777777" w:rsidR="00F357F8" w:rsidRPr="00444C26" w:rsidRDefault="00F357F8" w:rsidP="002457CB">
            <w:pPr>
              <w:jc w:val="center"/>
              <w:rPr>
                <w:lang w:val="hy-AM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Քիչ փոշոտ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138E560" w14:textId="77777777" w:rsidR="00F357F8" w:rsidRPr="00444C26" w:rsidRDefault="00A10177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C45BBB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DFFF630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9486F2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 դժվարությամբ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09E753" w14:textId="77777777" w:rsidR="00F357F8" w:rsidRPr="00444C26" w:rsidRDefault="00F357F8" w:rsidP="00F357F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26527" w:rsidRPr="00444C26" w14:paraId="4CA73F7B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82A3C2C" w14:textId="77777777" w:rsidR="00F26527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17534911" w14:textId="77777777" w:rsidR="00F26527" w:rsidRPr="00444C26" w:rsidRDefault="00F26527" w:rsidP="00F26527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Լամինատ</w:t>
            </w:r>
          </w:p>
        </w:tc>
        <w:tc>
          <w:tcPr>
            <w:tcW w:w="1124" w:type="dxa"/>
            <w:shd w:val="clear" w:color="000000" w:fill="FFFFFF"/>
            <w:hideMark/>
          </w:tcPr>
          <w:p w14:paraId="7126C5EC" w14:textId="77777777" w:rsidR="00F26527" w:rsidRPr="00444C26" w:rsidRDefault="005F62A6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Չի ապահովում</w:t>
            </w:r>
          </w:p>
        </w:tc>
        <w:tc>
          <w:tcPr>
            <w:tcW w:w="1690" w:type="dxa"/>
            <w:gridSpan w:val="2"/>
            <w:shd w:val="clear" w:color="000000" w:fill="FFFFFF"/>
            <w:hideMark/>
          </w:tcPr>
          <w:p w14:paraId="7783EA23" w14:textId="77777777" w:rsidR="00F26527" w:rsidRPr="00444C26" w:rsidRDefault="00B326FB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Ապահովում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1ABA4737" w14:textId="77777777" w:rsidR="00F26527" w:rsidRPr="00444C26" w:rsidRDefault="00F2652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74ABE40" w14:textId="77777777" w:rsidR="00F26527" w:rsidRPr="00444C26" w:rsidRDefault="00A1017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71A313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789D343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7A967F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EC41DB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Դժվար մաքրվող</w:t>
            </w:r>
          </w:p>
        </w:tc>
      </w:tr>
      <w:tr w:rsidR="00F26527" w:rsidRPr="00444C26" w14:paraId="44AA6F04" w14:textId="77777777" w:rsidTr="00A6238E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473B321E" w14:textId="77777777" w:rsidR="00F26527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04" w:type="dxa"/>
            <w:shd w:val="clear" w:color="000000" w:fill="FFFFFF"/>
            <w:hideMark/>
          </w:tcPr>
          <w:p w14:paraId="44FE79F9" w14:textId="77777777" w:rsidR="00F26527" w:rsidRPr="00444C26" w:rsidRDefault="00F26527" w:rsidP="00F26527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Լինոլեում՝ էլեկտրացրող</w:t>
            </w:r>
          </w:p>
        </w:tc>
        <w:tc>
          <w:tcPr>
            <w:tcW w:w="2814" w:type="dxa"/>
            <w:gridSpan w:val="3"/>
            <w:shd w:val="clear" w:color="000000" w:fill="FFFFFF"/>
            <w:hideMark/>
          </w:tcPr>
          <w:p w14:paraId="719A0D76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Համապատասխանում է</w:t>
            </w:r>
          </w:p>
        </w:tc>
        <w:tc>
          <w:tcPr>
            <w:tcW w:w="861" w:type="dxa"/>
            <w:shd w:val="clear" w:color="000000" w:fill="FFFFFF"/>
            <w:hideMark/>
          </w:tcPr>
          <w:p w14:paraId="3E035710" w14:textId="77777777" w:rsidR="00F26527" w:rsidRPr="00444C26" w:rsidRDefault="00F26527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Փոշե-զուրկ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12FC992" w14:textId="77777777" w:rsidR="00F26527" w:rsidRPr="00444C26" w:rsidRDefault="00A1017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Մեկուսիչ  </w:t>
            </w:r>
            <w:r w:rsidR="00FC2E3C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9C1B18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801325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(ցրող)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54A7D4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Կուտակում է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7B735EC" w14:textId="77777777" w:rsidR="00F26527" w:rsidRPr="00A16645" w:rsidRDefault="00211DD1" w:rsidP="002457C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Անկայծ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9C8AA1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7F31E8" w14:textId="77777777" w:rsidR="00F26527" w:rsidRPr="00444C26" w:rsidRDefault="00F26527" w:rsidP="00F265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Հեշտ մաքրվող</w:t>
            </w:r>
          </w:p>
        </w:tc>
      </w:tr>
      <w:tr w:rsidR="00EF5FC7" w:rsidRPr="00444C26" w14:paraId="3B3ED5C0" w14:textId="77777777" w:rsidTr="00EF49BE">
        <w:trPr>
          <w:trHeight w:val="607"/>
        </w:trPr>
        <w:tc>
          <w:tcPr>
            <w:tcW w:w="544" w:type="dxa"/>
            <w:shd w:val="clear" w:color="auto" w:fill="auto"/>
            <w:noWrap/>
          </w:tcPr>
          <w:p w14:paraId="5971CF35" w14:textId="77777777" w:rsidR="00EF5FC7" w:rsidRDefault="00EF5FC7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4601" w:type="dxa"/>
            <w:gridSpan w:val="10"/>
            <w:shd w:val="clear" w:color="000000" w:fill="FFFFFF"/>
            <w:hideMark/>
          </w:tcPr>
          <w:p w14:paraId="7E270D86" w14:textId="77777777" w:rsidR="00EF5FC7" w:rsidRPr="00EF49BE" w:rsidRDefault="00F57719" w:rsidP="00EF49B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Սույն աղյուսակի </w:t>
            </w:r>
            <w:r w:rsidR="00EF5FC7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7-րդ սյունակում </w:t>
            </w:r>
            <w:r w:rsidR="00AA1368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է</w:t>
            </w:r>
            <w:r w:rsidR="00AA1368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լեկտրահաղորդականությ</w:t>
            </w:r>
            <w:r w:rsidR="00AA1368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ան համար </w:t>
            </w:r>
            <w:r w:rsidR="00EF5FC7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պետք է դիտարկել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տեսակարար մակերևութային էլեկտրական դիմադրությունը՝ 1·10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vertAlign w:val="superscript"/>
                <w:lang w:val="hy-AM" w:eastAsia="ru-RU"/>
              </w:rPr>
              <w:t xml:space="preserve">5 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Օհմ-ից պակաս, </w:t>
            </w:r>
            <w:r w:rsidR="00EF5FC7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ցրող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՝ 1·10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vertAlign w:val="superscript"/>
                <w:lang w:val="hy-AM" w:eastAsia="ru-RU"/>
              </w:rPr>
              <w:t>5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-1·10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vertAlign w:val="superscript"/>
                <w:lang w:val="hy-AM" w:eastAsia="ru-RU"/>
              </w:rPr>
              <w:t>11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Օհմ, ոչ էլեկտրահաղորդական՝ պակաս քան 10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vertAlign w:val="superscript"/>
                <w:lang w:val="hy-AM" w:eastAsia="ru-RU"/>
              </w:rPr>
              <w:t>11</w:t>
            </w:r>
            <w:r w:rsidR="00EF5FC7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Օհմ:</w:t>
            </w:r>
            <w:r w:rsidR="00AA1368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</w:tr>
      <w:tr w:rsidR="00F57719" w:rsidRPr="00444C26" w14:paraId="32D2B675" w14:textId="77777777" w:rsidTr="00AA1368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749AFB31" w14:textId="77777777" w:rsidR="00F57719" w:rsidRDefault="00F57719" w:rsidP="00B7380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4601" w:type="dxa"/>
            <w:gridSpan w:val="10"/>
            <w:shd w:val="clear" w:color="000000" w:fill="FFFFFF"/>
            <w:hideMark/>
          </w:tcPr>
          <w:p w14:paraId="78A37BD6" w14:textId="77777777" w:rsidR="00F57719" w:rsidRPr="00EF49BE" w:rsidRDefault="00F57719" w:rsidP="00736BE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Սույն աղյուսակի </w:t>
            </w:r>
            <w:r w:rsidR="00736BE0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1-7, 10, 11, 22-30-րդ կետերը հ</w:t>
            </w: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ատակները պ</w:t>
            </w: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այմանականորեն էլեկտրահաղորդունակ</w:t>
            </w:r>
            <w:r w:rsidRPr="00EF49BE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են որովհետև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խ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ոնավացնելիս ձեռք 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են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բերում էլեկտրական հոսանք անցկացնելու ունակություն:</w:t>
            </w:r>
          </w:p>
        </w:tc>
      </w:tr>
      <w:tr w:rsidR="00A16645" w:rsidRPr="00444C26" w14:paraId="7B089DD4" w14:textId="77777777" w:rsidTr="00AA1368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58AE67C4" w14:textId="77777777" w:rsidR="00A16645" w:rsidRDefault="00A16645" w:rsidP="00F5771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F577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1" w:type="dxa"/>
            <w:gridSpan w:val="10"/>
            <w:shd w:val="clear" w:color="000000" w:fill="FFFFFF"/>
            <w:hideMark/>
          </w:tcPr>
          <w:p w14:paraId="35CFAC0F" w14:textId="77777777" w:rsidR="00A16645" w:rsidRPr="00EF49BE" w:rsidRDefault="00736BE0" w:rsidP="00A1664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Սույն աղյուսակի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9-րդ սյունակի 1,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14,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22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-րդ </w:t>
            </w: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կետ</w:t>
            </w:r>
            <w:r w:rsidR="00A16645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երում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="00F57719"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հատակները 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անկայծ են ա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ռանց անկայծ լցանյութերի օգտագործման դեպքում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, 12, 13, 15, 39-րդ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կետ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երում՝</w:t>
            </w:r>
            <w:r w:rsidR="00A16645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մանրադիսպերս (փոշեկերպ) լցանյութեր օգտագործելու դեպքում:</w:t>
            </w:r>
          </w:p>
        </w:tc>
      </w:tr>
      <w:tr w:rsidR="00F57719" w:rsidRPr="00444C26" w14:paraId="6DF3AD29" w14:textId="77777777" w:rsidTr="00AA1368">
        <w:trPr>
          <w:trHeight w:val="20"/>
        </w:trPr>
        <w:tc>
          <w:tcPr>
            <w:tcW w:w="544" w:type="dxa"/>
            <w:shd w:val="clear" w:color="auto" w:fill="auto"/>
            <w:noWrap/>
          </w:tcPr>
          <w:p w14:paraId="149BBAD1" w14:textId="77777777" w:rsidR="00F57719" w:rsidRDefault="00F57719" w:rsidP="00F5771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4601" w:type="dxa"/>
            <w:gridSpan w:val="10"/>
            <w:shd w:val="clear" w:color="000000" w:fill="FFFFFF"/>
            <w:hideMark/>
          </w:tcPr>
          <w:p w14:paraId="355A8D83" w14:textId="77777777" w:rsidR="00F57719" w:rsidRPr="00EF49BE" w:rsidRDefault="00736BE0" w:rsidP="00EF49BE">
            <w:pPr>
              <w:spacing w:after="0" w:line="240" w:lineRule="auto"/>
              <w:ind w:left="-4" w:firstLine="90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Սույն աղյուսակի </w:t>
            </w:r>
            <w:r w:rsidR="00F57719"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36-րդ 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կետում</w:t>
            </w:r>
            <w:r w:rsidR="00F57719"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ռետինե, ռետինակորդային և ռետինակորդաբիտումային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սալերը </w:t>
            </w:r>
            <w:r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եկուսիչ են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չոր վիճակում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և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չ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որ վիճակում մակերևույթի վրա ստատիկ էլեկտրականության լիցքեր 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չեն 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կուտակ</w:t>
            </w:r>
            <w:r w:rsidR="00F57719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ում</w:t>
            </w:r>
            <w:r w:rsidRPr="00EF49BE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Էլեկտրահաղորդական կամ հակաստատիկռետինե սալերի արտադրությունում օգտագործման դեպքում:</w:t>
            </w:r>
            <w:r w:rsidR="00EF49BE" w:rsidRPr="00EF49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846DE2E" w14:textId="77777777" w:rsidR="00F42CC9" w:rsidRPr="00FA36AA" w:rsidRDefault="00F42CC9" w:rsidP="00F42CC9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14:paraId="11C64DED" w14:textId="77777777" w:rsidR="00B73800" w:rsidRDefault="00B73800" w:rsidP="008C5E32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14:paraId="7FA82DF3" w14:textId="77777777" w:rsidR="001B06D8" w:rsidRPr="001B06D8" w:rsidRDefault="001B06D8" w:rsidP="008C5E32">
      <w:pPr>
        <w:spacing w:after="0" w:line="240" w:lineRule="auto"/>
        <w:rPr>
          <w:rFonts w:ascii="GHEA Grapalat" w:eastAsia="Times New Roman" w:hAnsi="GHEA Grapalat"/>
          <w:sz w:val="24"/>
          <w:szCs w:val="24"/>
          <w:lang w:eastAsia="ru-RU"/>
        </w:rPr>
      </w:pPr>
    </w:p>
    <w:p w14:paraId="71F7AD99" w14:textId="77777777" w:rsidR="00330E8B" w:rsidRPr="00444C26" w:rsidRDefault="00E96779" w:rsidP="00B37709">
      <w:pPr>
        <w:pStyle w:val="Heading2"/>
        <w:rPr>
          <w:lang w:eastAsia="ru-RU"/>
        </w:rPr>
      </w:pPr>
      <w:r w:rsidRPr="00444C26">
        <w:rPr>
          <w:lang w:eastAsia="ru-RU"/>
        </w:rPr>
        <w:t xml:space="preserve">Աղյուսակ </w:t>
      </w:r>
      <w:r w:rsidR="00330E8B" w:rsidRPr="00444C26">
        <w:rPr>
          <w:lang w:eastAsia="ru-RU"/>
        </w:rPr>
        <w:t>5</w:t>
      </w:r>
    </w:p>
    <w:p w14:paraId="45CBBD32" w14:textId="77777777" w:rsidR="00330E8B" w:rsidRPr="00444C26" w:rsidRDefault="00E96779" w:rsidP="00E96779">
      <w:pPr>
        <w:spacing w:after="0" w:line="360" w:lineRule="auto"/>
        <w:ind w:left="92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44C26">
        <w:rPr>
          <w:rFonts w:ascii="GHEA Grapalat" w:hAnsi="GHEA Grapalat"/>
          <w:b/>
          <w:bCs/>
          <w:sz w:val="24"/>
          <w:szCs w:val="24"/>
          <w:lang w:val="hy-AM"/>
        </w:rPr>
        <w:t>Հատակների միջնաշերտի տեսակը</w:t>
      </w:r>
    </w:p>
    <w:tbl>
      <w:tblPr>
        <w:tblW w:w="15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60"/>
        <w:gridCol w:w="1530"/>
        <w:gridCol w:w="1350"/>
        <w:gridCol w:w="1350"/>
        <w:gridCol w:w="1170"/>
        <w:gridCol w:w="1170"/>
        <w:gridCol w:w="1080"/>
        <w:gridCol w:w="1260"/>
        <w:gridCol w:w="990"/>
        <w:gridCol w:w="1350"/>
        <w:gridCol w:w="900"/>
        <w:gridCol w:w="1139"/>
      </w:tblGrid>
      <w:tr w:rsidR="00646B7F" w:rsidRPr="00322185" w14:paraId="2B6FE9F8" w14:textId="77777777" w:rsidTr="00A72BAE">
        <w:trPr>
          <w:trHeight w:val="330"/>
        </w:trPr>
        <w:tc>
          <w:tcPr>
            <w:tcW w:w="516" w:type="dxa"/>
            <w:vMerge w:val="restart"/>
            <w:shd w:val="clear" w:color="000000" w:fill="FFFFFF"/>
          </w:tcPr>
          <w:p w14:paraId="3425EF52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F38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23E7576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12D18C4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14:paraId="1A1BFC6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Միջնաշերտի նյութը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  <w:hideMark/>
          </w:tcPr>
          <w:p w14:paraId="3EAFF103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Հատակի ծածկույթի հնարավոր նյութը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7EBDCCE3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Միջնաշերտի հանձնարարելի հաստությունը, մմ</w:t>
            </w:r>
          </w:p>
        </w:tc>
        <w:tc>
          <w:tcPr>
            <w:tcW w:w="9270" w:type="dxa"/>
            <w:gridSpan w:val="8"/>
            <w:shd w:val="clear" w:color="000000" w:fill="FFFFFF"/>
            <w:vAlign w:val="center"/>
            <w:hideMark/>
          </w:tcPr>
          <w:p w14:paraId="526A27A2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Հատակին հեղուկների ազդեցության առավելագույն թույլատրելի ինտենսիվությունը</w:t>
            </w:r>
          </w:p>
        </w:tc>
        <w:tc>
          <w:tcPr>
            <w:tcW w:w="1139" w:type="dxa"/>
            <w:vMerge w:val="restart"/>
            <w:shd w:val="clear" w:color="000000" w:fill="FFFFFF"/>
            <w:vAlign w:val="center"/>
            <w:hideMark/>
          </w:tcPr>
          <w:p w14:paraId="4D7F65C4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Հատակի տաքացում մինչև °C ջերմաստիճան</w:t>
            </w:r>
          </w:p>
        </w:tc>
      </w:tr>
      <w:tr w:rsidR="00646B7F" w:rsidRPr="00444C26" w14:paraId="3E9B96CE" w14:textId="77777777" w:rsidTr="00A72BAE">
        <w:trPr>
          <w:trHeight w:val="330"/>
        </w:trPr>
        <w:tc>
          <w:tcPr>
            <w:tcW w:w="516" w:type="dxa"/>
            <w:vMerge/>
          </w:tcPr>
          <w:p w14:paraId="7F6F99CB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76C049E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05FA159E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14:paraId="661BF762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59EE5227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ջրի և չեզոք ռեակցիայի լուծույթների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26D27D0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հանքային յուղերի և դրանց էմուլսիաների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74146896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օրգանական լուծիչների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4DFD2EE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կենդանական ծագման նյութերի</w:t>
            </w:r>
          </w:p>
        </w:tc>
        <w:tc>
          <w:tcPr>
            <w:tcW w:w="2250" w:type="dxa"/>
            <w:gridSpan w:val="2"/>
            <w:shd w:val="clear" w:color="000000" w:fill="FFFFFF"/>
            <w:vAlign w:val="center"/>
            <w:hideMark/>
          </w:tcPr>
          <w:p w14:paraId="04FD9A8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թթուների</w:t>
            </w:r>
          </w:p>
        </w:tc>
        <w:tc>
          <w:tcPr>
            <w:tcW w:w="2250" w:type="dxa"/>
            <w:gridSpan w:val="2"/>
            <w:shd w:val="clear" w:color="000000" w:fill="FFFFFF"/>
            <w:vAlign w:val="center"/>
            <w:hideMark/>
          </w:tcPr>
          <w:p w14:paraId="101F015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ալկալիների</w:t>
            </w:r>
          </w:p>
        </w:tc>
        <w:tc>
          <w:tcPr>
            <w:tcW w:w="1139" w:type="dxa"/>
            <w:vMerge/>
            <w:vAlign w:val="center"/>
            <w:hideMark/>
          </w:tcPr>
          <w:p w14:paraId="10844D71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A72BAE" w:rsidRPr="00444C26" w14:paraId="6173E2E7" w14:textId="77777777" w:rsidTr="00A72BAE">
        <w:trPr>
          <w:trHeight w:val="1275"/>
        </w:trPr>
        <w:tc>
          <w:tcPr>
            <w:tcW w:w="516" w:type="dxa"/>
            <w:vMerge/>
            <w:tcBorders>
              <w:bottom w:val="single" w:sz="18" w:space="0" w:color="auto"/>
            </w:tcBorders>
          </w:tcPr>
          <w:p w14:paraId="71F543DC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693945C2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5536009D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13C25869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21C671A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55033F1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7898B90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160074E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2A909C1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կոնցենտրացիան, %, ոչ ավելի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08C16C69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ինտենսիվությունը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7F68BF3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կոնցենտրացիան, %, ոչ ավելի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707DE28C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ինտենսիվությունը</w:t>
            </w: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28690F12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</w:tbl>
    <w:p w14:paraId="35D4AF0E" w14:textId="77777777" w:rsidR="00330E8B" w:rsidRPr="00444C26" w:rsidRDefault="00330E8B" w:rsidP="0047544E">
      <w:pPr>
        <w:pStyle w:val="ListParagraph"/>
        <w:numPr>
          <w:ilvl w:val="0"/>
          <w:numId w:val="7"/>
        </w:numPr>
        <w:spacing w:after="0" w:line="240" w:lineRule="auto"/>
        <w:rPr>
          <w:sz w:val="2"/>
          <w:szCs w:val="2"/>
          <w:lang w:val="hy-AM"/>
        </w:rPr>
      </w:pPr>
    </w:p>
    <w:tbl>
      <w:tblPr>
        <w:tblW w:w="1509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60"/>
        <w:gridCol w:w="1530"/>
        <w:gridCol w:w="1350"/>
        <w:gridCol w:w="1350"/>
        <w:gridCol w:w="1170"/>
        <w:gridCol w:w="1170"/>
        <w:gridCol w:w="1080"/>
        <w:gridCol w:w="1260"/>
        <w:gridCol w:w="990"/>
        <w:gridCol w:w="1350"/>
        <w:gridCol w:w="900"/>
        <w:gridCol w:w="1170"/>
      </w:tblGrid>
      <w:tr w:rsidR="00A72BAE" w:rsidRPr="00444C26" w14:paraId="2D0CBA59" w14:textId="77777777" w:rsidTr="00A72BAE">
        <w:trPr>
          <w:cantSplit/>
          <w:trHeight w:val="330"/>
          <w:tblHeader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4C7E95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A0F373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A823AC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6D4D5D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3D997D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362CCC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617D87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1981C8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94920C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B3BFA2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CB9945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C3C9CE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21A03B" w14:textId="77777777" w:rsidR="00646B7F" w:rsidRPr="00444C26" w:rsidRDefault="00646B7F" w:rsidP="00A72BA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A72BAE" w:rsidRPr="00444C26" w14:paraId="74796611" w14:textId="77777777" w:rsidTr="00A72BAE">
        <w:trPr>
          <w:cantSplit/>
          <w:trHeight w:val="330"/>
        </w:trPr>
        <w:tc>
          <w:tcPr>
            <w:tcW w:w="516" w:type="dxa"/>
            <w:tcBorders>
              <w:top w:val="single" w:sz="18" w:space="0" w:color="auto"/>
            </w:tcBorders>
            <w:shd w:val="clear" w:color="000000" w:fill="FFFFFF"/>
          </w:tcPr>
          <w:p w14:paraId="5C55A3AD" w14:textId="77777777" w:rsidR="00646B7F" w:rsidRPr="00B73800" w:rsidRDefault="00B73800" w:rsidP="00B7380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5C74F84A" w14:textId="77777777" w:rsidR="00646B7F" w:rsidRPr="00444C26" w:rsidRDefault="00646B7F" w:rsidP="00646B7F">
            <w:pPr>
              <w:pStyle w:val="ListParagraph"/>
              <w:ind w:left="3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Ցեմենտավազային շաղախ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000000" w:fill="FFFFFF"/>
            <w:hideMark/>
          </w:tcPr>
          <w:p w14:paraId="0E6623ED" w14:textId="77777777" w:rsidR="00646B7F" w:rsidRPr="00444C26" w:rsidRDefault="00646B7F" w:rsidP="00BF22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Բետոնե, խճանկարաբետոնե սալեր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7F7CE3EE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10-15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7541216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5EACA8D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20D53FC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2FFBA32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63B01445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75067EDE" w14:textId="77777777" w:rsidR="00646B7F" w:rsidRPr="00444C26" w:rsidRDefault="00646B7F" w:rsidP="00A72BA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153E08C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07E2A29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14:paraId="1C834EF9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A72BAE" w:rsidRPr="00444C26" w14:paraId="44CCD060" w14:textId="77777777" w:rsidTr="00A72BAE">
        <w:trPr>
          <w:cantSplit/>
          <w:trHeight w:val="805"/>
        </w:trPr>
        <w:tc>
          <w:tcPr>
            <w:tcW w:w="516" w:type="dxa"/>
            <w:shd w:val="clear" w:color="000000" w:fill="FFFFFF"/>
          </w:tcPr>
          <w:p w14:paraId="704DA28B" w14:textId="77777777" w:rsidR="00646B7F" w:rsidRPr="00B73800" w:rsidRDefault="00B73800" w:rsidP="00B7380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D619ED0" w14:textId="77777777" w:rsidR="00646B7F" w:rsidRPr="00444C26" w:rsidRDefault="00646B7F" w:rsidP="00646B7F">
            <w:pPr>
              <w:pStyle w:val="ListParagraph"/>
              <w:ind w:left="3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Ցեմենտավազային շաղախ լատեքսի հավելումով</w:t>
            </w:r>
          </w:p>
        </w:tc>
        <w:tc>
          <w:tcPr>
            <w:tcW w:w="1530" w:type="dxa"/>
            <w:shd w:val="clear" w:color="000000" w:fill="FFFFFF"/>
            <w:hideMark/>
          </w:tcPr>
          <w:p w14:paraId="55167631" w14:textId="77777777" w:rsidR="00646B7F" w:rsidRPr="00444C26" w:rsidRDefault="00646B7F" w:rsidP="00BF22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Սալեր՝ բետոնե, խճանկարաբետոնե, բնական քարից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9C10D8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10-15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E315BD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69E53B4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2FDE42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1258143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6DC8E75" w14:textId="77777777" w:rsidR="00CD646E" w:rsidRPr="00981B10" w:rsidRDefault="00CD646E" w:rsidP="00CD64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  <w:t>0</w:t>
            </w:r>
          </w:p>
          <w:p w14:paraId="2651CAF0" w14:textId="77777777" w:rsidR="00646B7F" w:rsidRPr="00444C26" w:rsidRDefault="00CD646E" w:rsidP="00CD64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AE33384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93C145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82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0E678A9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4AFBC04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A72BAE" w:rsidRPr="00444C26" w14:paraId="3448C69C" w14:textId="77777777" w:rsidTr="00A72BAE">
        <w:trPr>
          <w:cantSplit/>
          <w:trHeight w:val="1610"/>
        </w:trPr>
        <w:tc>
          <w:tcPr>
            <w:tcW w:w="516" w:type="dxa"/>
            <w:shd w:val="clear" w:color="000000" w:fill="FFFFFF"/>
          </w:tcPr>
          <w:p w14:paraId="0062D470" w14:textId="77777777" w:rsidR="00646B7F" w:rsidRPr="00B73800" w:rsidRDefault="00B73800" w:rsidP="00B7380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A7C6CD4" w14:textId="77777777" w:rsidR="00646B7F" w:rsidRPr="00444C26" w:rsidRDefault="00646B7F" w:rsidP="00646B7F">
            <w:pPr>
              <w:pStyle w:val="ListParagraph"/>
              <w:ind w:left="3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Ցեմենտային սոսինձ</w:t>
            </w:r>
          </w:p>
        </w:tc>
        <w:tc>
          <w:tcPr>
            <w:tcW w:w="1530" w:type="dxa"/>
            <w:shd w:val="clear" w:color="000000" w:fill="FFFFFF"/>
            <w:hideMark/>
          </w:tcPr>
          <w:p w14:paraId="4267FE4C" w14:textId="77777777" w:rsidR="00646B7F" w:rsidRPr="00444C26" w:rsidRDefault="00646B7F" w:rsidP="00BF22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C26">
              <w:rPr>
                <w:rFonts w:ascii="GHEA Grapalat" w:hAnsi="GHEA Grapalat"/>
                <w:sz w:val="20"/>
                <w:szCs w:val="20"/>
                <w:lang w:val="hy-AM"/>
              </w:rPr>
              <w:t>Սալեր՝ բնական քարից, սալիկներ՝ կերամիկական, կերամագրանիտե և քարե՝ ձուլածո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A938672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2-3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8999F46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88034CB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9762D09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5AA6B37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5DFF89E" w14:textId="77777777" w:rsidR="00646B7F" w:rsidRPr="00981B10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  <w:t>0</w:t>
            </w:r>
          </w:p>
          <w:p w14:paraId="5C51A4DB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32E4F22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29EA291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82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ACF7EFF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547F32D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A72BAE" w:rsidRPr="00444C26" w14:paraId="077AE51C" w14:textId="77777777" w:rsidTr="00A72BAE">
        <w:trPr>
          <w:cantSplit/>
          <w:trHeight w:val="765"/>
        </w:trPr>
        <w:tc>
          <w:tcPr>
            <w:tcW w:w="516" w:type="dxa"/>
            <w:shd w:val="clear" w:color="000000" w:fill="FFFFFF"/>
          </w:tcPr>
          <w:p w14:paraId="66F83087" w14:textId="77777777" w:rsidR="00646B7F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A6A8D6C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Հեղուկ ապակու հիմքով՝ խտացնող հավելանյութով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4C05508" w14:textId="77777777" w:rsidR="00646B7F" w:rsidRPr="00444C26" w:rsidRDefault="00646B7F" w:rsidP="00430F4E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Սալիկներ՝ կերամիկական թթվահեստ, աղյուս՝ թթվահեստ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18AE3DB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10-12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8541B21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7DA1A145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CB4BD91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CD933EC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3A9D32E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5175BAA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C2434F7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410C803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2D60497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A72BAE" w:rsidRPr="00444C26" w14:paraId="6C3CC64C" w14:textId="77777777" w:rsidTr="00A72BAE">
        <w:trPr>
          <w:cantSplit/>
          <w:trHeight w:val="1342"/>
        </w:trPr>
        <w:tc>
          <w:tcPr>
            <w:tcW w:w="516" w:type="dxa"/>
            <w:vMerge w:val="restart"/>
            <w:shd w:val="clear" w:color="000000" w:fill="FFFFFF"/>
          </w:tcPr>
          <w:p w14:paraId="10B404E5" w14:textId="77777777" w:rsidR="00646B7F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14:paraId="652C6EA0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Սինթետիկ խեժերի հիման վրա (ռեակտոպլաստներ)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749CDB1F" w14:textId="77777777" w:rsidR="00646B7F" w:rsidRPr="00444C26" w:rsidRDefault="00646B7F" w:rsidP="00BF22A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Սալիկներ՝ կերամիկական թթվահեստ, քարե՝ ձուլածո, կերամագրանիտե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408F1CC9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2-4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4D5033D8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18E1C3BB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81EA3BE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A7C7C73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4BF2C1B" w14:textId="77777777" w:rsidR="0029590C" w:rsidRPr="00444C26" w:rsidRDefault="0029590C" w:rsidP="0029590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  <w:t xml:space="preserve">15 </w:t>
            </w:r>
          </w:p>
          <w:p w14:paraId="450BE9F7" w14:textId="77777777" w:rsidR="00646B7F" w:rsidRPr="00444C26" w:rsidRDefault="0029590C" w:rsidP="0029590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51B809E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B223013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99B1A5A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E4EB32E" w14:textId="77777777" w:rsidR="00646B7F" w:rsidRPr="00444C26" w:rsidRDefault="00646B7F" w:rsidP="00BF2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70</w:t>
            </w:r>
          </w:p>
        </w:tc>
      </w:tr>
      <w:tr w:rsidR="00A72BAE" w:rsidRPr="00444C26" w14:paraId="192819B6" w14:textId="77777777" w:rsidTr="00A72BAE">
        <w:trPr>
          <w:cantSplit/>
          <w:trHeight w:val="330"/>
        </w:trPr>
        <w:tc>
          <w:tcPr>
            <w:tcW w:w="516" w:type="dxa"/>
            <w:vMerge/>
          </w:tcPr>
          <w:p w14:paraId="72904299" w14:textId="77777777" w:rsidR="00646B7F" w:rsidRPr="00444C26" w:rsidRDefault="00646B7F" w:rsidP="00A72BA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357E47D" w14:textId="77777777" w:rsidR="00646B7F" w:rsidRPr="00444C26" w:rsidRDefault="00646B7F" w:rsidP="00646B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" w:hanging="329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7DE56174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Հատով մանրատախտակ, լամինատ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3D89B5F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</w:t>
            </w:r>
            <w:r w:rsidR="005474C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չև 1 մմ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07CD6BA6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EA77480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92D515B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A96D77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7D4CE0B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9F13F5B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17186B3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ED5D8B3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CE71BF4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A72BAE" w:rsidRPr="00444C26" w14:paraId="286FD05D" w14:textId="77777777" w:rsidTr="00A72BAE">
        <w:trPr>
          <w:cantSplit/>
          <w:trHeight w:val="540"/>
        </w:trPr>
        <w:tc>
          <w:tcPr>
            <w:tcW w:w="516" w:type="dxa"/>
            <w:vMerge/>
          </w:tcPr>
          <w:p w14:paraId="326F2C31" w14:textId="77777777" w:rsidR="00646B7F" w:rsidRPr="00444C26" w:rsidRDefault="00646B7F" w:rsidP="00A72BA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DFF1BCE" w14:textId="77777777" w:rsidR="00646B7F" w:rsidRPr="00444C26" w:rsidRDefault="00646B7F" w:rsidP="00646B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" w:hanging="329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6EDA9D07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Լինոլեում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3C704A9" w14:textId="77777777" w:rsidR="00646B7F" w:rsidRPr="00444C26" w:rsidRDefault="00646B7F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</w:t>
            </w:r>
            <w:r w:rsidR="005474C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չև </w:t>
            </w:r>
          </w:p>
          <w:p w14:paraId="150AAF9F" w14:textId="77777777" w:rsidR="00646B7F" w:rsidRPr="00444C26" w:rsidRDefault="00646B7F" w:rsidP="000B11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0,8 մմ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60033A3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0C9DBFD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B0968B4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3029B8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615779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099A4E9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1585C4E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5D9F820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610AAA8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50</w:t>
            </w:r>
          </w:p>
        </w:tc>
      </w:tr>
      <w:tr w:rsidR="00A72BAE" w:rsidRPr="00444C26" w14:paraId="562CD3F7" w14:textId="77777777" w:rsidTr="00A72BAE">
        <w:trPr>
          <w:cantSplit/>
          <w:trHeight w:val="670"/>
        </w:trPr>
        <w:tc>
          <w:tcPr>
            <w:tcW w:w="516" w:type="dxa"/>
            <w:shd w:val="clear" w:color="000000" w:fill="FFFFFF"/>
          </w:tcPr>
          <w:p w14:paraId="649957C0" w14:textId="77777777" w:rsidR="00646B7F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9C84407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Տաք բիտումային մածիկ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2E6B43B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Կողային չորեքկուսի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79D26A8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2-3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2E0D219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15E8E579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2B80503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8A50475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DA8B11B" w14:textId="77777777" w:rsidR="00A77A5C" w:rsidRPr="00444C26" w:rsidRDefault="00A77A5C" w:rsidP="00A77A5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u w:val="single"/>
                <w:lang w:val="hy-AM" w:eastAsia="ru-RU"/>
              </w:rPr>
              <w:t xml:space="preserve">10 </w:t>
            </w:r>
          </w:p>
          <w:p w14:paraId="0B9F1FEB" w14:textId="77777777" w:rsidR="00646B7F" w:rsidRPr="00444C26" w:rsidRDefault="00A77A5C" w:rsidP="00A77A5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2983C4E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54E768B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E26963A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միջին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95DFFD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70</w:t>
            </w:r>
          </w:p>
        </w:tc>
      </w:tr>
      <w:tr w:rsidR="00A72BAE" w:rsidRPr="00444C26" w14:paraId="24D49223" w14:textId="77777777" w:rsidTr="00A72BAE">
        <w:trPr>
          <w:cantSplit/>
          <w:trHeight w:val="540"/>
        </w:trPr>
        <w:tc>
          <w:tcPr>
            <w:tcW w:w="516" w:type="dxa"/>
            <w:shd w:val="clear" w:color="000000" w:fill="FFFFFF"/>
          </w:tcPr>
          <w:p w14:paraId="10CC840C" w14:textId="77777777" w:rsidR="00646B7F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0F2879F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В 30-ից ոչ ցածր դասի մանրահատիկ բետոն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3498846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Պողպատե և թուջե սալեր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6FDB108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30-36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D7D644F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4E7E13D3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55CB597F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մեծ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53540CA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703758E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AC178E9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թույլա-տրվում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B4888EA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8B96607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5B8BFF78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</w:tr>
      <w:tr w:rsidR="00A72BAE" w:rsidRPr="00444C26" w14:paraId="179AD449" w14:textId="77777777" w:rsidTr="00A72BAE">
        <w:trPr>
          <w:cantSplit/>
          <w:trHeight w:val="570"/>
        </w:trPr>
        <w:tc>
          <w:tcPr>
            <w:tcW w:w="516" w:type="dxa"/>
            <w:vMerge w:val="restart"/>
            <w:shd w:val="clear" w:color="000000" w:fill="FFFFFF"/>
          </w:tcPr>
          <w:p w14:paraId="09F6FFA4" w14:textId="77777777" w:rsidR="00646B7F" w:rsidRPr="00B73800" w:rsidRDefault="00B73800" w:rsidP="00B7380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14:paraId="63B9EF86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Ավազ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  <w:hideMark/>
          </w:tcPr>
          <w:p w14:paraId="6F26C350" w14:textId="77777777" w:rsidR="00646B7F" w:rsidRPr="00444C26" w:rsidRDefault="00646B7F" w:rsidP="00430F4E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Սալեր՝ հրակայուն բետոնից, թուջե սալեր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D1FD9E3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09F69CD4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54EB2FCE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5D95D3EA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580" w:type="dxa"/>
            <w:gridSpan w:val="5"/>
            <w:vMerge w:val="restart"/>
            <w:shd w:val="clear" w:color="000000" w:fill="FFFFFF"/>
            <w:vAlign w:val="center"/>
            <w:hideMark/>
          </w:tcPr>
          <w:p w14:paraId="57EFAF4B" w14:textId="77777777" w:rsidR="00646B7F" w:rsidRPr="00444C2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124B0AE" w14:textId="77777777" w:rsidR="00646B7F" w:rsidRPr="00515296" w:rsidRDefault="00646B7F" w:rsidP="00430F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1000 </w:t>
            </w:r>
            <w:r w:rsidR="0051529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–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1400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26505E9B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29CEBC87" w14:textId="77777777" w:rsidR="00646B7F" w:rsidRPr="00444C26" w:rsidRDefault="00646B7F" w:rsidP="00A72BA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B234FDF" w14:textId="77777777" w:rsidR="00646B7F" w:rsidRPr="00444C26" w:rsidRDefault="00646B7F" w:rsidP="00646B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" w:hanging="329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14BC0D22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0D509338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1350" w:type="dxa"/>
            <w:vMerge/>
            <w:vAlign w:val="center"/>
            <w:hideMark/>
          </w:tcPr>
          <w:p w14:paraId="672C71DB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2F18C656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647D9AAC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41A392A0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B3CCB4F" w14:textId="77777777" w:rsidR="00646B7F" w:rsidRPr="0051529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600 - 1000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7D31E1B6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744A3008" w14:textId="77777777" w:rsidR="00646B7F" w:rsidRPr="00444C26" w:rsidRDefault="00646B7F" w:rsidP="00A72BA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D2186EF" w14:textId="77777777" w:rsidR="00646B7F" w:rsidRPr="00444C26" w:rsidRDefault="00646B7F" w:rsidP="00646B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" w:hanging="329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6A426B8B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1124A2D8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350" w:type="dxa"/>
            <w:vMerge/>
            <w:vAlign w:val="center"/>
            <w:hideMark/>
          </w:tcPr>
          <w:p w14:paraId="4587E8CC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09FABA05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72BF1879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281ABED0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516F7EC" w14:textId="77777777" w:rsidR="00646B7F" w:rsidRPr="0051529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200 - 600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179C24B8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7DAD002B" w14:textId="77777777" w:rsidR="00646B7F" w:rsidRPr="00444C26" w:rsidRDefault="00646B7F" w:rsidP="00A72BA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0EC77F7" w14:textId="77777777" w:rsidR="00646B7F" w:rsidRPr="00444C26" w:rsidRDefault="00646B7F" w:rsidP="00646B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" w:hanging="329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3AC332CC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D807D85" w14:textId="77777777" w:rsidR="00646B7F" w:rsidRPr="00444C2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1350" w:type="dxa"/>
            <w:vMerge/>
            <w:vAlign w:val="center"/>
            <w:hideMark/>
          </w:tcPr>
          <w:p w14:paraId="755C471B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7020D74F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36F0DF52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51B41CBD" w14:textId="77777777" w:rsidR="00646B7F" w:rsidRPr="00444C26" w:rsidRDefault="00646B7F" w:rsidP="00330E8B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5BF513C" w14:textId="77777777" w:rsidR="00646B7F" w:rsidRPr="00515296" w:rsidRDefault="00646B7F" w:rsidP="00330E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</w:t>
            </w:r>
            <w:r w:rsidR="005474C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չև 200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6B380E13" w14:textId="77777777" w:rsidTr="00A72BAE">
        <w:trPr>
          <w:cantSplit/>
          <w:trHeight w:val="570"/>
        </w:trPr>
        <w:tc>
          <w:tcPr>
            <w:tcW w:w="516" w:type="dxa"/>
            <w:vMerge w:val="restart"/>
            <w:shd w:val="clear" w:color="000000" w:fill="FFFFFF"/>
          </w:tcPr>
          <w:p w14:paraId="5C3969FA" w14:textId="77777777" w:rsidR="00646B7F" w:rsidRPr="00981B10" w:rsidRDefault="00981B10" w:rsidP="00981B10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14:paraId="21A3926F" w14:textId="77777777" w:rsidR="00646B7F" w:rsidRPr="00444C26" w:rsidRDefault="00646B7F" w:rsidP="00646B7F">
            <w:pPr>
              <w:pStyle w:val="ListParagraph"/>
              <w:spacing w:after="0" w:line="240" w:lineRule="auto"/>
              <w:ind w:left="31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Ջերմամեկուսիչ նյութեր (քարածխի խարամներ, աղացած աղյուսի թափոններ և այլ ջերմակայուն նյութեր՝ խտացված վիճակում 1-1,2 տ/մ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vertAlign w:val="superscript"/>
                <w:lang w:val="hy-AM" w:eastAsia="ru-RU"/>
              </w:rPr>
              <w:t>3</w:t>
            </w: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խտությամբ) 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  <w:hideMark/>
          </w:tcPr>
          <w:p w14:paraId="1B357468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Սալեր՝ հրակայուն բետոնից, թուջե սալեր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CBF8994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0B0DDDC4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2E016A5E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14:paraId="075A5A8A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փոքր</w:t>
            </w:r>
          </w:p>
        </w:tc>
        <w:tc>
          <w:tcPr>
            <w:tcW w:w="5580" w:type="dxa"/>
            <w:gridSpan w:val="5"/>
            <w:vMerge w:val="restart"/>
            <w:shd w:val="clear" w:color="000000" w:fill="FFFFFF"/>
            <w:vAlign w:val="center"/>
            <w:hideMark/>
          </w:tcPr>
          <w:p w14:paraId="30501110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չի թույլատրվում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AAB5DBF" w14:textId="77777777" w:rsidR="00646B7F" w:rsidRPr="0051529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1000 - 1400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232351F3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6080D6C0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9BB7AA9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385D895A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6B0102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350" w:type="dxa"/>
            <w:vMerge/>
            <w:vAlign w:val="center"/>
            <w:hideMark/>
          </w:tcPr>
          <w:p w14:paraId="5F129639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6719E32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672BE57F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1A1017EC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767289F4" w14:textId="77777777" w:rsidR="00646B7F" w:rsidRPr="0051529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600 - 1000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5E4B4096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1D0B97F1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0D0C906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44BCC82A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1957DD0F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1350" w:type="dxa"/>
            <w:vMerge/>
            <w:vAlign w:val="center"/>
            <w:hideMark/>
          </w:tcPr>
          <w:p w14:paraId="5AC84E3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516D2537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63398047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2FFB00B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4B56DC38" w14:textId="77777777" w:rsidR="00646B7F" w:rsidRPr="00515296" w:rsidRDefault="00646B7F" w:rsidP="00F47228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200 - 600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A72BAE" w:rsidRPr="00444C26" w14:paraId="50632A06" w14:textId="77777777" w:rsidTr="00A72BAE">
        <w:trPr>
          <w:cantSplit/>
          <w:trHeight w:val="570"/>
        </w:trPr>
        <w:tc>
          <w:tcPr>
            <w:tcW w:w="516" w:type="dxa"/>
            <w:vMerge/>
          </w:tcPr>
          <w:p w14:paraId="07F9981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D4C0C16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3978732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CE63366" w14:textId="77777777" w:rsidR="00646B7F" w:rsidRPr="00444C26" w:rsidRDefault="00646B7F" w:rsidP="00F472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1350" w:type="dxa"/>
            <w:vMerge/>
            <w:vAlign w:val="center"/>
            <w:hideMark/>
          </w:tcPr>
          <w:p w14:paraId="064EAB8C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1317C505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11EE1C46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5580" w:type="dxa"/>
            <w:gridSpan w:val="5"/>
            <w:vMerge/>
            <w:vAlign w:val="center"/>
            <w:hideMark/>
          </w:tcPr>
          <w:p w14:paraId="76BF5988" w14:textId="77777777" w:rsidR="00646B7F" w:rsidRPr="00444C26" w:rsidRDefault="00646B7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5DAA7C6" w14:textId="77777777" w:rsidR="00646B7F" w:rsidRPr="00515296" w:rsidRDefault="00646B7F" w:rsidP="00F47228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մի</w:t>
            </w:r>
            <w:r w:rsidR="005474C4"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ն</w:t>
            </w:r>
            <w:r w:rsidRPr="00444C2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չև 200</w:t>
            </w:r>
            <w:r w:rsidR="00A77A5C" w:rsidRPr="00444C26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 w:eastAsia="ru-RU"/>
              </w:rPr>
              <w:t>4</w:t>
            </w:r>
          </w:p>
        </w:tc>
      </w:tr>
      <w:tr w:rsidR="00981B10" w:rsidRPr="00444C26" w14:paraId="4882AB52" w14:textId="77777777" w:rsidTr="001312C0">
        <w:trPr>
          <w:cantSplit/>
          <w:trHeight w:val="570"/>
        </w:trPr>
        <w:tc>
          <w:tcPr>
            <w:tcW w:w="516" w:type="dxa"/>
          </w:tcPr>
          <w:p w14:paraId="075012E2" w14:textId="77777777" w:rsidR="00981B10" w:rsidRDefault="00981B10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10.</w:t>
            </w:r>
          </w:p>
          <w:p w14:paraId="25F10E64" w14:textId="77777777" w:rsidR="00981B10" w:rsidRPr="00981B10" w:rsidRDefault="00981B10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4580" w:type="dxa"/>
            <w:gridSpan w:val="12"/>
            <w:vAlign w:val="center"/>
            <w:hideMark/>
          </w:tcPr>
          <w:p w14:paraId="2BC1E533" w14:textId="77777777" w:rsidR="00981B10" w:rsidRPr="00981B10" w:rsidRDefault="00981B10" w:rsidP="00981B10">
            <w:pPr>
              <w:keepNext/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81B1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Սույն աղյուսակի 2 և 3-րդ կետերում</w:t>
            </w:r>
            <w:r w:rsidRPr="009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1B10">
              <w:rPr>
                <w:rFonts w:ascii="GHEA Grapalat" w:hAnsi="GHEA Grapalat"/>
                <w:sz w:val="20"/>
                <w:szCs w:val="20"/>
              </w:rPr>
              <w:t xml:space="preserve"> թթուների կոնցենտրացիան դիտարկվում է պ</w:t>
            </w:r>
            <w:r w:rsidRPr="009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ոլիմերային մածիկներով լցված կարերի դեպքում </w:t>
            </w:r>
            <m:oMath>
              <m: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f>
                <m:fPr>
                  <m:ctrlPr>
                    <w:rPr>
                      <w:rFonts w:ascii="Cambria Math" w:hAnsi="GHEA Grapalat"/>
                      <w:sz w:val="20"/>
                      <w:szCs w:val="20"/>
                      <w:lang w:val="hy-AM"/>
                    </w:rPr>
                  </m:ctrlPr>
                </m:fPr>
                <m:num>
                  <m:r>
                    <w:rPr>
                      <w:rFonts w:ascii="Cambria Math" w:hAnsi="GHEA Grapalat"/>
                      <w:sz w:val="20"/>
                      <w:szCs w:val="20"/>
                      <w:lang w:val="hy-AM"/>
                    </w:rPr>
                    <m:t>5%</m:t>
                  </m:r>
                </m:num>
                <m:den>
                  <m:r>
                    <w:rPr>
                      <w:rFonts w:ascii="Cambria Math" w:hAnsi="GHEA Grapalat"/>
                      <w:sz w:val="20"/>
                      <w:szCs w:val="20"/>
                      <w:lang w:val="hy-AM"/>
                    </w:rPr>
                    <m:t>20%</m:t>
                  </m:r>
                </m:den>
              </m:f>
              <m: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</m:oMath>
            <w:r w:rsidRPr="009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981B10" w:rsidRPr="00444C26" w14:paraId="1A1D2D7D" w14:textId="77777777" w:rsidTr="001312C0">
        <w:trPr>
          <w:cantSplit/>
          <w:trHeight w:val="570"/>
        </w:trPr>
        <w:tc>
          <w:tcPr>
            <w:tcW w:w="516" w:type="dxa"/>
          </w:tcPr>
          <w:p w14:paraId="57F341CE" w14:textId="77777777" w:rsidR="00981B10" w:rsidRDefault="00981B10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580" w:type="dxa"/>
            <w:gridSpan w:val="12"/>
            <w:vAlign w:val="center"/>
            <w:hideMark/>
          </w:tcPr>
          <w:p w14:paraId="2A304D96" w14:textId="77777777" w:rsidR="00981B10" w:rsidRPr="00F0321F" w:rsidRDefault="00981B10" w:rsidP="00F0321F">
            <w:pPr>
              <w:spacing w:after="120" w:line="240" w:lineRule="auto"/>
              <w:ind w:left="23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Սույն աղյուսակի 5 և 6-րդ կետերում</w:t>
            </w:r>
            <w:r w:rsidRPr="00F032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0321F">
              <w:rPr>
                <w:rFonts w:ascii="GHEA Grapalat" w:hAnsi="GHEA Grapalat"/>
                <w:sz w:val="20"/>
                <w:szCs w:val="20"/>
              </w:rPr>
              <w:t xml:space="preserve"> թթուների կոնցենտրացիան </w:t>
            </w:r>
            <w:r w:rsid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</w:t>
            </w:r>
            <w:r w:rsidR="00F0321F" w:rsidRPr="00F032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քսիդացնող միջավայրի դեպքում</w:t>
            </w:r>
            <w:r w:rsidR="00F0321F" w:rsidRPr="00F0321F">
              <w:rPr>
                <w:rFonts w:ascii="GHEA Grapalat" w:hAnsi="GHEA Grapalat"/>
                <w:sz w:val="20"/>
                <w:szCs w:val="20"/>
              </w:rPr>
              <w:t xml:space="preserve"> դիտարկվում է</w:t>
            </w:r>
            <w:r w:rsidR="00F0321F" w:rsidRPr="00F0321F">
              <w:rPr>
                <w:rFonts w:eastAsia="Times New Roman" w:cs="Calibri"/>
                <w:sz w:val="20"/>
                <w:szCs w:val="20"/>
                <w:lang w:val="hy-AM" w:eastAsia="ru-RU"/>
              </w:rPr>
              <w:t xml:space="preserve"> </w:t>
            </w:r>
            <w:r w:rsidR="00F0321F" w:rsidRPr="00F032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առավելագույնը </w:t>
            </w:r>
            <w:r w:rsidR="00F0321F" w:rsidRPr="00F0321F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5 %.</w:t>
            </w:r>
          </w:p>
        </w:tc>
      </w:tr>
      <w:tr w:rsidR="00F0321F" w:rsidRPr="00444C26" w14:paraId="7C880015" w14:textId="77777777" w:rsidTr="001312C0">
        <w:trPr>
          <w:cantSplit/>
          <w:trHeight w:val="570"/>
        </w:trPr>
        <w:tc>
          <w:tcPr>
            <w:tcW w:w="516" w:type="dxa"/>
          </w:tcPr>
          <w:p w14:paraId="6C66DE83" w14:textId="77777777" w:rsidR="00F0321F" w:rsidRDefault="00F0321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580" w:type="dxa"/>
            <w:gridSpan w:val="12"/>
            <w:vAlign w:val="center"/>
            <w:hideMark/>
          </w:tcPr>
          <w:p w14:paraId="41733A15" w14:textId="77777777" w:rsidR="00F0321F" w:rsidRPr="00F0321F" w:rsidRDefault="00F0321F" w:rsidP="00F0321F">
            <w:pPr>
              <w:spacing w:after="120" w:line="240" w:lineRule="auto"/>
              <w:ind w:left="23"/>
              <w:jc w:val="both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Սույն աղյուսակի 8 և 9-րդ կետերում</w:t>
            </w:r>
            <w:r w:rsidRPr="00F032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0321F">
              <w:rPr>
                <w:rFonts w:ascii="GHEA Grapalat" w:hAnsi="GHEA Grapalat"/>
                <w:sz w:val="20"/>
                <w:szCs w:val="20"/>
              </w:rPr>
              <w:t>հ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ատակի տաքացում մինչև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նշված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ջերմաստիճան 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նախատեսված է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հատակի մակերեսի մակարդակին, հատակին տաք առարկաներ դնելու, հալած մետաղ թափելու և նման դեպքերում</w:t>
            </w:r>
            <w:r w:rsidRPr="00F032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:</w:t>
            </w:r>
          </w:p>
        </w:tc>
      </w:tr>
      <w:tr w:rsidR="00F0321F" w:rsidRPr="00444C26" w14:paraId="1B4063A5" w14:textId="77777777" w:rsidTr="001312C0">
        <w:trPr>
          <w:cantSplit/>
          <w:trHeight w:val="570"/>
        </w:trPr>
        <w:tc>
          <w:tcPr>
            <w:tcW w:w="516" w:type="dxa"/>
          </w:tcPr>
          <w:p w14:paraId="08781846" w14:textId="77777777" w:rsidR="00F0321F" w:rsidRDefault="00F0321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580" w:type="dxa"/>
            <w:gridSpan w:val="12"/>
            <w:vAlign w:val="center"/>
            <w:hideMark/>
          </w:tcPr>
          <w:p w14:paraId="0247E59D" w14:textId="77777777" w:rsidR="00F0321F" w:rsidRPr="00F0321F" w:rsidRDefault="00F0321F" w:rsidP="00F0321F">
            <w:pPr>
              <w:spacing w:after="120" w:line="240" w:lineRule="auto"/>
              <w:ind w:left="23"/>
              <w:jc w:val="both"/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</w:pPr>
            <w:r w:rsidRPr="00F0321F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Գծիկի վերևից նշված են ազոտային, ծծմբային, ֆոսֆորային, հիպոքլորային, քրոմային, քացախային թթուներ և աղաթթու, գծից ցածր՝ յուղային, կաթնաթթվային, մրջնաթթվային, թթուներ ու օքսալաթթուներ:</w:t>
            </w:r>
          </w:p>
        </w:tc>
      </w:tr>
      <w:tr w:rsidR="00F0321F" w:rsidRPr="00444C26" w14:paraId="1C8C402B" w14:textId="77777777" w:rsidTr="001312C0">
        <w:trPr>
          <w:cantSplit/>
          <w:trHeight w:val="570"/>
        </w:trPr>
        <w:tc>
          <w:tcPr>
            <w:tcW w:w="516" w:type="dxa"/>
          </w:tcPr>
          <w:p w14:paraId="103B7FD9" w14:textId="77777777" w:rsidR="00F0321F" w:rsidRDefault="00F0321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580" w:type="dxa"/>
            <w:gridSpan w:val="12"/>
            <w:vAlign w:val="center"/>
            <w:hideMark/>
          </w:tcPr>
          <w:p w14:paraId="55A45636" w14:textId="77777777" w:rsidR="00F0321F" w:rsidRPr="00F0321F" w:rsidRDefault="00F0321F" w:rsidP="00F0321F">
            <w:pPr>
              <w:spacing w:after="120" w:line="240" w:lineRule="auto"/>
              <w:ind w:left="23"/>
              <w:jc w:val="both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0321F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Հատակի ջերամստիճան է համարվում օդի ջերմաստիճանը հատակի մակերեսի մակարդակին կամ հատակի հետ կոնտակտավորվող տաք առարկաների ջերմաստիճանը։</w:t>
            </w:r>
          </w:p>
        </w:tc>
      </w:tr>
      <w:tr w:rsidR="00F0321F" w:rsidRPr="00444C26" w14:paraId="62E66E1A" w14:textId="77777777" w:rsidTr="001312C0">
        <w:trPr>
          <w:cantSplit/>
          <w:trHeight w:val="570"/>
        </w:trPr>
        <w:tc>
          <w:tcPr>
            <w:tcW w:w="516" w:type="dxa"/>
          </w:tcPr>
          <w:p w14:paraId="4B867056" w14:textId="77777777" w:rsidR="00F0321F" w:rsidRDefault="00F0321F" w:rsidP="00F4722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580" w:type="dxa"/>
            <w:gridSpan w:val="12"/>
            <w:vAlign w:val="center"/>
            <w:hideMark/>
          </w:tcPr>
          <w:p w14:paraId="7F906E5A" w14:textId="77777777" w:rsidR="00F0321F" w:rsidRPr="00F0321F" w:rsidRDefault="00F0321F" w:rsidP="00F0321F">
            <w:pPr>
              <w:spacing w:after="120" w:line="240" w:lineRule="auto"/>
              <w:ind w:left="23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0321F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Աղյուսակում բերված միջնաշերտի տեսակը կարող է կիրառվել ազդեցության առավելագույն թույլատրելի սահմանները չգերազանցելու դեպքում։</w:t>
            </w:r>
          </w:p>
        </w:tc>
      </w:tr>
    </w:tbl>
    <w:p w14:paraId="3D1ABB94" w14:textId="77777777" w:rsidR="00A77A5C" w:rsidRPr="00F0321F" w:rsidRDefault="00A77A5C" w:rsidP="00F0321F">
      <w:pPr>
        <w:spacing w:after="12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14:paraId="459AF854" w14:textId="77777777" w:rsidR="00A77A5C" w:rsidRDefault="00A77A5C" w:rsidP="001D24E8">
      <w:pPr>
        <w:spacing w:after="120" w:line="240" w:lineRule="auto"/>
        <w:ind w:left="1701" w:hanging="1726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14:paraId="65358701" w14:textId="77777777" w:rsidR="00330E8B" w:rsidRPr="00444C26" w:rsidRDefault="00E97646" w:rsidP="001D24E8">
      <w:pPr>
        <w:spacing w:after="120" w:line="240" w:lineRule="auto"/>
        <w:ind w:left="1701" w:hanging="1726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51891F0F" w14:textId="77777777" w:rsidR="00E97646" w:rsidRPr="00444C26" w:rsidRDefault="00E97646" w:rsidP="001D24E8">
      <w:pPr>
        <w:spacing w:after="120" w:line="240" w:lineRule="auto"/>
        <w:ind w:left="1701" w:hanging="1726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1479594B" w14:textId="77777777" w:rsidR="00FC66E3" w:rsidRPr="00444C26" w:rsidRDefault="00FC66E3" w:rsidP="00451627">
      <w:pPr>
        <w:pStyle w:val="Style1"/>
        <w:numPr>
          <w:ilvl w:val="0"/>
          <w:numId w:val="0"/>
        </w:numPr>
        <w:ind w:left="567"/>
        <w:sectPr w:rsidR="00FC66E3" w:rsidRPr="00444C26" w:rsidSect="00147B9F">
          <w:pgSz w:w="16838" w:h="11906" w:orient="landscape" w:code="9"/>
          <w:pgMar w:top="1134" w:right="1440" w:bottom="1418" w:left="1440" w:header="720" w:footer="720" w:gutter="0"/>
          <w:cols w:space="720"/>
          <w:docGrid w:linePitch="360"/>
        </w:sectPr>
      </w:pPr>
    </w:p>
    <w:p w14:paraId="0E6359BB" w14:textId="77777777" w:rsidR="00DA14E5" w:rsidRPr="00444C26" w:rsidRDefault="00DA14E5" w:rsidP="001D24E8">
      <w:pPr>
        <w:pStyle w:val="Style1"/>
        <w:ind w:left="90" w:firstLine="630"/>
      </w:pPr>
      <w:r w:rsidRPr="00444C26">
        <w:t>Բնակելի, հասարակական, վարչական և կենցաղային շենքերում</w:t>
      </w:r>
      <w:r w:rsidR="007A5BBD" w:rsidRPr="00444C26">
        <w:t>,</w:t>
      </w:r>
      <w:r w:rsidRPr="00444C26">
        <w:t xml:space="preserve"> ինչպես նաև այն տարածքներում, որոնցում հատակների վրա ազդեցությունները նման են արդյունաբերական տարածքներում ազդեցություններին, խորհուրդ է տրվում ծածկույթի տեսակը որոշել տարածքի տեսակից կախված՝ համաձայն Աղյուսակ 6-ի:</w:t>
      </w:r>
    </w:p>
    <w:p w14:paraId="1476195A" w14:textId="77777777" w:rsidR="00DA14E5" w:rsidRPr="00444C26" w:rsidRDefault="00DA14E5" w:rsidP="00B37709">
      <w:pPr>
        <w:pStyle w:val="Heading2"/>
        <w:rPr>
          <w:lang w:eastAsia="ru-RU"/>
        </w:rPr>
      </w:pPr>
      <w:r w:rsidRPr="00444C26">
        <w:t xml:space="preserve">Աղյուսակ </w:t>
      </w:r>
      <w:r w:rsidRPr="00444C26">
        <w:rPr>
          <w:lang w:eastAsia="ru-RU"/>
        </w:rPr>
        <w:t>6</w:t>
      </w:r>
    </w:p>
    <w:p w14:paraId="11B750F0" w14:textId="77777777" w:rsidR="00DA14E5" w:rsidRPr="00444C26" w:rsidRDefault="002A1F20" w:rsidP="00DA14E5">
      <w:pPr>
        <w:spacing w:after="120" w:line="240" w:lineRule="auto"/>
        <w:ind w:firstLine="567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444C26">
        <w:rPr>
          <w:rFonts w:ascii="GHEA Grapalat" w:eastAsia="Times New Roman" w:hAnsi="GHEA Grapalat"/>
          <w:b/>
          <w:sz w:val="24"/>
          <w:szCs w:val="24"/>
          <w:lang w:val="hy-AM" w:eastAsia="ru-RU"/>
        </w:rPr>
        <w:t>Բնակելի, հասարակական, վարչական և կենցաղային շենքերի հատակների ծածկույթների տեսակները</w:t>
      </w:r>
    </w:p>
    <w:p w14:paraId="40A8C65A" w14:textId="77777777" w:rsidR="008B18E7" w:rsidRPr="00444C26" w:rsidRDefault="008B18E7" w:rsidP="00DA14E5">
      <w:pPr>
        <w:spacing w:before="120" w:after="0" w:line="240" w:lineRule="auto"/>
        <w:ind w:left="454" w:hanging="284"/>
        <w:rPr>
          <w:rFonts w:ascii="GHEA Grapalat" w:eastAsia="Times New Roman" w:hAnsi="GHEA Grapalat"/>
          <w:sz w:val="24"/>
          <w:szCs w:val="24"/>
          <w:vertAlign w:val="superscript"/>
          <w:lang w:val="hy-AM"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361"/>
      </w:tblGrid>
      <w:tr w:rsidR="00FC1B5A" w:rsidRPr="00444C26" w14:paraId="7172570C" w14:textId="77777777" w:rsidTr="00EF49BE">
        <w:trPr>
          <w:cantSplit/>
          <w:trHeight w:val="20"/>
          <w:tblHeader/>
        </w:trPr>
        <w:tc>
          <w:tcPr>
            <w:tcW w:w="675" w:type="dxa"/>
            <w:shd w:val="clear" w:color="auto" w:fill="D9D9D9"/>
          </w:tcPr>
          <w:p w14:paraId="25CE4942" w14:textId="77777777" w:rsidR="00FC1B5A" w:rsidRPr="00444C26" w:rsidRDefault="00FC1B5A" w:rsidP="00D2012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75DD254A" w14:textId="77777777" w:rsidR="00FC1B5A" w:rsidRPr="00444C26" w:rsidRDefault="00FC1B5A" w:rsidP="00D2012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</w:p>
        </w:tc>
        <w:tc>
          <w:tcPr>
            <w:tcW w:w="4361" w:type="dxa"/>
            <w:shd w:val="clear" w:color="auto" w:fill="D9D9D9"/>
            <w:hideMark/>
          </w:tcPr>
          <w:p w14:paraId="3FEC908D" w14:textId="77777777" w:rsidR="00FC1B5A" w:rsidRPr="00444C26" w:rsidRDefault="00FC1B5A" w:rsidP="00D2012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Ծածկույթ</w:t>
            </w:r>
          </w:p>
        </w:tc>
      </w:tr>
      <w:tr w:rsidR="00EF49BE" w:rsidRPr="00CE7C56" w14:paraId="070EAC67" w14:textId="77777777" w:rsidTr="00EF49BE">
        <w:trPr>
          <w:cantSplit/>
          <w:trHeight w:val="1079"/>
        </w:trPr>
        <w:tc>
          <w:tcPr>
            <w:tcW w:w="675" w:type="dxa"/>
            <w:shd w:val="clear" w:color="000000" w:fill="FFFFFF"/>
          </w:tcPr>
          <w:p w14:paraId="4A8261CB" w14:textId="77777777" w:rsidR="00EF49BE" w:rsidRDefault="00EF49BE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1.</w:t>
            </w:r>
          </w:p>
          <w:p w14:paraId="06EE7B19" w14:textId="77777777" w:rsidR="00EF49BE" w:rsidRPr="00EF49BE" w:rsidRDefault="00EF49BE" w:rsidP="00EF49BE">
            <w:pPr>
              <w:rPr>
                <w:rFonts w:ascii="GHEA Grapalat" w:eastAsia="Times New Roman" w:hAnsi="GHEA Grapalat"/>
                <w:sz w:val="24"/>
                <w:lang w:eastAsia="ru-RU"/>
              </w:rPr>
            </w:pPr>
          </w:p>
          <w:p w14:paraId="05F5131A" w14:textId="77777777" w:rsidR="00EF49BE" w:rsidRPr="00EF49BE" w:rsidRDefault="00EF49BE" w:rsidP="00EF49BE">
            <w:pPr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14:paraId="25EA7595" w14:textId="77777777" w:rsidR="00EF49BE" w:rsidRPr="00444C26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22600E">
              <w:rPr>
                <w:rFonts w:ascii="GHEA Grapalat" w:eastAsia="Times New Roman" w:hAnsi="GHEA Grapalat"/>
                <w:b/>
                <w:bCs/>
                <w:sz w:val="24"/>
                <w:highlight w:val="lightGray"/>
                <w:lang w:val="hy-AM" w:eastAsia="ru-RU"/>
              </w:rPr>
              <w:t xml:space="preserve">Բնակելի </w:t>
            </w:r>
            <w:r w:rsidRPr="0022600E">
              <w:rPr>
                <w:rFonts w:ascii="GHEA Grapalat" w:eastAsia="Times New Roman" w:hAnsi="GHEA Grapalat"/>
                <w:b/>
                <w:bCs/>
                <w:sz w:val="24"/>
                <w:highlight w:val="lightGray"/>
                <w:lang w:eastAsia="ru-RU"/>
              </w:rPr>
              <w:t xml:space="preserve">կամ ժամանակավոր բնակության համար նախատեսված </w:t>
            </w:r>
            <w:r w:rsidRPr="0022600E">
              <w:rPr>
                <w:rFonts w:ascii="GHEA Grapalat" w:eastAsia="Times New Roman" w:hAnsi="GHEA Grapalat"/>
                <w:b/>
                <w:bCs/>
                <w:sz w:val="24"/>
                <w:highlight w:val="lightGray"/>
                <w:lang w:val="hy-AM" w:eastAsia="ru-RU"/>
              </w:rPr>
              <w:t>սեն</w:t>
            </w:r>
            <w:r w:rsidRPr="0022600E">
              <w:rPr>
                <w:rFonts w:ascii="GHEA Grapalat" w:eastAsia="Times New Roman" w:hAnsi="GHEA Grapalat"/>
                <w:b/>
                <w:bCs/>
                <w:sz w:val="24"/>
                <w:highlight w:val="lightGray"/>
                <w:lang w:eastAsia="ru-RU"/>
              </w:rPr>
              <w:t>քեր</w:t>
            </w:r>
            <w:r>
              <w:rPr>
                <w:rFonts w:ascii="GHEA Grapalat" w:eastAsia="Times New Roman" w:hAnsi="GHEA Grapalat"/>
                <w:b/>
                <w:bCs/>
                <w:sz w:val="24"/>
                <w:lang w:eastAsia="ru-RU"/>
              </w:rPr>
              <w:t>`</w:t>
            </w:r>
          </w:p>
        </w:tc>
        <w:tc>
          <w:tcPr>
            <w:tcW w:w="4361" w:type="dxa"/>
            <w:vMerge w:val="restart"/>
            <w:shd w:val="clear" w:color="000000" w:fill="FFFFFF"/>
          </w:tcPr>
          <w:p w14:paraId="2EADA441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  <w:p w14:paraId="56832442" w14:textId="77777777" w:rsidR="00EF49BE" w:rsidRPr="00685239" w:rsidRDefault="00EF49BE" w:rsidP="006852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Մանրա</w:t>
            </w:r>
            <w:r w:rsidRPr="00685239">
              <w:rPr>
                <w:rFonts w:ascii="GHEA Grapalat" w:eastAsia="Times New Roman" w:hAnsi="GHEA Grapalat"/>
                <w:sz w:val="24"/>
                <w:lang w:eastAsia="ru-RU"/>
              </w:rPr>
              <w:t>հա</w:t>
            </w: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տակ </w:t>
            </w:r>
          </w:p>
          <w:p w14:paraId="0012DF3B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Չսահող մակերեսներով</w:t>
            </w:r>
          </w:p>
          <w:p w14:paraId="6F0A9972" w14:textId="77777777" w:rsidR="00EF49BE" w:rsidRPr="00685239" w:rsidRDefault="00EF49BE" w:rsidP="006852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Լամինացված հատակի ծածկույթ </w:t>
            </w:r>
          </w:p>
          <w:p w14:paraId="04ADA168" w14:textId="77777777" w:rsidR="00EF49BE" w:rsidRPr="00685239" w:rsidRDefault="00EF49BE" w:rsidP="006852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Տախտակյա ծածկույթ</w:t>
            </w:r>
          </w:p>
          <w:p w14:paraId="1415BEC4" w14:textId="77777777" w:rsidR="00EF49BE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eastAsia="ru-RU"/>
              </w:rPr>
              <w:t xml:space="preserve"> Վինիլային հատակ (այդ թվում լ</w:t>
            </w: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ինոլեում</w:t>
            </w:r>
            <w:r w:rsidRPr="00685239">
              <w:rPr>
                <w:rFonts w:ascii="GHEA Grapalat" w:eastAsia="Times New Roman" w:hAnsi="GHEA Grapalat"/>
                <w:sz w:val="24"/>
                <w:lang w:eastAsia="ru-RU"/>
              </w:rPr>
              <w:t>)</w:t>
            </w:r>
          </w:p>
          <w:p w14:paraId="21443095" w14:textId="77777777" w:rsidR="00EF49BE" w:rsidRPr="00685239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Հոծ, ինժեներական կամ փայտասալե մանրատախտակ</w:t>
            </w:r>
          </w:p>
          <w:p w14:paraId="500893A1" w14:textId="77777777" w:rsidR="00EF49BE" w:rsidRPr="00685239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 Տեքստիլային հատակի ծածկույթ</w:t>
            </w:r>
            <w:r>
              <w:rPr>
                <w:rFonts w:ascii="GHEA Grapalat" w:eastAsia="Times New Roman" w:hAnsi="GHEA Grapalat"/>
                <w:sz w:val="24"/>
                <w:lang w:eastAsia="ru-RU"/>
              </w:rPr>
              <w:t xml:space="preserve"> (բացառությամբ առողջապահական կազմակերպությունների)</w:t>
            </w:r>
          </w:p>
          <w:p w14:paraId="7414569C" w14:textId="77777777" w:rsidR="00EF49BE" w:rsidRPr="00685239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Կերամիկական սալիկներ</w:t>
            </w:r>
          </w:p>
          <w:p w14:paraId="4B4B97AE" w14:textId="77777777" w:rsidR="00EF49BE" w:rsidRPr="00685239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Կերամագրանիտե սալիկներ</w:t>
            </w:r>
          </w:p>
          <w:p w14:paraId="2E06D58A" w14:textId="77777777" w:rsidR="00EF49BE" w:rsidRPr="00685239" w:rsidRDefault="00EF49BE" w:rsidP="00D20121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685239">
              <w:rPr>
                <w:rFonts w:ascii="GHEA Grapalat" w:eastAsia="Times New Roman" w:hAnsi="GHEA Grapalat"/>
                <w:sz w:val="24"/>
                <w:lang w:val="hy-AM" w:eastAsia="ru-RU"/>
              </w:rPr>
              <w:t>Խցանափայտի հատակե ծածկույթ</w:t>
            </w:r>
          </w:p>
          <w:p w14:paraId="573AD51D" w14:textId="77777777" w:rsidR="00EF49BE" w:rsidRPr="00501E76" w:rsidRDefault="00EF49BE" w:rsidP="00D20121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CE7C56" w14:paraId="1AC02FA2" w14:textId="77777777" w:rsidTr="00386CD4">
        <w:trPr>
          <w:cantSplit/>
          <w:trHeight w:val="665"/>
        </w:trPr>
        <w:tc>
          <w:tcPr>
            <w:tcW w:w="675" w:type="dxa"/>
            <w:shd w:val="clear" w:color="000000" w:fill="FFFFFF"/>
          </w:tcPr>
          <w:p w14:paraId="58F8B05A" w14:textId="77777777" w:rsidR="00EF49BE" w:rsidRDefault="00EF49BE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1)</w:t>
            </w:r>
          </w:p>
          <w:p w14:paraId="57924ABB" w14:textId="77777777" w:rsidR="00EF49BE" w:rsidRDefault="00EF49BE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14:paraId="2249C034" w14:textId="77777777" w:rsidR="00EF49BE" w:rsidRPr="0022600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bCs/>
                <w:sz w:val="24"/>
                <w:highlight w:val="lightGray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Բազմաբնակարան բազմաֆունկցիոնալ շենքերում</w:t>
            </w:r>
          </w:p>
        </w:tc>
        <w:tc>
          <w:tcPr>
            <w:tcW w:w="4361" w:type="dxa"/>
            <w:vMerge/>
            <w:shd w:val="clear" w:color="000000" w:fill="FFFFFF"/>
          </w:tcPr>
          <w:p w14:paraId="025F3D52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CE7C56" w14:paraId="52042B83" w14:textId="77777777" w:rsidTr="00EF49BE">
        <w:trPr>
          <w:cantSplit/>
          <w:trHeight w:val="677"/>
        </w:trPr>
        <w:tc>
          <w:tcPr>
            <w:tcW w:w="675" w:type="dxa"/>
            <w:shd w:val="clear" w:color="000000" w:fill="FFFFFF"/>
          </w:tcPr>
          <w:p w14:paraId="59F02036" w14:textId="77777777" w:rsidR="00EF49BE" w:rsidRDefault="00386CD4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2)</w:t>
            </w:r>
          </w:p>
        </w:tc>
        <w:tc>
          <w:tcPr>
            <w:tcW w:w="4536" w:type="dxa"/>
            <w:shd w:val="clear" w:color="000000" w:fill="FFFFFF"/>
          </w:tcPr>
          <w:p w14:paraId="6C109799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Հասարակական նշանակության շենքերում</w:t>
            </w:r>
          </w:p>
          <w:p w14:paraId="5394BC92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0C130DC6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CE7C56" w14:paraId="699F926D" w14:textId="77777777" w:rsidTr="00EF49BE">
        <w:trPr>
          <w:cantSplit/>
          <w:trHeight w:val="1365"/>
        </w:trPr>
        <w:tc>
          <w:tcPr>
            <w:tcW w:w="675" w:type="dxa"/>
            <w:shd w:val="clear" w:color="000000" w:fill="FFFFFF"/>
          </w:tcPr>
          <w:p w14:paraId="05061E7B" w14:textId="77777777" w:rsidR="00EF49BE" w:rsidRDefault="00386CD4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3)</w:t>
            </w:r>
          </w:p>
        </w:tc>
        <w:tc>
          <w:tcPr>
            <w:tcW w:w="4536" w:type="dxa"/>
            <w:shd w:val="clear" w:color="000000" w:fill="FFFFFF"/>
          </w:tcPr>
          <w:p w14:paraId="56CBF8A6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bCs/>
                <w:sz w:val="24"/>
                <w:lang w:val="hy-AM" w:eastAsia="ru-RU"/>
              </w:rPr>
              <w:t xml:space="preserve"> Հանրակացարան</w:t>
            </w: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ային տիպի</w:t>
            </w:r>
            <w:r w:rsidRPr="00444C26">
              <w:rPr>
                <w:rFonts w:ascii="GHEA Grapalat" w:eastAsia="Times New Roman" w:hAnsi="GHEA Grapalat"/>
                <w:bCs/>
                <w:sz w:val="24"/>
                <w:lang w:val="hy-AM" w:eastAsia="ru-RU"/>
              </w:rPr>
              <w:t xml:space="preserve">, </w:t>
            </w:r>
            <w:r w:rsidRPr="00910416">
              <w:rPr>
                <w:rFonts w:ascii="GHEA Grapalat" w:eastAsia="Times New Roman" w:hAnsi="GHEA Grapalat"/>
                <w:bCs/>
                <w:sz w:val="24"/>
                <w:lang w:eastAsia="ru-RU"/>
              </w:rPr>
              <w:t>երկարօրյա և (կամ) գիշերօթիկ աշխատակարգով</w:t>
            </w: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 xml:space="preserve">  կրթական կազմակերպություններում</w:t>
            </w:r>
          </w:p>
          <w:p w14:paraId="6A0ED956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56B49AB2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CE7C56" w14:paraId="45676DCD" w14:textId="77777777" w:rsidTr="00EF49BE">
        <w:trPr>
          <w:cantSplit/>
          <w:trHeight w:val="720"/>
        </w:trPr>
        <w:tc>
          <w:tcPr>
            <w:tcW w:w="675" w:type="dxa"/>
            <w:shd w:val="clear" w:color="000000" w:fill="FFFFFF"/>
          </w:tcPr>
          <w:p w14:paraId="29C151CA" w14:textId="77777777" w:rsidR="00EF49BE" w:rsidRDefault="00386CD4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4)</w:t>
            </w:r>
          </w:p>
        </w:tc>
        <w:tc>
          <w:tcPr>
            <w:tcW w:w="4536" w:type="dxa"/>
            <w:shd w:val="clear" w:color="000000" w:fill="FFFFFF"/>
          </w:tcPr>
          <w:p w14:paraId="786B8553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Առողջապահական կազմակերպություններում</w:t>
            </w:r>
          </w:p>
          <w:p w14:paraId="4FE6C447" w14:textId="77777777" w:rsidR="00EF49BE" w:rsidRPr="00444C26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val="hy-AM"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6304ACD6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CE7C56" w14:paraId="3FB2A5F8" w14:textId="77777777" w:rsidTr="00386CD4">
        <w:trPr>
          <w:cantSplit/>
          <w:trHeight w:val="1061"/>
        </w:trPr>
        <w:tc>
          <w:tcPr>
            <w:tcW w:w="675" w:type="dxa"/>
            <w:shd w:val="clear" w:color="000000" w:fill="FFFFFF"/>
          </w:tcPr>
          <w:p w14:paraId="2BEC2611" w14:textId="77777777" w:rsidR="00EF49BE" w:rsidRDefault="00386CD4" w:rsidP="00386CD4">
            <w:pPr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5)</w:t>
            </w:r>
          </w:p>
        </w:tc>
        <w:tc>
          <w:tcPr>
            <w:tcW w:w="4536" w:type="dxa"/>
            <w:shd w:val="clear" w:color="000000" w:fill="FFFFFF"/>
          </w:tcPr>
          <w:p w14:paraId="1D7D36CA" w14:textId="77777777" w:rsidR="00EF49BE" w:rsidRDefault="00EF49BE" w:rsidP="00EF49BE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Հ</w:t>
            </w:r>
            <w:r w:rsidRPr="00444C26">
              <w:rPr>
                <w:rFonts w:ascii="GHEA Grapalat" w:eastAsia="Times New Roman" w:hAnsi="GHEA Grapalat"/>
                <w:bCs/>
                <w:sz w:val="24"/>
                <w:lang w:val="hy-AM" w:eastAsia="ru-RU"/>
              </w:rPr>
              <w:t>յուրանոց</w:t>
            </w:r>
            <w:r>
              <w:rPr>
                <w:rFonts w:ascii="GHEA Grapalat" w:eastAsia="Times New Roman" w:hAnsi="GHEA Grapalat"/>
                <w:bCs/>
                <w:sz w:val="24"/>
                <w:lang w:eastAsia="ru-RU"/>
              </w:rPr>
              <w:t>ային և հանգստի ծառայություններ մատուցող կազմակերպություններում</w:t>
            </w:r>
            <w:r w:rsidRPr="00444C26">
              <w:rPr>
                <w:rFonts w:ascii="GHEA Grapalat" w:eastAsia="Times New Roman" w:hAnsi="GHEA Grapalat"/>
                <w:bCs/>
                <w:sz w:val="24"/>
                <w:lang w:val="hy-AM" w:eastAsia="ru-RU"/>
              </w:rPr>
              <w:t xml:space="preserve"> </w:t>
            </w:r>
          </w:p>
        </w:tc>
        <w:tc>
          <w:tcPr>
            <w:tcW w:w="4361" w:type="dxa"/>
            <w:vMerge/>
            <w:shd w:val="clear" w:color="000000" w:fill="FFFFFF"/>
          </w:tcPr>
          <w:p w14:paraId="67ABAA56" w14:textId="77777777" w:rsidR="00EF49BE" w:rsidRPr="00685239" w:rsidRDefault="00EF49BE" w:rsidP="0091041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</w:tr>
      <w:tr w:rsidR="00EF49BE" w:rsidRPr="00444C26" w14:paraId="5E8FEA6E" w14:textId="77777777" w:rsidTr="00EF49BE">
        <w:trPr>
          <w:cantSplit/>
          <w:trHeight w:val="828"/>
        </w:trPr>
        <w:tc>
          <w:tcPr>
            <w:tcW w:w="675" w:type="dxa"/>
            <w:shd w:val="clear" w:color="000000" w:fill="FFFFFF"/>
          </w:tcPr>
          <w:p w14:paraId="4395F72E" w14:textId="77777777" w:rsidR="00EF49BE" w:rsidRPr="005B698A" w:rsidRDefault="00EF49BE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698A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000000" w:fill="FFFFFF"/>
          </w:tcPr>
          <w:p w14:paraId="6B38829D" w14:textId="77777777" w:rsidR="00EF49BE" w:rsidRPr="00ED396B" w:rsidRDefault="00EF49BE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/>
                <w:sz w:val="24"/>
                <w:szCs w:val="24"/>
                <w:lang w:eastAsia="ru-RU"/>
              </w:rPr>
            </w:pPr>
            <w:r w:rsidRPr="0022600E">
              <w:rPr>
                <w:rFonts w:ascii="GHEA Grapalat" w:eastAsia="Times New Roman" w:hAnsi="GHEA Grapalat" w:cs="Helvetica"/>
                <w:b/>
                <w:sz w:val="24"/>
                <w:szCs w:val="24"/>
                <w:highlight w:val="lightGray"/>
                <w:lang w:eastAsia="ru-RU"/>
              </w:rPr>
              <w:t>Միջանցիկ տարածություններ/սենքեր</w:t>
            </w:r>
          </w:p>
          <w:p w14:paraId="71F7B83E" w14:textId="77777777" w:rsidR="00EF49BE" w:rsidRPr="00444C26" w:rsidRDefault="00EF49BE" w:rsidP="000A2B2C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361" w:type="dxa"/>
            <w:vMerge w:val="restart"/>
            <w:shd w:val="clear" w:color="000000" w:fill="FFFFFF"/>
          </w:tcPr>
          <w:p w14:paraId="4764226D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Մանրա</w:t>
            </w:r>
            <w:r w:rsidRPr="00ED45B8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</w:t>
            </w: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տակ </w:t>
            </w:r>
          </w:p>
          <w:p w14:paraId="67898BD5" w14:textId="77777777" w:rsidR="00EF49BE" w:rsidRPr="00ED45B8" w:rsidRDefault="00EF49BE" w:rsidP="00ED45B8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Չսահող մակերեսներով</w:t>
            </w:r>
          </w:p>
          <w:p w14:paraId="22C65B39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Լամինացված հատակի ծածկույթ </w:t>
            </w:r>
          </w:p>
          <w:p w14:paraId="2EA66250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Տախտակյա ծածկույթ</w:t>
            </w:r>
          </w:p>
          <w:p w14:paraId="40167147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Վինիլային հատակ (այդ թվում լ</w:t>
            </w: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ինոլեում</w:t>
            </w:r>
            <w:r w:rsidRPr="00ED45B8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  <w:p w14:paraId="38047EF2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Հոծ, ինժեներական կամ փայտասալե մանրատախտակ</w:t>
            </w:r>
          </w:p>
          <w:p w14:paraId="1F86CEB3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Տեքստիլային հատակի ծածկույթ</w:t>
            </w:r>
          </w:p>
          <w:p w14:paraId="11B47921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5397A122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  <w:p w14:paraId="7B0D6D64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Խցանափայտի հատակե ծածկույթ</w:t>
            </w:r>
          </w:p>
          <w:p w14:paraId="4D2A7F93" w14:textId="77777777" w:rsidR="00EF49BE" w:rsidRPr="00ED45B8" w:rsidRDefault="00EF49BE" w:rsidP="000A2B2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ED45B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Պոլիմերային բարձր լցված 3-6 մմ հաստությամբ</w:t>
            </w:r>
          </w:p>
          <w:p w14:paraId="726D1A1E" w14:textId="77777777" w:rsidR="00EF49BE" w:rsidRPr="00501E76" w:rsidRDefault="00EF49BE" w:rsidP="0068523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</w:tr>
      <w:tr w:rsidR="00EF49BE" w:rsidRPr="00444C26" w14:paraId="790DAE23" w14:textId="77777777" w:rsidTr="00386CD4">
        <w:trPr>
          <w:cantSplit/>
          <w:trHeight w:val="908"/>
        </w:trPr>
        <w:tc>
          <w:tcPr>
            <w:tcW w:w="675" w:type="dxa"/>
            <w:shd w:val="clear" w:color="000000" w:fill="FFFFFF"/>
          </w:tcPr>
          <w:p w14:paraId="52216FC7" w14:textId="77777777" w:rsidR="00EF49BE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36" w:type="dxa"/>
            <w:shd w:val="clear" w:color="000000" w:fill="FFFFFF"/>
          </w:tcPr>
          <w:p w14:paraId="67C9FBC2" w14:textId="77777777" w:rsidR="00EF49BE" w:rsidRPr="000A2B2C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Բազմաբնակարան բազմաֆունկցիոնալ շենքերում</w:t>
            </w:r>
          </w:p>
          <w:p w14:paraId="4ACC32D8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16C75B7E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386CD4" w:rsidRPr="00444C26" w14:paraId="326F2463" w14:textId="77777777" w:rsidTr="00EF49BE">
        <w:trPr>
          <w:cantSplit/>
          <w:trHeight w:val="1053"/>
        </w:trPr>
        <w:tc>
          <w:tcPr>
            <w:tcW w:w="675" w:type="dxa"/>
            <w:shd w:val="clear" w:color="000000" w:fill="FFFFFF"/>
          </w:tcPr>
          <w:p w14:paraId="1CDE6BDA" w14:textId="77777777" w:rsidR="00386CD4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36" w:type="dxa"/>
            <w:shd w:val="clear" w:color="000000" w:fill="FFFFFF"/>
          </w:tcPr>
          <w:p w14:paraId="1BDC5CD8" w14:textId="77777777" w:rsidR="00386CD4" w:rsidRPr="000A2B2C" w:rsidRDefault="00386CD4" w:rsidP="00386CD4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Հասարակական նշանակության շենքերում</w:t>
            </w:r>
          </w:p>
          <w:p w14:paraId="6FE28B5B" w14:textId="77777777" w:rsidR="00386CD4" w:rsidRPr="000A2B2C" w:rsidRDefault="00386CD4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6109076F" w14:textId="77777777" w:rsidR="00386CD4" w:rsidRPr="00ED45B8" w:rsidRDefault="00386CD4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5A04C670" w14:textId="77777777" w:rsidTr="00EF49BE">
        <w:trPr>
          <w:cantSplit/>
          <w:trHeight w:val="1504"/>
        </w:trPr>
        <w:tc>
          <w:tcPr>
            <w:tcW w:w="675" w:type="dxa"/>
            <w:shd w:val="clear" w:color="000000" w:fill="FFFFFF"/>
          </w:tcPr>
          <w:p w14:paraId="6CD3B57D" w14:textId="77777777" w:rsidR="00EF49BE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536" w:type="dxa"/>
            <w:shd w:val="clear" w:color="000000" w:fill="FFFFFF"/>
          </w:tcPr>
          <w:p w14:paraId="10E68036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val="hy-AM" w:eastAsia="ru-RU"/>
              </w:rPr>
              <w:t xml:space="preserve"> Հանրակացարան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ային տիպի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val="hy-AM" w:eastAsia="ru-RU"/>
              </w:rPr>
              <w:t xml:space="preserve">, 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երկարօրյա և (կամ) գիշերօթիկ աշխատակարգով  կրթական կազմակերպություններում</w:t>
            </w:r>
          </w:p>
          <w:p w14:paraId="75D15E92" w14:textId="77777777" w:rsidR="00EF49BE" w:rsidRPr="000A2B2C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7C2607C3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51A0BB90" w14:textId="77777777" w:rsidTr="00EF49BE">
        <w:trPr>
          <w:cantSplit/>
          <w:trHeight w:val="967"/>
        </w:trPr>
        <w:tc>
          <w:tcPr>
            <w:tcW w:w="675" w:type="dxa"/>
            <w:shd w:val="clear" w:color="000000" w:fill="FFFFFF"/>
          </w:tcPr>
          <w:p w14:paraId="043DA79C" w14:textId="77777777" w:rsidR="00EF49BE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536" w:type="dxa"/>
            <w:shd w:val="clear" w:color="000000" w:fill="FFFFFF"/>
          </w:tcPr>
          <w:p w14:paraId="4C53B4E2" w14:textId="77777777" w:rsidR="00EF49BE" w:rsidRPr="008F2149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 w:rsidRPr="008F2149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Առողջապահական կազմակերպություններում</w:t>
            </w:r>
          </w:p>
          <w:p w14:paraId="424F1832" w14:textId="77777777" w:rsidR="00EF49BE" w:rsidRPr="000A2B2C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6F6004B0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231DE864" w14:textId="77777777" w:rsidTr="00EF49BE">
        <w:trPr>
          <w:cantSplit/>
          <w:trHeight w:val="1794"/>
        </w:trPr>
        <w:tc>
          <w:tcPr>
            <w:tcW w:w="675" w:type="dxa"/>
            <w:shd w:val="clear" w:color="000000" w:fill="FFFFFF"/>
          </w:tcPr>
          <w:p w14:paraId="1E48653F" w14:textId="77777777" w:rsidR="00EF49BE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536" w:type="dxa"/>
            <w:shd w:val="clear" w:color="000000" w:fill="FFFFFF"/>
          </w:tcPr>
          <w:p w14:paraId="5A60E4DF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Մշակութային օբյեկտներում, հ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val="hy-AM" w:eastAsia="ru-RU"/>
              </w:rPr>
              <w:t>յուրանոց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ային և հանգստի</w:t>
            </w:r>
            <w:r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 xml:space="preserve">, առևտրի, սպասարկման </w:t>
            </w:r>
            <w:r w:rsidRPr="000A2B2C"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 xml:space="preserve"> ծառայություններ մատուցող կազմակերպություններում</w:t>
            </w:r>
          </w:p>
          <w:p w14:paraId="523927B0" w14:textId="77777777" w:rsidR="00EF49BE" w:rsidRPr="008F2149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75B45B42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6E328451" w14:textId="77777777" w:rsidTr="00386CD4">
        <w:trPr>
          <w:cantSplit/>
          <w:trHeight w:val="827"/>
        </w:trPr>
        <w:tc>
          <w:tcPr>
            <w:tcW w:w="675" w:type="dxa"/>
            <w:shd w:val="clear" w:color="000000" w:fill="FFFFFF"/>
          </w:tcPr>
          <w:p w14:paraId="4D691015" w14:textId="77777777" w:rsidR="00EF49BE" w:rsidRPr="005B698A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536" w:type="dxa"/>
            <w:shd w:val="clear" w:color="000000" w:fill="FFFFFF"/>
          </w:tcPr>
          <w:p w14:paraId="529AC19B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Helvetica"/>
                <w:bCs/>
                <w:sz w:val="24"/>
                <w:szCs w:val="24"/>
                <w:lang w:eastAsia="ru-RU"/>
              </w:rPr>
              <w:t>Մարզական նշանակության կազմակերպություններում</w:t>
            </w:r>
          </w:p>
        </w:tc>
        <w:tc>
          <w:tcPr>
            <w:tcW w:w="4361" w:type="dxa"/>
            <w:vMerge/>
            <w:shd w:val="clear" w:color="000000" w:fill="FFFFFF"/>
          </w:tcPr>
          <w:p w14:paraId="16023832" w14:textId="77777777" w:rsidR="00EF49BE" w:rsidRPr="00ED45B8" w:rsidRDefault="00EF49BE" w:rsidP="00ED45B8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322185" w14:paraId="77D83D55" w14:textId="77777777" w:rsidTr="00EF49BE">
        <w:trPr>
          <w:cantSplit/>
          <w:trHeight w:val="999"/>
        </w:trPr>
        <w:tc>
          <w:tcPr>
            <w:tcW w:w="675" w:type="dxa"/>
            <w:shd w:val="clear" w:color="000000" w:fill="FFFFFF"/>
          </w:tcPr>
          <w:p w14:paraId="230B136F" w14:textId="77777777" w:rsidR="00EF49BE" w:rsidRPr="005B698A" w:rsidRDefault="00EF49BE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000000" w:fill="FFFFFF"/>
          </w:tcPr>
          <w:p w14:paraId="7AF55479" w14:textId="77777777" w:rsidR="00EF49BE" w:rsidRDefault="00EF49BE" w:rsidP="00DE6292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22600E">
              <w:rPr>
                <w:rFonts w:ascii="GHEA Grapalat" w:eastAsia="Times New Roman" w:hAnsi="GHEA Grapalat"/>
                <w:b/>
                <w:sz w:val="24"/>
                <w:highlight w:val="lightGray"/>
                <w:lang w:eastAsia="ru-RU"/>
              </w:rPr>
              <w:t>Սենքեր</w:t>
            </w:r>
            <w:r w:rsidRPr="0022600E">
              <w:rPr>
                <w:rFonts w:ascii="GHEA Grapalat" w:eastAsia="Times New Roman" w:hAnsi="GHEA Grapalat"/>
                <w:b/>
                <w:sz w:val="24"/>
                <w:highlight w:val="lightGray"/>
                <w:lang w:val="hy-AM" w:eastAsia="ru-RU"/>
              </w:rPr>
              <w:t>, որոնց շահագործումը կապված չէ դրանցում մարդկանց մշտապես գտնվելու հետ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 </w:t>
            </w:r>
          </w:p>
          <w:p w14:paraId="30B6AD47" w14:textId="77777777" w:rsidR="00EF49BE" w:rsidRPr="00DE6292" w:rsidRDefault="00EF49BE" w:rsidP="00DE6292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eastAsia="ru-RU"/>
              </w:rPr>
            </w:pPr>
          </w:p>
        </w:tc>
        <w:tc>
          <w:tcPr>
            <w:tcW w:w="4361" w:type="dxa"/>
            <w:vMerge w:val="restart"/>
            <w:shd w:val="clear" w:color="000000" w:fill="FFFFFF"/>
          </w:tcPr>
          <w:p w14:paraId="6B22586E" w14:textId="77777777" w:rsidR="00EF49BE" w:rsidRPr="00DE6292" w:rsidRDefault="00EF49BE" w:rsidP="00DE6292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629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Մանրա</w:t>
            </w:r>
            <w:r w:rsidRPr="00DE6292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</w:t>
            </w:r>
            <w:r w:rsidRPr="00DE629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տակ </w:t>
            </w:r>
          </w:p>
          <w:p w14:paraId="1FA7536C" w14:textId="77777777" w:rsidR="00EF49BE" w:rsidRPr="00DE6292" w:rsidRDefault="00EF49BE" w:rsidP="00DE6292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DE629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Լամինացված հատակի ծածկույթ Տախտակյա ծածկույթ</w:t>
            </w:r>
            <w:r w:rsidRPr="00DE6292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  <w:p w14:paraId="71381998" w14:textId="77777777" w:rsidR="00EF49BE" w:rsidRPr="00444C26" w:rsidRDefault="00EF49BE" w:rsidP="00837ED0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Պոլիմերային բարձր լցված 3-6 մմ հաստությամբ</w:t>
            </w:r>
          </w:p>
          <w:p w14:paraId="103AC160" w14:textId="77777777" w:rsidR="00EF49BE" w:rsidRPr="00B66F21" w:rsidRDefault="00EF49BE" w:rsidP="00187E75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Խճանկարաբետոնային՝ հղկած</w:t>
            </w:r>
          </w:p>
          <w:p w14:paraId="39193BBE" w14:textId="77777777" w:rsidR="00EF49BE" w:rsidRPr="00B66F21" w:rsidRDefault="00EF49BE" w:rsidP="003624DD">
            <w:pPr>
              <w:spacing w:after="0" w:line="240" w:lineRule="auto"/>
              <w:rPr>
                <w:rFonts w:ascii="GHEA Grapalat" w:eastAsia="Times New Roman" w:hAnsi="GHEA Grapalat"/>
                <w:sz w:val="24"/>
                <w:vertAlign w:val="superscript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Ցեմենտբետոնային՝ հղկած</w:t>
            </w:r>
            <w:r w:rsidRPr="00444C26">
              <w:rPr>
                <w:rFonts w:ascii="GHEA Grapalat" w:eastAsia="Times New Roman" w:hAnsi="GHEA Grapalat"/>
                <w:sz w:val="24"/>
                <w:vertAlign w:val="superscript"/>
                <w:lang w:val="hy-AM" w:eastAsia="ru-RU"/>
              </w:rPr>
              <w:t xml:space="preserve"> </w:t>
            </w:r>
          </w:p>
          <w:p w14:paraId="1815C6E3" w14:textId="77777777" w:rsidR="00EF49BE" w:rsidRPr="00444C26" w:rsidRDefault="00EF49BE" w:rsidP="003624DD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Բետոնե՝ ամրացված վերին շերտով</w:t>
            </w:r>
          </w:p>
          <w:p w14:paraId="167BA44C" w14:textId="77777777" w:rsidR="00EF49BE" w:rsidRPr="00444C26" w:rsidRDefault="00EF49BE" w:rsidP="003624DD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Բնական քարե սալեր</w:t>
            </w:r>
          </w:p>
          <w:p w14:paraId="205AA312" w14:textId="77777777" w:rsidR="00EF49BE" w:rsidRPr="0071196A" w:rsidRDefault="00EF49BE" w:rsidP="00187E75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Մարմարե սալեր, ներառյալ </w:t>
            </w:r>
            <w:r w:rsidRPr="0071196A">
              <w:rPr>
                <w:rFonts w:ascii="GHEA Grapalat" w:eastAsia="Times New Roman" w:hAnsi="GHEA Grapalat"/>
                <w:sz w:val="24"/>
                <w:lang w:val="hy-AM" w:eastAsia="ru-RU"/>
              </w:rPr>
              <w:t>մանրաքարը</w:t>
            </w:r>
          </w:p>
          <w:p w14:paraId="502EAA80" w14:textId="77777777" w:rsidR="00EF49BE" w:rsidRPr="00444C26" w:rsidRDefault="00EF49BE" w:rsidP="003624DD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Կերամագրանիտե սալեր</w:t>
            </w:r>
          </w:p>
          <w:p w14:paraId="294FDCD9" w14:textId="77777777" w:rsidR="00EF49BE" w:rsidRPr="00444C26" w:rsidRDefault="00EF49BE" w:rsidP="003624DD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Հոծ կամ փայտասալե տախտակ</w:t>
            </w:r>
          </w:p>
        </w:tc>
      </w:tr>
      <w:tr w:rsidR="00EF49BE" w:rsidRPr="00CE7C56" w14:paraId="2D9EB971" w14:textId="77777777" w:rsidTr="00386CD4">
        <w:trPr>
          <w:cantSplit/>
          <w:trHeight w:val="836"/>
        </w:trPr>
        <w:tc>
          <w:tcPr>
            <w:tcW w:w="675" w:type="dxa"/>
            <w:shd w:val="clear" w:color="000000" w:fill="FFFFFF"/>
          </w:tcPr>
          <w:p w14:paraId="3DB5D12D" w14:textId="77777777" w:rsidR="00EF49BE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1)</w:t>
            </w:r>
          </w:p>
        </w:tc>
        <w:tc>
          <w:tcPr>
            <w:tcW w:w="4536" w:type="dxa"/>
            <w:shd w:val="clear" w:color="000000" w:fill="FFFFFF"/>
          </w:tcPr>
          <w:p w14:paraId="03268963" w14:textId="77777777" w:rsidR="00EF49BE" w:rsidRPr="0022600E" w:rsidRDefault="00EF49BE" w:rsidP="00386CD4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highlight w:val="lightGray"/>
                <w:lang w:eastAsia="ru-RU"/>
              </w:rPr>
            </w:pPr>
            <w:r w:rsidRPr="00DE6292">
              <w:rPr>
                <w:rFonts w:ascii="GHEA Grapalat" w:eastAsia="Times New Roman" w:hAnsi="GHEA Grapalat"/>
                <w:bCs/>
                <w:sz w:val="24"/>
                <w:lang w:eastAsia="ru-RU"/>
              </w:rPr>
              <w:t xml:space="preserve">Բազմաբնակարան </w:t>
            </w:r>
            <w:r w:rsidR="00386CD4" w:rsidRPr="00DE6292">
              <w:rPr>
                <w:rFonts w:ascii="GHEA Grapalat" w:eastAsia="Times New Roman" w:hAnsi="GHEA Grapalat"/>
                <w:bCs/>
                <w:sz w:val="24"/>
                <w:lang w:eastAsia="ru-RU"/>
              </w:rPr>
              <w:t>բազմաֆունկցիոնալ շենքերում</w:t>
            </w:r>
          </w:p>
        </w:tc>
        <w:tc>
          <w:tcPr>
            <w:tcW w:w="4361" w:type="dxa"/>
            <w:vMerge/>
            <w:shd w:val="clear" w:color="000000" w:fill="FFFFFF"/>
          </w:tcPr>
          <w:p w14:paraId="78714CDD" w14:textId="77777777" w:rsidR="00EF49BE" w:rsidRPr="00DE6292" w:rsidRDefault="00EF49BE" w:rsidP="00DE6292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CE7C56" w14:paraId="25830452" w14:textId="77777777" w:rsidTr="00386CD4">
        <w:trPr>
          <w:cantSplit/>
          <w:trHeight w:val="2240"/>
        </w:trPr>
        <w:tc>
          <w:tcPr>
            <w:tcW w:w="675" w:type="dxa"/>
            <w:shd w:val="clear" w:color="000000" w:fill="FFFFFF"/>
          </w:tcPr>
          <w:p w14:paraId="3D3CF7E5" w14:textId="77777777" w:rsidR="00EF49BE" w:rsidRDefault="00386CD4" w:rsidP="005B698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2)</w:t>
            </w:r>
          </w:p>
        </w:tc>
        <w:tc>
          <w:tcPr>
            <w:tcW w:w="4536" w:type="dxa"/>
            <w:shd w:val="clear" w:color="000000" w:fill="FFFFFF"/>
          </w:tcPr>
          <w:p w14:paraId="66FEEFD8" w14:textId="77777777" w:rsidR="00386CD4" w:rsidRPr="00DE6292" w:rsidRDefault="00EF49BE" w:rsidP="00386CD4">
            <w:pPr>
              <w:tabs>
                <w:tab w:val="left" w:pos="454"/>
              </w:tabs>
              <w:spacing w:after="0" w:line="240" w:lineRule="auto"/>
              <w:rPr>
                <w:rFonts w:ascii="GHEA Grapalat" w:eastAsia="Times New Roman" w:hAnsi="GHEA Grapalat"/>
                <w:bCs/>
                <w:sz w:val="24"/>
                <w:lang w:eastAsia="ru-RU"/>
              </w:rPr>
            </w:pPr>
            <w:r w:rsidRPr="00DE6292">
              <w:rPr>
                <w:rFonts w:ascii="GHEA Grapalat" w:eastAsia="Times New Roman" w:hAnsi="GHEA Grapalat"/>
                <w:bCs/>
                <w:sz w:val="24"/>
                <w:lang w:eastAsia="ru-RU"/>
              </w:rPr>
              <w:t xml:space="preserve">Հասարակական նշանակության </w:t>
            </w:r>
            <w:r w:rsidR="00386CD4" w:rsidRPr="00DE6292">
              <w:rPr>
                <w:rFonts w:ascii="GHEA Grapalat" w:eastAsia="Times New Roman" w:hAnsi="GHEA Grapalat"/>
                <w:bCs/>
                <w:sz w:val="24"/>
                <w:lang w:eastAsia="ru-RU"/>
              </w:rPr>
              <w:t>շենքերում</w:t>
            </w:r>
          </w:p>
          <w:p w14:paraId="5D4421A3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highlight w:val="lightGray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19CB40D6" w14:textId="77777777" w:rsidR="00EF49BE" w:rsidRPr="00DE6292" w:rsidRDefault="00EF49BE" w:rsidP="00DE6292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794DD686" w14:textId="77777777" w:rsidTr="00EF49BE">
        <w:trPr>
          <w:cantSplit/>
          <w:trHeight w:val="1053"/>
        </w:trPr>
        <w:tc>
          <w:tcPr>
            <w:tcW w:w="675" w:type="dxa"/>
            <w:shd w:val="clear" w:color="000000" w:fill="FFFFFF"/>
          </w:tcPr>
          <w:p w14:paraId="2E498892" w14:textId="77777777" w:rsidR="00EF49BE" w:rsidRPr="00B66F21" w:rsidRDefault="00EF49BE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000000" w:fill="FFFFFF"/>
          </w:tcPr>
          <w:p w14:paraId="56090727" w14:textId="77777777" w:rsidR="00EF49BE" w:rsidRPr="00BF6A0A" w:rsidRDefault="00EF49BE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lang w:eastAsia="ru-RU"/>
              </w:rPr>
            </w:pPr>
            <w:r w:rsidRPr="0022600E">
              <w:rPr>
                <w:rFonts w:ascii="GHEA Grapalat" w:eastAsia="Times New Roman" w:hAnsi="GHEA Grapalat"/>
                <w:b/>
                <w:sz w:val="24"/>
                <w:highlight w:val="lightGray"/>
                <w:lang w:eastAsia="ru-RU"/>
              </w:rPr>
              <w:t>Աշխատասենյակներ, մասնագիտացված առանձնասենյակներ</w:t>
            </w:r>
          </w:p>
          <w:p w14:paraId="33645343" w14:textId="77777777" w:rsidR="00EF49BE" w:rsidRPr="00444C26" w:rsidRDefault="00EF49BE" w:rsidP="00223248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</w:p>
        </w:tc>
        <w:tc>
          <w:tcPr>
            <w:tcW w:w="4361" w:type="dxa"/>
            <w:vMerge w:val="restart"/>
            <w:shd w:val="clear" w:color="000000" w:fill="FFFFFF"/>
          </w:tcPr>
          <w:p w14:paraId="2ADB00FE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Մանրա</w:t>
            </w:r>
            <w:r w:rsidRPr="00194FA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</w:t>
            </w: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տակ </w:t>
            </w:r>
          </w:p>
          <w:p w14:paraId="2EC1C6F9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Լամինացված հատակի ծածկույթ </w:t>
            </w:r>
          </w:p>
          <w:p w14:paraId="5AFB08DC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Վինիլային հատակ (այդ թվում լ</w:t>
            </w: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ինոլեում</w:t>
            </w:r>
            <w:r w:rsidRPr="00194FA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  <w:p w14:paraId="6B8FC7EC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Հոծ, ինժեներական կամ փայտասալե մանրատախտակ</w:t>
            </w:r>
          </w:p>
          <w:p w14:paraId="05F58713" w14:textId="77777777" w:rsidR="00EF49BE" w:rsidRPr="00194FA7" w:rsidRDefault="00EF49BE" w:rsidP="007319E1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Կերամիկական սալիկներ</w:t>
            </w:r>
          </w:p>
          <w:p w14:paraId="374B8B64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194FA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  <w:p w14:paraId="682F4A9A" w14:textId="77777777" w:rsidR="00EF49BE" w:rsidRPr="00444C26" w:rsidRDefault="00EF49BE" w:rsidP="00BF6A0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322185" w14:paraId="21F830C7" w14:textId="77777777" w:rsidTr="00EF49BE">
        <w:trPr>
          <w:cantSplit/>
          <w:trHeight w:val="3202"/>
        </w:trPr>
        <w:tc>
          <w:tcPr>
            <w:tcW w:w="675" w:type="dxa"/>
            <w:shd w:val="clear" w:color="000000" w:fill="FFFFFF"/>
          </w:tcPr>
          <w:p w14:paraId="3A2BD80D" w14:textId="77777777" w:rsidR="00EF49BE" w:rsidRDefault="00386CD4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1)</w:t>
            </w:r>
          </w:p>
        </w:tc>
        <w:tc>
          <w:tcPr>
            <w:tcW w:w="4536" w:type="dxa"/>
            <w:shd w:val="clear" w:color="000000" w:fill="FFFFFF"/>
          </w:tcPr>
          <w:p w14:paraId="3F0C50DA" w14:textId="77777777" w:rsidR="00EF49BE" w:rsidRPr="00444C26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BF6A0A">
              <w:rPr>
                <w:rFonts w:ascii="GHEA Grapalat" w:eastAsia="Times New Roman" w:hAnsi="GHEA Grapalat"/>
                <w:b/>
                <w:sz w:val="24"/>
                <w:lang w:eastAsia="ru-RU"/>
              </w:rPr>
              <w:t>Առողջապահական կազմակերպություններում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lang w:eastAsia="ru-RU"/>
              </w:rPr>
              <w:t>(բժշկական կենտրոնների, բժշկական համալիրների, հիվանդանոցների, առաջնային բուժօգնության կազմակերպությունների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, </w:t>
            </w:r>
          </w:p>
          <w:p w14:paraId="568684C6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ամբուլատորիաներ</w:t>
            </w:r>
            <w:r w:rsidRPr="0071196A">
              <w:rPr>
                <w:rFonts w:ascii="GHEA Grapalat" w:eastAsia="Times New Roman" w:hAnsi="GHEA Grapalat"/>
                <w:sz w:val="24"/>
                <w:lang w:val="hy-AM" w:eastAsia="ru-RU"/>
              </w:rPr>
              <w:t>ի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, </w:t>
            </w:r>
            <w:r w:rsidRPr="0071196A">
              <w:rPr>
                <w:rFonts w:ascii="GHEA Grapalat" w:eastAsia="Times New Roman" w:hAnsi="GHEA Grapalat"/>
                <w:sz w:val="24"/>
                <w:lang w:val="hy-AM" w:eastAsia="ru-RU"/>
              </w:rPr>
              <w:t>առողջության կենտրոնների և այլն)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 xml:space="preserve"> </w:t>
            </w:r>
          </w:p>
          <w:p w14:paraId="01A08802" w14:textId="77777777" w:rsidR="00EF49BE" w:rsidRPr="0071196A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highlight w:val="lightGray"/>
                <w:lang w:val="hy-AM"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068E73AC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444C26" w14:paraId="6E5C488A" w14:textId="77777777" w:rsidTr="00FC1B5A">
        <w:trPr>
          <w:cantSplit/>
          <w:trHeight w:val="3944"/>
        </w:trPr>
        <w:tc>
          <w:tcPr>
            <w:tcW w:w="675" w:type="dxa"/>
            <w:shd w:val="clear" w:color="000000" w:fill="FFFFFF"/>
          </w:tcPr>
          <w:p w14:paraId="49741678" w14:textId="77777777" w:rsidR="00EF49BE" w:rsidRDefault="00386CD4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2)</w:t>
            </w:r>
          </w:p>
        </w:tc>
        <w:tc>
          <w:tcPr>
            <w:tcW w:w="4536" w:type="dxa"/>
            <w:shd w:val="clear" w:color="000000" w:fill="FFFFFF"/>
          </w:tcPr>
          <w:p w14:paraId="058EE1C9" w14:textId="77777777" w:rsidR="00EF49BE" w:rsidRPr="00BF6A0A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lang w:eastAsia="ru-RU"/>
              </w:rPr>
            </w:pPr>
            <w:r w:rsidRPr="00BF6A0A">
              <w:rPr>
                <w:rFonts w:ascii="GHEA Grapalat" w:eastAsia="Times New Roman" w:hAnsi="GHEA Grapalat"/>
                <w:b/>
                <w:sz w:val="24"/>
                <w:lang w:eastAsia="ru-RU"/>
              </w:rPr>
              <w:t>Հասարակական այլ կազմակերպություններում</w:t>
            </w:r>
          </w:p>
          <w:p w14:paraId="55789244" w14:textId="77777777" w:rsidR="00EF49BE" w:rsidRPr="00BF6A0A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(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առողջարաններ</w:t>
            </w:r>
            <w:r>
              <w:rPr>
                <w:rFonts w:ascii="GHEA Grapalat" w:eastAsia="Times New Roman" w:hAnsi="GHEA Grapalat"/>
                <w:sz w:val="24"/>
                <w:lang w:eastAsia="ru-RU"/>
              </w:rPr>
              <w:t>ի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, հանգստյան տներ</w:t>
            </w:r>
            <w:r>
              <w:rPr>
                <w:rFonts w:ascii="GHEA Grapalat" w:eastAsia="Times New Roman" w:hAnsi="GHEA Grapalat"/>
                <w:sz w:val="24"/>
                <w:lang w:eastAsia="ru-RU"/>
              </w:rPr>
              <w:t>ի, կրթական ծրագրեր իրականացնող կազմակերպությունների, վարչական շենքերի, առևտրի կենտրոնների, սպասարկման ծառայություններ մատուցող, գիտական և գիտակրթական, մշակութային կազմակերպությունների)</w:t>
            </w:r>
          </w:p>
        </w:tc>
        <w:tc>
          <w:tcPr>
            <w:tcW w:w="4361" w:type="dxa"/>
            <w:vMerge/>
            <w:shd w:val="clear" w:color="000000" w:fill="FFFFFF"/>
          </w:tcPr>
          <w:p w14:paraId="0D902807" w14:textId="77777777" w:rsidR="00EF49BE" w:rsidRPr="00194FA7" w:rsidRDefault="00EF49BE" w:rsidP="00194FA7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CE7C56" w14:paraId="59C12417" w14:textId="77777777" w:rsidTr="00EF49BE">
        <w:trPr>
          <w:cantSplit/>
          <w:trHeight w:val="1257"/>
        </w:trPr>
        <w:tc>
          <w:tcPr>
            <w:tcW w:w="675" w:type="dxa"/>
            <w:shd w:val="clear" w:color="000000" w:fill="FFFFFF"/>
          </w:tcPr>
          <w:p w14:paraId="6557D895" w14:textId="77777777" w:rsidR="00EF49BE" w:rsidRPr="00B66F21" w:rsidRDefault="00EF49BE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000000" w:fill="FFFFFF"/>
          </w:tcPr>
          <w:p w14:paraId="761CAF1B" w14:textId="77777777" w:rsidR="00EF49BE" w:rsidRPr="0022600E" w:rsidRDefault="00EF49BE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22600E"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>Սանիտարական հանգույցների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val="hy-AM" w:eastAsia="ru-RU"/>
              </w:rPr>
              <w:t>լ</w:t>
            </w:r>
            <w:r w:rsidRPr="002321CF"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val="hy-AM" w:eastAsia="ru-RU"/>
              </w:rPr>
              <w:t>ոգարաններ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>ի</w:t>
            </w:r>
            <w:r w:rsidRPr="002321CF"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val="hy-AM" w:eastAsia="ru-RU"/>
              </w:rPr>
              <w:t>, ցնցուղարաններ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>ի</w:t>
            </w:r>
            <w:r w:rsidRPr="002321CF"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val="hy-AM" w:eastAsia="ru-RU"/>
              </w:rPr>
              <w:t>, լվացարաններ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>ի</w:t>
            </w:r>
            <w:r w:rsidRPr="0022600E"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  <w:t xml:space="preserve"> սենքեր</w:t>
            </w:r>
          </w:p>
          <w:p w14:paraId="45769CFD" w14:textId="77777777" w:rsidR="00EF49BE" w:rsidRPr="00444C26" w:rsidRDefault="00EF49BE" w:rsidP="002321CF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361" w:type="dxa"/>
            <w:vMerge w:val="restart"/>
            <w:shd w:val="clear" w:color="000000" w:fill="FFFFFF"/>
          </w:tcPr>
          <w:p w14:paraId="72716B40" w14:textId="77777777" w:rsidR="00EF49BE" w:rsidRPr="0071196A" w:rsidRDefault="00EF49BE" w:rsidP="00BF6A0A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Վինիլային հատակ (այդ թվում լ</w:t>
            </w:r>
            <w:r w:rsidRPr="00BF6A0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ինոլեում</w:t>
            </w:r>
            <w:r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)</w:t>
            </w:r>
          </w:p>
          <w:p w14:paraId="042C722F" w14:textId="77777777" w:rsidR="00EF49BE" w:rsidRPr="00BF6A0A" w:rsidRDefault="00EF49BE" w:rsidP="00BF6A0A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BF6A0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Լամինացված հատակի ծածկույթ </w:t>
            </w:r>
          </w:p>
          <w:p w14:paraId="38253956" w14:textId="77777777" w:rsidR="00EF49BE" w:rsidRPr="00BF6A0A" w:rsidRDefault="00EF49BE" w:rsidP="00FA2356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BF6A0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07155DEE" w14:textId="77777777" w:rsidR="00EF49BE" w:rsidRPr="00BF6A0A" w:rsidRDefault="00EF49BE" w:rsidP="00DC01A0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BF6A0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</w:tc>
      </w:tr>
      <w:tr w:rsidR="00EF49BE" w:rsidRPr="00CE7C56" w14:paraId="14EE4FD1" w14:textId="77777777" w:rsidTr="00EF49BE">
        <w:trPr>
          <w:cantSplit/>
          <w:trHeight w:val="1698"/>
        </w:trPr>
        <w:tc>
          <w:tcPr>
            <w:tcW w:w="675" w:type="dxa"/>
            <w:shd w:val="clear" w:color="000000" w:fill="FFFFFF"/>
          </w:tcPr>
          <w:p w14:paraId="61925BC6" w14:textId="77777777" w:rsidR="00EF49BE" w:rsidRDefault="00386CD4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36" w:type="dxa"/>
            <w:shd w:val="clear" w:color="000000" w:fill="FFFFFF"/>
          </w:tcPr>
          <w:p w14:paraId="46D79777" w14:textId="77777777" w:rsidR="00EF49BE" w:rsidRPr="007F4DDB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7F4DDB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 xml:space="preserve">Կրթական ծրագրեր իրականացնող կազմակերպություններ </w:t>
            </w:r>
          </w:p>
          <w:p w14:paraId="57DA9695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(նախադպրոցական, դպրոցական կազմակերպություններ, զարգացման կենտրոններ, ԲՈՒՀ-եր)</w:t>
            </w:r>
          </w:p>
          <w:p w14:paraId="77CFB09C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361" w:type="dxa"/>
            <w:vMerge/>
            <w:shd w:val="clear" w:color="000000" w:fill="FFFFFF"/>
          </w:tcPr>
          <w:p w14:paraId="75B752BF" w14:textId="77777777" w:rsidR="00EF49BE" w:rsidRPr="00BF6A0A" w:rsidRDefault="00EF49BE" w:rsidP="00BF6A0A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</w:tr>
      <w:tr w:rsidR="00EF49BE" w:rsidRPr="00322185" w14:paraId="00DD15C5" w14:textId="77777777" w:rsidTr="00386CD4">
        <w:trPr>
          <w:cantSplit/>
          <w:trHeight w:val="3383"/>
        </w:trPr>
        <w:tc>
          <w:tcPr>
            <w:tcW w:w="675" w:type="dxa"/>
            <w:shd w:val="clear" w:color="000000" w:fill="FFFFFF"/>
          </w:tcPr>
          <w:p w14:paraId="1578C418" w14:textId="77777777" w:rsidR="00EF49BE" w:rsidRDefault="00386CD4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36" w:type="dxa"/>
            <w:shd w:val="clear" w:color="000000" w:fill="FFFFFF"/>
          </w:tcPr>
          <w:p w14:paraId="550784EA" w14:textId="77777777" w:rsidR="00EF49B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22600E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Առողջապահական կազմակերոպ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ո</w:t>
            </w:r>
            <w:r w:rsidRPr="0022600E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ւթյուններ</w:t>
            </w:r>
          </w:p>
          <w:p w14:paraId="1C82E7B1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(բժշկական կենտրոններ, բժշկական համալիրներ, հիվանդանոցներ, առաջնային բուժօգնության կազմակերպություններ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64FF2D3E" w14:textId="77777777" w:rsidR="00EF49BE" w:rsidRPr="0071196A" w:rsidRDefault="00EF49BE" w:rsidP="00386CD4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22600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ամբուլատորիաներ, </w:t>
            </w:r>
            <w:r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առողջության կենտրոններ, լաբորատորիաներ և այլն)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4361" w:type="dxa"/>
            <w:vMerge/>
            <w:shd w:val="clear" w:color="000000" w:fill="FFFFFF"/>
          </w:tcPr>
          <w:p w14:paraId="2C77895A" w14:textId="77777777" w:rsidR="00EF49BE" w:rsidRPr="0071196A" w:rsidRDefault="00EF49BE" w:rsidP="00BF6A0A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EF49BE" w:rsidRPr="00CE7C56" w14:paraId="2BB83850" w14:textId="77777777" w:rsidTr="00FC1B5A">
        <w:trPr>
          <w:cantSplit/>
          <w:trHeight w:val="5545"/>
        </w:trPr>
        <w:tc>
          <w:tcPr>
            <w:tcW w:w="675" w:type="dxa"/>
            <w:shd w:val="clear" w:color="000000" w:fill="FFFFFF"/>
          </w:tcPr>
          <w:p w14:paraId="3C98D266" w14:textId="77777777" w:rsidR="00EF49BE" w:rsidRDefault="00386CD4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536" w:type="dxa"/>
            <w:shd w:val="clear" w:color="000000" w:fill="FFFFFF"/>
          </w:tcPr>
          <w:p w14:paraId="4DCC76DC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2600E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Հասարակական այլ կազմակերպություններում</w:t>
            </w:r>
          </w:p>
          <w:p w14:paraId="37F8B921" w14:textId="77777777" w:rsidR="00EF49BE" w:rsidRPr="0022600E" w:rsidRDefault="00EF49BE" w:rsidP="00EF49BE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(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առողջարաններ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հանգստյան տներ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ի, կրթական ծրագրեր իրականացնող կազմակերպությունների, վարչական շենքերի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,</w:t>
            </w:r>
            <w:r w:rsidRPr="0022600E">
              <w:rPr>
                <w:rFonts w:ascii="GHEA Grapalat" w:eastAsia="Times New Roman" w:hAnsi="GHEA Grapalat"/>
                <w:sz w:val="24"/>
                <w:lang w:eastAsia="ru-RU"/>
              </w:rPr>
              <w:t xml:space="preserve"> 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առևտրի կենտրոնների, 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ժամանցի ու հանգստի վայրերի, ռեստորանային համալիրների, սննդի կազմակերպման և 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սպասարկման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տարբեր 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ծառայություններ մատուցող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r w:rsidRPr="00223248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գիտական և գիտակրթական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, մշակութային կազմակերպությունների, մարզական նշանակության օբյեկտների</w:t>
            </w:r>
            <w:r w:rsidRPr="0022600E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1" w:type="dxa"/>
            <w:vMerge/>
            <w:shd w:val="clear" w:color="000000" w:fill="FFFFFF"/>
          </w:tcPr>
          <w:p w14:paraId="5BE2ED58" w14:textId="77777777" w:rsidR="00EF49BE" w:rsidRPr="00BF6A0A" w:rsidRDefault="00EF49BE" w:rsidP="00BF6A0A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</w:tr>
      <w:tr w:rsidR="00FC1B5A" w:rsidRPr="00CE7C56" w14:paraId="338BAE65" w14:textId="77777777" w:rsidTr="00FC1B5A">
        <w:trPr>
          <w:cantSplit/>
          <w:trHeight w:val="20"/>
        </w:trPr>
        <w:tc>
          <w:tcPr>
            <w:tcW w:w="675" w:type="dxa"/>
            <w:shd w:val="clear" w:color="000000" w:fill="FFFFFF"/>
          </w:tcPr>
          <w:p w14:paraId="55552BC1" w14:textId="77777777" w:rsidR="00FC1B5A" w:rsidRPr="00B66F21" w:rsidRDefault="00B66F21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000000" w:fill="FFFFFF"/>
          </w:tcPr>
          <w:p w14:paraId="3F7C6B06" w14:textId="77777777" w:rsidR="002321CF" w:rsidRPr="002D17CC" w:rsidRDefault="002D17CC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Հանդիսությունների և խորհրդակցությունների դահլիճներ</w:t>
            </w:r>
          </w:p>
          <w:p w14:paraId="23228BD7" w14:textId="77777777" w:rsidR="002321CF" w:rsidRDefault="002321CF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F5B7598" w14:textId="77777777" w:rsidR="00FC1B5A" w:rsidRPr="00444C26" w:rsidRDefault="00FC1B5A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4361" w:type="dxa"/>
            <w:shd w:val="clear" w:color="000000" w:fill="FFFFFF"/>
          </w:tcPr>
          <w:p w14:paraId="72BB34C9" w14:textId="77777777" w:rsidR="00910416" w:rsidRPr="002D17CC" w:rsidRDefault="00910416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Մանրա</w:t>
            </w:r>
            <w:r w:rsidRPr="002D17C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</w:t>
            </w: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տակ </w:t>
            </w:r>
          </w:p>
          <w:p w14:paraId="12E50ADE" w14:textId="77777777" w:rsidR="002D17CC" w:rsidRPr="002D17CC" w:rsidRDefault="002D17CC" w:rsidP="002D17C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Չսահող մակերեսներով</w:t>
            </w:r>
          </w:p>
          <w:p w14:paraId="77DEA642" w14:textId="77777777" w:rsidR="002D17CC" w:rsidRPr="002D17CC" w:rsidRDefault="00910416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Լամինացված հատակի ծածկույթ </w:t>
            </w:r>
          </w:p>
          <w:p w14:paraId="339D3A59" w14:textId="77777777" w:rsidR="002D17CC" w:rsidRPr="002D17CC" w:rsidRDefault="00910416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Տախտակյա ծածկույթ</w:t>
            </w:r>
          </w:p>
          <w:p w14:paraId="31D4324A" w14:textId="77777777" w:rsidR="002D17CC" w:rsidRPr="002D17CC" w:rsidRDefault="00910416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Վինիլային հատակ (այդ թվում լ</w:t>
            </w:r>
            <w:r w:rsidR="00FC1B5A"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ինոլեում</w:t>
            </w:r>
            <w:r w:rsidRPr="002D17C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  <w:p w14:paraId="3499FF13" w14:textId="77777777" w:rsidR="002D17CC" w:rsidRPr="002D17CC" w:rsidRDefault="00FC1B5A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Հոծ, ինժեներական կամ փայտասալե մանրատախտակ</w:t>
            </w:r>
          </w:p>
          <w:p w14:paraId="12DB4C9A" w14:textId="77777777" w:rsidR="002D17CC" w:rsidRPr="002D17CC" w:rsidRDefault="00FC1B5A" w:rsidP="002D17CC">
            <w:pPr>
              <w:numPr>
                <w:ilvl w:val="0"/>
                <w:numId w:val="79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2D17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Տեքստիլային հատակի ծածկույթ</w:t>
            </w:r>
            <w:r w:rsidR="002D17CC" w:rsidRPr="002D17C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(բացառությամբ առողջապահական կազմակերպությունների)</w:t>
            </w:r>
          </w:p>
          <w:p w14:paraId="02167B7A" w14:textId="77777777" w:rsidR="00FC1B5A" w:rsidRPr="00444C26" w:rsidRDefault="00FC1B5A" w:rsidP="002D17CC">
            <w:pPr>
              <w:spacing w:after="0" w:line="240" w:lineRule="auto"/>
              <w:ind w:left="72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FC1B5A" w:rsidRPr="00444C26" w14:paraId="1E9B8B97" w14:textId="77777777" w:rsidTr="00FC1B5A">
        <w:trPr>
          <w:cantSplit/>
          <w:trHeight w:val="20"/>
        </w:trPr>
        <w:tc>
          <w:tcPr>
            <w:tcW w:w="675" w:type="dxa"/>
            <w:shd w:val="clear" w:color="000000" w:fill="FFFFFF"/>
          </w:tcPr>
          <w:p w14:paraId="10AE1F94" w14:textId="77777777" w:rsidR="00FC1B5A" w:rsidRPr="00B66F21" w:rsidRDefault="00B66F21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000000" w:fill="FFFFFF"/>
          </w:tcPr>
          <w:p w14:paraId="02FE34CE" w14:textId="77777777" w:rsidR="00FC1B5A" w:rsidRPr="00444C26" w:rsidRDefault="00FC1B5A" w:rsidP="00FC1B5A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Լաբորատորիաներ,  հանդերձարաններում փողոցային հագուստի պահման տարածքներ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4361" w:type="dxa"/>
            <w:shd w:val="clear" w:color="000000" w:fill="FFFFFF"/>
          </w:tcPr>
          <w:p w14:paraId="6D3C739D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Լինոլեում</w:t>
            </w:r>
          </w:p>
          <w:p w14:paraId="432C3164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Մանրատախտակ </w:t>
            </w:r>
          </w:p>
          <w:p w14:paraId="116FB4B4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Լամինացված հատակի ծածկույթ</w:t>
            </w:r>
          </w:p>
          <w:p w14:paraId="05741C09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Տախտակյա ծածկույթ</w:t>
            </w:r>
          </w:p>
          <w:p w14:paraId="5264330D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Հոծ, ինժեներական կամ փայտասալե տախտակ</w:t>
            </w:r>
          </w:p>
          <w:p w14:paraId="690752E3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Տեքստիլային հատակի ծածկույթ</w:t>
            </w:r>
          </w:p>
          <w:p w14:paraId="5903AE26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7D3CBFEB" w14:textId="77777777" w:rsidR="00FC1B5A" w:rsidRPr="00444C26" w:rsidRDefault="00FC1B5A" w:rsidP="00DA26DA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</w:tc>
      </w:tr>
      <w:tr w:rsidR="00FC1B5A" w:rsidRPr="00444C26" w14:paraId="0CBFBFDF" w14:textId="77777777" w:rsidTr="00FC1B5A">
        <w:trPr>
          <w:cantSplit/>
          <w:trHeight w:val="20"/>
        </w:trPr>
        <w:tc>
          <w:tcPr>
            <w:tcW w:w="675" w:type="dxa"/>
            <w:shd w:val="clear" w:color="000000" w:fill="FFFFFF"/>
          </w:tcPr>
          <w:p w14:paraId="5046E503" w14:textId="77777777" w:rsidR="00FC1B5A" w:rsidRPr="00B66F21" w:rsidRDefault="00B66F21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000000" w:fill="FFFFFF"/>
          </w:tcPr>
          <w:p w14:paraId="4ACC9708" w14:textId="77777777" w:rsidR="00FC1B5A" w:rsidRPr="00444C26" w:rsidRDefault="00FC1B5A" w:rsidP="00BB5358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Հանդերձարաններ,  շոգեբաղնիքներ  բաղնիքներ</w:t>
            </w:r>
          </w:p>
        </w:tc>
        <w:tc>
          <w:tcPr>
            <w:tcW w:w="4361" w:type="dxa"/>
            <w:shd w:val="clear" w:color="000000" w:fill="FFFFFF"/>
          </w:tcPr>
          <w:p w14:paraId="25CAD9CF" w14:textId="77777777" w:rsidR="00FC1B5A" w:rsidRPr="0071196A" w:rsidRDefault="00FC1B5A" w:rsidP="00F316B8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Խճանկարաբետոնային՝ հղկած</w:t>
            </w:r>
          </w:p>
          <w:p w14:paraId="7212B41C" w14:textId="77777777" w:rsidR="00FC1B5A" w:rsidRPr="0071196A" w:rsidRDefault="00FC1B5A" w:rsidP="00F316B8">
            <w:pPr>
              <w:spacing w:after="0" w:line="240" w:lineRule="auto"/>
              <w:rPr>
                <w:rFonts w:ascii="GHEA Grapalat" w:eastAsia="Times New Roman" w:hAnsi="GHEA Grapalat"/>
                <w:sz w:val="24"/>
                <w:vertAlign w:val="superscrip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Ցեմենտբետոնային՝ հղկած</w:t>
            </w:r>
          </w:p>
          <w:p w14:paraId="5294952D" w14:textId="77777777" w:rsidR="00FC1B5A" w:rsidRPr="00444C26" w:rsidRDefault="00FC1B5A" w:rsidP="00F316B8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292BB4B1" w14:textId="77777777" w:rsidR="00FC1B5A" w:rsidRPr="00444C26" w:rsidRDefault="00FC1B5A" w:rsidP="009828D4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</w:tc>
      </w:tr>
      <w:tr w:rsidR="00FC1B5A" w:rsidRPr="00444C26" w14:paraId="5FF85496" w14:textId="77777777" w:rsidTr="00FC1B5A">
        <w:trPr>
          <w:cantSplit/>
          <w:trHeight w:val="20"/>
        </w:trPr>
        <w:tc>
          <w:tcPr>
            <w:tcW w:w="675" w:type="dxa"/>
            <w:shd w:val="clear" w:color="000000" w:fill="FFFFFF"/>
          </w:tcPr>
          <w:p w14:paraId="3330921F" w14:textId="77777777" w:rsidR="00FC1B5A" w:rsidRPr="00B66F21" w:rsidRDefault="00B66F21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000000" w:fill="FFFFFF"/>
          </w:tcPr>
          <w:p w14:paraId="69628D5F" w14:textId="77777777" w:rsidR="00FC1B5A" w:rsidRPr="00444C26" w:rsidRDefault="00BB5358" w:rsidP="00BB5358">
            <w:pPr>
              <w:tabs>
                <w:tab w:val="left" w:pos="45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Ոչ բնակելի սենքեր,</w:t>
            </w:r>
            <w:r w:rsidR="002D4BA9">
              <w:rPr>
                <w:rFonts w:ascii="GHEA Grapalat" w:eastAsia="Times New Roman" w:hAnsi="GHEA Grapalat"/>
                <w:sz w:val="24"/>
                <w:lang w:eastAsia="ru-RU"/>
              </w:rPr>
              <w:t xml:space="preserve"> </w:t>
            </w:r>
            <w:r w:rsidR="00FC1B5A"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պատշգամբներ, լոջիաներ, ծածկապատշգամբներ և տեռասներ, տեխնիկական տարածքներ</w:t>
            </w:r>
          </w:p>
        </w:tc>
        <w:tc>
          <w:tcPr>
            <w:tcW w:w="4361" w:type="dxa"/>
            <w:shd w:val="clear" w:color="000000" w:fill="FFFFFF"/>
          </w:tcPr>
          <w:p w14:paraId="04D654C0" w14:textId="77777777" w:rsidR="00FC1B5A" w:rsidRPr="00444C26" w:rsidRDefault="00FC1B5A" w:rsidP="00F91B99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Ցեմենտբետոնային</w:t>
            </w:r>
          </w:p>
          <w:p w14:paraId="2D7DF80F" w14:textId="77777777" w:rsidR="00FC1B5A" w:rsidRPr="00444C26" w:rsidRDefault="00FC1B5A" w:rsidP="00984BDE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54A214AA" w14:textId="77777777" w:rsidR="00FC1B5A" w:rsidRPr="00444C26" w:rsidRDefault="00FC1B5A" w:rsidP="00984BDE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  <w:p w14:paraId="68FFA6F4" w14:textId="77777777" w:rsidR="00FC1B5A" w:rsidRPr="0071196A" w:rsidRDefault="00BB5358" w:rsidP="00F91B9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1196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Վինիլային, պոլիմերային հատակ</w:t>
            </w:r>
          </w:p>
          <w:p w14:paraId="32B4DFBE" w14:textId="77777777" w:rsidR="00FC1B5A" w:rsidRPr="00444C26" w:rsidRDefault="00FC1B5A" w:rsidP="00F91B9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Տախտակյա ծածկույթ</w:t>
            </w:r>
          </w:p>
        </w:tc>
      </w:tr>
      <w:tr w:rsidR="00FC1B5A" w:rsidRPr="00322185" w14:paraId="6701E580" w14:textId="77777777" w:rsidTr="00FC1B5A">
        <w:trPr>
          <w:cantSplit/>
          <w:trHeight w:val="20"/>
        </w:trPr>
        <w:tc>
          <w:tcPr>
            <w:tcW w:w="675" w:type="dxa"/>
            <w:shd w:val="clear" w:color="000000" w:fill="FFFFFF"/>
          </w:tcPr>
          <w:p w14:paraId="54D1F328" w14:textId="77777777" w:rsidR="00FC1B5A" w:rsidRPr="00B66F21" w:rsidRDefault="00B66F21" w:rsidP="00B66F2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000000" w:fill="FFFFFF"/>
          </w:tcPr>
          <w:p w14:paraId="156A1841" w14:textId="77777777" w:rsidR="00FC1B5A" w:rsidRPr="00444C26" w:rsidRDefault="00FC1B5A" w:rsidP="00FC1B5A">
            <w:pPr>
              <w:tabs>
                <w:tab w:val="left" w:pos="184"/>
              </w:tabs>
              <w:spacing w:after="0" w:line="240" w:lineRule="auto"/>
              <w:ind w:left="176" w:firstLine="13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Տեխնիկական ՝ էլեկտրական վահանակ, սերվեր, վերելակների մեքենայական սենյակներ և այլն</w:t>
            </w:r>
          </w:p>
        </w:tc>
        <w:tc>
          <w:tcPr>
            <w:tcW w:w="4361" w:type="dxa"/>
            <w:shd w:val="clear" w:color="000000" w:fill="FFFFFF"/>
          </w:tcPr>
          <w:p w14:paraId="22313D79" w14:textId="77777777" w:rsidR="00FC1B5A" w:rsidRPr="0071196A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vertAlign w:val="superscrip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Ցեմենտբետոնային՝ հղկած</w:t>
            </w:r>
          </w:p>
          <w:p w14:paraId="561005DA" w14:textId="77777777" w:rsidR="00FC1B5A" w:rsidRPr="00444C26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Բետոնե՝ ամրացված վերին շերտով</w:t>
            </w:r>
          </w:p>
          <w:p w14:paraId="3FBD4D31" w14:textId="77777777" w:rsidR="00FC1B5A" w:rsidRPr="00444C26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Կերամիկական սալիկներ</w:t>
            </w:r>
          </w:p>
          <w:p w14:paraId="5C473833" w14:textId="77777777" w:rsidR="00FC1B5A" w:rsidRPr="00444C26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Կերամագրանիտե սալիկներ</w:t>
            </w:r>
          </w:p>
          <w:p w14:paraId="3343EFD8" w14:textId="77777777" w:rsidR="00FC1B5A" w:rsidRPr="00444C26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Պոլիմերային լցված 3-4 մմ հաստությամբ</w:t>
            </w:r>
          </w:p>
          <w:p w14:paraId="5054F9D9" w14:textId="77777777" w:rsidR="00FC1B5A" w:rsidRPr="00444C26" w:rsidRDefault="00FC1B5A" w:rsidP="00497206">
            <w:pPr>
              <w:spacing w:after="0" w:line="240" w:lineRule="auto"/>
              <w:rPr>
                <w:rFonts w:ascii="GHEA Grapalat" w:eastAsia="Times New Roman" w:hAnsi="GHEA Grapalat"/>
                <w:sz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Պոլիմերային բարձր լցված 3-6 մմ հաստությամբ</w:t>
            </w:r>
          </w:p>
        </w:tc>
      </w:tr>
    </w:tbl>
    <w:p w14:paraId="4ECE6060" w14:textId="77777777" w:rsidR="00DA14E5" w:rsidRPr="00444C26" w:rsidRDefault="00DA14E5" w:rsidP="00DA14E5">
      <w:pPr>
        <w:spacing w:before="120" w:after="0" w:line="240" w:lineRule="auto"/>
        <w:ind w:left="1134" w:hanging="312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E542CE6" w14:textId="77777777" w:rsidR="002B1241" w:rsidRPr="00444C26" w:rsidRDefault="002B1241" w:rsidP="00877CBB">
      <w:pPr>
        <w:pStyle w:val="Style1"/>
        <w:ind w:left="270" w:right="-364" w:firstLine="450"/>
      </w:pPr>
      <w:r w:rsidRPr="00444C26">
        <w:t xml:space="preserve">Հատակի հոծ և </w:t>
      </w:r>
      <w:r w:rsidR="00C520ED" w:rsidRPr="00444C26">
        <w:t xml:space="preserve">լցնովի ծածկույթների </w:t>
      </w:r>
      <w:r w:rsidRPr="00444C26">
        <w:t xml:space="preserve">սալերի նյութերի հաստությունն ու ամրությունը պետք է որոշվեն ըստ </w:t>
      </w:r>
      <w:r w:rsidR="004E6244" w:rsidRPr="00444C26">
        <w:t>Ա</w:t>
      </w:r>
      <w:r w:rsidRPr="00444C26">
        <w:t xml:space="preserve">ղյուսակ </w:t>
      </w:r>
      <w:r w:rsidR="004E6244" w:rsidRPr="00444C26">
        <w:t>7</w:t>
      </w:r>
      <w:r w:rsidRPr="00444C26">
        <w:t>-ի:</w:t>
      </w:r>
    </w:p>
    <w:p w14:paraId="5E4B4E37" w14:textId="77777777" w:rsidR="002B1241" w:rsidRPr="00444C26" w:rsidRDefault="002B1241" w:rsidP="00B37709">
      <w:pPr>
        <w:pStyle w:val="Heading2"/>
        <w:rPr>
          <w:lang w:eastAsia="ru-RU"/>
        </w:rPr>
      </w:pPr>
      <w:r w:rsidRPr="00444C26">
        <w:rPr>
          <w:lang w:eastAsia="ru-RU"/>
        </w:rPr>
        <w:t xml:space="preserve">Աղյուսակ </w:t>
      </w:r>
      <w:r w:rsidR="004E6244" w:rsidRPr="00444C26">
        <w:rPr>
          <w:lang w:eastAsia="ru-RU"/>
        </w:rPr>
        <w:t>7</w:t>
      </w:r>
    </w:p>
    <w:tbl>
      <w:tblPr>
        <w:tblW w:w="5356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51"/>
        <w:gridCol w:w="745"/>
        <w:gridCol w:w="10"/>
        <w:gridCol w:w="872"/>
        <w:gridCol w:w="23"/>
        <w:gridCol w:w="803"/>
        <w:gridCol w:w="80"/>
        <w:gridCol w:w="728"/>
        <w:gridCol w:w="13"/>
        <w:gridCol w:w="728"/>
        <w:gridCol w:w="13"/>
        <w:gridCol w:w="1025"/>
        <w:gridCol w:w="13"/>
        <w:gridCol w:w="820"/>
        <w:gridCol w:w="67"/>
        <w:gridCol w:w="741"/>
      </w:tblGrid>
      <w:tr w:rsidR="00073072" w:rsidRPr="00444C26" w14:paraId="1DC62335" w14:textId="77777777" w:rsidTr="00386CD4">
        <w:trPr>
          <w:cantSplit/>
          <w:trHeight w:val="20"/>
        </w:trPr>
        <w:tc>
          <w:tcPr>
            <w:tcW w:w="301" w:type="pct"/>
            <w:vMerge w:val="restart"/>
            <w:shd w:val="clear" w:color="auto" w:fill="FFFFFF"/>
          </w:tcPr>
          <w:p w14:paraId="0A048BF2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B796EF8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CA318CE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7FB624B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1506" w:type="pct"/>
            <w:vMerge w:val="restart"/>
            <w:shd w:val="clear" w:color="auto" w:fill="FFFFFF"/>
            <w:vAlign w:val="center"/>
            <w:hideMark/>
          </w:tcPr>
          <w:p w14:paraId="51F68759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9B352B2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F78700C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Հատակի ծածկույթի նյութը</w:t>
            </w:r>
          </w:p>
        </w:tc>
        <w:tc>
          <w:tcPr>
            <w:tcW w:w="3193" w:type="pct"/>
            <w:gridSpan w:val="15"/>
            <w:shd w:val="clear" w:color="auto" w:fill="FFFFFF"/>
            <w:vAlign w:val="center"/>
            <w:hideMark/>
          </w:tcPr>
          <w:p w14:paraId="7A6F6016" w14:textId="77777777" w:rsidR="00073072" w:rsidRPr="00444C26" w:rsidRDefault="00073072" w:rsidP="002B1241">
            <w:pPr>
              <w:keepNext/>
              <w:spacing w:after="0"/>
              <w:ind w:right="8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Մեխանիկական ազդեցությունների ինտենսիվությունը</w:t>
            </w:r>
          </w:p>
        </w:tc>
      </w:tr>
      <w:tr w:rsidR="0071539E" w:rsidRPr="00444C26" w14:paraId="5990ECE3" w14:textId="77777777" w:rsidTr="00386CD4">
        <w:trPr>
          <w:cantSplit/>
          <w:trHeight w:val="20"/>
        </w:trPr>
        <w:tc>
          <w:tcPr>
            <w:tcW w:w="301" w:type="pct"/>
            <w:vMerge/>
          </w:tcPr>
          <w:p w14:paraId="55415B6E" w14:textId="77777777" w:rsidR="00073072" w:rsidRPr="00444C26" w:rsidRDefault="00073072" w:rsidP="002B1241">
            <w:pPr>
              <w:spacing w:after="0"/>
              <w:ind w:right="8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vMerge/>
            <w:vAlign w:val="center"/>
            <w:hideMark/>
          </w:tcPr>
          <w:p w14:paraId="475D671F" w14:textId="77777777" w:rsidR="00073072" w:rsidRPr="00444C26" w:rsidRDefault="00073072" w:rsidP="002B1241">
            <w:pPr>
              <w:spacing w:after="0"/>
              <w:ind w:right="83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6549FA22" w14:textId="77777777" w:rsidR="00073072" w:rsidRPr="00444C26" w:rsidRDefault="00073072" w:rsidP="002B1241">
            <w:pPr>
              <w:spacing w:after="0"/>
              <w:ind w:right="83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շատ նշանակալի</w:t>
            </w:r>
          </w:p>
        </w:tc>
        <w:tc>
          <w:tcPr>
            <w:tcW w:w="781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DDD71" w14:textId="77777777" w:rsidR="00073072" w:rsidRPr="00444C26" w:rsidRDefault="00073072" w:rsidP="002B1241">
            <w:pPr>
              <w:spacing w:after="0"/>
              <w:ind w:right="83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նշանակալի</w:t>
            </w:r>
          </w:p>
        </w:tc>
        <w:tc>
          <w:tcPr>
            <w:tcW w:w="85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511E4" w14:textId="77777777" w:rsidR="00073072" w:rsidRPr="00444C26" w:rsidRDefault="00073072" w:rsidP="002B1241">
            <w:pPr>
              <w:spacing w:after="0"/>
              <w:ind w:right="83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չափավոր</w:t>
            </w:r>
          </w:p>
        </w:tc>
        <w:tc>
          <w:tcPr>
            <w:tcW w:w="78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CBC297F" w14:textId="77777777" w:rsidR="00073072" w:rsidRPr="00444C26" w:rsidRDefault="00073072" w:rsidP="002B1241">
            <w:pPr>
              <w:spacing w:after="0"/>
              <w:ind w:right="83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</w:t>
            </w:r>
          </w:p>
        </w:tc>
      </w:tr>
      <w:tr w:rsidR="0071539E" w:rsidRPr="00322185" w14:paraId="4EB51707" w14:textId="77777777" w:rsidTr="00386CD4">
        <w:trPr>
          <w:cantSplit/>
          <w:trHeight w:val="3586"/>
        </w:trPr>
        <w:tc>
          <w:tcPr>
            <w:tcW w:w="301" w:type="pct"/>
            <w:vMerge/>
          </w:tcPr>
          <w:p w14:paraId="27DCB521" w14:textId="77777777" w:rsidR="00073072" w:rsidRPr="00444C26" w:rsidRDefault="00073072" w:rsidP="002B1241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vMerge/>
            <w:vAlign w:val="center"/>
            <w:hideMark/>
          </w:tcPr>
          <w:p w14:paraId="591D85B5" w14:textId="77777777" w:rsidR="00073072" w:rsidRPr="00444C26" w:rsidRDefault="00073072" w:rsidP="002B1241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56" w:type="pct"/>
            <w:shd w:val="clear" w:color="auto" w:fill="FFFFFF"/>
            <w:textDirection w:val="btLr"/>
            <w:vAlign w:val="center"/>
          </w:tcPr>
          <w:p w14:paraId="5C9F5EF9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Ծածկույթի հաստությունը, մմ, ոչ պակաս</w:t>
            </w:r>
          </w:p>
        </w:tc>
        <w:tc>
          <w:tcPr>
            <w:tcW w:w="422" w:type="pct"/>
            <w:gridSpan w:val="2"/>
            <w:shd w:val="clear" w:color="auto" w:fill="FFFFFF"/>
            <w:textDirection w:val="btLr"/>
            <w:vAlign w:val="center"/>
          </w:tcPr>
          <w:p w14:paraId="690B57B6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Բետոնի դասը կամ ծածկույթի նյութի ամրությունը, ՄՊա</w:t>
            </w:r>
          </w:p>
        </w:tc>
        <w:tc>
          <w:tcPr>
            <w:tcW w:w="395" w:type="pct"/>
            <w:gridSpan w:val="2"/>
            <w:shd w:val="clear" w:color="auto" w:fill="FFFFFF"/>
            <w:textDirection w:val="btLr"/>
            <w:vAlign w:val="center"/>
          </w:tcPr>
          <w:p w14:paraId="7330D87A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Ծածկույթի հաստությունը, մմ, ոչ պակաս</w:t>
            </w:r>
          </w:p>
        </w:tc>
        <w:tc>
          <w:tcPr>
            <w:tcW w:w="386" w:type="pct"/>
            <w:gridSpan w:val="2"/>
            <w:shd w:val="clear" w:color="auto" w:fill="FFFFFF"/>
            <w:textDirection w:val="btLr"/>
            <w:vAlign w:val="center"/>
          </w:tcPr>
          <w:p w14:paraId="33EDA7B9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Բետոնի դասը կամ ծածկույթի նյութի ամրությունը, ՄՊա</w:t>
            </w:r>
          </w:p>
        </w:tc>
        <w:tc>
          <w:tcPr>
            <w:tcW w:w="354" w:type="pct"/>
            <w:gridSpan w:val="2"/>
            <w:shd w:val="clear" w:color="auto" w:fill="FFFFFF"/>
            <w:textDirection w:val="btLr"/>
            <w:vAlign w:val="center"/>
          </w:tcPr>
          <w:p w14:paraId="3F483129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Ծածկույթի հաստությունը, մմ, ոչ պակաս</w:t>
            </w:r>
          </w:p>
        </w:tc>
        <w:tc>
          <w:tcPr>
            <w:tcW w:w="496" w:type="pct"/>
            <w:gridSpan w:val="2"/>
            <w:shd w:val="clear" w:color="auto" w:fill="FFFFFF"/>
            <w:textDirection w:val="btLr"/>
            <w:vAlign w:val="center"/>
          </w:tcPr>
          <w:p w14:paraId="4F92BA46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Բետոնի դասը կամ ծածկույթի նյութի ամրությունը, ՄՊա</w:t>
            </w:r>
          </w:p>
        </w:tc>
        <w:tc>
          <w:tcPr>
            <w:tcW w:w="398" w:type="pct"/>
            <w:gridSpan w:val="2"/>
            <w:shd w:val="clear" w:color="auto" w:fill="FFFFFF"/>
            <w:textDirection w:val="btLr"/>
            <w:vAlign w:val="center"/>
          </w:tcPr>
          <w:p w14:paraId="4B00FB1A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Ծածկույթի հաստությունը, մմ, ոչ պակաս</w:t>
            </w:r>
          </w:p>
        </w:tc>
        <w:tc>
          <w:tcPr>
            <w:tcW w:w="386" w:type="pct"/>
            <w:gridSpan w:val="2"/>
            <w:shd w:val="clear" w:color="auto" w:fill="FFFFFF"/>
            <w:textDirection w:val="btLr"/>
            <w:vAlign w:val="center"/>
          </w:tcPr>
          <w:p w14:paraId="7FADEEF5" w14:textId="77777777" w:rsidR="00073072" w:rsidRPr="00444C26" w:rsidRDefault="00073072" w:rsidP="002B1241">
            <w:pPr>
              <w:spacing w:after="160" w:line="259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 w:cs="Calibri"/>
                <w:sz w:val="24"/>
                <w:szCs w:val="24"/>
                <w:lang w:val="hy-AM"/>
              </w:rPr>
              <w:t>Բետոնի դասը կամ ծածկույթի նյութի ամրությունը, ՄՊա</w:t>
            </w:r>
          </w:p>
        </w:tc>
      </w:tr>
      <w:tr w:rsidR="0071539E" w:rsidRPr="00444C26" w14:paraId="55367D66" w14:textId="77777777" w:rsidTr="00386CD4">
        <w:trPr>
          <w:cantSplit/>
          <w:trHeight w:val="20"/>
          <w:tblHeader/>
        </w:trPr>
        <w:tc>
          <w:tcPr>
            <w:tcW w:w="3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4414249" w14:textId="77777777" w:rsidR="0071539E" w:rsidRPr="00444C26" w:rsidRDefault="0071539E" w:rsidP="0071539E">
            <w:pPr>
              <w:spacing w:after="0" w:line="240" w:lineRule="auto"/>
              <w:ind w:left="-9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989CB9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C13382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28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E1D4F2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B33622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30979C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350CAC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496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33E387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C58A1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3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D1159A" w14:textId="77777777" w:rsidR="0071539E" w:rsidRPr="00444C26" w:rsidRDefault="0071539E" w:rsidP="0071539E">
            <w:pPr>
              <w:spacing w:after="0" w:line="240" w:lineRule="auto"/>
              <w:ind w:left="137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</w:t>
            </w:r>
          </w:p>
        </w:tc>
      </w:tr>
      <w:tr w:rsidR="0071539E" w:rsidRPr="00444C26" w14:paraId="2905DF8A" w14:textId="77777777" w:rsidTr="00386CD4">
        <w:trPr>
          <w:cantSplit/>
          <w:trHeight w:val="20"/>
        </w:trPr>
        <w:tc>
          <w:tcPr>
            <w:tcW w:w="301" w:type="pct"/>
            <w:vMerge w:val="restart"/>
            <w:shd w:val="clear" w:color="auto" w:fill="FFFFFF"/>
          </w:tcPr>
          <w:p w14:paraId="2675A4B2" w14:textId="77777777" w:rsidR="006E5F8F" w:rsidRPr="004D54D3" w:rsidRDefault="004D54D3" w:rsidP="004D54D3">
            <w:pPr>
              <w:spacing w:after="0"/>
              <w:ind w:left="18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0A3C170F" w14:textId="77777777" w:rsidR="006E5F8F" w:rsidRPr="004D54D3" w:rsidRDefault="006E5F8F" w:rsidP="00C520ED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Բետոններ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3E4D5E7C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22" w:type="pct"/>
            <w:gridSpan w:val="2"/>
            <w:shd w:val="clear" w:color="auto" w:fill="FFFFFF"/>
            <w:vAlign w:val="center"/>
            <w:hideMark/>
          </w:tcPr>
          <w:p w14:paraId="392E9230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4AAB1ECB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21C9260B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3CC534BC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7484E7BC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29BB1687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095BFD02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71539E" w:rsidRPr="00444C26" w14:paraId="1192E9F1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615D723E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58F4AECE" w14:textId="77777777" w:rsidR="006E5F8F" w:rsidRPr="00444C26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1)</w:t>
            </w:r>
            <w:r w:rsidR="00592C80"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ցեմենտային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3DE2FF76" w14:textId="77777777" w:rsidR="006E5F8F" w:rsidRPr="00F01699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  <w:hideMark/>
          </w:tcPr>
          <w:p w14:paraId="486F178D" w14:textId="77777777" w:rsidR="006E5F8F" w:rsidRPr="00F01699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В40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68E75336" w14:textId="77777777" w:rsidR="006E5F8F" w:rsidRPr="00F01699" w:rsidRDefault="006E5F8F" w:rsidP="00F01699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0D703A67" w14:textId="77777777" w:rsidR="006E5F8F" w:rsidRPr="00F01699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В30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257D3798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4FCA8235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В22,5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26F209BE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2E6C7360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В15</w:t>
            </w:r>
          </w:p>
        </w:tc>
      </w:tr>
      <w:tr w:rsidR="0071539E" w:rsidRPr="00444C26" w14:paraId="7721CBA6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4C2581A4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55EB482B" w14:textId="77777777" w:rsidR="006E5F8F" w:rsidRPr="004D54D3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2)</w:t>
            </w:r>
            <w:r w:rsidR="00592C80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խճանկարային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3E3C806C" w14:textId="77777777" w:rsidR="006E5F8F" w:rsidRPr="00444C26" w:rsidRDefault="006E5F8F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3217912B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4D28E19B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3463DFFC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769496DE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3D6CB810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0EDE0991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</w:tr>
      <w:tr w:rsidR="0071539E" w:rsidRPr="00444C26" w14:paraId="2EE12762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668EA68C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099843D2" w14:textId="77777777" w:rsidR="006E5F8F" w:rsidRPr="004D54D3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3) </w:t>
            </w:r>
            <w:r w:rsidR="00592C80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պոլիվինիլացետատային կամ լատեքսային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316E858A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Նույնը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7805C616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108D3AB9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15128115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01EECD1D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413F73C7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3A497382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</w:tr>
      <w:tr w:rsidR="0071539E" w:rsidRPr="00444C26" w14:paraId="45C9F68D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0EB09653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278398B7" w14:textId="77777777" w:rsidR="006E5F8F" w:rsidRPr="004D54D3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4)</w:t>
            </w:r>
            <w:r w:rsidR="00592C80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թթվահեստ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7E865E8C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03E6184D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2D3EE3C4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60B4ACF8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0E5C8CF9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0F98EEFF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79156B80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</w:tr>
      <w:tr w:rsidR="0071539E" w:rsidRPr="00444C26" w14:paraId="1E5609B9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70044C2C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6FEB22BA" w14:textId="77777777" w:rsidR="006E5F8F" w:rsidRPr="004D54D3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5)</w:t>
            </w:r>
            <w:r w:rsidR="00592C80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ասֆալտաբետոն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2AA02565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5CC755DA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663574F1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2BD43F35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08899F30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22AC9A21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52A1A57A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71539E" w:rsidRPr="00444C26" w14:paraId="5E3A64AB" w14:textId="77777777" w:rsidTr="00386CD4">
        <w:trPr>
          <w:cantSplit/>
          <w:trHeight w:val="20"/>
        </w:trPr>
        <w:tc>
          <w:tcPr>
            <w:tcW w:w="301" w:type="pct"/>
            <w:vMerge/>
            <w:shd w:val="clear" w:color="auto" w:fill="FFFFFF"/>
          </w:tcPr>
          <w:p w14:paraId="65BFADDC" w14:textId="77777777" w:rsidR="006E5F8F" w:rsidRPr="00444C26" w:rsidRDefault="006E5F8F" w:rsidP="00A72BAE">
            <w:pPr>
              <w:pStyle w:val="ListParagraph"/>
              <w:numPr>
                <w:ilvl w:val="0"/>
                <w:numId w:val="60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057DBED8" w14:textId="77777777" w:rsidR="006E5F8F" w:rsidRPr="00C8324C" w:rsidRDefault="00386CD4" w:rsidP="004D54D3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6)</w:t>
            </w:r>
            <w:r w:rsidR="00592C80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պողպատե ֆիբրաբետոն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440F29DA" w14:textId="77777777" w:rsidR="006E5F8F" w:rsidRPr="00F01699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  <w:hideMark/>
          </w:tcPr>
          <w:p w14:paraId="14C571AE" w14:textId="77777777" w:rsidR="006E5F8F" w:rsidRPr="00F01699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В35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75A6DFBF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1DE2A3CA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В25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1AB24A89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44E22E8E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В20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3420CDAF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697F9314" w14:textId="77777777" w:rsidR="006E5F8F" w:rsidRPr="00444C26" w:rsidRDefault="006E5F8F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В15</w:t>
            </w:r>
          </w:p>
        </w:tc>
      </w:tr>
      <w:tr w:rsidR="0071539E" w:rsidRPr="00444C26" w14:paraId="3F246E8C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0134DE60" w14:textId="77777777" w:rsidR="00C520ED" w:rsidRPr="004D54D3" w:rsidRDefault="004D54D3" w:rsidP="004D54D3">
            <w:pPr>
              <w:spacing w:after="0"/>
              <w:ind w:left="18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6443ABB7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Պոլիվինիլացետատային </w:t>
            </w:r>
            <w:r w:rsidR="00073072"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ցեմենտաթեփային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կազմություն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131F7715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781" w:type="pct"/>
            <w:gridSpan w:val="4"/>
            <w:shd w:val="clear" w:color="auto" w:fill="FFFFFF"/>
            <w:vAlign w:val="center"/>
            <w:hideMark/>
          </w:tcPr>
          <w:p w14:paraId="39281947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525E788E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0D43CF88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7D7D561D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4C5DA233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71539E" w:rsidRPr="00444C26" w14:paraId="28510CA2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73B1B989" w14:textId="77777777" w:rsidR="00C520ED" w:rsidRPr="004D54D3" w:rsidRDefault="004D54D3" w:rsidP="004D54D3">
            <w:pPr>
              <w:spacing w:after="0"/>
              <w:ind w:left="18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0427C452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Լցնովի պոլիմերային ծածկույթ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04A32189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781" w:type="pct"/>
            <w:gridSpan w:val="4"/>
            <w:shd w:val="clear" w:color="auto" w:fill="FFFFFF"/>
            <w:vAlign w:val="center"/>
            <w:hideMark/>
          </w:tcPr>
          <w:p w14:paraId="014A2A8A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154E923A" w14:textId="77777777" w:rsidR="00C520ED" w:rsidRPr="00E2561F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024C875A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4CF1433A" w14:textId="77777777" w:rsidR="00C520ED" w:rsidRPr="004D54D3" w:rsidRDefault="00F01699" w:rsidP="00F01699">
            <w:pPr>
              <w:pStyle w:val="ListParagraph"/>
              <w:spacing w:after="0"/>
              <w:ind w:hanging="542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  <w:r w:rsidR="00C520ED" w:rsidRPr="004D54D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- 4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5EACDAC1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71539E" w:rsidRPr="00444C26" w14:paraId="049F3130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485E799E" w14:textId="77777777" w:rsidR="00C520ED" w:rsidRPr="004D54D3" w:rsidRDefault="004D54D3" w:rsidP="004D54D3">
            <w:pPr>
              <w:spacing w:after="0"/>
              <w:ind w:left="18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6B6C8946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Բարձր լցնովի պոլիմերային ծածկույթ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3DDB2B54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6 - 12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  <w:hideMark/>
          </w:tcPr>
          <w:p w14:paraId="1C1A1ABF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60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3080D413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3 - 6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5954A9B4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1FFF3F33" w14:textId="77777777" w:rsidR="00C520ED" w:rsidRPr="00F01699" w:rsidRDefault="00C520ED" w:rsidP="00F01699">
            <w:pPr>
              <w:pStyle w:val="ListParagraph"/>
              <w:numPr>
                <w:ilvl w:val="0"/>
                <w:numId w:val="83"/>
              </w:num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F0169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- 6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1E28551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0C54BA08" w14:textId="77777777" w:rsidR="00C520ED" w:rsidRPr="00F01699" w:rsidRDefault="00F01699" w:rsidP="00F01699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   </w:t>
            </w:r>
            <w:r w:rsidRPr="00F0169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</w:t>
            </w:r>
            <w:r w:rsidRPr="00F0169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  <w:r w:rsidR="00C520ED" w:rsidRPr="00F0169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29718F9D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</w:tr>
      <w:tr w:rsidR="0071539E" w:rsidRPr="00444C26" w14:paraId="0C600F30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6A2EA5EC" w14:textId="77777777" w:rsidR="00C520ED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1AA04460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Ցեմենտաբետոնային սալեր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116BD119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704164BA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17C219B3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В30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0C60B1AF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748D4F40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В22,5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6C2651CB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151CC937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В15</w:t>
            </w:r>
          </w:p>
        </w:tc>
      </w:tr>
      <w:tr w:rsidR="0071539E" w:rsidRPr="00444C26" w14:paraId="4FFF6ED5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5C334D7F" w14:textId="77777777" w:rsidR="00C520ED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3730EFA8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Խճանկարաբետոնային սալեր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6B66D6CC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634B36FC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57894A8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48FCBC83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22D8D28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7311057D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6F0C900E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</w:t>
            </w:r>
          </w:p>
        </w:tc>
      </w:tr>
      <w:tr w:rsidR="0071539E" w:rsidRPr="00444C26" w14:paraId="252685EE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154BC410" w14:textId="77777777" w:rsidR="00C520ED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16AD55C2" w14:textId="77777777" w:rsidR="00C520ED" w:rsidRPr="00444C26" w:rsidRDefault="00A4785E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Կերամիկական սալ</w:t>
            </w:r>
            <w:r w:rsidR="00E92184"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իկն</w:t>
            </w: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եր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12BFB2F2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781" w:type="pct"/>
            <w:gridSpan w:val="4"/>
            <w:shd w:val="clear" w:color="auto" w:fill="FFFFFF"/>
            <w:vAlign w:val="center"/>
            <w:hideMark/>
          </w:tcPr>
          <w:p w14:paraId="5F409B9E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850" w:type="pct"/>
            <w:gridSpan w:val="4"/>
            <w:shd w:val="clear" w:color="auto" w:fill="FFFFFF"/>
            <w:vAlign w:val="center"/>
            <w:hideMark/>
          </w:tcPr>
          <w:p w14:paraId="4C9EF4F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09283ED0" w14:textId="77777777" w:rsidR="00C520ED" w:rsidRPr="00E2561F" w:rsidRDefault="00E2561F" w:rsidP="00E2561F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  9-</w:t>
            </w:r>
            <w:r w:rsidR="00C520ED" w:rsidRPr="00E2561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67FE62F0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71539E" w:rsidRPr="00444C26" w14:paraId="123B6738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51ECAEC9" w14:textId="77777777" w:rsidR="00C520ED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7FFA3F1D" w14:textId="77777777" w:rsidR="00C520ED" w:rsidRPr="00444C26" w:rsidRDefault="007D4EAA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lang w:val="hy-AM" w:eastAsia="ru-RU"/>
              </w:rPr>
              <w:t>Կերամիկական</w:t>
            </w:r>
            <w:r w:rsidR="00C520ED"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թթվակայուն սալեր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3E544388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5" w:type="pct"/>
            <w:gridSpan w:val="2"/>
            <w:shd w:val="clear" w:color="auto" w:fill="FFFFFF"/>
            <w:vAlign w:val="center"/>
            <w:hideMark/>
          </w:tcPr>
          <w:p w14:paraId="41AF85F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05B2E1C6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54" w:type="pct"/>
            <w:gridSpan w:val="2"/>
            <w:shd w:val="clear" w:color="auto" w:fill="FFFFFF"/>
            <w:vAlign w:val="center"/>
            <w:hideMark/>
          </w:tcPr>
          <w:p w14:paraId="3A8C0D4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30 - 35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  <w:hideMark/>
          </w:tcPr>
          <w:p w14:paraId="29E5ED94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74D8149D" w14:textId="77777777" w:rsidR="00C520ED" w:rsidRPr="00E2561F" w:rsidRDefault="00E2561F" w:rsidP="00E2561F">
            <w:pPr>
              <w:spacing w:after="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15</w:t>
            </w:r>
            <w:r w:rsidR="00C520ED" w:rsidRPr="00E2561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- 20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209BC0AD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71539E" w:rsidRPr="00444C26" w14:paraId="49E5F606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0BF395EE" w14:textId="77777777" w:rsidR="00C520ED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14:paraId="1ACB82FC" w14:textId="77777777" w:rsidR="00C520ED" w:rsidRPr="00444C26" w:rsidRDefault="00C520ED" w:rsidP="00FC66E3">
            <w:pPr>
              <w:spacing w:after="0"/>
              <w:ind w:left="147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Կերամագրանիտի սալեր</w:t>
            </w:r>
          </w:p>
        </w:tc>
        <w:tc>
          <w:tcPr>
            <w:tcW w:w="778" w:type="pct"/>
            <w:gridSpan w:val="3"/>
            <w:shd w:val="clear" w:color="auto" w:fill="FFFFFF"/>
            <w:vAlign w:val="center"/>
            <w:hideMark/>
          </w:tcPr>
          <w:p w14:paraId="0C6CC7E1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781" w:type="pct"/>
            <w:gridSpan w:val="4"/>
            <w:shd w:val="clear" w:color="auto" w:fill="FFFFFF"/>
            <w:vAlign w:val="center"/>
            <w:hideMark/>
          </w:tcPr>
          <w:p w14:paraId="443CBD68" w14:textId="77777777" w:rsidR="00C520ED" w:rsidRPr="00444C26" w:rsidRDefault="00C520ED" w:rsidP="002B1241">
            <w:pPr>
              <w:spacing w:after="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850" w:type="pct"/>
            <w:gridSpan w:val="4"/>
            <w:shd w:val="clear" w:color="auto" w:fill="FFFFFF"/>
            <w:vAlign w:val="center"/>
            <w:hideMark/>
          </w:tcPr>
          <w:p w14:paraId="693B213C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Չի թույլատրվում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  <w:hideMark/>
          </w:tcPr>
          <w:p w14:paraId="1C76EE90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  <w:hideMark/>
          </w:tcPr>
          <w:p w14:paraId="19AAD625" w14:textId="77777777" w:rsidR="00C520ED" w:rsidRPr="00444C26" w:rsidRDefault="00C520ED" w:rsidP="002B1241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-</w:t>
            </w:r>
          </w:p>
        </w:tc>
      </w:tr>
      <w:tr w:rsidR="00E87E3A" w:rsidRPr="00CE7C56" w14:paraId="3F86F189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161C20F2" w14:textId="77777777" w:rsidR="00E87E3A" w:rsidRP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9" w:type="pct"/>
            <w:gridSpan w:val="16"/>
            <w:shd w:val="clear" w:color="auto" w:fill="FFFFFF"/>
            <w:vAlign w:val="center"/>
          </w:tcPr>
          <w:p w14:paraId="50289272" w14:textId="77777777" w:rsidR="00E87E3A" w:rsidRPr="00C8324C" w:rsidRDefault="004D54D3" w:rsidP="00C8324C">
            <w:pPr>
              <w:spacing w:after="0"/>
              <w:ind w:right="245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4D54D3">
              <w:rPr>
                <w:rFonts w:ascii="GHEA Grapalat" w:eastAsia="Times New Roman" w:hAnsi="GHEA Grapalat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D54D3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Սույն աղյուսակի 1-ին կետ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ով նախատես</w:t>
            </w:r>
            <w:r w:rsidR="00C8324C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վ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ում է</w:t>
            </w:r>
            <w:r w:rsidR="00E87E3A" w:rsidRPr="004D54D3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80 մմ-ից պակաս հաստությամբ ցեմենտբետոնի հիման վրա պատրաստված հատակ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ը</w:t>
            </w:r>
            <w:r w:rsidR="00E87E3A" w:rsidRPr="004D54D3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և 60 մմ-ից պակաս հաստությամբ մանրահատիկ բետոնից հատակը ծածկելու համար՝ հավելանյութերի օգտագործմամբ, ներառյալ բազմաֆունկցիոնալ նյութերը, ԳՕՍՏ 24211</w:t>
            </w:r>
            <w:r w:rsidR="0070253A" w:rsidRPr="004D54D3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-2008</w:t>
            </w:r>
            <w:r w:rsidR="00E87E3A" w:rsidRPr="004D54D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ստանդարտի</w:t>
            </w:r>
            <w:r w:rsidR="00E87E3A" w:rsidRPr="004D54D3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:</w:t>
            </w:r>
            <w:r w:rsidR="00E87E3A" w:rsidRPr="004D54D3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4D54D3" w:rsidRPr="00CE7C56" w14:paraId="2F699CFC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36ECF19B" w14:textId="77777777" w:rsid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99" w:type="pct"/>
            <w:gridSpan w:val="16"/>
            <w:shd w:val="clear" w:color="auto" w:fill="FFFFFF"/>
            <w:vAlign w:val="center"/>
          </w:tcPr>
          <w:p w14:paraId="3AFDA32C" w14:textId="77777777" w:rsidR="004D54D3" w:rsidRPr="004D54D3" w:rsidRDefault="004D54D3" w:rsidP="004D54D3">
            <w:pPr>
              <w:spacing w:after="0"/>
              <w:ind w:right="245"/>
              <w:jc w:val="both"/>
              <w:rPr>
                <w:rFonts w:ascii="GHEA Grapalat" w:eastAsia="Times New Roman" w:hAnsi="GHEA Grapalat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4D54D3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Սույն աղյուսակի 1-ին կետ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ի զ. ենթակետը նախատեսված է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ետոնի մեջ ֆիբրային ամրանների 20 կգ/մ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-ից բարձր պարունակության դեպքում:</w:t>
            </w:r>
          </w:p>
        </w:tc>
      </w:tr>
      <w:tr w:rsidR="004D54D3" w:rsidRPr="00CE7C56" w14:paraId="4FF1DFB0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01B84CC3" w14:textId="77777777" w:rsidR="004D54D3" w:rsidRDefault="004D54D3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99" w:type="pct"/>
            <w:gridSpan w:val="16"/>
            <w:shd w:val="clear" w:color="auto" w:fill="FFFFFF"/>
            <w:vAlign w:val="center"/>
          </w:tcPr>
          <w:p w14:paraId="166586D2" w14:textId="77777777" w:rsidR="004D54D3" w:rsidRPr="00C8324C" w:rsidRDefault="00C8324C" w:rsidP="004D54D3">
            <w:pPr>
              <w:spacing w:after="0"/>
              <w:ind w:right="245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4D54D3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Սույն աղյուսակի 1-ին կետ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ի ա. և զ. ենթակետերի ծածկույթների հաստությունները նախատեսված են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r w:rsidR="004D54D3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80 մմ-ից ոչ պակաս ամրացված վերին շերտով բետոնե հատակի համար և 120 մմ-ից ոչ պակաս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,</w:t>
            </w:r>
            <w:r w:rsidR="004D54D3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երբ օգտագործվում է որպես բետոնե ծածկույթ և գրունտի վրա տապաստակի շերտի դեպքում:</w:t>
            </w:r>
            <w:r w:rsidR="004D54D3" w:rsidRPr="00444C26">
              <w:rPr>
                <w:lang w:val="hy-AM"/>
              </w:rPr>
              <w:t xml:space="preserve"> </w:t>
            </w:r>
          </w:p>
        </w:tc>
      </w:tr>
      <w:tr w:rsidR="00C8324C" w:rsidRPr="00CE7C56" w14:paraId="479158E1" w14:textId="77777777" w:rsidTr="00386CD4">
        <w:trPr>
          <w:cantSplit/>
          <w:trHeight w:val="20"/>
        </w:trPr>
        <w:tc>
          <w:tcPr>
            <w:tcW w:w="301" w:type="pct"/>
            <w:shd w:val="clear" w:color="auto" w:fill="FFFFFF"/>
          </w:tcPr>
          <w:p w14:paraId="0D1F32AA" w14:textId="77777777" w:rsidR="00C8324C" w:rsidRPr="00C8324C" w:rsidRDefault="00C8324C" w:rsidP="00386CD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C8324C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13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9" w:type="pct"/>
            <w:gridSpan w:val="16"/>
            <w:shd w:val="clear" w:color="auto" w:fill="FFFFFF"/>
            <w:vAlign w:val="center"/>
          </w:tcPr>
          <w:p w14:paraId="00E7616E" w14:textId="77777777" w:rsidR="00C8324C" w:rsidRPr="00E2561F" w:rsidRDefault="00F01699" w:rsidP="00E2561F">
            <w:pPr>
              <w:spacing w:after="0"/>
              <w:ind w:left="297" w:right="245"/>
              <w:jc w:val="both"/>
            </w:pPr>
            <w:r w:rsidRPr="004D54D3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Սույն աղյուսակի 1-ին կետ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ի ա. և զ. ենթակետերի ծածկույթների դասը՝</w:t>
            </w:r>
            <w:r w:rsidR="00C8324C"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="00C8324C" w:rsidRPr="00444C26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В25 ամրացված վերին շերտով բետոնե հատակի համար:</w:t>
            </w:r>
            <w:r w:rsidR="00C8324C" w:rsidRPr="00444C26">
              <w:rPr>
                <w:lang w:val="hy-AM"/>
              </w:rPr>
              <w:t xml:space="preserve"> </w:t>
            </w:r>
          </w:p>
        </w:tc>
      </w:tr>
    </w:tbl>
    <w:p w14:paraId="2E0B981E" w14:textId="77777777" w:rsidR="002B1241" w:rsidRPr="00444C26" w:rsidRDefault="002B1241" w:rsidP="004E6244">
      <w:pPr>
        <w:tabs>
          <w:tab w:val="left" w:pos="993"/>
        </w:tabs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0DD776D1" w14:textId="77777777" w:rsidR="005608C9" w:rsidRPr="00444C26" w:rsidRDefault="005608C9" w:rsidP="001D24E8">
      <w:pPr>
        <w:pStyle w:val="Style1"/>
        <w:ind w:left="270" w:right="-364" w:firstLine="671"/>
      </w:pPr>
      <w:r w:rsidRPr="00444C26">
        <w:t>Բետոնե ծածկույթներում, խողովակաշարեր տեղադրելիս, եթե դրանք ուղղակիորեն դրվում են բետոնե հիմքի վրա (առանց խողովակաշարերը ծածկելու միջանկյալ երեսասվաղի), ապա հատակի ծածկույթի հաստությունը պետք է լինի առնվազն խողովակաշարի տրամագծի չափով՝ գումարած 45 մմ:</w:t>
      </w:r>
    </w:p>
    <w:p w14:paraId="1DF5E115" w14:textId="77777777" w:rsidR="00751E32" w:rsidRPr="00444C26" w:rsidRDefault="005608C9" w:rsidP="001D24E8">
      <w:pPr>
        <w:pStyle w:val="Style1"/>
        <w:ind w:left="270" w:right="-364" w:firstLine="720"/>
      </w:pPr>
      <w:r w:rsidRPr="00444C26">
        <w:t xml:space="preserve">28 օրական բետոնե հիմքով ցեմենտի կապակցանյութով ծածկույթների շաղկապման ամրությունը (ադհեզիա) ըստ պոկման պետք է լինի առնվազն 0,75 ՄՊա: </w:t>
      </w:r>
    </w:p>
    <w:p w14:paraId="7CC89C18" w14:textId="77777777" w:rsidR="005608C9" w:rsidRPr="00444C26" w:rsidRDefault="005608C9" w:rsidP="00BB319B">
      <w:pPr>
        <w:pStyle w:val="Style1"/>
        <w:ind w:left="90" w:right="-364" w:firstLine="900"/>
      </w:pPr>
      <w:r w:rsidRPr="00444C26">
        <w:t>Հիդրո-, գոլորշ</w:t>
      </w:r>
      <w:r w:rsidR="004628FC" w:rsidRPr="00444C26">
        <w:t>ա</w:t>
      </w:r>
      <w:r w:rsidRPr="00444C26">
        <w:t xml:space="preserve"> և ջերմամեկուսիչ շերտի վրա տեղադրվող հատակների ցեմենտբետոնե ծածկույթները պետք է ունենան </w:t>
      </w:r>
      <w:r w:rsidR="00014EB6" w:rsidRPr="00444C26">
        <w:t xml:space="preserve">կոնստրուկտիվ </w:t>
      </w:r>
      <w:r w:rsidR="005F5E86" w:rsidRPr="00444C26">
        <w:t xml:space="preserve">կամ, անհրաժեշտության դեպքում, սույն նորմերի 11-րդ մասի համաձայն հաշվարկված </w:t>
      </w:r>
      <w:r w:rsidR="00C53514" w:rsidRPr="00444C26">
        <w:t xml:space="preserve">աշխատող </w:t>
      </w:r>
      <w:r w:rsidRPr="00444C26">
        <w:t>ամրանավորում</w:t>
      </w:r>
      <w:r w:rsidR="00601D64" w:rsidRPr="00444C26">
        <w:t xml:space="preserve"> </w:t>
      </w:r>
      <w:r w:rsidRPr="00444C26">
        <w:t xml:space="preserve">և ունենան առնվազն 60 մմ հաստություն՝ թույլ, 80 մմ՝ չափավոր և առնվազն 100 մմ՝ զգալի և շատ նշանակալի մեխանիկական ազդեցությունների դեպքում: Կարծրացած շաղախի (բետոնի) շաղկապման ամրությունը բետոնե հիմնատակի հետ, լցումից 7 օր հետո պետք է լինի նախագծային արժեքի առնվազն 50%-ի չափ: </w:t>
      </w:r>
    </w:p>
    <w:p w14:paraId="37195123" w14:textId="77777777" w:rsidR="00BD28CF" w:rsidRPr="00444C26" w:rsidRDefault="00BD28CF" w:rsidP="001D24E8">
      <w:pPr>
        <w:pStyle w:val="Style1"/>
        <w:ind w:left="90" w:right="-364" w:firstLine="630"/>
      </w:pPr>
      <w:r w:rsidRPr="00444C26">
        <w:t xml:space="preserve">Պոլիմերային հատակի </w:t>
      </w:r>
      <w:r w:rsidR="00F45C8F" w:rsidRPr="00444C26">
        <w:t xml:space="preserve">ծածկույթների </w:t>
      </w:r>
      <w:r w:rsidRPr="00444C26">
        <w:t>շաղկապման ամրությունը (ադհեզիա) բետոնե հիմքի հետ պոկման ուժը պետք է լինի առնվազն 2.0 ՄՊա:</w:t>
      </w:r>
    </w:p>
    <w:p w14:paraId="614A6E79" w14:textId="77777777" w:rsidR="005608C9" w:rsidRPr="00444C26" w:rsidRDefault="005608C9" w:rsidP="001D24E8">
      <w:pPr>
        <w:pStyle w:val="Style1"/>
        <w:ind w:left="90" w:right="-364" w:firstLine="630"/>
      </w:pPr>
      <w:r w:rsidRPr="00444C26">
        <w:t>Բետոնե ծածկույթով</w:t>
      </w:r>
      <w:r w:rsidR="00F45C8F" w:rsidRPr="00444C26">
        <w:t>,</w:t>
      </w:r>
      <w:r w:rsidRPr="00444C26">
        <w:t xml:space="preserve"> </w:t>
      </w:r>
      <w:r w:rsidR="00F45C8F" w:rsidRPr="00444C26">
        <w:t xml:space="preserve">ներառյալ լարված բետոնի ծածկույթով </w:t>
      </w:r>
      <w:r w:rsidRPr="00444C26">
        <w:t>և ջերմակայուն բետոնի ծածկույթով գրունտի վրա տեղադրվող հատակների ամբողջական հաստությունը պետք է հաշվարկվի՝ հաշվի առնելով հատակի վրա ազդող բեռնավորումը, օգտագործված նյութերը և հիմնատակի գրունտի հատկությունները, բայց պետք է լինի ոչ պակաս, քան 120 մմ:</w:t>
      </w:r>
    </w:p>
    <w:p w14:paraId="7F7D1216" w14:textId="77777777" w:rsidR="005608C9" w:rsidRPr="00444C26" w:rsidRDefault="005608C9" w:rsidP="001D24E8">
      <w:pPr>
        <w:pStyle w:val="Style1"/>
        <w:ind w:left="90" w:right="-364" w:firstLine="630"/>
      </w:pPr>
      <w:r w:rsidRPr="00444C26">
        <w:t>Անասնաբուծական շենքերում հատակի վրա ազդող՝ կենդանիների քաշից առաջացող կենտրոնացված բեռնավորումների հաշվարկային արժեքները պետք է ընդունվեն տեխնոլոգիական նախագծման նորմերի համաձայն՝ հաշվի առնելով գերբեռնվածության գործակիցը, որը հավասար է 1,2-ի, և դինամիկության գործակիցը, որը հավասար է 1,2-ի:</w:t>
      </w:r>
    </w:p>
    <w:p w14:paraId="7C2BD90A" w14:textId="77777777" w:rsidR="00D9188A" w:rsidRPr="00444C26" w:rsidRDefault="004571E7" w:rsidP="001D24E8">
      <w:pPr>
        <w:pStyle w:val="Style1"/>
        <w:ind w:left="90" w:right="-364" w:firstLine="630"/>
      </w:pPr>
      <w:r w:rsidRPr="00444C26">
        <w:t>Անասնաբուծական շենքերի կերի և գոմաղբի անցուղիներում հատակները պետք է հաշվարկվեն օդաճնշական տրանսպորտից շարժվող բեռների ազդեցության համար՝ անիվի վրա 14,5 կՆ ճնշմամբ:</w:t>
      </w:r>
    </w:p>
    <w:p w14:paraId="393248FF" w14:textId="77777777" w:rsidR="005608C9" w:rsidRPr="00444C26" w:rsidRDefault="005608C9" w:rsidP="001D24E8">
      <w:pPr>
        <w:pStyle w:val="Style1"/>
        <w:ind w:left="90" w:right="-364" w:firstLine="630"/>
      </w:pPr>
      <w:r w:rsidRPr="00444C26">
        <w:t xml:space="preserve">Թեթև բետոնից պատրաստված լատեքսային ցեմենտի ծածկույթով միաձույլ հատակները, որոնք օգտագործվում են անցամքար պայմաններում կենդանիների պահպանման անասնաբուծական շենքերում՝ հատակի ստանդարտացված ջերմայուրացումն ապահովելու համար, պետք է իրականացվեն </w:t>
      </w:r>
      <w:r w:rsidR="00CE3049" w:rsidRPr="00444C26">
        <w:t>խարամից</w:t>
      </w:r>
      <w:r w:rsidRPr="00444C26">
        <w:t xml:space="preserve"> պատրաստված ջերմամեկուսիչ շերտի վրա և ունենան առնվազն 20 ՄՊա սեղմման ամրություն: </w:t>
      </w:r>
    </w:p>
    <w:p w14:paraId="59273BEC" w14:textId="77777777" w:rsidR="005608C9" w:rsidRPr="00444C26" w:rsidRDefault="005608C9" w:rsidP="001D24E8">
      <w:pPr>
        <w:pStyle w:val="Style1"/>
        <w:ind w:left="90" w:right="-364" w:firstLine="630"/>
      </w:pPr>
      <w:r w:rsidRPr="00444C26">
        <w:t>Հրակայուն բետոնե սալերի հաստությունը և ամրանավորումը պետք է ձեռնարկվեն դեֆորմացվող հիմքի վրա դրվող կառույցների հաշվարկման համաձայն, հատակին բեռների առավել անբարենպաստ համադրության գործողության դեպքում:</w:t>
      </w:r>
    </w:p>
    <w:p w14:paraId="5132AC0B" w14:textId="77777777" w:rsidR="005608C9" w:rsidRPr="00444C26" w:rsidRDefault="005608C9" w:rsidP="001D24E8">
      <w:pPr>
        <w:pStyle w:val="Style1"/>
        <w:ind w:left="90" w:right="-364" w:firstLine="630"/>
      </w:pPr>
      <w:r w:rsidRPr="00444C26">
        <w:t xml:space="preserve">Տախտակների, մանրատախտակի, </w:t>
      </w:r>
      <w:r w:rsidR="00BE55FB" w:rsidRPr="00444C26">
        <w:t xml:space="preserve">ինժեներական, </w:t>
      </w:r>
      <w:r w:rsidRPr="00444C26">
        <w:t>փայտասալիկի</w:t>
      </w:r>
      <w:r w:rsidR="00BE55FB" w:rsidRPr="00444C26">
        <w:t>,</w:t>
      </w:r>
      <w:r w:rsidRPr="00444C26">
        <w:t xml:space="preserve"> </w:t>
      </w:r>
      <w:r w:rsidR="00BE55FB" w:rsidRPr="00444C26">
        <w:t xml:space="preserve">մանրատախտակե վահանակների </w:t>
      </w:r>
      <w:r w:rsidRPr="00444C26">
        <w:t>և զանգվածային տախտակների, ինչպես նաև</w:t>
      </w:r>
      <w:r w:rsidR="001075AF" w:rsidRPr="00444C26">
        <w:t xml:space="preserve"> </w:t>
      </w:r>
      <w:r w:rsidR="003F5A80" w:rsidRPr="00444C26">
        <w:t xml:space="preserve">լամինատե հատակների </w:t>
      </w:r>
      <w:r w:rsidRPr="00444C26">
        <w:t>հաստությունը պետք է ընդունվի արտադրանքի գործող ստանդարտների համաձայն:</w:t>
      </w:r>
    </w:p>
    <w:p w14:paraId="1FFEFDA3" w14:textId="77777777" w:rsidR="003F5A80" w:rsidRPr="00444C26" w:rsidRDefault="003F5A80" w:rsidP="001D24E8">
      <w:pPr>
        <w:pStyle w:val="Style1"/>
        <w:ind w:left="90" w:right="-364" w:firstLine="630"/>
      </w:pPr>
      <w:r w:rsidRPr="00444C26">
        <w:t xml:space="preserve">Տախտակների, մանրատախտակի, ինժեներական, փայտասալիկի, մանրատախտակե վահանակների և զանգվածային տախտակների, ինչպես նաև լամինատե հատակների </w:t>
      </w:r>
      <w:r w:rsidR="005608C9" w:rsidRPr="00444C26">
        <w:t>ծածկույթի տակ գտնվող օդային տարածքը չպետք է հաղորդակցվի օդափոխման և ծխահանման ուղիների հետ, իսկ 25 մ</w:t>
      </w:r>
      <w:r w:rsidR="000B59CD" w:rsidRPr="00444C26">
        <w:rPr>
          <w:vertAlign w:val="superscript"/>
        </w:rPr>
        <w:t>2</w:t>
      </w:r>
      <w:r w:rsidR="005608C9" w:rsidRPr="00444C26">
        <w:t xml:space="preserve">-ից ավելի մակերես ունեցող սենքերում այդ տարածքը պետք է բաժանվի տախտակե միջնապատերով՝ առաջացնելով (4-5)×(5-6) մ չափի փակ խցիկներ։ </w:t>
      </w:r>
    </w:p>
    <w:p w14:paraId="14550F50" w14:textId="77777777" w:rsidR="005608C9" w:rsidRPr="00444C26" w:rsidRDefault="00A77BB3" w:rsidP="001D24E8">
      <w:pPr>
        <w:pStyle w:val="Style1"/>
        <w:ind w:left="90" w:right="-364" w:firstLine="630"/>
      </w:pPr>
      <w:bookmarkStart w:id="13" w:name="_Hlk149812393"/>
      <w:r w:rsidRPr="00444C26">
        <w:t xml:space="preserve">Էլեկտրոնային սարքավորումների էլեկտրաստատիկ </w:t>
      </w:r>
      <w:r w:rsidR="000D362E" w:rsidRPr="00444C26">
        <w:t xml:space="preserve">5 կվ-ից ոչ ավելի լարման </w:t>
      </w:r>
      <w:r w:rsidR="0064446D" w:rsidRPr="00444C26">
        <w:t>պարպ</w:t>
      </w:r>
      <w:r w:rsidRPr="00444C26">
        <w:t xml:space="preserve">ումից </w:t>
      </w:r>
      <w:r w:rsidR="000D362E" w:rsidRPr="00444C26">
        <w:t>պաշտպանության</w:t>
      </w:r>
      <w:r w:rsidRPr="00444C26">
        <w:t xml:space="preserve"> համար բնակելի և հասարակական շենքերի տարածքներում հատակները պետք է իրականացվեն Էլեկտրա</w:t>
      </w:r>
      <w:r w:rsidR="004F7072" w:rsidRPr="00444C26">
        <w:t>ցրող</w:t>
      </w:r>
      <w:r w:rsidR="000D362E" w:rsidRPr="00444C26">
        <w:t xml:space="preserve"> </w:t>
      </w:r>
      <w:r w:rsidRPr="00444C26">
        <w:t xml:space="preserve">նյութերի ծածկույթով' </w:t>
      </w:r>
      <w:r w:rsidR="00CA6C38" w:rsidRPr="00444C26">
        <w:t xml:space="preserve">տեսակարար </w:t>
      </w:r>
      <w:r w:rsidRPr="00444C26">
        <w:t xml:space="preserve">մակերեսային դիմադրությամբ </w:t>
      </w:r>
      <w:r w:rsidR="000D362E" w:rsidRPr="00444C26">
        <w:t>1×10</w:t>
      </w:r>
      <w:r w:rsidR="000D362E" w:rsidRPr="00444C26">
        <w:rPr>
          <w:vertAlign w:val="superscript"/>
        </w:rPr>
        <w:t>6</w:t>
      </w:r>
      <w:r w:rsidR="000D362E" w:rsidRPr="00444C26">
        <w:t>-1×10</w:t>
      </w:r>
      <w:r w:rsidR="000D362E" w:rsidRPr="00444C26">
        <w:rPr>
          <w:vertAlign w:val="superscript"/>
        </w:rPr>
        <w:t>9</w:t>
      </w:r>
      <w:r w:rsidR="000D362E" w:rsidRPr="00444C26">
        <w:t xml:space="preserve"> Օհմ։</w:t>
      </w:r>
    </w:p>
    <w:bookmarkEnd w:id="13"/>
    <w:p w14:paraId="1E393347" w14:textId="77777777" w:rsidR="00C75DA2" w:rsidRPr="00444C26" w:rsidRDefault="00C75DA2" w:rsidP="001D24E8">
      <w:pPr>
        <w:pStyle w:val="Style1"/>
        <w:ind w:left="90" w:right="-364" w:firstLine="630"/>
      </w:pPr>
      <w:r w:rsidRPr="00444C26">
        <w:t xml:space="preserve">Արդյունաբերական շենքերի տարածքներում, որոնք պահանջում են "էլեկտրոնային հիգիենա", որում անհրաժեշտ է ապահովել հակաստատիկ միջոցներ, ինչպես նաև էլեկտրոնային սարքավորումները Էլեկտրական </w:t>
      </w:r>
      <w:r w:rsidR="009650D2" w:rsidRPr="00444C26">
        <w:t>պարպ</w:t>
      </w:r>
      <w:r w:rsidRPr="00444C26">
        <w:t>ումներից պաշտպանելու համար</w:t>
      </w:r>
      <w:r w:rsidR="009650D2" w:rsidRPr="00444C26">
        <w:t xml:space="preserve">՝ </w:t>
      </w:r>
      <w:r w:rsidRPr="00444C26">
        <w:t>ոչ ավելի, քան 2 կՎ, հատակները պետք է իրականացվեն ծածկույթով, հաղորդիչ կամ ցրող նյութերից</w:t>
      </w:r>
      <w:r w:rsidR="009650D2" w:rsidRPr="00444C26">
        <w:t>՝</w:t>
      </w:r>
      <w:r w:rsidRPr="00444C26">
        <w:t xml:space="preserve"> մակերեսային դիմադրությամբ</w:t>
      </w:r>
      <w:r w:rsidR="009650D2" w:rsidRPr="00444C26">
        <w:t xml:space="preserve">՝ </w:t>
      </w:r>
      <w:r w:rsidRPr="00444C26">
        <w:t>1x10</w:t>
      </w:r>
      <w:r w:rsidR="00DE7F79" w:rsidRPr="00444C26">
        <w:rPr>
          <w:vertAlign w:val="superscript"/>
        </w:rPr>
        <w:t>4</w:t>
      </w:r>
      <w:r w:rsidRPr="00444C26">
        <w:t xml:space="preserve"> – 1x10</w:t>
      </w:r>
      <w:r w:rsidR="00DE7F79" w:rsidRPr="00444C26">
        <w:rPr>
          <w:vertAlign w:val="superscript"/>
        </w:rPr>
        <w:t>9</w:t>
      </w:r>
      <w:r w:rsidRPr="00444C26">
        <w:t xml:space="preserve"> </w:t>
      </w:r>
      <w:r w:rsidR="00DE7F79" w:rsidRPr="00444C26">
        <w:t>Օհմ</w:t>
      </w:r>
      <w:r w:rsidRPr="00444C26">
        <w:t xml:space="preserve">ի սահմաններում: </w:t>
      </w:r>
    </w:p>
    <w:p w14:paraId="1370DBA6" w14:textId="77777777" w:rsidR="002B1241" w:rsidRPr="00444C26" w:rsidRDefault="002B1241" w:rsidP="001D24E8">
      <w:pPr>
        <w:pStyle w:val="Style1"/>
        <w:ind w:left="90" w:right="-364" w:firstLine="630"/>
      </w:pPr>
      <w:r w:rsidRPr="00444C26">
        <w:t xml:space="preserve">Հատակներն այն սենյակներում, որտեղ հնարավոր է գազերի, փոշու, հեղուկների և այլ նյութերի պայթյունավտանգ խառնուրդների ձևավորում այնպիսի կոնցենտրացիաներում, որոնց դեպքում հատակին հարվածելուց կամ ստատիկ էլեկտրականության պարպումից առաջացած կայծերը կարող են պայթյուն կամ հրդեհ առաջացնել, պետք է պատրաստվեն էլեկտրացրող </w:t>
      </w:r>
      <w:r w:rsidR="00671641" w:rsidRPr="00444C26">
        <w:t xml:space="preserve">կամ Էլեկտրահաղորդիչ </w:t>
      </w:r>
      <w:r w:rsidRPr="00444C26">
        <w:t>ծածկույթով այն նյութերից, որոնք հարվածային ազդեցությունից կայծեր չեն առաջացնում և բնութագրվում են հատակի ծածկույթի մակերևույթի և շենքի հողակցման համակարգի միջև 5×10</w:t>
      </w:r>
      <w:r w:rsidRPr="00444C26">
        <w:rPr>
          <w:vertAlign w:val="superscript"/>
        </w:rPr>
        <w:t>4</w:t>
      </w:r>
      <w:r w:rsidRPr="00444C26">
        <w:t>-ից մինչև 10</w:t>
      </w:r>
      <w:r w:rsidRPr="00444C26">
        <w:rPr>
          <w:vertAlign w:val="superscript"/>
        </w:rPr>
        <w:t>6</w:t>
      </w:r>
      <w:r w:rsidRPr="00444C26">
        <w:t xml:space="preserve"> Օհմ </w:t>
      </w:r>
      <w:r w:rsidR="00671641" w:rsidRPr="00444C26">
        <w:t xml:space="preserve">արտահոսքի դիմադրություն </w:t>
      </w:r>
      <w:r w:rsidRPr="00444C26">
        <w:t xml:space="preserve">արժեքով։ </w:t>
      </w:r>
    </w:p>
    <w:p w14:paraId="6BA73343" w14:textId="77777777" w:rsidR="00671641" w:rsidRPr="00444C26" w:rsidRDefault="00671641" w:rsidP="001D24E8">
      <w:pPr>
        <w:pStyle w:val="Style1"/>
        <w:ind w:left="90" w:right="-364" w:firstLine="630"/>
      </w:pPr>
      <w:r w:rsidRPr="00444C26">
        <w:t>Հատակներ</w:t>
      </w:r>
      <w:r w:rsidR="002D4BA9" w:rsidRPr="0071196A">
        <w:t>ն</w:t>
      </w:r>
      <w:r w:rsidRPr="00444C26">
        <w:t xml:space="preserve"> այն սենյակներում, որտեղ </w:t>
      </w:r>
      <w:r w:rsidR="002D4BA9" w:rsidRPr="0071196A">
        <w:t>առկա</w:t>
      </w:r>
      <w:r w:rsidR="00D31BD8" w:rsidRPr="00444C26">
        <w:t xml:space="preserve">  են </w:t>
      </w:r>
      <w:r w:rsidRPr="00444C26">
        <w:t>պայթուցիկ նյութեր և Էլեկտրական պայթուցիչներ</w:t>
      </w:r>
      <w:r w:rsidR="002D4BA9" w:rsidRPr="0071196A">
        <w:t>,</w:t>
      </w:r>
      <w:r w:rsidR="00D31BD8" w:rsidRPr="00444C26">
        <w:t xml:space="preserve"> </w:t>
      </w:r>
      <w:r w:rsidRPr="00444C26">
        <w:t>1 մ</w:t>
      </w:r>
      <w:r w:rsidR="00D31BD8" w:rsidRPr="00444C26">
        <w:t>Ջ</w:t>
      </w:r>
      <w:r w:rsidRPr="00444C26">
        <w:t>-ից պակաս կամ հավասար նվազագույն բոցավառման էներգիայով (</w:t>
      </w:r>
      <w:r w:rsidR="00D31BD8" w:rsidRPr="00444C26">
        <w:t>ՆԲԷ</w:t>
      </w:r>
      <w:r w:rsidRPr="00444C26">
        <w:t>), պետք է պատրաստված լինեն հաղորդիչ նյութերից, որոնք ազդեցության</w:t>
      </w:r>
      <w:r w:rsidR="005F0A95" w:rsidRPr="00444C26">
        <w:t xml:space="preserve"> </w:t>
      </w:r>
      <w:r w:rsidRPr="00444C26">
        <w:t>տակ կայծեր չեն առաջացնում, արտահոսքի դիմադրությամբ ոչ ավելի, քան 5</w:t>
      </w:r>
      <w:r w:rsidR="00D31BD8" w:rsidRPr="00444C26">
        <w:t>×</w:t>
      </w:r>
      <w:r w:rsidRPr="00444C26">
        <w:t>10</w:t>
      </w:r>
      <w:r w:rsidRPr="00444C26">
        <w:rPr>
          <w:vertAlign w:val="superscript"/>
        </w:rPr>
        <w:t>4</w:t>
      </w:r>
      <w:r w:rsidRPr="00444C26">
        <w:t xml:space="preserve"> Օ</w:t>
      </w:r>
      <w:r w:rsidR="00D31BD8" w:rsidRPr="00444C26">
        <w:t>հ</w:t>
      </w:r>
      <w:r w:rsidRPr="00444C26">
        <w:t>մ</w:t>
      </w:r>
      <w:r w:rsidR="00D31BD8" w:rsidRPr="00444C26">
        <w:t xml:space="preserve"> </w:t>
      </w:r>
      <w:r w:rsidR="00D31BD8" w:rsidRPr="00427F28">
        <w:t xml:space="preserve">համաձայն </w:t>
      </w:r>
      <w:r w:rsidR="00D31BD8" w:rsidRPr="00444C26">
        <w:t>Գ</w:t>
      </w:r>
      <w:r w:rsidR="00A061F3" w:rsidRPr="00444C26">
        <w:t>Օ</w:t>
      </w:r>
      <w:r w:rsidR="00D31BD8" w:rsidRPr="00444C26">
        <w:t>ՍՏ 31610.32-1</w:t>
      </w:r>
      <w:r w:rsidR="00427F28" w:rsidRPr="00427F28">
        <w:t>-2015</w:t>
      </w:r>
      <w:r w:rsidR="00596392" w:rsidRPr="00444C26">
        <w:t xml:space="preserve"> ստանդարտի</w:t>
      </w:r>
      <w:r w:rsidRPr="00444C26">
        <w:t>: Այս դեպքում արգելվում է մեկուսիչ նյութերի օգտագործումը:</w:t>
      </w:r>
    </w:p>
    <w:p w14:paraId="086687E1" w14:textId="77777777" w:rsidR="002B1241" w:rsidRPr="00444C26" w:rsidRDefault="00053D95" w:rsidP="001D24E8">
      <w:pPr>
        <w:pStyle w:val="Style1"/>
        <w:ind w:left="90" w:right="-364" w:firstLine="630"/>
      </w:pPr>
      <w:r w:rsidRPr="00444C26">
        <w:t xml:space="preserve"> </w:t>
      </w:r>
      <w:r w:rsidR="002B1241" w:rsidRPr="00444C26">
        <w:rPr>
          <w:rFonts w:ascii="Sylfaen" w:hAnsi="Sylfaen"/>
        </w:rPr>
        <w:t>«</w:t>
      </w:r>
      <w:r w:rsidR="002B1241" w:rsidRPr="00444C26">
        <w:t>Մաքուր</w:t>
      </w:r>
      <w:r w:rsidR="002B1241" w:rsidRPr="00444C26">
        <w:rPr>
          <w:rFonts w:ascii="Sylfaen" w:hAnsi="Sylfaen"/>
        </w:rPr>
        <w:t>»</w:t>
      </w:r>
      <w:r w:rsidR="002B1241" w:rsidRPr="00444C26">
        <w:t xml:space="preserve"> և «առանձնապես մաքուր</w:t>
      </w:r>
      <w:r w:rsidR="002B1241" w:rsidRPr="00444C26">
        <w:rPr>
          <w:rFonts w:ascii="Sylfaen" w:hAnsi="Sylfaen"/>
        </w:rPr>
        <w:t xml:space="preserve">» </w:t>
      </w:r>
      <w:r w:rsidR="00D7146A" w:rsidRPr="00444C26">
        <w:t>սենքերում</w:t>
      </w:r>
      <w:r w:rsidR="002B1241" w:rsidRPr="00444C26">
        <w:t xml:space="preserve">, որոնք </w:t>
      </w:r>
      <w:r w:rsidR="00113AF9" w:rsidRPr="00444C26">
        <w:t xml:space="preserve">համաձայն ԳՕՍՏ ԻՍՕ 14644-1-2002 </w:t>
      </w:r>
      <w:r w:rsidR="00596392" w:rsidRPr="00444C26">
        <w:t xml:space="preserve">ստանդարտի </w:t>
      </w:r>
      <w:r w:rsidR="002B1241" w:rsidRPr="00444C26">
        <w:t>դասակարգված են ըստ</w:t>
      </w:r>
      <w:r w:rsidR="00113AF9" w:rsidRPr="00444C26">
        <w:t xml:space="preserve"> </w:t>
      </w:r>
      <w:r w:rsidR="00E6430C" w:rsidRPr="00444C26">
        <w:rPr>
          <w:rFonts w:cs="GHEA Grapalat"/>
        </w:rPr>
        <w:t>ԻՍՈ</w:t>
      </w:r>
      <w:r w:rsidR="00E6430C" w:rsidRPr="00444C26">
        <w:t xml:space="preserve"> </w:t>
      </w:r>
      <w:r w:rsidR="002B1241" w:rsidRPr="00444C26">
        <w:t>մաքրության դասերի, հատակները պետք է պատրաստվեն Էլեկտրացրող պոլիմերային ծածկույթով, որը բնութագրվում է հատակի ծածկույթի մակերևույթի և շենքի հողակցման համակարգի միջև 5×10</w:t>
      </w:r>
      <w:r w:rsidR="002B1241" w:rsidRPr="00444C26">
        <w:rPr>
          <w:vertAlign w:val="superscript"/>
        </w:rPr>
        <w:t>4</w:t>
      </w:r>
      <w:r w:rsidR="002B1241" w:rsidRPr="00444C26">
        <w:t>-ից մինչև 10</w:t>
      </w:r>
      <w:r w:rsidR="002B1241" w:rsidRPr="00444C26">
        <w:rPr>
          <w:vertAlign w:val="superscript"/>
        </w:rPr>
        <w:t>7</w:t>
      </w:r>
      <w:r w:rsidR="002B1241" w:rsidRPr="00444C26">
        <w:t xml:space="preserve"> Օհմ էլեկտրական դիմադրության արժեքով: </w:t>
      </w:r>
    </w:p>
    <w:p w14:paraId="60778400" w14:textId="77777777" w:rsidR="002B1241" w:rsidRPr="00444C26" w:rsidRDefault="002B1241" w:rsidP="001D24E8">
      <w:pPr>
        <w:pStyle w:val="Style1"/>
        <w:ind w:left="90" w:right="-364" w:firstLine="630"/>
      </w:pPr>
      <w:r w:rsidRPr="00444C26">
        <w:t xml:space="preserve">Հատակի ծածկույթի մակերևույթից ստատիկ էլեկտրականությունը հեռացնելու համար հատակի </w:t>
      </w:r>
      <w:r w:rsidR="003D2B95" w:rsidRPr="00444C26">
        <w:t xml:space="preserve">հաղորդիչ կամ </w:t>
      </w:r>
      <w:r w:rsidRPr="00444C26">
        <w:t>ցրող ծածկույթի տակ պետք է տեղադրվի շենքի հողակցման համակարգին միացված էլեկտրակողմնատար հաղորդաշղթա:</w:t>
      </w:r>
    </w:p>
    <w:p w14:paraId="640FD5DB" w14:textId="77777777" w:rsidR="002B1241" w:rsidRPr="00444C26" w:rsidRDefault="002B1241" w:rsidP="001D24E8">
      <w:pPr>
        <w:pStyle w:val="Style1"/>
        <w:ind w:left="90" w:right="-364" w:firstLine="630"/>
      </w:pPr>
      <w:r w:rsidRPr="00444C26">
        <w:t>Հատակների փոշեանջատման նկատմամբ բարձր պահանջներ ներկայացնելու դեպքում պետք է կիրառվեն «քիչ փոշ</w:t>
      </w:r>
      <w:r w:rsidR="005B14BB" w:rsidRPr="00444C26">
        <w:t>եա</w:t>
      </w:r>
      <w:r w:rsidRPr="00444C26">
        <w:t>ն</w:t>
      </w:r>
      <w:r w:rsidR="005B14BB" w:rsidRPr="00444C26">
        <w:t>ջատ</w:t>
      </w:r>
      <w:r w:rsidRPr="00444C26">
        <w:t>ող» (</w:t>
      </w:r>
      <w:bookmarkStart w:id="14" w:name="_Hlk137368255"/>
      <w:r w:rsidRPr="00444C26">
        <w:t>մաշելիությունը</w:t>
      </w:r>
      <w:bookmarkEnd w:id="14"/>
      <w:r w:rsidRPr="00444C26">
        <w:t xml:space="preserve"> ոչ ավելի, քան 0,4 գ/սմ</w:t>
      </w:r>
      <w:r w:rsidRPr="00444C26">
        <w:rPr>
          <w:vertAlign w:val="superscript"/>
        </w:rPr>
        <w:t>2</w:t>
      </w:r>
      <w:r w:rsidRPr="00444C26">
        <w:t>) և «փոշեզերծ» (մաշելիությունը ոչ ավելի, քան 0,2 գ/սմ</w:t>
      </w:r>
      <w:r w:rsidRPr="00444C26">
        <w:rPr>
          <w:vertAlign w:val="superscript"/>
        </w:rPr>
        <w:t>2</w:t>
      </w:r>
      <w:r w:rsidRPr="00444C26">
        <w:t xml:space="preserve">) ծածկույթներ: Հնարավոր է հատակի ծածկույթի մակերևույթի վերջնամշակում՝ համաձայն </w:t>
      </w:r>
      <w:r w:rsidR="00440C87" w:rsidRPr="00444C26">
        <w:t>Ա</w:t>
      </w:r>
      <w:r w:rsidRPr="00444C26">
        <w:t xml:space="preserve">ղյուսակ </w:t>
      </w:r>
      <w:r w:rsidR="005608C9" w:rsidRPr="00444C26">
        <w:t>8</w:t>
      </w:r>
      <w:r w:rsidRPr="00444C26">
        <w:t xml:space="preserve">-ի։ </w:t>
      </w:r>
    </w:p>
    <w:p w14:paraId="4E8C14F0" w14:textId="77777777" w:rsidR="002B1241" w:rsidRPr="00444C26" w:rsidRDefault="002B1241" w:rsidP="00B37709">
      <w:pPr>
        <w:pStyle w:val="Heading2"/>
        <w:rPr>
          <w:bCs/>
        </w:rPr>
      </w:pPr>
      <w:r w:rsidRPr="00444C26">
        <w:rPr>
          <w:lang w:eastAsia="ru-RU"/>
        </w:rPr>
        <w:t xml:space="preserve">Աղյուսակ </w:t>
      </w:r>
      <w:r w:rsidR="005608C9" w:rsidRPr="00444C26">
        <w:rPr>
          <w:lang w:eastAsia="ru-RU"/>
        </w:rPr>
        <w:t>8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353"/>
        <w:gridCol w:w="2320"/>
        <w:gridCol w:w="2469"/>
      </w:tblGrid>
      <w:tr w:rsidR="003D2B95" w:rsidRPr="00322185" w14:paraId="5D0A3FE8" w14:textId="77777777" w:rsidTr="00D47D42">
        <w:trPr>
          <w:cantSplit/>
          <w:trHeight w:val="20"/>
        </w:trPr>
        <w:tc>
          <w:tcPr>
            <w:tcW w:w="776" w:type="dxa"/>
            <w:vMerge w:val="restart"/>
            <w:shd w:val="clear" w:color="000000" w:fill="FFFFFF"/>
          </w:tcPr>
          <w:p w14:paraId="6F0C27FB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հ/հ</w:t>
            </w:r>
          </w:p>
        </w:tc>
        <w:tc>
          <w:tcPr>
            <w:tcW w:w="4353" w:type="dxa"/>
            <w:vMerge w:val="restart"/>
            <w:shd w:val="clear" w:color="000000" w:fill="FFFFFF"/>
            <w:hideMark/>
          </w:tcPr>
          <w:p w14:paraId="4066BE7F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Ծածկույթ</w:t>
            </w:r>
          </w:p>
        </w:tc>
        <w:tc>
          <w:tcPr>
            <w:tcW w:w="4789" w:type="dxa"/>
            <w:gridSpan w:val="2"/>
            <w:shd w:val="clear" w:color="000000" w:fill="FFFFFF"/>
            <w:hideMark/>
          </w:tcPr>
          <w:p w14:paraId="40A6E0C8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Հատակի ծածկույթի մակերևույթի վերջնամշակման եղանակը, երբ պահանջվում է՝</w:t>
            </w:r>
          </w:p>
        </w:tc>
      </w:tr>
      <w:tr w:rsidR="003D2B95" w:rsidRPr="00444C26" w14:paraId="2DB4C0FC" w14:textId="77777777" w:rsidTr="00D47D42">
        <w:trPr>
          <w:cantSplit/>
          <w:trHeight w:val="20"/>
        </w:trPr>
        <w:tc>
          <w:tcPr>
            <w:tcW w:w="776" w:type="dxa"/>
            <w:vMerge/>
          </w:tcPr>
          <w:p w14:paraId="6D428CA8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</w:p>
        </w:tc>
        <w:tc>
          <w:tcPr>
            <w:tcW w:w="4353" w:type="dxa"/>
            <w:vMerge/>
            <w:hideMark/>
          </w:tcPr>
          <w:p w14:paraId="2D1B0005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</w:p>
        </w:tc>
        <w:tc>
          <w:tcPr>
            <w:tcW w:w="2320" w:type="dxa"/>
            <w:shd w:val="clear" w:color="000000" w:fill="FFFFFF"/>
            <w:hideMark/>
          </w:tcPr>
          <w:p w14:paraId="7FDC845F" w14:textId="77777777" w:rsidR="003D2B95" w:rsidRPr="00444C26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 xml:space="preserve">քիչ փոշեանջատում </w:t>
            </w:r>
          </w:p>
        </w:tc>
        <w:tc>
          <w:tcPr>
            <w:tcW w:w="2469" w:type="dxa"/>
            <w:shd w:val="clear" w:color="000000" w:fill="FFFFFF"/>
            <w:hideMark/>
          </w:tcPr>
          <w:p w14:paraId="49CF386E" w14:textId="77777777" w:rsidR="003D2B95" w:rsidRPr="00D47D42" w:rsidRDefault="003D2B95" w:rsidP="00113AF9">
            <w:pPr>
              <w:keepNext/>
              <w:spacing w:after="0" w:line="240" w:lineRule="auto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փոշեզերծություն</w:t>
            </w:r>
          </w:p>
        </w:tc>
      </w:tr>
      <w:tr w:rsidR="003D2B95" w:rsidRPr="00322185" w14:paraId="2BEFB8CF" w14:textId="77777777" w:rsidTr="00D47D42">
        <w:trPr>
          <w:cantSplit/>
          <w:trHeight w:val="20"/>
        </w:trPr>
        <w:tc>
          <w:tcPr>
            <w:tcW w:w="776" w:type="dxa"/>
            <w:shd w:val="clear" w:color="000000" w:fill="FFFFFF"/>
          </w:tcPr>
          <w:p w14:paraId="0A5C420A" w14:textId="77777777" w:rsidR="003D2B95" w:rsidRPr="00444C26" w:rsidRDefault="00D47D42" w:rsidP="00D47D42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val="hy-AM" w:eastAsia="ru-RU"/>
              </w:rPr>
            </w:pPr>
            <w:r>
              <w:rPr>
                <w:rFonts w:ascii="GHEA Grapalat" w:eastAsia="Times New Roman" w:hAnsi="GHEA Grapalat"/>
                <w:lang w:eastAsia="ru-RU"/>
              </w:rPr>
              <w:t>1.</w:t>
            </w:r>
          </w:p>
        </w:tc>
        <w:tc>
          <w:tcPr>
            <w:tcW w:w="4353" w:type="dxa"/>
            <w:shd w:val="clear" w:color="000000" w:fill="FFFFFF"/>
            <w:hideMark/>
          </w:tcPr>
          <w:p w14:paraId="105E3FD8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Ցեմենտբետոնե</w:t>
            </w:r>
          </w:p>
          <w:p w14:paraId="0AC3FC84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Պողպատե ֆիբրաբետոնային</w:t>
            </w:r>
          </w:p>
        </w:tc>
        <w:tc>
          <w:tcPr>
            <w:tcW w:w="2320" w:type="dxa"/>
            <w:shd w:val="clear" w:color="000000" w:fill="FFFFFF"/>
            <w:hideMark/>
          </w:tcPr>
          <w:p w14:paraId="1BBB0C87" w14:textId="77777777" w:rsidR="003D2B95" w:rsidRPr="00444C26" w:rsidRDefault="003D2B95" w:rsidP="004906D2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 xml:space="preserve">հղկում ՝ ամրացնող նյութերով տոգորմամբ </w:t>
            </w:r>
          </w:p>
        </w:tc>
        <w:tc>
          <w:tcPr>
            <w:tcW w:w="2469" w:type="dxa"/>
            <w:shd w:val="clear" w:color="000000" w:fill="FFFFFF"/>
            <w:hideMark/>
          </w:tcPr>
          <w:p w14:paraId="71DC4FD6" w14:textId="77777777" w:rsidR="003D2B95" w:rsidRPr="0071196A" w:rsidRDefault="003D2B95" w:rsidP="004906D2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պոլիմերային նյութերի հիման վրա լաքաներկային պատվածքի կիրառում, այդ թվում՝ էլեկտրացրող</w:t>
            </w:r>
          </w:p>
        </w:tc>
      </w:tr>
      <w:tr w:rsidR="003D2B95" w:rsidRPr="00444C26" w14:paraId="235D8192" w14:textId="77777777" w:rsidTr="00D47D42">
        <w:trPr>
          <w:cantSplit/>
          <w:trHeight w:val="20"/>
        </w:trPr>
        <w:tc>
          <w:tcPr>
            <w:tcW w:w="776" w:type="dxa"/>
            <w:shd w:val="clear" w:color="000000" w:fill="FFFFFF"/>
          </w:tcPr>
          <w:p w14:paraId="26919E9D" w14:textId="77777777" w:rsidR="003D2B95" w:rsidRPr="00D47D42" w:rsidRDefault="00D47D42" w:rsidP="008159C3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eastAsia="ru-RU"/>
              </w:rPr>
            </w:pPr>
            <w:r>
              <w:rPr>
                <w:rFonts w:ascii="GHEA Grapalat" w:eastAsia="Times New Roman" w:hAnsi="GHEA Grapalat"/>
                <w:lang w:eastAsia="ru-RU"/>
              </w:rPr>
              <w:t>2.</w:t>
            </w:r>
          </w:p>
        </w:tc>
        <w:tc>
          <w:tcPr>
            <w:tcW w:w="4353" w:type="dxa"/>
            <w:shd w:val="clear" w:color="000000" w:fill="FFFFFF"/>
            <w:hideMark/>
          </w:tcPr>
          <w:p w14:paraId="3B7EB677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Բետոնե՝ ամրացված վերին շերտով</w:t>
            </w:r>
          </w:p>
        </w:tc>
        <w:tc>
          <w:tcPr>
            <w:tcW w:w="2320" w:type="dxa"/>
            <w:shd w:val="clear" w:color="000000" w:fill="FFFFFF"/>
            <w:hideMark/>
          </w:tcPr>
          <w:p w14:paraId="072ACD5F" w14:textId="77777777" w:rsidR="003D2B95" w:rsidRPr="00444C26" w:rsidRDefault="003D2B95" w:rsidP="002B1241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-</w:t>
            </w:r>
          </w:p>
        </w:tc>
        <w:tc>
          <w:tcPr>
            <w:tcW w:w="2469" w:type="dxa"/>
            <w:shd w:val="clear" w:color="000000" w:fill="FFFFFF"/>
            <w:hideMark/>
          </w:tcPr>
          <w:p w14:paraId="10157CB2" w14:textId="77777777" w:rsidR="003D2B95" w:rsidRPr="00444C26" w:rsidRDefault="003D2B95" w:rsidP="002B1241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Ամրացնող նյութերով տոգորում</w:t>
            </w:r>
          </w:p>
        </w:tc>
      </w:tr>
      <w:tr w:rsidR="003D2B95" w:rsidRPr="00322185" w14:paraId="67B283EF" w14:textId="77777777" w:rsidTr="00D47D42">
        <w:trPr>
          <w:cantSplit/>
          <w:trHeight w:val="20"/>
        </w:trPr>
        <w:tc>
          <w:tcPr>
            <w:tcW w:w="776" w:type="dxa"/>
            <w:shd w:val="clear" w:color="000000" w:fill="FFFFFF"/>
          </w:tcPr>
          <w:p w14:paraId="55408DC3" w14:textId="77777777" w:rsidR="003D2B95" w:rsidRPr="00444C26" w:rsidRDefault="00D47D42" w:rsidP="008159C3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val="hy-AM" w:eastAsia="ru-RU"/>
              </w:rPr>
            </w:pPr>
            <w:r>
              <w:rPr>
                <w:rFonts w:ascii="GHEA Grapalat" w:eastAsia="Times New Roman" w:hAnsi="GHEA Grapalat"/>
                <w:lang w:eastAsia="ru-RU"/>
              </w:rPr>
              <w:t>3.</w:t>
            </w:r>
          </w:p>
        </w:tc>
        <w:tc>
          <w:tcPr>
            <w:tcW w:w="4353" w:type="dxa"/>
            <w:shd w:val="clear" w:color="000000" w:fill="FFFFFF"/>
            <w:hideMark/>
          </w:tcPr>
          <w:p w14:paraId="288B55DF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Ցեմենտավազային</w:t>
            </w:r>
          </w:p>
          <w:p w14:paraId="046A124C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Խճանկարաբետոնային</w:t>
            </w:r>
          </w:p>
        </w:tc>
        <w:tc>
          <w:tcPr>
            <w:tcW w:w="2320" w:type="dxa"/>
            <w:shd w:val="clear" w:color="000000" w:fill="FFFFFF"/>
            <w:hideMark/>
          </w:tcPr>
          <w:p w14:paraId="744CAF9E" w14:textId="77777777" w:rsidR="003D2B95" w:rsidRPr="00444C26" w:rsidRDefault="003D2B95" w:rsidP="004906D2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հղկում ՝ ամրացնող նյութերով տոգորմամբ</w:t>
            </w:r>
          </w:p>
        </w:tc>
        <w:tc>
          <w:tcPr>
            <w:tcW w:w="2469" w:type="dxa"/>
            <w:shd w:val="clear" w:color="000000" w:fill="FFFFFF"/>
            <w:hideMark/>
          </w:tcPr>
          <w:p w14:paraId="3CFA4193" w14:textId="77777777" w:rsidR="003D2B95" w:rsidRPr="0071196A" w:rsidRDefault="003D2B95" w:rsidP="004906D2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պոլիմերային նյութերի հիման վրա լաքաներկային պատվածքի կիրառում, այդ թվում՝ էլեկտրացրող</w:t>
            </w:r>
            <w:r w:rsidRPr="00444C26">
              <w:rPr>
                <w:rFonts w:ascii="GHEA Grapalat" w:eastAsia="Times New Roman" w:hAnsi="GHEA Grapalat"/>
                <w:vertAlign w:val="superscript"/>
                <w:lang w:val="hy-AM" w:eastAsia="ru-RU"/>
              </w:rPr>
              <w:t xml:space="preserve"> </w:t>
            </w:r>
          </w:p>
        </w:tc>
      </w:tr>
      <w:tr w:rsidR="003D2B95" w:rsidRPr="00444C26" w14:paraId="463100B9" w14:textId="77777777" w:rsidTr="00D47D42">
        <w:trPr>
          <w:cantSplit/>
          <w:trHeight w:val="20"/>
        </w:trPr>
        <w:tc>
          <w:tcPr>
            <w:tcW w:w="776" w:type="dxa"/>
            <w:shd w:val="clear" w:color="000000" w:fill="FFFFFF"/>
          </w:tcPr>
          <w:p w14:paraId="467C585E" w14:textId="77777777" w:rsidR="003D2B95" w:rsidRPr="00444C26" w:rsidRDefault="00D47D42" w:rsidP="0069080B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val="hy-AM" w:eastAsia="ru-RU"/>
              </w:rPr>
            </w:pPr>
            <w:r>
              <w:rPr>
                <w:rFonts w:ascii="GHEA Grapalat" w:eastAsia="Times New Roman" w:hAnsi="GHEA Grapalat"/>
                <w:lang w:eastAsia="ru-RU"/>
              </w:rPr>
              <w:t>4.</w:t>
            </w:r>
          </w:p>
        </w:tc>
        <w:tc>
          <w:tcPr>
            <w:tcW w:w="4353" w:type="dxa"/>
            <w:shd w:val="clear" w:color="000000" w:fill="FFFFFF"/>
            <w:hideMark/>
          </w:tcPr>
          <w:p w14:paraId="2B56E13F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Պոլիվինիլացետատացեմենտբետոնային</w:t>
            </w:r>
          </w:p>
          <w:p w14:paraId="3F0BF239" w14:textId="77777777" w:rsidR="003D2B95" w:rsidRPr="00444C26" w:rsidRDefault="003D2B95" w:rsidP="002B1241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Լատեքսացեմենտբետոնային</w:t>
            </w:r>
          </w:p>
          <w:p w14:paraId="4858415C" w14:textId="77777777" w:rsidR="003D2B95" w:rsidRPr="00444C26" w:rsidRDefault="003D2B95" w:rsidP="00D9188A">
            <w:pPr>
              <w:spacing w:before="12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Պոլիվինիլացետատային ցե</w:t>
            </w:r>
            <w:r w:rsidR="005C3D49" w:rsidRPr="00444C26">
              <w:rPr>
                <w:rFonts w:ascii="GHEA Grapalat" w:eastAsia="Times New Roman" w:hAnsi="GHEA Grapalat"/>
                <w:lang w:val="hy-AM" w:eastAsia="ru-RU"/>
              </w:rPr>
              <w:t>մ</w:t>
            </w:r>
            <w:r w:rsidRPr="00444C26">
              <w:rPr>
                <w:rFonts w:ascii="GHEA Grapalat" w:eastAsia="Times New Roman" w:hAnsi="GHEA Grapalat"/>
                <w:lang w:val="hy-AM" w:eastAsia="ru-RU"/>
              </w:rPr>
              <w:t>ենտա</w:t>
            </w:r>
            <w:r w:rsidR="00D9188A" w:rsidRPr="00444C26">
              <w:rPr>
                <w:rFonts w:ascii="GHEA Grapalat" w:eastAsia="Times New Roman" w:hAnsi="GHEA Grapalat"/>
                <w:lang w:val="hy-AM" w:eastAsia="ru-RU"/>
              </w:rPr>
              <w:t>թեփային</w:t>
            </w:r>
          </w:p>
        </w:tc>
        <w:tc>
          <w:tcPr>
            <w:tcW w:w="2320" w:type="dxa"/>
            <w:shd w:val="clear" w:color="000000" w:fill="FFFFFF"/>
            <w:hideMark/>
          </w:tcPr>
          <w:p w14:paraId="7CD0394A" w14:textId="77777777" w:rsidR="003D2B95" w:rsidRPr="00444C26" w:rsidRDefault="003D2B95" w:rsidP="004906D2">
            <w:pPr>
              <w:spacing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հղկում</w:t>
            </w:r>
          </w:p>
        </w:tc>
        <w:tc>
          <w:tcPr>
            <w:tcW w:w="2469" w:type="dxa"/>
            <w:shd w:val="clear" w:color="000000" w:fill="FFFFFF"/>
            <w:hideMark/>
          </w:tcPr>
          <w:p w14:paraId="5B32C80A" w14:textId="77777777" w:rsidR="003D2B95" w:rsidRPr="00444C26" w:rsidRDefault="003D2B95" w:rsidP="004906D2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lang w:val="hy-AM" w:eastAsia="ru-RU"/>
              </w:rPr>
              <w:t>-</w:t>
            </w:r>
          </w:p>
        </w:tc>
      </w:tr>
      <w:tr w:rsidR="00E87E3A" w:rsidRPr="00322185" w14:paraId="2745C7CB" w14:textId="77777777" w:rsidTr="00D47D42">
        <w:trPr>
          <w:cantSplit/>
          <w:trHeight w:val="20"/>
        </w:trPr>
        <w:tc>
          <w:tcPr>
            <w:tcW w:w="776" w:type="dxa"/>
            <w:shd w:val="clear" w:color="000000" w:fill="FFFFFF"/>
          </w:tcPr>
          <w:p w14:paraId="60F591EC" w14:textId="77777777" w:rsidR="00D47D42" w:rsidRDefault="00D47D42" w:rsidP="00D47D42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eastAsia="ru-RU"/>
              </w:rPr>
            </w:pPr>
          </w:p>
          <w:p w14:paraId="47EBE6F9" w14:textId="77777777" w:rsidR="00E87E3A" w:rsidRPr="00444C26" w:rsidRDefault="0069080B" w:rsidP="00D47D42">
            <w:pPr>
              <w:pStyle w:val="ListParagraph"/>
              <w:spacing w:before="120" w:after="0" w:line="240" w:lineRule="auto"/>
              <w:ind w:left="360"/>
              <w:rPr>
                <w:rFonts w:ascii="GHEA Grapalat" w:eastAsia="Times New Roman" w:hAnsi="GHEA Grapalat"/>
                <w:lang w:val="hy-AM" w:eastAsia="ru-RU"/>
              </w:rPr>
            </w:pPr>
            <w:r>
              <w:rPr>
                <w:rFonts w:ascii="GHEA Grapalat" w:eastAsia="Times New Roman" w:hAnsi="GHEA Grapalat"/>
                <w:lang w:eastAsia="ru-RU"/>
              </w:rPr>
              <w:t>5</w:t>
            </w:r>
            <w:r w:rsidR="00D47D42">
              <w:rPr>
                <w:rFonts w:ascii="GHEA Grapalat" w:eastAsia="Times New Roman" w:hAnsi="GHEA Grapalat"/>
                <w:lang w:eastAsia="ru-RU"/>
              </w:rPr>
              <w:t>.</w:t>
            </w:r>
          </w:p>
        </w:tc>
        <w:tc>
          <w:tcPr>
            <w:tcW w:w="9142" w:type="dxa"/>
            <w:gridSpan w:val="3"/>
            <w:shd w:val="clear" w:color="000000" w:fill="FFFFFF"/>
          </w:tcPr>
          <w:p w14:paraId="4008A8F0" w14:textId="77777777" w:rsidR="00E87E3A" w:rsidRPr="0071196A" w:rsidRDefault="00D47D42" w:rsidP="00D47D42">
            <w:pPr>
              <w:spacing w:before="240" w:after="0" w:line="240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71196A">
              <w:rPr>
                <w:rFonts w:ascii="GHEA Grapalat" w:eastAsia="Times New Roman" w:hAnsi="GHEA Grapalat"/>
                <w:lang w:val="hy-AM" w:eastAsia="ru-RU"/>
              </w:rPr>
              <w:t>Փ</w:t>
            </w:r>
            <w:r>
              <w:rPr>
                <w:rFonts w:ascii="GHEA Grapalat" w:eastAsia="Times New Roman" w:hAnsi="GHEA Grapalat"/>
                <w:lang w:val="hy-AM" w:eastAsia="ru-RU"/>
              </w:rPr>
              <w:t>ոշեզերծությ</w:t>
            </w:r>
            <w:r w:rsidRPr="0071196A">
              <w:rPr>
                <w:rFonts w:ascii="GHEA Grapalat" w:eastAsia="Times New Roman" w:hAnsi="GHEA Grapalat"/>
                <w:lang w:val="hy-AM" w:eastAsia="ru-RU"/>
              </w:rPr>
              <w:t>ան պ</w:t>
            </w:r>
            <w:r w:rsidR="00E87E3A" w:rsidRPr="00444C26">
              <w:rPr>
                <w:rFonts w:ascii="GHEA Grapalat" w:eastAsia="Times New Roman" w:hAnsi="GHEA Grapalat"/>
                <w:lang w:val="hy-AM" w:eastAsia="ru-RU"/>
              </w:rPr>
              <w:t>ահանջը պետք է կատարվի այն տարածքներում, որտեղ հատակից փոշու անջատումը հանգեցնում է տեխնոլոգիական սարքավորումների և թվային ծրագրային սարքով ավտոմատացված տրանսպորտի բնականոն շահագործման ռեժիմի խախտմանը:</w:t>
            </w:r>
          </w:p>
        </w:tc>
      </w:tr>
    </w:tbl>
    <w:p w14:paraId="3B0E90F6" w14:textId="77777777" w:rsidR="002B1241" w:rsidRPr="00444C26" w:rsidRDefault="002B1241" w:rsidP="00877CBB">
      <w:pPr>
        <w:tabs>
          <w:tab w:val="left" w:pos="993"/>
        </w:tabs>
        <w:spacing w:after="0" w:line="360" w:lineRule="auto"/>
        <w:ind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38DBFB85" w14:textId="77777777" w:rsidR="009F04F3" w:rsidRPr="00444C26" w:rsidRDefault="00E8792C" w:rsidP="00877CBB">
      <w:pPr>
        <w:pStyle w:val="Style1"/>
        <w:ind w:left="0" w:right="-364" w:firstLine="540"/>
      </w:pPr>
      <w:r w:rsidRPr="00444C26">
        <w:t xml:space="preserve">Հատակի ծածկույթի մաշելիությունը չպետք է գերազանցի մաքուր </w:t>
      </w:r>
      <w:r w:rsidR="00932B5C" w:rsidRPr="00444C26">
        <w:t xml:space="preserve">սենքերում </w:t>
      </w:r>
      <w:r w:rsidRPr="00444C26">
        <w:t>մոնոլիտ հատակների 3 ISO դասի համար</w:t>
      </w:r>
      <w:r w:rsidR="00514292" w:rsidRPr="00444C26">
        <w:t>`</w:t>
      </w:r>
      <w:r w:rsidRPr="00444C26">
        <w:t xml:space="preserve"> առնվազն 0,06 գ/սմ</w:t>
      </w:r>
      <w:r w:rsidRPr="00444C26">
        <w:rPr>
          <w:vertAlign w:val="superscript"/>
        </w:rPr>
        <w:t>2</w:t>
      </w:r>
      <w:r w:rsidRPr="00444C26">
        <w:t>, 4 ISO դասի</w:t>
      </w:r>
      <w:r w:rsidR="00514292" w:rsidRPr="00444C26">
        <w:t>`</w:t>
      </w:r>
      <w:r w:rsidRPr="00444C26">
        <w:t xml:space="preserve"> 0,09 գ/սմ</w:t>
      </w:r>
      <w:r w:rsidRPr="00444C26">
        <w:rPr>
          <w:vertAlign w:val="superscript"/>
        </w:rPr>
        <w:t>2</w:t>
      </w:r>
      <w:r w:rsidRPr="00444C26">
        <w:t xml:space="preserve"> և 5 ISO դասի և ավելի բարձր</w:t>
      </w:r>
      <w:r w:rsidR="00514292" w:rsidRPr="00444C26">
        <w:t>`</w:t>
      </w:r>
      <w:r w:rsidRPr="00444C26">
        <w:t xml:space="preserve"> 0,12 գ/սմ</w:t>
      </w:r>
      <w:r w:rsidRPr="00444C26">
        <w:rPr>
          <w:vertAlign w:val="superscript"/>
        </w:rPr>
        <w:t>2</w:t>
      </w:r>
      <w:r w:rsidRPr="00444C26">
        <w:t xml:space="preserve">, իսկ պոլիվինիլ քլորիդի հիման վրա առաձգական նյութերից պատրաստված հատակների համար' համապատասխանաբար 50 մկմ, 90 մկմ և 100 մկմ: Սենյակի մաքրության դասը սահմանվում է </w:t>
      </w:r>
      <w:r w:rsidR="00596392" w:rsidRPr="00444C26">
        <w:t xml:space="preserve">ԳՕՍՏ ԻՍՕ 14644-1-2002 ստանդարտի </w:t>
      </w:r>
      <w:r w:rsidRPr="00444C26">
        <w:t xml:space="preserve">համաձայն: </w:t>
      </w:r>
    </w:p>
    <w:p w14:paraId="6A4CE219" w14:textId="77777777" w:rsidR="009F04F3" w:rsidRPr="00444C26" w:rsidRDefault="009F04F3" w:rsidP="007B7EEE">
      <w:pPr>
        <w:pStyle w:val="Style1"/>
        <w:ind w:left="0" w:firstLine="540"/>
      </w:pPr>
      <w:r w:rsidRPr="00444C26">
        <w:t>Ոչ ավելի, քան 4 ISO դասերի սեն</w:t>
      </w:r>
      <w:r w:rsidR="00533178" w:rsidRPr="00444C26">
        <w:t>ք</w:t>
      </w:r>
      <w:r w:rsidRPr="00444C26">
        <w:t>երում պոլիվինիլքլորիդի վրա հիմնված առաձգական նյութերի համակցված վահանակների եզրերը</w:t>
      </w:r>
      <w:r w:rsidR="00551E9C" w:rsidRPr="00444C26">
        <w:t xml:space="preserve"> պետք է զոդվեն</w:t>
      </w:r>
      <w:r w:rsidRPr="00444C26">
        <w:t>:</w:t>
      </w:r>
    </w:p>
    <w:p w14:paraId="228ACF8C" w14:textId="77777777" w:rsidR="00551E9C" w:rsidRPr="00444C26" w:rsidRDefault="00551E9C" w:rsidP="00502A72">
      <w:pPr>
        <w:pStyle w:val="Style1"/>
        <w:ind w:left="0" w:right="-364" w:firstLine="540"/>
      </w:pPr>
      <w:r w:rsidRPr="00444C26">
        <w:t xml:space="preserve">Մաքուր </w:t>
      </w:r>
      <w:r w:rsidR="004325CE" w:rsidRPr="00444C26">
        <w:t xml:space="preserve">սենքերի </w:t>
      </w:r>
      <w:r w:rsidRPr="00444C26">
        <w:t>հատակների համար առավել հաճախ օգտագործվում են առաձգական նյութերից պատրաստված ծածկույթներ</w:t>
      </w:r>
      <w:r w:rsidR="004325CE" w:rsidRPr="00444C26">
        <w:t>,</w:t>
      </w:r>
      <w:r w:rsidRPr="00444C26">
        <w:t xml:space="preserve"> հիմնված պոլիվինիլ քլորիդի վրա, ինչպես գլ</w:t>
      </w:r>
      <w:r w:rsidR="004325CE" w:rsidRPr="00444C26">
        <w:t>անափաթեթային</w:t>
      </w:r>
      <w:r w:rsidRPr="00444C26">
        <w:t xml:space="preserve">, այնպես էլ </w:t>
      </w:r>
      <w:r w:rsidR="004325CE" w:rsidRPr="00444C26">
        <w:t xml:space="preserve">սալիկային </w:t>
      </w:r>
      <w:r w:rsidRPr="00444C26">
        <w:t>տ</w:t>
      </w:r>
      <w:r w:rsidR="004325CE" w:rsidRPr="00444C26">
        <w:t>ե</w:t>
      </w:r>
      <w:r w:rsidRPr="00444C26">
        <w:t xml:space="preserve">սքով, ինչպես նաև պոլիմերային </w:t>
      </w:r>
      <w:r w:rsidR="004325CE" w:rsidRPr="00444C26">
        <w:t xml:space="preserve">լցովի </w:t>
      </w:r>
      <w:r w:rsidRPr="00444C26">
        <w:t>նյութերից պատրաստված ծածկույթներ:</w:t>
      </w:r>
    </w:p>
    <w:p w14:paraId="4248E801" w14:textId="77777777" w:rsidR="002B1241" w:rsidRPr="00444C26" w:rsidRDefault="002B1241" w:rsidP="00502A72">
      <w:pPr>
        <w:pStyle w:val="Style1"/>
        <w:ind w:left="0" w:right="-364" w:firstLine="540"/>
        <w:rPr>
          <w:rFonts w:ascii="Sylfaen" w:hAnsi="Sylfaen"/>
        </w:rPr>
      </w:pPr>
      <w:r w:rsidRPr="00444C26">
        <w:t xml:space="preserve">Տախտակից, մանրատախտակից, լինոլեումից և լամինացված մանրատախտակից հատակներում հարակից կտորների միջև սանդղավոր անցումներ չեն թույլատրվում: </w:t>
      </w:r>
    </w:p>
    <w:p w14:paraId="01F94668" w14:textId="77777777" w:rsidR="002B1241" w:rsidRPr="00444C26" w:rsidRDefault="002B1241" w:rsidP="00502A72">
      <w:pPr>
        <w:pStyle w:val="Style1"/>
        <w:ind w:left="0" w:right="-364" w:firstLine="540"/>
        <w:rPr>
          <w:rFonts w:ascii="Times New Roman" w:hAnsi="Times New Roman"/>
        </w:rPr>
      </w:pPr>
      <w:r w:rsidRPr="00444C26">
        <w:t xml:space="preserve">Հատակի ծածկույթների մակերևույթը չպետք է </w:t>
      </w:r>
      <w:r w:rsidR="00770230" w:rsidRPr="00444C26">
        <w:t xml:space="preserve">լինի </w:t>
      </w:r>
      <w:r w:rsidRPr="00444C26">
        <w:t>սայթաքուն: К</w:t>
      </w:r>
      <w:r w:rsidRPr="00444C26">
        <w:rPr>
          <w:vertAlign w:val="subscript"/>
        </w:rPr>
        <w:t>թույլ</w:t>
      </w:r>
      <w:r w:rsidRPr="00444C26">
        <w:t xml:space="preserve"> շփման թույլատրելի գործակիցը (ստատիկական և դինամիկական) պետք է լինի</w:t>
      </w:r>
      <w:r w:rsidRPr="00444C26">
        <w:rPr>
          <w:rFonts w:ascii="Times New Roman" w:hAnsi="Times New Roman"/>
        </w:rPr>
        <w:t>․</w:t>
      </w:r>
    </w:p>
    <w:p w14:paraId="530EC7AA" w14:textId="77777777" w:rsidR="005608C9" w:rsidRPr="00444C26" w:rsidRDefault="00471E85" w:rsidP="00502A7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Բնակելի, հասարակական և արդյունաբերական տարածքներում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F6DE2" w:rsidRPr="00444C26">
        <w:rPr>
          <w:rFonts w:ascii="GHEA Grapalat" w:eastAsia="Times New Roman" w:hAnsi="GHEA Grapalat" w:cs="Arial"/>
          <w:sz w:val="24"/>
          <w:szCs w:val="24"/>
          <w:lang w:val="hy-AM"/>
        </w:rPr>
        <w:t>կ</w:t>
      </w:r>
      <w:r w:rsidR="005608C9" w:rsidRPr="00444C26">
        <w:rPr>
          <w:rFonts w:ascii="GHEA Grapalat" w:eastAsia="Times New Roman" w:hAnsi="GHEA Grapalat" w:cs="Arial"/>
          <w:sz w:val="24"/>
          <w:szCs w:val="24"/>
          <w:lang w:val="hy-AM"/>
        </w:rPr>
        <w:t>ոշիկով քայլելիս</w:t>
      </w:r>
      <w:r w:rsidR="007C746B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90EB453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551E9C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հատակների չոր </w:t>
      </w:r>
      <w:bookmarkStart w:id="15" w:name="_Hlk137403483"/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ծածկույթների դեպքում</w:t>
      </w:r>
      <w:bookmarkEnd w:id="15"/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՝ 0,35-ից ոչ պակաս</w:t>
      </w:r>
      <w:r w:rsidR="007A62E9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428D6C1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551E9C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նույնը, խոնավ ծածկույթների դեպքում՝ ոչ պակաս, քան 0,4</w:t>
      </w:r>
      <w:r w:rsidR="007A62E9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DC374AA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196A">
        <w:rPr>
          <w:rFonts w:ascii="GHEA Grapalat" w:eastAsia="Times New Roman" w:hAnsi="GHEA Grapalat" w:cs="Arial"/>
          <w:sz w:val="24"/>
          <w:szCs w:val="24"/>
          <w:lang w:val="hy-AM"/>
        </w:rPr>
        <w:t>գ.</w:t>
      </w:r>
      <w:r w:rsidR="00551E9C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նույնը, յուղոտված  ծածկույթների դեպքում՝ ոչ պակաս, քան 0,5:</w:t>
      </w:r>
    </w:p>
    <w:p w14:paraId="7E5F93B1" w14:textId="77777777" w:rsidR="002B1241" w:rsidRPr="00444C26" w:rsidRDefault="009F6DE2" w:rsidP="00502A7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երկ ոտքերով քայլելիս</w:t>
      </w:r>
      <w:r w:rsidR="002B1241" w:rsidRPr="00444C2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33B1E9E8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Pr="00A92CD5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="008C657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զգեստափոխման սենյակներում խոնավ հատակների դեպքում՝ 0,2-ից ոչ պակաս</w:t>
      </w:r>
      <w:r w:rsidR="007A62E9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B6745D1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A92CD5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8C657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լոգասենյակներում և լողավազաններում հատակի խոնավ ծածկույթների դեպքում՝ 0,3-ից ոչ պակաս</w:t>
      </w:r>
      <w:r w:rsidR="007A62E9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53EE4947" w14:textId="77777777" w:rsidR="002B1241" w:rsidRPr="00444C26" w:rsidRDefault="00BE5B0A" w:rsidP="00502A72">
      <w:pPr>
        <w:tabs>
          <w:tab w:val="left" w:pos="1134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A92CD5">
        <w:rPr>
          <w:rFonts w:ascii="GHEA Grapalat" w:eastAsia="Times New Roman" w:hAnsi="GHEA Grapalat" w:cs="Arial"/>
          <w:sz w:val="24"/>
          <w:szCs w:val="24"/>
          <w:lang w:val="hy-AM"/>
        </w:rPr>
        <w:t>գ.</w:t>
      </w:r>
      <w:r w:rsidR="008C657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լողավազանի ստորջրյա աստիճանների դեպքում՝ 0,5-ից ոչ պակաս:</w:t>
      </w:r>
    </w:p>
    <w:p w14:paraId="777E0746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>Թեք հարթությունով (թեքության ուղիղ գծով) α անկյան տակ քայլելիս թույլատրելի շփման</w:t>
      </w:r>
      <w:r w:rsidRPr="00444C26">
        <w:rPr>
          <w:i/>
          <w:iCs/>
          <w:lang w:eastAsia="ru-RU"/>
        </w:rPr>
        <w:t xml:space="preserve"> К</w:t>
      </w:r>
      <w:r w:rsidRPr="00444C26">
        <w:rPr>
          <w:vertAlign w:val="subscript"/>
          <w:lang w:eastAsia="ru-RU"/>
        </w:rPr>
        <w:t>թույլ α</w:t>
      </w:r>
      <w:r w:rsidRPr="00444C26">
        <w:t xml:space="preserve"> գործակիցները որոշվում են հետևյալ բանաձևով՝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2B1241" w:rsidRPr="00444C26" w14:paraId="05A1DD4B" w14:textId="77777777" w:rsidTr="002244C1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0A82" w14:textId="77777777" w:rsidR="002B1241" w:rsidRPr="00444C26" w:rsidRDefault="002B1241" w:rsidP="00502A72">
            <w:pPr>
              <w:spacing w:after="0" w:line="360" w:lineRule="auto"/>
              <w:ind w:right="-364" w:firstLine="54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vertAlign w:val="subscript"/>
                <w:lang w:val="hy-AM" w:eastAsia="ru-RU"/>
              </w:rPr>
              <w:t>թույլ α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=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vertAlign w:val="subscript"/>
                <w:lang w:val="hy-AM" w:eastAsia="ru-RU"/>
              </w:rPr>
              <w:t>թույլ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+ tg</w:t>
            </w:r>
            <w:r w:rsidRPr="00444C26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α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.</w:t>
            </w:r>
          </w:p>
        </w:tc>
      </w:tr>
    </w:tbl>
    <w:p w14:paraId="2DB34556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 xml:space="preserve">Լրացուցիչ հորիզոնական ճիգով հորիզոնական հարթությամբ քայլելիս (ծանրություն կրելիս, սայլակներ տեղափոխելիս) թույլատրելի շփման </w:t>
      </w:r>
      <w:r w:rsidRPr="00444C26">
        <w:rPr>
          <w:i/>
          <w:iCs/>
          <w:lang w:eastAsia="ru-RU"/>
        </w:rPr>
        <w:t>К</w:t>
      </w:r>
      <w:r w:rsidRPr="00444C26">
        <w:rPr>
          <w:vertAlign w:val="subscript"/>
          <w:lang w:eastAsia="ru-RU"/>
        </w:rPr>
        <w:t>թույլ</w:t>
      </w:r>
      <w:r w:rsidRPr="00444C26">
        <w:rPr>
          <w:rFonts w:cs="Calibri"/>
          <w:vertAlign w:val="subscript"/>
          <w:lang w:eastAsia="ru-RU"/>
        </w:rPr>
        <w:t xml:space="preserve"> </w:t>
      </w:r>
      <w:r w:rsidRPr="00444C26">
        <w:rPr>
          <w:i/>
          <w:iCs/>
          <w:vertAlign w:val="subscript"/>
          <w:lang w:eastAsia="ru-RU"/>
        </w:rPr>
        <w:t>G</w:t>
      </w:r>
      <w:r w:rsidRPr="00444C26">
        <w:rPr>
          <w:rFonts w:cs="Calibri"/>
          <w:lang w:eastAsia="ru-RU"/>
        </w:rPr>
        <w:t xml:space="preserve"> </w:t>
      </w:r>
      <w:r w:rsidRPr="00444C26">
        <w:t>գործակիցները որոշվում են հետևյալ բանաձևով՝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2B1241" w:rsidRPr="00322185" w14:paraId="7BD3912D" w14:textId="77777777" w:rsidTr="002244C1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CBD5" w14:textId="77777777" w:rsidR="002B1241" w:rsidRPr="00444C26" w:rsidRDefault="002B1241" w:rsidP="00502A72">
            <w:pPr>
              <w:spacing w:after="0" w:line="360" w:lineRule="auto"/>
              <w:ind w:right="-364" w:firstLine="540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vertAlign w:val="subscript"/>
                <w:lang w:val="hy-AM" w:eastAsia="ru-RU"/>
              </w:rPr>
              <w:t>թույլ</w:t>
            </w:r>
            <w:r w:rsidRPr="00444C26">
              <w:rPr>
                <w:rFonts w:eastAsia="Times New Roman" w:cs="Calibri"/>
                <w:sz w:val="24"/>
                <w:szCs w:val="24"/>
                <w:vertAlign w:val="subscript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vertAlign w:val="subscript"/>
                <w:lang w:val="hy-AM" w:eastAsia="ru-RU"/>
              </w:rPr>
              <w:t>G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=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vertAlign w:val="subscript"/>
                <w:lang w:val="hy-AM" w:eastAsia="ru-RU"/>
              </w:rPr>
              <w:t>թույլ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+</w:t>
            </w:r>
            <w:r w:rsidRPr="00444C26">
              <w:rPr>
                <w:rFonts w:eastAsia="Times New Roman" w:cs="Calibri"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F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vertAlign w:val="subscript"/>
                <w:lang w:val="hy-AM" w:eastAsia="ru-RU"/>
              </w:rPr>
              <w:t>տ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vertAlign w:val="subscript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/ (9,81·</w:t>
            </w:r>
            <w:r w:rsidRPr="00444C26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 w:eastAsia="ru-RU"/>
              </w:rPr>
              <w:t>G ·</w:t>
            </w: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cosα),</w:t>
            </w:r>
          </w:p>
        </w:tc>
      </w:tr>
    </w:tbl>
    <w:p w14:paraId="7E7573A4" w14:textId="77777777" w:rsidR="002B1241" w:rsidRPr="00444C26" w:rsidRDefault="002B1241" w:rsidP="00502A72">
      <w:pPr>
        <w:tabs>
          <w:tab w:val="left" w:pos="993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որտեղ </w:t>
      </w: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F</w:t>
      </w:r>
      <w:r w:rsidRPr="00444C26">
        <w:rPr>
          <w:rFonts w:ascii="GHEA Grapalat" w:eastAsia="Times New Roman" w:hAnsi="GHEA Grapalat"/>
          <w:i/>
          <w:iCs/>
          <w:sz w:val="24"/>
          <w:szCs w:val="24"/>
          <w:vertAlign w:val="subscript"/>
          <w:lang w:val="hy-AM" w:eastAsia="ru-RU"/>
        </w:rPr>
        <w:t>տ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-ն բեռներ տեղափոխելու ուժն է, Ն;</w:t>
      </w:r>
    </w:p>
    <w:p w14:paraId="7AE24400" w14:textId="77777777" w:rsidR="002B1241" w:rsidRPr="00444C26" w:rsidRDefault="002B1241" w:rsidP="00502A72">
      <w:pPr>
        <w:tabs>
          <w:tab w:val="left" w:pos="993"/>
        </w:tabs>
        <w:spacing w:after="0" w:line="360" w:lineRule="auto"/>
        <w:ind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G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՝ մարդու միջին զանգվածը, որը հավասար է 75 կգ-ի:</w:t>
      </w:r>
    </w:p>
    <w:p w14:paraId="5557A3B8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 xml:space="preserve">Թեք հարթությամբ քայլելիս՝ այդ հարթությանը զուգահեռ գործադրվող լրացուցիչ ուժի դեպքում, շփման թույլատրելի </w:t>
      </w:r>
      <w:r w:rsidRPr="00444C26">
        <w:rPr>
          <w:i/>
          <w:iCs/>
          <w:lang w:eastAsia="ru-RU"/>
        </w:rPr>
        <w:t>К</w:t>
      </w:r>
      <w:r w:rsidRPr="00444C26">
        <w:rPr>
          <w:vertAlign w:val="subscript"/>
          <w:lang w:eastAsia="ru-RU"/>
        </w:rPr>
        <w:t>թույլ</w:t>
      </w:r>
      <w:r w:rsidRPr="00444C26">
        <w:rPr>
          <w:rFonts w:ascii="Calibri" w:hAnsi="Calibri" w:cs="Calibri"/>
          <w:vertAlign w:val="subscript"/>
          <w:lang w:eastAsia="ru-RU"/>
        </w:rPr>
        <w:t> </w:t>
      </w:r>
      <w:r w:rsidRPr="00444C26">
        <w:rPr>
          <w:vertAlign w:val="subscript"/>
          <w:lang w:eastAsia="ru-RU"/>
        </w:rPr>
        <w:t>α</w:t>
      </w:r>
      <w:r w:rsidRPr="00444C26">
        <w:rPr>
          <w:rFonts w:ascii="Calibri" w:hAnsi="Calibri" w:cs="Calibri"/>
          <w:vertAlign w:val="subscript"/>
          <w:lang w:eastAsia="ru-RU"/>
        </w:rPr>
        <w:t> </w:t>
      </w:r>
      <w:r w:rsidRPr="00444C26">
        <w:rPr>
          <w:vertAlign w:val="subscript"/>
          <w:lang w:eastAsia="ru-RU"/>
        </w:rPr>
        <w:t>+</w:t>
      </w:r>
      <w:r w:rsidRPr="00444C26">
        <w:rPr>
          <w:rFonts w:ascii="Calibri" w:hAnsi="Calibri" w:cs="Calibri"/>
          <w:vertAlign w:val="subscript"/>
          <w:lang w:eastAsia="ru-RU"/>
        </w:rPr>
        <w:t> </w:t>
      </w:r>
      <w:r w:rsidRPr="00444C26">
        <w:rPr>
          <w:i/>
          <w:iCs/>
          <w:vertAlign w:val="subscript"/>
          <w:lang w:eastAsia="ru-RU"/>
        </w:rPr>
        <w:t>G</w:t>
      </w:r>
      <w:r w:rsidRPr="00444C26">
        <w:rPr>
          <w:rFonts w:cs="Calibri"/>
          <w:lang w:eastAsia="ru-RU"/>
        </w:rPr>
        <w:t xml:space="preserve"> </w:t>
      </w:r>
      <w:r w:rsidRPr="00444C26">
        <w:t>գործակիցները որոշվում են հետևյալ բանաձևով՝</w:t>
      </w:r>
    </w:p>
    <w:p w14:paraId="26A218B6" w14:textId="77777777" w:rsidR="00A92CD5" w:rsidRDefault="00A92CD5" w:rsidP="00A92CD5">
      <w:pPr>
        <w:spacing w:after="0" w:line="360" w:lineRule="auto"/>
        <w:ind w:right="-364" w:firstLine="540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К</w:t>
      </w:r>
      <w:r w:rsidRPr="00444C26">
        <w:rPr>
          <w:rFonts w:ascii="GHEA Grapalat" w:eastAsia="Times New Roman" w:hAnsi="GHEA Grapalat"/>
          <w:sz w:val="24"/>
          <w:szCs w:val="24"/>
          <w:vertAlign w:val="subscript"/>
          <w:lang w:val="hy-AM" w:eastAsia="ru-RU"/>
        </w:rPr>
        <w:t>թույլ</w:t>
      </w:r>
      <w:r w:rsidRPr="00444C26">
        <w:rPr>
          <w:rFonts w:eastAsia="Times New Roman" w:cs="Calibri"/>
          <w:sz w:val="24"/>
          <w:szCs w:val="24"/>
          <w:vertAlign w:val="subscript"/>
          <w:lang w:val="hy-AM" w:eastAsia="ru-RU"/>
        </w:rPr>
        <w:t> </w:t>
      </w:r>
      <w:r w:rsidRPr="00444C26">
        <w:rPr>
          <w:rFonts w:ascii="GHEA Grapalat" w:eastAsia="Times New Roman" w:hAnsi="GHEA Grapalat"/>
          <w:sz w:val="24"/>
          <w:szCs w:val="24"/>
          <w:vertAlign w:val="subscript"/>
          <w:lang w:val="hy-AM" w:eastAsia="ru-RU"/>
        </w:rPr>
        <w:t>α</w:t>
      </w:r>
      <w:r w:rsidRPr="00444C26">
        <w:rPr>
          <w:rFonts w:eastAsia="Times New Roman" w:cs="Calibri"/>
          <w:sz w:val="24"/>
          <w:szCs w:val="24"/>
          <w:vertAlign w:val="subscript"/>
          <w:lang w:val="hy-AM" w:eastAsia="ru-RU"/>
        </w:rPr>
        <w:t> </w:t>
      </w:r>
      <w:r w:rsidRPr="00444C26">
        <w:rPr>
          <w:rFonts w:ascii="GHEA Grapalat" w:eastAsia="Times New Roman" w:hAnsi="GHEA Grapalat"/>
          <w:sz w:val="24"/>
          <w:szCs w:val="24"/>
          <w:vertAlign w:val="subscript"/>
          <w:lang w:val="hy-AM" w:eastAsia="ru-RU"/>
        </w:rPr>
        <w:t>+</w:t>
      </w:r>
      <w:r w:rsidRPr="00444C26">
        <w:rPr>
          <w:rFonts w:eastAsia="Times New Roman" w:cs="Calibri"/>
          <w:sz w:val="24"/>
          <w:szCs w:val="24"/>
          <w:vertAlign w:val="subscript"/>
          <w:lang w:val="hy-AM" w:eastAsia="ru-RU"/>
        </w:rPr>
        <w:t> </w:t>
      </w:r>
      <w:r w:rsidRPr="00444C26">
        <w:rPr>
          <w:rFonts w:ascii="GHEA Grapalat" w:eastAsia="Times New Roman" w:hAnsi="GHEA Grapalat"/>
          <w:i/>
          <w:iCs/>
          <w:sz w:val="24"/>
          <w:szCs w:val="24"/>
          <w:vertAlign w:val="subscript"/>
          <w:lang w:val="hy-AM" w:eastAsia="ru-RU"/>
        </w:rPr>
        <w:t xml:space="preserve">G </w:t>
      </w:r>
      <w:r w:rsidRPr="00444C26">
        <w:rPr>
          <w:rFonts w:eastAsia="Times New Roman" w:cs="Calibri"/>
          <w:sz w:val="24"/>
          <w:szCs w:val="24"/>
          <w:lang w:val="hy-AM" w:eastAsia="ru-RU"/>
        </w:rPr>
        <w:t xml:space="preserve"> </w:t>
      </w: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=</w:t>
      </w:r>
      <w:r w:rsidRPr="00444C26">
        <w:rPr>
          <w:rFonts w:eastAsia="Times New Roman" w:cs="Calibri"/>
          <w:sz w:val="24"/>
          <w:szCs w:val="24"/>
          <w:lang w:val="hy-AM" w:eastAsia="ru-RU"/>
        </w:rPr>
        <w:t xml:space="preserve"> </w:t>
      </w: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К</w:t>
      </w:r>
      <w:r w:rsidRPr="00444C26">
        <w:rPr>
          <w:rFonts w:ascii="GHEA Grapalat" w:eastAsia="Times New Roman" w:hAnsi="GHEA Grapalat"/>
          <w:sz w:val="24"/>
          <w:szCs w:val="24"/>
          <w:vertAlign w:val="subscript"/>
          <w:lang w:val="hy-AM" w:eastAsia="ru-RU"/>
        </w:rPr>
        <w:t>թույլ</w:t>
      </w:r>
      <w:r w:rsidRPr="00444C26">
        <w:rPr>
          <w:rFonts w:eastAsia="Times New Roman" w:cs="Calibri"/>
          <w:sz w:val="24"/>
          <w:szCs w:val="24"/>
          <w:lang w:val="hy-AM" w:eastAsia="ru-RU"/>
        </w:rPr>
        <w:t xml:space="preserve"> </w:t>
      </w: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+ tg</w:t>
      </w:r>
      <w:r w:rsidRPr="00444C2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α</w:t>
      </w: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+</w:t>
      </w:r>
      <w:r w:rsidRPr="00444C26">
        <w:rPr>
          <w:rFonts w:eastAsia="Times New Roman" w:cs="Calibri"/>
          <w:sz w:val="24"/>
          <w:szCs w:val="24"/>
          <w:lang w:val="hy-AM" w:eastAsia="ru-RU"/>
        </w:rPr>
        <w:t xml:space="preserve"> </w:t>
      </w: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F</w:t>
      </w:r>
      <w:r w:rsidRPr="00444C26">
        <w:rPr>
          <w:rFonts w:ascii="GHEA Grapalat" w:eastAsia="Times New Roman" w:hAnsi="GHEA Grapalat"/>
          <w:sz w:val="24"/>
          <w:szCs w:val="24"/>
          <w:vertAlign w:val="subscript"/>
          <w:lang w:val="hy-AM" w:eastAsia="ru-RU"/>
        </w:rPr>
        <w:t>տ</w:t>
      </w: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 (9,81·</w:t>
      </w:r>
      <w:r w:rsidRPr="00444C26">
        <w:rPr>
          <w:rFonts w:ascii="GHEA Grapalat" w:eastAsia="Times New Roman" w:hAnsi="GHEA Grapalat"/>
          <w:i/>
          <w:iCs/>
          <w:sz w:val="24"/>
          <w:szCs w:val="24"/>
          <w:lang w:val="hy-AM" w:eastAsia="ru-RU"/>
        </w:rPr>
        <w:t>G·</w:t>
      </w:r>
      <w:r w:rsidRPr="00444C26">
        <w:rPr>
          <w:rFonts w:ascii="GHEA Grapalat" w:eastAsia="Times New Roman" w:hAnsi="GHEA Grapalat"/>
          <w:sz w:val="24"/>
          <w:szCs w:val="24"/>
          <w:lang w:val="hy-AM" w:eastAsia="ru-RU"/>
        </w:rPr>
        <w:t>cosα)</w:t>
      </w:r>
    </w:p>
    <w:p w14:paraId="339AC42D" w14:textId="77777777" w:rsidR="00A92CD5" w:rsidRPr="00444C26" w:rsidRDefault="00A92CD5" w:rsidP="00A92CD5">
      <w:pPr>
        <w:spacing w:after="0" w:line="360" w:lineRule="auto"/>
        <w:ind w:right="-364" w:firstLine="540"/>
        <w:contextualSpacing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364C5D1" w14:textId="3804E930" w:rsidR="00A92CD5" w:rsidRPr="00444C26" w:rsidRDefault="00A92CD5" w:rsidP="00A92CD5">
      <w:pPr>
        <w:pStyle w:val="Style1"/>
        <w:ind w:left="0" w:right="-364" w:firstLine="540"/>
      </w:pPr>
      <w:r w:rsidRPr="00A92CD5">
        <w:t>Մարզական</w:t>
      </w:r>
      <w:r w:rsidRPr="00444C26">
        <w:t xml:space="preserve"> կ</w:t>
      </w:r>
      <w:r w:rsidRPr="00A92CD5">
        <w:t>ազմակերպությունների շենքերում</w:t>
      </w:r>
      <w:r w:rsidRPr="00444C26">
        <w:t xml:space="preserve"> հատակների ծածկույթնե</w:t>
      </w:r>
      <w:r w:rsidRPr="00A92CD5">
        <w:t>րի</w:t>
      </w:r>
      <w:r w:rsidRPr="00444C26">
        <w:t xml:space="preserve"> մակերևույթի շփման գործակիցը </w:t>
      </w:r>
      <w:r w:rsidRPr="00A92CD5">
        <w:t xml:space="preserve">պետք է սահմանվի </w:t>
      </w:r>
      <w:r>
        <w:t xml:space="preserve"> 0,4-</w:t>
      </w:r>
      <w:r w:rsidRPr="00444C26">
        <w:t xml:space="preserve">0,6 </w:t>
      </w:r>
      <w:r w:rsidRPr="00A92CD5">
        <w:t>միջակայքում</w:t>
      </w:r>
      <w:r w:rsidRPr="00444C26">
        <w:t>:</w:t>
      </w:r>
    </w:p>
    <w:p w14:paraId="5C05CA1A" w14:textId="77777777" w:rsidR="00A92CD5" w:rsidRPr="00444C26" w:rsidRDefault="00A92CD5" w:rsidP="00A92CD5">
      <w:pPr>
        <w:pStyle w:val="Style1"/>
        <w:ind w:left="0" w:right="-364" w:firstLine="540"/>
      </w:pPr>
      <w:r w:rsidRPr="00444C26">
        <w:t>Հատակների՝ 60 մմ-ից պակաս հաստությամբ մոնոլիտ ծածկույթներում, որոնք իրականացվում են այն սենքերում, որոնց շահագործման ընթացքում հնարավոր են ջերմաստիճանի փոփոխություններ, պետք է իրականացվեն լրացուցիչ դեֆորմացման կարեր, որոնք համընկնում են հիմնատակի ջերմակծկումային կարերի հետ: Մնացած դեպքերում, դեֆորմացման կարերի միջև հեռավորությունը չպետք է գերազանցի 18 մ և պետք է որոշվի` կախված օգտագործվող ծածկույթների նյութերից, ինչպես</w:t>
      </w:r>
      <w:r w:rsidRPr="00A92CD5">
        <w:t xml:space="preserve"> նա</w:t>
      </w:r>
      <w:r w:rsidRPr="00444C26">
        <w:t>և օգտագործվող նյութերին համապատասխան աշխատանքային արտադրության տեխնոլոգիայից։</w:t>
      </w:r>
    </w:p>
    <w:p w14:paraId="652725DA" w14:textId="77777777" w:rsidR="00A92CD5" w:rsidRPr="00444C26" w:rsidRDefault="00A92CD5" w:rsidP="00A92CD5">
      <w:pPr>
        <w:pStyle w:val="Style1"/>
        <w:ind w:left="0" w:right="-364" w:firstLine="540"/>
      </w:pPr>
      <w:r w:rsidRPr="00444C26">
        <w:t>Ցեմենտի կապակցանյութերով իրականացված մոնոլիտ ծածկույթներում, որոնց հաստությունը ավելի է 60 մմ-ից, պետք է իրականացվեն ծածկույթի հաստության առնվազն 1/3-ի խորությամբ ջերմակծկումային կարեր, որոնք տեղակայված են միմյանցից հավասար հեռավորությամբ, որը չի գերազանցում ծածկույթի հաստության 30-ապատիկը:</w:t>
      </w:r>
    </w:p>
    <w:p w14:paraId="20A28F18" w14:textId="47400D00" w:rsidR="00A92CD5" w:rsidRDefault="00A92CD5" w:rsidP="00A92CD5">
      <w:pPr>
        <w:pStyle w:val="Style1"/>
        <w:ind w:left="0" w:right="-364" w:firstLine="540"/>
        <w:rPr>
          <w:lang w:eastAsia="ru-RU"/>
        </w:rPr>
      </w:pPr>
      <w:r w:rsidRPr="00444C26">
        <w:t>Ծածկույթներում կարերի լցումը պետք է կատարվի պոլիմերային էլաստիկ բաղադրությամբ նյութով՝ կարի լայնությունից ոչ ավելի խորությամբ: Լցման բարձրությունը սահմանափակելու համար պետք է օգտագործվի փրփրապոլիստիրոլ կամ փրփրեցված փրփրապոլիէթիլեն: Հրակայուն ծածկույթներում կարերը պետք է լցվեն ցեմենտի և հատիկավորված դոմնային խարամի խառնուրդի հրակայուն լուծույթով՝ կարի ամբողջ խորությամբ:</w:t>
      </w:r>
    </w:p>
    <w:p w14:paraId="525A26BE" w14:textId="0997D3BC" w:rsidR="002B1241" w:rsidRPr="00444C26" w:rsidRDefault="002B1241" w:rsidP="00502A72">
      <w:pPr>
        <w:pStyle w:val="Style1"/>
        <w:ind w:left="0" w:right="-364" w:firstLine="540"/>
      </w:pPr>
      <w:r w:rsidRPr="00444C26">
        <w:t>Փայտատաշեղային հավաքովի առ</w:t>
      </w:r>
      <w:r w:rsidR="006A6271" w:rsidRPr="00444C26">
        <w:t>ձգ</w:t>
      </w:r>
      <w:r w:rsidRPr="00444C26">
        <w:t>ված սալերի դեֆորմացման կարերը պետք է կրկնվեն հատակների ծածկույթում և պաշտպանված լինեն էլաստիկ տարրերով կամ հարդարվեն պոլիմերային էլաստիկ նյութով:</w:t>
      </w:r>
    </w:p>
    <w:p w14:paraId="678D2A87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>Տարասեռ նյութերից պատրաստված ծածկույթների ծայրակցման դեպքում խորհուրդ է տրվում տեղադրել պղնձե, ալյումինե կամ պողպատե տարրեր, որոնք պաշտպանում են այդ ծածկույթների եզրերը մեխանիկական վնաս</w:t>
      </w:r>
      <w:r w:rsidR="006A6271" w:rsidRPr="00444C26">
        <w:t>վածք</w:t>
      </w:r>
      <w:r w:rsidRPr="00444C26">
        <w:t xml:space="preserve">ներից, կարի մեջ ջրի ներթափանցումից և սոսնձված մասերի պոկումից: </w:t>
      </w:r>
    </w:p>
    <w:p w14:paraId="2DA55F47" w14:textId="77777777" w:rsidR="002B1241" w:rsidRPr="00444C26" w:rsidRDefault="00FB566D" w:rsidP="00502A72">
      <w:pPr>
        <w:pStyle w:val="Heading1"/>
        <w:numPr>
          <w:ilvl w:val="0"/>
          <w:numId w:val="0"/>
        </w:numPr>
        <w:ind w:left="540" w:right="-364"/>
        <w:jc w:val="left"/>
      </w:pPr>
      <w:r w:rsidRPr="00A92CD5">
        <w:t xml:space="preserve">                                      </w:t>
      </w:r>
      <w:r>
        <w:rPr>
          <w:lang w:val="en-US"/>
        </w:rPr>
        <w:t>6.</w:t>
      </w:r>
      <w:r w:rsidR="002B1241" w:rsidRPr="00444C26">
        <w:t>ՄԻՋՆԱՇԵՐՏ</w:t>
      </w:r>
    </w:p>
    <w:p w14:paraId="3C44DF4A" w14:textId="77777777" w:rsidR="002B1241" w:rsidRPr="00444C26" w:rsidRDefault="002B1241" w:rsidP="00502A72">
      <w:pPr>
        <w:pStyle w:val="Style1"/>
        <w:ind w:left="0" w:right="-364" w:firstLine="540"/>
      </w:pPr>
      <w:bookmarkStart w:id="16" w:name="_Hlk137659160"/>
      <w:r w:rsidRPr="00444C26">
        <w:t>Միջնաշերտի</w:t>
      </w:r>
      <w:bookmarkEnd w:id="16"/>
      <w:r w:rsidRPr="00444C26">
        <w:t xml:space="preserve"> տեսակի ընտրությունը պետք է իրականացվի համաձայն </w:t>
      </w:r>
      <w:r w:rsidR="008771C4" w:rsidRPr="00444C26">
        <w:t>Աղյուսակ 5</w:t>
      </w:r>
      <w:r w:rsidRPr="00444C26">
        <w:t>-ի` կախված ծածկույթի նյութից, հատակների վրա ազդեցությունների տեսակից և ինտենսիվությունից:</w:t>
      </w:r>
    </w:p>
    <w:p w14:paraId="3936F213" w14:textId="77777777" w:rsidR="002B1241" w:rsidRPr="00444C26" w:rsidRDefault="002B1241" w:rsidP="00502A72">
      <w:pPr>
        <w:pStyle w:val="Style1"/>
        <w:ind w:left="0" w:right="-364" w:firstLine="540"/>
        <w:rPr>
          <w:rFonts w:ascii="Times New Roman" w:hAnsi="Times New Roman"/>
        </w:rPr>
      </w:pPr>
      <w:r w:rsidRPr="00444C26">
        <w:t>Սոսնձի կոմպոզիցիաները պետք է համապատասխանեն հատակի ծածկույթի նյութերին և ապահովեն ծածկույթի միացման ամրությունը (ադհեզիան) միաձույլ հիմնատակերի վրա տեղադրելիս, ՄՊա, ոչ պակաս, քան</w:t>
      </w:r>
      <w:r w:rsidRPr="00444C26">
        <w:rPr>
          <w:rFonts w:ascii="Times New Roman" w:hAnsi="Times New Roman"/>
        </w:rPr>
        <w:t>․</w:t>
      </w:r>
    </w:p>
    <w:p w14:paraId="0BF194BA" w14:textId="77777777" w:rsidR="002B1241" w:rsidRPr="00444C26" w:rsidRDefault="002B1241" w:rsidP="00502A72">
      <w:pPr>
        <w:pStyle w:val="ListParagraph"/>
        <w:numPr>
          <w:ilvl w:val="0"/>
          <w:numId w:val="63"/>
        </w:numPr>
        <w:tabs>
          <w:tab w:val="left" w:pos="993"/>
        </w:tabs>
        <w:spacing w:after="0" w:line="360" w:lineRule="auto"/>
        <w:ind w:left="0" w:right="-364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մանրատախտակի, լինոլեումի և պոլիվինիլքլորիդային սալիկներից ծածկույթների դեպքում, որոնք ամրացվում են պոլիմերային սոսինձներով՝ 0,3</w:t>
      </w:r>
      <w:r w:rsidR="006A627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DE36488" w14:textId="77777777" w:rsidR="009C375C" w:rsidRPr="00444C26" w:rsidRDefault="002B1241" w:rsidP="00502A72">
      <w:pPr>
        <w:pStyle w:val="ListParagraph"/>
        <w:numPr>
          <w:ilvl w:val="0"/>
          <w:numId w:val="63"/>
        </w:numPr>
        <w:tabs>
          <w:tab w:val="left" w:pos="993"/>
        </w:tabs>
        <w:spacing w:after="0" w:line="360" w:lineRule="auto"/>
        <w:ind w:left="0" w:right="-364"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կերամիկական սալիկների, կերամոգրանիտի </w:t>
      </w:r>
      <w:r w:rsidR="00551E9C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սալիկների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և բնական քարից պատրաստված սալերի դեպքում, որոնք ամրացվում են</w:t>
      </w:r>
      <w:r w:rsidR="009C375C" w:rsidRPr="00444C26">
        <w:rPr>
          <w:rFonts w:ascii="Sylfaen" w:eastAsia="Times New Roman" w:hAnsi="Sylfaen"/>
          <w:sz w:val="24"/>
          <w:szCs w:val="24"/>
          <w:lang w:val="hy-AM"/>
        </w:rPr>
        <w:t>՝</w:t>
      </w:r>
    </w:p>
    <w:p w14:paraId="2794A1C1" w14:textId="77777777" w:rsidR="002B1241" w:rsidRPr="00444C26" w:rsidRDefault="009C375C" w:rsidP="00502A72">
      <w:pPr>
        <w:spacing w:after="0" w:line="360" w:lineRule="auto"/>
        <w:ind w:right="-364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</w:t>
      </w:r>
      <w:r w:rsidR="007E5B71" w:rsidRPr="00A92CD5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ցեմենտային սոսինձներով՝ 0,5</w:t>
      </w:r>
      <w:r w:rsidR="006A6271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C0E359E" w14:textId="77777777" w:rsidR="002B1241" w:rsidRPr="00444C26" w:rsidRDefault="00932040" w:rsidP="00502A72">
      <w:pPr>
        <w:spacing w:after="0" w:line="360" w:lineRule="auto"/>
        <w:ind w:right="-364" w:firstLine="54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E5B71" w:rsidRPr="00A92CD5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9C375C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B1241" w:rsidRPr="00444C26">
        <w:rPr>
          <w:rFonts w:ascii="GHEA Grapalat" w:eastAsia="Times New Roman" w:hAnsi="GHEA Grapalat" w:cs="Arial"/>
          <w:sz w:val="24"/>
          <w:szCs w:val="24"/>
          <w:lang w:val="hy-AM"/>
        </w:rPr>
        <w:t>պոլիմերային սոսինձներով՝ 2.0:</w:t>
      </w:r>
    </w:p>
    <w:p w14:paraId="182BB356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 xml:space="preserve">Միջնաշերտերի հաստությունը պետք է ընդունվի համաձայն </w:t>
      </w:r>
      <w:r w:rsidR="009F6DE2" w:rsidRPr="00444C26">
        <w:t>Աղյուսակ 5</w:t>
      </w:r>
      <w:r w:rsidRPr="00444C26">
        <w:t>-ի:</w:t>
      </w:r>
    </w:p>
    <w:p w14:paraId="5F8BA1EA" w14:textId="77777777" w:rsidR="002B1241" w:rsidRPr="00444C26" w:rsidRDefault="002B1241" w:rsidP="00502A72">
      <w:pPr>
        <w:pStyle w:val="Style1"/>
        <w:ind w:left="0" w:right="-364" w:firstLine="540"/>
      </w:pPr>
      <w:r w:rsidRPr="00444C26">
        <w:t xml:space="preserve">Հեղուկների միջին և բարձր ինտենսիվությամբ ազդեցության տակ գտնվող հատակների դեպքում չի թույլատրվում օգտագործել ավազե և ջերմամեկուսիչ նյութերից միջնաշերտեր: </w:t>
      </w:r>
    </w:p>
    <w:p w14:paraId="0ACF6647" w14:textId="77777777" w:rsidR="002B1241" w:rsidRPr="00444C26" w:rsidRDefault="00FB566D" w:rsidP="00FB566D">
      <w:pPr>
        <w:pStyle w:val="Heading1"/>
        <w:numPr>
          <w:ilvl w:val="0"/>
          <w:numId w:val="0"/>
        </w:numPr>
        <w:ind w:left="540"/>
        <w:jc w:val="left"/>
      </w:pPr>
      <w:r w:rsidRPr="00A92CD5">
        <w:t xml:space="preserve">                 </w:t>
      </w:r>
      <w:r>
        <w:rPr>
          <w:lang w:val="en-US"/>
        </w:rPr>
        <w:t>7.</w:t>
      </w:r>
      <w:r w:rsidR="002B1241" w:rsidRPr="00444C26">
        <w:t>ՋՐԱՄԵԿՈՒՍԱՑՈՒՄ ԵՎ ՇՈԳԵՄԵԿՈՒՍԱՑՈՒՄ</w:t>
      </w:r>
    </w:p>
    <w:p w14:paraId="51936438" w14:textId="77777777" w:rsidR="002B1241" w:rsidRPr="00444C26" w:rsidRDefault="002B1241" w:rsidP="007B0628">
      <w:pPr>
        <w:pStyle w:val="Style1"/>
        <w:ind w:left="0" w:right="-364" w:firstLine="540"/>
        <w:rPr>
          <w:rFonts w:ascii="Times New Roman" w:hAnsi="Times New Roman"/>
        </w:rPr>
      </w:pPr>
      <w:r w:rsidRPr="00444C26">
        <w:t>Կեղտաջրերի և այլ հեղուկների ներթափանցումից ջրամեկուսացումը պետք է ապահովվի հատակի վրա հեղուկների միջին և մեծ ինտենսիվությամբ ազդեցության դեպքում (11-րդ կետի համաձայն)</w:t>
      </w:r>
      <w:r w:rsidRPr="00444C26">
        <w:rPr>
          <w:rFonts w:ascii="Times New Roman" w:hAnsi="Times New Roman"/>
        </w:rPr>
        <w:t>․</w:t>
      </w:r>
    </w:p>
    <w:p w14:paraId="1E789B8D" w14:textId="77777777" w:rsidR="002B1241" w:rsidRPr="00444C26" w:rsidRDefault="002B1241" w:rsidP="007B0628">
      <w:pPr>
        <w:numPr>
          <w:ilvl w:val="0"/>
          <w:numId w:val="16"/>
        </w:numPr>
        <w:spacing w:after="0" w:line="360" w:lineRule="auto"/>
        <w:ind w:left="0"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ջրից և չեզոք լուծույթներից մեկուսացում հետևյալ հատակների դեպքում՝ </w:t>
      </w:r>
      <w:bookmarkStart w:id="17" w:name="_Hlk137660492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վրածածկերի վրա տեղադրված</w:t>
      </w:r>
      <w:bookmarkEnd w:id="17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BD6A17" w:rsidRPr="00444C26">
        <w:rPr>
          <w:rFonts w:ascii="GHEA Grapalat" w:hAnsi="GHEA Grapalat"/>
          <w:sz w:val="24"/>
          <w:lang w:val="hy-AM"/>
        </w:rPr>
        <w:t>նստումային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ուռչող գրունտների վրա տեղադրված, ինչպես նաև փքվող </w:t>
      </w:r>
      <w:bookmarkStart w:id="18" w:name="_Hlk13766068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գրունտներ</w:t>
      </w:r>
      <w:bookmarkEnd w:id="18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ով հիմ</w:t>
      </w:r>
      <w:r w:rsidR="004B2724" w:rsidRPr="00444C26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ատակերի վրա տեղադրված՝ չջեռուցվող սենյակներում և բաց տարածքներում</w:t>
      </w:r>
      <w:r w:rsidR="0023468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3F43695" w14:textId="77777777" w:rsidR="002B1241" w:rsidRPr="00444C26" w:rsidRDefault="002B1241" w:rsidP="007B0628">
      <w:pPr>
        <w:numPr>
          <w:ilvl w:val="0"/>
          <w:numId w:val="16"/>
        </w:numPr>
        <w:spacing w:after="0" w:line="360" w:lineRule="auto"/>
        <w:ind w:left="0"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օրգանական լուծիչներից, հանքային յուղերից և դրանց էմուլսիաներից՝ վրածածկերի վրա տեղադրված հատակների դեպքում</w:t>
      </w:r>
      <w:r w:rsidR="0023468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ADEBB1D" w14:textId="77777777" w:rsidR="007D50AE" w:rsidRPr="00444C26" w:rsidRDefault="002B1241" w:rsidP="007B0628">
      <w:pPr>
        <w:numPr>
          <w:ilvl w:val="0"/>
          <w:numId w:val="16"/>
        </w:numPr>
        <w:spacing w:after="0" w:line="360" w:lineRule="auto"/>
        <w:ind w:left="0" w:right="-364" w:firstLine="540"/>
        <w:contextualSpacing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թթուներից, ալկալիներից և դրանց լուծույթներից, ինչպես նաև կենդանական ծագման նյութերից՝ վրածածկերի և գրունտների վրա տեղադրված հատակների դեպքում:</w:t>
      </w:r>
    </w:p>
    <w:p w14:paraId="6DBCF7DD" w14:textId="77777777" w:rsidR="002B1241" w:rsidRPr="00444C26" w:rsidRDefault="0023468A" w:rsidP="007B0628">
      <w:pPr>
        <w:pStyle w:val="Style1"/>
        <w:ind w:left="0" w:right="-364" w:firstLine="540"/>
      </w:pPr>
      <w:r w:rsidRPr="00444C26">
        <w:t>Պ</w:t>
      </w:r>
      <w:r w:rsidR="002B1241" w:rsidRPr="00444C26">
        <w:t>ոլիմերային լցնովի և բարձր լցվող ծածկույթների դեպքում կեղտաջրերի ազդեցությունից ջրամեկուսացում չի պահանջվում:</w:t>
      </w:r>
    </w:p>
    <w:p w14:paraId="057DB933" w14:textId="77777777" w:rsidR="002B1241" w:rsidRPr="00444C26" w:rsidRDefault="002B1241" w:rsidP="007B0628">
      <w:pPr>
        <w:pStyle w:val="Style1"/>
        <w:ind w:left="0" w:right="-364" w:firstLine="540"/>
      </w:pPr>
      <w:r w:rsidRPr="00444C26">
        <w:t xml:space="preserve">Կեղտաջրերի և այլ հեղուկների ներթափանցումից ջրամեկուսացումը պետք է լինի առանց ընդհատումների՝ հատակի կառուցվածքում, առուների և ջրանցքների պատերում և հատակներում, սարքավորումների հիմքերի վերնամասում, ինչպես նաև այն վայրերում, որտեղ հատակը միանում է այդ կառույցներին: Այն վայրերում, որտեղ հատակը կիպ մոտենում է պատերին, սարքավորումների համար նախատեսված հիմքերին, խողովակաշարերին և հատակից վեր գտնվող այլ կառույցներին, ջրամեկուսացումը պետք է լինի առանց ընդհատումների՝ հատակի ծածկույթի մակարդակից առնվազն 200 մմ բարձրությամբ, իսկ եթե հավանական է, որ ջրի շիթերը հասնեն պատերին, ապա մեկուսացումը պետք է  կատարվի թրջման ամբողջ բարձրությամբ: </w:t>
      </w:r>
    </w:p>
    <w:p w14:paraId="433679D2" w14:textId="77777777" w:rsidR="007D50AE" w:rsidRPr="00444C26" w:rsidRDefault="007D50AE" w:rsidP="007B0628">
      <w:pPr>
        <w:pStyle w:val="Style1"/>
        <w:ind w:left="180" w:right="-364" w:firstLine="450"/>
      </w:pPr>
      <w:r w:rsidRPr="00444C26">
        <w:t>Հեղուկների ազդեցության միջին և բարձր ինտենսիվության ենթակա հատակի</w:t>
      </w:r>
      <w:r w:rsidR="00D00103" w:rsidRPr="00444C26">
        <w:t xml:space="preserve"> դեպքում </w:t>
      </w:r>
      <w:r w:rsidRPr="00444C26">
        <w:t>օգտագործվում է երեսպատում (գլանափաթեթային նյութերից) կամ ծածկույթ (</w:t>
      </w:r>
      <w:r w:rsidR="00D70CF9" w:rsidRPr="00444C26">
        <w:t>մածիկ</w:t>
      </w:r>
      <w:r w:rsidRPr="00444C26">
        <w:t xml:space="preserve"> կոմպոզիցիաներից և ջրամեկուսիչ լուծույթներից, որոնք հիմնված են ցեմենտի կապակցիչի վրա) ջրամեկուսացում:</w:t>
      </w:r>
    </w:p>
    <w:p w14:paraId="1BEC5225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Հեղուկների ազդեցության միջին և բարձր ինտենսիվության ենթակա հատակի, կեղտաջրերի առուների, ջրանցքների և հոսակների տակամասի </w:t>
      </w:r>
      <w:r w:rsidR="00D00103" w:rsidRPr="00444C26">
        <w:t>տակ</w:t>
      </w:r>
      <w:r w:rsidRPr="00444C26">
        <w:t xml:space="preserve"> պետք է օգտագործվի սոսնձումով ջրամեկուսացում:</w:t>
      </w:r>
    </w:p>
    <w:p w14:paraId="54181BA6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Հատակի վրա հանքային յուղերի, դրանց էմուլսիաների կամ օրգանական լուծիչների ազդեցության միջին և բարձր ինտենսիվության դեպքում </w:t>
      </w:r>
      <w:r w:rsidR="00D73570" w:rsidRPr="00444C26">
        <w:t xml:space="preserve">չի թույլատրվում բիտումի հիմքով </w:t>
      </w:r>
      <w:r w:rsidR="00D00103" w:rsidRPr="00444C26">
        <w:t>սոսնձում</w:t>
      </w:r>
      <w:r w:rsidR="00421280" w:rsidRPr="00444C26">
        <w:t xml:space="preserve">ով </w:t>
      </w:r>
      <w:r w:rsidR="00D00103" w:rsidRPr="00444C26">
        <w:t>կամ ծածկույթ</w:t>
      </w:r>
      <w:r w:rsidR="00421280" w:rsidRPr="00444C26">
        <w:t>ով</w:t>
      </w:r>
      <w:r w:rsidR="00D00103" w:rsidRPr="00444C26">
        <w:t xml:space="preserve"> </w:t>
      </w:r>
      <w:r w:rsidR="00D73570" w:rsidRPr="00444C26">
        <w:t xml:space="preserve">նյութերից </w:t>
      </w:r>
      <w:r w:rsidR="00D00103" w:rsidRPr="00444C26">
        <w:t>ջրամեկուսաց</w:t>
      </w:r>
      <w:r w:rsidR="00421280" w:rsidRPr="00444C26">
        <w:t>ում</w:t>
      </w:r>
      <w:r w:rsidRPr="00444C26">
        <w:t>:</w:t>
      </w:r>
    </w:p>
    <w:p w14:paraId="3BE990B6" w14:textId="77777777" w:rsidR="002B1241" w:rsidRPr="00444C26" w:rsidRDefault="0051758B" w:rsidP="007B0628">
      <w:pPr>
        <w:pStyle w:val="Style1"/>
        <w:ind w:left="180" w:right="-364" w:firstLine="450"/>
      </w:pPr>
      <w:r w:rsidRPr="00444C26">
        <w:t xml:space="preserve">Այն սենյակներում, որտեղ հատակները ենթարկվում են թթուների, ալկալիների, յուղերի և այլ ագրեսիվ հեղուկների ազդեցությանը, ջրամեկուսիչ նյութերի ընտրությունը պետք է իրականացվի </w:t>
      </w:r>
      <w:r w:rsidR="00E94F6C" w:rsidRPr="00444C26">
        <w:rPr>
          <w:rFonts w:cs="Calibri"/>
          <w:bCs/>
          <w:lang w:eastAsia="ru-RU"/>
        </w:rPr>
        <w:t>համաձայն</w:t>
      </w:r>
      <w:r w:rsidR="00E94F6C" w:rsidRPr="00444C26">
        <w:t xml:space="preserve"> </w:t>
      </w:r>
      <w:r w:rsidRPr="00444C26">
        <w:rPr>
          <w:rFonts w:cs="Calibri"/>
          <w:bCs/>
          <w:lang w:eastAsia="ru-RU"/>
        </w:rPr>
        <w:t xml:space="preserve">ՀՀ քաղաքաշինության կոմիտեի նախագահի </w:t>
      </w:r>
      <w:r w:rsidR="003D19EB" w:rsidRPr="00444C26">
        <w:rPr>
          <w:rFonts w:cs="Calibri"/>
          <w:bCs/>
          <w:lang w:eastAsia="ru-RU"/>
        </w:rPr>
        <w:t xml:space="preserve">2022 թվականի օգոստոսի 7-ի N 18-Ն հրամանով հաստատված </w:t>
      </w:r>
      <w:r w:rsidR="00E94F6C" w:rsidRPr="00444C26">
        <w:t>ՀՀՇՆ 20-05-2022</w:t>
      </w:r>
      <w:r w:rsidR="00AB74BB" w:rsidRPr="00444C26">
        <w:t xml:space="preserve"> </w:t>
      </w:r>
      <w:r w:rsidR="00AB74BB" w:rsidRPr="00444C26">
        <w:rPr>
          <w:bCs/>
        </w:rPr>
        <w:t>շինարարական նորմերի</w:t>
      </w:r>
      <w:r w:rsidRPr="00444C26">
        <w:t>։</w:t>
      </w:r>
    </w:p>
    <w:p w14:paraId="0A61750E" w14:textId="77777777" w:rsidR="002B1241" w:rsidRPr="00444C26" w:rsidRDefault="002B1241" w:rsidP="007B0628">
      <w:pPr>
        <w:pStyle w:val="Style1"/>
        <w:ind w:left="180" w:right="-364" w:firstLine="450"/>
        <w:rPr>
          <w:rFonts w:ascii="Sylfaen" w:hAnsi="Sylfaen"/>
        </w:rPr>
      </w:pPr>
      <w:r w:rsidRPr="00444C26">
        <w:t>Կեղտաջրերի և այլ հեղուկների՝ հատակի վրա միջին ինտենսիվության ազդեցության դեպքում ջրամեկուսացման շերտերի քանակը որոշվում է նյութի տեսակի հիման վրա</w:t>
      </w:r>
      <w:r w:rsidRPr="00444C26">
        <w:rPr>
          <w:rFonts w:ascii="Times New Roman" w:hAnsi="Times New Roman"/>
        </w:rPr>
        <w:t>․</w:t>
      </w:r>
    </w:p>
    <w:p w14:paraId="57D452E1" w14:textId="77777777" w:rsidR="002B1241" w:rsidRPr="00444C26" w:rsidRDefault="002B1241" w:rsidP="007B0628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19" w:name="_Hlk137683029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մածիկների </w:t>
      </w:r>
      <w:r w:rsidR="002D3E22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վրա սոսնձվող բիտումային գլանային նյութերից, բիտում պարունակող և պոլիմերային </w:t>
      </w:r>
      <w:r w:rsidR="00D70CF9"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մածիկ</w:t>
      </w:r>
      <w:r w:rsidR="002D3E22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կոմպոզիցիաներից և ցեմենտի հիմքով ջրամեկուսիչ լուծո</w:t>
      </w:r>
      <w:r w:rsidR="0054079A" w:rsidRPr="00444C26">
        <w:rPr>
          <w:rFonts w:ascii="GHEA Grapalat" w:eastAsia="Times New Roman" w:hAnsi="GHEA Grapalat" w:cs="Arial"/>
          <w:sz w:val="24"/>
          <w:szCs w:val="24"/>
          <w:lang w:val="hy-AM"/>
        </w:rPr>
        <w:t>ւյթներից' առնվազն երկու շերտով.</w:t>
      </w:r>
    </w:p>
    <w:bookmarkEnd w:id="19"/>
    <w:p w14:paraId="077C75CE" w14:textId="77777777" w:rsidR="002D3E22" w:rsidRPr="00444C26" w:rsidRDefault="002D3E22" w:rsidP="007B0628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ինքնասոսնձվող պոլիմերային և նստվող բիտում պարունակող գլանափաթեթային նյ</w:t>
      </w:r>
      <w:r w:rsidR="008A3A0A" w:rsidRPr="00444C26">
        <w:rPr>
          <w:rFonts w:ascii="GHEA Grapalat" w:eastAsia="Times New Roman" w:hAnsi="GHEA Grapalat" w:cs="Arial"/>
          <w:sz w:val="24"/>
          <w:szCs w:val="24"/>
          <w:lang w:val="hy-AM"/>
        </w:rPr>
        <w:t>ութերից</w:t>
      </w:r>
      <w:r w:rsidR="0054079A" w:rsidRPr="00444C26">
        <w:rPr>
          <w:rFonts w:ascii="GHEA Grapalat" w:eastAsia="Times New Roman" w:hAnsi="GHEA Grapalat" w:cs="Arial"/>
          <w:sz w:val="24"/>
          <w:szCs w:val="24"/>
          <w:lang w:val="hy-AM"/>
        </w:rPr>
        <w:t>' մեկ և ավելի շերտ</w:t>
      </w:r>
      <w:r w:rsidR="001358EF" w:rsidRPr="00444C26">
        <w:rPr>
          <w:rFonts w:ascii="GHEA Grapalat" w:eastAsia="Times New Roman" w:hAnsi="GHEA Grapalat" w:cs="Arial"/>
          <w:sz w:val="24"/>
          <w:szCs w:val="24"/>
          <w:lang w:val="hy-AM"/>
        </w:rPr>
        <w:t>ով</w:t>
      </w:r>
      <w:r w:rsidR="0054079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CC0212C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>Հատակի վրա կեղտաջրերի և այլ հեղուկների ազդեցության մեծ ինտենսիվության դեպքում, ինչպես նաև կեղտաջրերի առուների, ջրանցքների, հոսակների տակամասերում և դրանցից 1 մ շառավղով պետք է ավելացվի ջրամեկուսացման շերտերի քանակը</w:t>
      </w:r>
      <w:r w:rsidRPr="00444C26">
        <w:rPr>
          <w:rFonts w:ascii="Cambria Math" w:hAnsi="Cambria Math" w:cs="Cambria Math"/>
        </w:rPr>
        <w:t>․</w:t>
      </w:r>
    </w:p>
    <w:p w14:paraId="01C57DD0" w14:textId="77777777" w:rsidR="0054079A" w:rsidRPr="00444C26" w:rsidRDefault="0054079A" w:rsidP="007B0628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hAnsi="GHEA Grapalat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ոչ պակաս, քան երկու շերտ' </w:t>
      </w:r>
      <w:r w:rsidR="00D70CF9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մածիկ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ների, բիտում պարունակող և պոլիմերային </w:t>
      </w:r>
      <w:r w:rsidR="00D70CF9"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մածիկ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կոմպոզիցիաների և ցեմենտի վրա հիմնված ջրամեկուսիչ լուծույթների վրա սոսնձված բիտում պարունակող գլանափաթեթային նյութերի համար </w:t>
      </w:r>
    </w:p>
    <w:p w14:paraId="10784C76" w14:textId="77777777" w:rsidR="002B1241" w:rsidRPr="00444C26" w:rsidRDefault="0054079A" w:rsidP="007B0628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hAnsi="GHEA Grapalat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ոչ պակաս, քան մեկ շերտ' ինքնասոսնձվող պոլիմերային և նստվածքային բիտում պարունակող գլանափաթեթային նյութերի համար:</w:t>
      </w:r>
    </w:p>
    <w:p w14:paraId="721A11AD" w14:textId="77777777" w:rsidR="00357D22" w:rsidRPr="00444C26" w:rsidRDefault="00357D22" w:rsidP="007B0628">
      <w:pPr>
        <w:pStyle w:val="Style1"/>
        <w:ind w:left="180" w:right="-364" w:firstLine="450"/>
      </w:pPr>
      <w:bookmarkStart w:id="20" w:name="_Hlk149812552"/>
      <w:r w:rsidRPr="00444C26">
        <w:t>Բիտումի հիմքով նյութերով ջրամեկուսիչ շերտի մակերևույթն (նախքան դրա վրա ծածկույթներ, միջնաշերտեր տեղադրելը կամ ցեմենտ պարունակող նյութերով  երեսասվաղ կատարելը) անհրաժեշտ է պատել 1,5-5 մմ ֆրակցիայի ավազով ցանված բիտումի մածիկով: Ջրամեկուսիչ շերտի մակերևույթը թույլատրվում է չպատել ավազով ցանված բիտումի մածիկով այն դեպքում, եթե կիրառվում է գործարանային պայմաններում նման կամ հատուկ ծածկույթով ջրամեկուսիչ նյութ, որը երեսասվաղի շերտի հետ ապահովում է անհրաժեշտ կպչունություն:</w:t>
      </w:r>
    </w:p>
    <w:bookmarkEnd w:id="20"/>
    <w:p w14:paraId="6D24FD46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Հատակի վրա ջրի միջին և բարձր ինտենսիվությամբ </w:t>
      </w:r>
      <w:bookmarkStart w:id="21" w:name="_Hlk137748889"/>
      <w:r w:rsidRPr="00444C26">
        <w:t>ազդեցության (բաց մարզադաշտեր և խաղահրապարակներ)</w:t>
      </w:r>
      <w:bookmarkEnd w:id="21"/>
      <w:r w:rsidRPr="00444C26">
        <w:t xml:space="preserve"> և բետոնե հիմքերի վրա ջրաթափանց ծածկույթների օգտագործման դեպքում ծածկույթի և հիմքի միջև պետք է դրենաժ կազմակերպվի՝ որպես ցամաքուրդային խողովակներ օգտագործելով դեֆորմացման և տեխնոլոգիական կարերը: Ցամաքուրդային խողովակները պետք է լցված լինեն ծակոտկեն կառուցվածքով էլաստիկ նյութերով։ </w:t>
      </w:r>
    </w:p>
    <w:p w14:paraId="3F156822" w14:textId="77777777" w:rsidR="002B1241" w:rsidRPr="00444C26" w:rsidRDefault="001358EF" w:rsidP="007B0628">
      <w:pPr>
        <w:pStyle w:val="Style1"/>
        <w:ind w:left="180" w:right="-364" w:firstLine="450"/>
        <w:rPr>
          <w:rFonts w:ascii="Sylfaen" w:hAnsi="Sylfaen"/>
        </w:rPr>
      </w:pPr>
      <w:r w:rsidRPr="00444C26">
        <w:t>Հատակներում բ</w:t>
      </w:r>
      <w:r w:rsidR="002B1241" w:rsidRPr="00444C26">
        <w:t xml:space="preserve">ետոնե </w:t>
      </w:r>
      <w:bookmarkStart w:id="22" w:name="_Hlk137936748"/>
      <w:r w:rsidR="002B1241" w:rsidRPr="00444C26">
        <w:t>տապաստակի</w:t>
      </w:r>
      <w:bookmarkEnd w:id="22"/>
      <w:r w:rsidR="002B1241" w:rsidRPr="00444C26">
        <w:t xml:space="preserve"> շերտի </w:t>
      </w:r>
      <w:r w:rsidRPr="00444C26">
        <w:t xml:space="preserve">տակ գրունտի վրա </w:t>
      </w:r>
      <w:r w:rsidR="002B1241" w:rsidRPr="00444C26">
        <w:t>պետք է նախատեսվի</w:t>
      </w:r>
      <w:r w:rsidRPr="00444C26">
        <w:t xml:space="preserve"> ջրամեկուսացում</w:t>
      </w:r>
      <w:r w:rsidRPr="00444C26">
        <w:rPr>
          <w:rFonts w:ascii="Times New Roman" w:hAnsi="Times New Roman"/>
        </w:rPr>
        <w:t xml:space="preserve"> </w:t>
      </w:r>
      <w:r w:rsidR="002B1241" w:rsidRPr="00444C26">
        <w:rPr>
          <w:rFonts w:ascii="Times New Roman" w:hAnsi="Times New Roman"/>
        </w:rPr>
        <w:t>․</w:t>
      </w:r>
    </w:p>
    <w:p w14:paraId="3348A403" w14:textId="77777777" w:rsidR="002B1241" w:rsidRPr="00444C26" w:rsidRDefault="002B1241" w:rsidP="007B0628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23" w:name="_Hlk137939769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եթե տապաստակի </w:t>
      </w:r>
      <w:bookmarkEnd w:id="23"/>
      <w:r w:rsidR="00864F54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շերտի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ներքևի մասը գտնվում է ստորերկրյա ջրերի մազանոթային բարձրացման վտանգավոր գոտում: Ջրամեկուսացում նախագծելիս, ստորերկրյա ջրերի վտանգավոր բարձրացումը իրենց հորիզոնի նկատմամբ, պետք է ընդունվի</w:t>
      </w:r>
      <w:r w:rsidRPr="00444C2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խճից, կոպճից և խոշորաբեկոր գրունտներից հիմնատակերի դեպքում՝ 0,25</w:t>
      </w:r>
      <w:r w:rsidR="008E2FAE" w:rsidRPr="00444C26">
        <w:rPr>
          <w:rFonts w:eastAsia="Times New Roman" w:cs="Calibri"/>
          <w:sz w:val="24"/>
          <w:szCs w:val="24"/>
          <w:lang w:val="hy-AM"/>
        </w:rPr>
        <w:t> </w:t>
      </w:r>
      <w:r w:rsidR="008E2FAE" w:rsidRPr="00444C26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="00D6557C" w:rsidRPr="00444C26">
        <w:rPr>
          <w:rFonts w:ascii="GHEA Grapalat" w:eastAsia="Times New Roman" w:hAnsi="GHEA Grapalat" w:cs="Arial"/>
          <w:sz w:val="24"/>
          <w:szCs w:val="24"/>
          <w:lang w:val="hy-AM"/>
        </w:rPr>
        <w:t>;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խոշոր ավազից՝ 0,3</w:t>
      </w:r>
      <w:r w:rsidR="008E2FAE" w:rsidRPr="00444C26">
        <w:rPr>
          <w:rFonts w:eastAsia="Times New Roman" w:cs="Calibri"/>
          <w:sz w:val="24"/>
          <w:szCs w:val="24"/>
          <w:lang w:val="hy-AM"/>
        </w:rPr>
        <w:t> 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; միջին խոշորության և մանրահատիկ ավազից՝ 0,5</w:t>
      </w:r>
      <w:r w:rsidR="008E2FAE" w:rsidRPr="00444C26">
        <w:rPr>
          <w:rFonts w:eastAsia="Times New Roman" w:cs="Calibri"/>
          <w:sz w:val="24"/>
          <w:szCs w:val="24"/>
          <w:lang w:val="hy-AM"/>
        </w:rPr>
        <w:t> 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; </w:t>
      </w:r>
      <w:bookmarkStart w:id="24" w:name="_Hlk13793845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փոշիավուն</w:t>
      </w:r>
      <w:bookmarkEnd w:id="24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ավազից, կավավազից և փոշիավուն կավավազից՝ 1,5</w:t>
      </w:r>
      <w:r w:rsidR="008E2FAE" w:rsidRPr="00444C26">
        <w:rPr>
          <w:rFonts w:ascii="GHEA Grapalat" w:eastAsia="Times New Roman" w:hAnsi="GHEA Grapalat" w:cs="Arial"/>
          <w:sz w:val="24"/>
          <w:szCs w:val="24"/>
          <w:lang w:val="hy-AM"/>
        </w:rPr>
        <w:t> 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; </w:t>
      </w:r>
      <w:bookmarkStart w:id="25" w:name="_Hlk137937633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ավազակավի</w:t>
      </w:r>
      <w:bookmarkEnd w:id="25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ց, </w:t>
      </w:r>
      <w:bookmarkStart w:id="26" w:name="_Hlk137938248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փոշիավուն </w:t>
      </w:r>
      <w:bookmarkEnd w:id="26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ավազակավից և </w:t>
      </w:r>
      <w:bookmarkStart w:id="27" w:name="_Hlk137938422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կավավազի</w:t>
      </w:r>
      <w:bookmarkEnd w:id="27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ց, կավից՝ 2,0</w:t>
      </w:r>
      <w:r w:rsidR="008E2FAE" w:rsidRPr="00444C26">
        <w:rPr>
          <w:rFonts w:eastAsia="Times New Roman" w:cs="Calibri"/>
          <w:sz w:val="24"/>
          <w:szCs w:val="24"/>
          <w:lang w:val="hy-AM"/>
        </w:rPr>
        <w:t> մ</w:t>
      </w:r>
      <w:r w:rsidR="00D6557C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4C8E1C2" w14:textId="77777777" w:rsidR="002B1241" w:rsidRPr="00444C26" w:rsidRDefault="002B1241" w:rsidP="007B0628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եթե տապաստակի շերտը գտնվում է շենքի սալվածքի մակարդակից ցածր</w:t>
      </w:r>
      <w:r w:rsidR="00D6557C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29897AB6" w14:textId="77777777" w:rsidR="002B1241" w:rsidRPr="00444C26" w:rsidRDefault="002B1241" w:rsidP="007B0628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եթե ծծմբաթթվի, աղաթթվի, ազոտական թթվի, քացախաթթվի, ֆոսֆորական թթվի, հիպոքլորային թթվի և քրոմական թթվի լուծույթների ազդեցությունը հատակի վրա միջին և մեծ ինտենսիվությամբ է:</w:t>
      </w:r>
    </w:p>
    <w:p w14:paraId="1A356A8A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Ջրամեկուսացման </w:t>
      </w:r>
      <w:r w:rsidR="00DD314A" w:rsidRPr="00444C26">
        <w:t xml:space="preserve">կոնստրուկցիան </w:t>
      </w:r>
      <w:r w:rsidRPr="00444C26">
        <w:t>պետք է միասնական լինի նկուղների, ավտոտնակների և այլ ստորգետնյա կառույցների հիմքերի և պատերի ջրամեկուսացման հետ:</w:t>
      </w:r>
    </w:p>
    <w:p w14:paraId="0E45027B" w14:textId="77777777" w:rsidR="003E09AD" w:rsidRPr="00444C26" w:rsidRDefault="00AE66E6" w:rsidP="007B0628">
      <w:pPr>
        <w:pStyle w:val="Style1"/>
        <w:ind w:left="180" w:right="-364" w:firstLine="450"/>
        <w:rPr>
          <w:rFonts w:ascii="Sylfaen" w:hAnsi="Sylfaen"/>
        </w:rPr>
      </w:pPr>
      <w:r w:rsidRPr="00444C26">
        <w:t xml:space="preserve">Որպես բետոնե հիմնատակի ջրամեկուսացում, մածիկով </w:t>
      </w:r>
      <w:r w:rsidR="002B1241" w:rsidRPr="00444C26">
        <w:t xml:space="preserve">սոսնձված բիտումային գլանափաթեթային նյութերի, բիտում </w:t>
      </w:r>
      <w:r w:rsidR="003E09AD" w:rsidRPr="00444C26">
        <w:t xml:space="preserve">պարունակող </w:t>
      </w:r>
      <w:r w:rsidR="00315DF2" w:rsidRPr="00444C26">
        <w:t xml:space="preserve">և պոլիմերային գլանափաթեթային նյութերի, բիտում պարունակող և պոլիմերային </w:t>
      </w:r>
      <w:r w:rsidR="00D70CF9" w:rsidRPr="00444C26">
        <w:t>մածիկ</w:t>
      </w:r>
      <w:r w:rsidR="00315DF2" w:rsidRPr="00444C26">
        <w:t xml:space="preserve"> կոմպոզիցիաների </w:t>
      </w:r>
      <w:r w:rsidR="002B1241" w:rsidRPr="00444C26">
        <w:t>և ցեմենտի վրա հիմնված ջրամեկուսիչ լուծույթների</w:t>
      </w:r>
      <w:r w:rsidR="00053D95" w:rsidRPr="00444C26">
        <w:t>ց</w:t>
      </w:r>
      <w:r w:rsidR="002B1241" w:rsidRPr="00444C26">
        <w:t xml:space="preserve"> </w:t>
      </w:r>
      <w:r w:rsidR="00053D95" w:rsidRPr="00444C26">
        <w:t>բացի</w:t>
      </w:r>
      <w:r w:rsidR="002B1241" w:rsidRPr="00444C26">
        <w:t xml:space="preserve">, որոնք </w:t>
      </w:r>
      <w:r w:rsidR="00053D95" w:rsidRPr="00444C26">
        <w:t>տեղադր</w:t>
      </w:r>
      <w:r w:rsidR="002B1241" w:rsidRPr="00444C26">
        <w:t xml:space="preserve">վում են </w:t>
      </w:r>
      <w:r w:rsidR="00053D95" w:rsidRPr="00444C26">
        <w:t>գրունտի վրա</w:t>
      </w:r>
      <w:r w:rsidR="002B1241" w:rsidRPr="00444C26">
        <w:t xml:space="preserve"> </w:t>
      </w:r>
      <w:r w:rsidR="009B2127" w:rsidRPr="00444C26">
        <w:t>բետոնի</w:t>
      </w:r>
      <w:r w:rsidR="009B2127" w:rsidRPr="00444C26" w:rsidDel="00AE66E6">
        <w:t xml:space="preserve"> </w:t>
      </w:r>
      <w:r w:rsidRPr="00444C26">
        <w:t>նախապատրաստական շերտին</w:t>
      </w:r>
      <w:r w:rsidR="002B1241" w:rsidRPr="00444C26">
        <w:t xml:space="preserve">, </w:t>
      </w:r>
      <w:r w:rsidR="00053D95" w:rsidRPr="00444C26">
        <w:t>ո</w:t>
      </w:r>
      <w:r w:rsidR="002B1241" w:rsidRPr="00444C26">
        <w:t>րպես բետոնե հիմ</w:t>
      </w:r>
      <w:r w:rsidR="00053D95" w:rsidRPr="00444C26">
        <w:t>նա</w:t>
      </w:r>
      <w:r w:rsidR="002B1241" w:rsidRPr="00444C26">
        <w:t>տակ</w:t>
      </w:r>
      <w:r w:rsidR="00053D95" w:rsidRPr="00444C26">
        <w:t>ի</w:t>
      </w:r>
      <w:r w:rsidR="002B1241" w:rsidRPr="00444C26">
        <w:t xml:space="preserve"> ջրամեկուսացում, կարող են օգտագործվել </w:t>
      </w:r>
      <w:r w:rsidR="00053D95" w:rsidRPr="00444C26">
        <w:t xml:space="preserve">նաև </w:t>
      </w:r>
      <w:r w:rsidR="002B1241" w:rsidRPr="00444C26">
        <w:t xml:space="preserve">բիտումով </w:t>
      </w:r>
      <w:r w:rsidR="00053D95" w:rsidRPr="00444C26">
        <w:t>տոգոր</w:t>
      </w:r>
      <w:r w:rsidR="002B1241" w:rsidRPr="00444C26">
        <w:t>ված մանրացված քարից կամ խճից լցովի ջրամեկուսաց</w:t>
      </w:r>
      <w:r w:rsidR="00053D95" w:rsidRPr="00444C26">
        <w:t>նող շերտեր</w:t>
      </w:r>
      <w:r w:rsidR="002B1241" w:rsidRPr="00444C26">
        <w:t xml:space="preserve">, </w:t>
      </w:r>
      <w:r w:rsidRPr="00444C26">
        <w:t xml:space="preserve">կամ ասֆալտային </w:t>
      </w:r>
      <w:r w:rsidR="002B1241" w:rsidRPr="00444C26">
        <w:t>ջրամեկուսացում</w:t>
      </w:r>
      <w:r w:rsidRPr="00444C26">
        <w:t xml:space="preserve"> ասֆալտբետոնից</w:t>
      </w:r>
      <w:r w:rsidR="002B1241" w:rsidRPr="00444C26">
        <w:t xml:space="preserve">: </w:t>
      </w:r>
    </w:p>
    <w:p w14:paraId="087CF411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>Հատակին ջրի ազդեցության միջին և բարձր ինտենսիվության (բաց մարզադաշտեր և խաղահրապարակներ) և ջրաթափանցելի ծածկույթներ</w:t>
      </w:r>
      <w:r w:rsidR="00E54099" w:rsidRPr="00444C26">
        <w:t>ն</w:t>
      </w:r>
      <w:r w:rsidRPr="00444C26">
        <w:t xml:space="preserve"> ուղղակիորեն հիմքում ընկած ոչ կոշտ </w:t>
      </w:r>
      <w:r w:rsidR="007A5418" w:rsidRPr="00444C26">
        <w:t xml:space="preserve">տապաստակի </w:t>
      </w:r>
      <w:r w:rsidRPr="00444C26">
        <w:t xml:space="preserve">շերտի վրա (խիճ կամ կոպիճ) տեղադրելու դեպքում գրունտային հիմնատակում պետք է դրենաժ </w:t>
      </w:r>
      <w:r w:rsidR="00DF0EA1" w:rsidRPr="00444C26">
        <w:t>իրականացվի</w:t>
      </w:r>
      <w:r w:rsidRPr="00444C26">
        <w:t xml:space="preserve">, որը կապահովի մակերևութային ջրերի հեռացում և ստորերկրյա ջրերի մակարդակի իջեցում: </w:t>
      </w:r>
    </w:p>
    <w:p w14:paraId="3CABD950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Հատակի </w:t>
      </w:r>
      <w:bookmarkStart w:id="28" w:name="_Hlk137978761"/>
      <w:r w:rsidRPr="00444C26">
        <w:t>շոգեմեկուսացում</w:t>
      </w:r>
      <w:bookmarkEnd w:id="28"/>
      <w:r w:rsidRPr="00444C26">
        <w:t xml:space="preserve"> պետք է </w:t>
      </w:r>
      <w:r w:rsidR="005E5785" w:rsidRPr="00444C26">
        <w:t xml:space="preserve">արվի </w:t>
      </w:r>
      <w:r w:rsidRPr="00444C26">
        <w:t>գրունտային հիմնատակով հատակի դեպքում, եթե առկա է ստորերկրյա գազերի արտանետում</w:t>
      </w:r>
      <w:r w:rsidR="005E5785" w:rsidRPr="00444C26">
        <w:t>,</w:t>
      </w:r>
      <w:r w:rsidRPr="00444C26">
        <w:t xml:space="preserve"> և ծածկերի վրա տեղադրվող հատակների դեպքում, եթե ծածկերը բաժանում են ջերմաստիճանի և խոնավության տարբեր շահագործման ռեժիմներով </w:t>
      </w:r>
      <w:r w:rsidR="007738DA" w:rsidRPr="00444C26">
        <w:t>սենքեր</w:t>
      </w:r>
      <w:r w:rsidRPr="00444C26">
        <w:t>:</w:t>
      </w:r>
    </w:p>
    <w:p w14:paraId="27BCA130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Շոգեմեկուսացման շերտի դիրքը, ֆիզիկական և մեխանիկական հատկությունները որոշվում են գոլորշիների թափանցելիության հաշվարկի հիման վրա: </w:t>
      </w:r>
      <w:r w:rsidR="00315DF2" w:rsidRPr="00444C26">
        <w:t>Որպես գոլորշիների արգելք, պետք է օգտագործել պոլիէթիլենային գոլորշ</w:t>
      </w:r>
      <w:r w:rsidR="00E9667C" w:rsidRPr="00444C26">
        <w:t>ամեկուսացնող</w:t>
      </w:r>
      <w:r w:rsidR="00315DF2" w:rsidRPr="00444C26">
        <w:t xml:space="preserve"> թաղանթ, </w:t>
      </w:r>
      <w:r w:rsidR="00D70CF9" w:rsidRPr="00444C26">
        <w:t>մածիկ</w:t>
      </w:r>
      <w:r w:rsidR="00315DF2" w:rsidRPr="00444C26">
        <w:t xml:space="preserve"> կամ գլանափաթեթային պոլիմերային կամ բիտում պարունակող ջրամեկուսիչ նյութեր:</w:t>
      </w:r>
    </w:p>
    <w:p w14:paraId="0A808116" w14:textId="77777777" w:rsidR="002B1241" w:rsidRPr="00444C26" w:rsidRDefault="007B0628" w:rsidP="007B0628">
      <w:pPr>
        <w:pStyle w:val="Heading1"/>
        <w:numPr>
          <w:ilvl w:val="0"/>
          <w:numId w:val="0"/>
        </w:numPr>
        <w:ind w:left="630"/>
        <w:jc w:val="left"/>
      </w:pPr>
      <w:r w:rsidRPr="00A92CD5">
        <w:t xml:space="preserve">              </w:t>
      </w:r>
      <w:r>
        <w:rPr>
          <w:lang w:val="en-US"/>
        </w:rPr>
        <w:t>8.</w:t>
      </w:r>
      <w:r w:rsidR="002B1241" w:rsidRPr="00444C26">
        <w:t xml:space="preserve">ԵՐԵՍԱՍՎԱՂ (հատակի ծածկույթի հիմնատակ) </w:t>
      </w:r>
    </w:p>
    <w:p w14:paraId="7EE4E9E0" w14:textId="77777777" w:rsidR="002B1241" w:rsidRPr="00444C26" w:rsidRDefault="002B1241" w:rsidP="007B0628">
      <w:pPr>
        <w:pStyle w:val="Style1"/>
        <w:ind w:left="180" w:right="-364" w:firstLine="450"/>
        <w:rPr>
          <w:rFonts w:ascii="Times New Roman" w:hAnsi="Times New Roman"/>
        </w:rPr>
      </w:pPr>
      <w:r w:rsidRPr="00444C26">
        <w:t>Երեսասվաղը պետք է նախատեսվի այն դեպքերում, երբ անհրաժեշտ է</w:t>
      </w:r>
      <w:r w:rsidRPr="00444C26">
        <w:rPr>
          <w:rFonts w:ascii="Times New Roman" w:hAnsi="Times New Roman"/>
        </w:rPr>
        <w:t>․</w:t>
      </w:r>
    </w:p>
    <w:p w14:paraId="2EED421E" w14:textId="77777777" w:rsidR="002B1241" w:rsidRPr="00444C26" w:rsidRDefault="002B1241" w:rsidP="007B0628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ավելի ցածր ընկած շերտի մակերևույթի հավասարեցում</w:t>
      </w:r>
      <w:r w:rsidR="005E5785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5F0E4998" w14:textId="77777777" w:rsidR="002B1241" w:rsidRPr="00444C26" w:rsidRDefault="002B1241" w:rsidP="007B0628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խողովակաշարի ծածկում</w:t>
      </w:r>
      <w:r w:rsidR="005E5785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22A3E1C" w14:textId="77777777" w:rsidR="002B1241" w:rsidRPr="00444C26" w:rsidRDefault="002B1241" w:rsidP="007B0628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բեռնումների բաշխում ըստ ջերմաձայնամեկուսիչ շերտերի</w:t>
      </w:r>
      <w:r w:rsidR="005E5785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99D959B" w14:textId="77777777" w:rsidR="002B1241" w:rsidRPr="00444C26" w:rsidRDefault="002B1241" w:rsidP="007B0628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հատակների նորմավորված ջերմայուրացման </w:t>
      </w:r>
      <w:bookmarkStart w:id="29" w:name="_Hlk137980972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ապահովում</w:t>
      </w:r>
      <w:bookmarkEnd w:id="29"/>
      <w:r w:rsidR="005E5785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5D81488D" w14:textId="77777777" w:rsidR="002B1241" w:rsidRPr="00444C26" w:rsidRDefault="002B1241" w:rsidP="007B0628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left="180" w:right="-364" w:firstLine="45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ծածկերի վրա </w:t>
      </w:r>
      <w:r w:rsidR="00DF0EA1" w:rsidRPr="00444C26">
        <w:rPr>
          <w:rFonts w:ascii="GHEA Grapalat" w:eastAsia="Times New Roman" w:hAnsi="GHEA Grapalat"/>
          <w:sz w:val="24"/>
          <w:szCs w:val="24"/>
          <w:lang w:val="hy-AM"/>
        </w:rPr>
        <w:t>իրականացվող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հատակների թեքությունների ապահովում:</w:t>
      </w:r>
    </w:p>
    <w:p w14:paraId="43C942FB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Կեղտաջրերի հեռացման վաքերին, առուներին և հոսակներին հարող վայրերում թեքության ստեղծման համար ցեմենտավազե կամ բետոնե երեսասվաղի ամենափոքր հաստությունը պետք է լինի. ծածկի սալերի </w:t>
      </w:r>
      <w:bookmarkStart w:id="30" w:name="_Hlk137982025"/>
      <w:r w:rsidRPr="00444C26">
        <w:t>վրա տեղադրելիս՝</w:t>
      </w:r>
      <w:bookmarkEnd w:id="30"/>
      <w:r w:rsidRPr="00444C26">
        <w:t xml:space="preserve"> 20 մմ, ջերմային և ձայնամեկուսիչ շերտի վրա տեղադրելիս՝ 40 մմ: Խողովակաշարերի ծածկման համար երեսասվաղի հաստությունը (ներառյալ ջեռուցվող հատակներում) պետք է լինի առնվազն 45 մմ</w:t>
      </w:r>
      <w:r w:rsidR="005E5785" w:rsidRPr="00444C26">
        <w:t>-</w:t>
      </w:r>
      <w:r w:rsidRPr="00444C26">
        <w:t xml:space="preserve">ով ավելի, քան խողովակաշարերի տրամագիծը: </w:t>
      </w:r>
    </w:p>
    <w:p w14:paraId="1B1B7765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Խողովակաշարերի տակ ընկած շերտի և խողովակաշարերի ծածկի մակերևույթները հավասարեցնելու, ինչպես նաև հատակի վրա թեքություն ստեղծելու համար պետք է </w:t>
      </w:r>
      <w:r w:rsidR="00DF0EA1" w:rsidRPr="00444C26">
        <w:t>իրականացվի</w:t>
      </w:r>
      <w:r w:rsidRPr="00444C26">
        <w:t xml:space="preserve"> միաձույլ երեսասվաղ՝ B12,5</w:t>
      </w:r>
      <w:r w:rsidR="004B2724" w:rsidRPr="00444C26">
        <w:t>-</w:t>
      </w:r>
      <w:r w:rsidRPr="00444C26">
        <w:t xml:space="preserve">ից ոչ ցածր դասի բետոնից կամ </w:t>
      </w:r>
      <w:r w:rsidR="00907FC8" w:rsidRPr="00444C26">
        <w:t>ցեմենտ-ավազի շաղախից</w:t>
      </w:r>
      <w:r w:rsidRPr="00444C26">
        <w:t xml:space="preserve">՝ ցեմենտային կապակցանյութով չոր շինարարական հատակային խառնուրդների հիման վրա՝ </w:t>
      </w:r>
      <w:r w:rsidR="0018470E" w:rsidRPr="00444C26">
        <w:t>սեղմ</w:t>
      </w:r>
      <w:r w:rsidR="009067F6" w:rsidRPr="00444C26">
        <w:t>մ</w:t>
      </w:r>
      <w:r w:rsidR="0018470E" w:rsidRPr="00444C26">
        <w:t xml:space="preserve">ան ամրության </w:t>
      </w:r>
      <w:r w:rsidR="009067F6" w:rsidRPr="00444C26">
        <w:t>դասը</w:t>
      </w:r>
      <w:r w:rsidR="0018470E" w:rsidRPr="00444C26">
        <w:t xml:space="preserve"> </w:t>
      </w:r>
      <w:r w:rsidRPr="00444C26">
        <w:t xml:space="preserve">առնվազն 15 ՄՊա </w:t>
      </w:r>
      <w:bookmarkStart w:id="31" w:name="_Hlk138005326"/>
      <w:r w:rsidR="00B50E2A" w:rsidRPr="00444C26">
        <w:t>(մակնիշ</w:t>
      </w:r>
      <w:r w:rsidR="005237F0" w:rsidRPr="00444C26">
        <w:t>ն</w:t>
      </w:r>
      <w:r w:rsidR="00B50E2A" w:rsidRPr="00444C26">
        <w:t xml:space="preserve"> ըստ ամրության M150)</w:t>
      </w:r>
      <w:r w:rsidRPr="00444C26">
        <w:t>:</w:t>
      </w:r>
      <w:bookmarkEnd w:id="31"/>
      <w:r w:rsidRPr="00444C26">
        <w:t xml:space="preserve"> </w:t>
      </w:r>
    </w:p>
    <w:p w14:paraId="07C019DD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Պոլիմերային ծածկույթների դեպքում միաձույլ երեսասվաղը պետք է նախատեսվի </w:t>
      </w:r>
      <w:bookmarkStart w:id="32" w:name="_Hlk138005156"/>
      <w:r w:rsidRPr="00444C26">
        <w:t xml:space="preserve">առնվազն B15 դասի բետոնից </w:t>
      </w:r>
      <w:bookmarkEnd w:id="32"/>
      <w:r w:rsidRPr="00444C26">
        <w:t xml:space="preserve">կամ </w:t>
      </w:r>
      <w:bookmarkStart w:id="33" w:name="_Hlk138005286"/>
      <w:r w:rsidR="001957E9" w:rsidRPr="00444C26">
        <w:t>ցեմենտ-ավազի շաղախ</w:t>
      </w:r>
      <w:r w:rsidRPr="00444C26">
        <w:t xml:space="preserve">ներից՝ ցեմենտային կապակցանյութով չոր շինարարական հատակային խառնուրդների հիման վրա՝ </w:t>
      </w:r>
      <w:r w:rsidR="009067F6" w:rsidRPr="00444C26">
        <w:t xml:space="preserve">սեղմման ամրության դասը </w:t>
      </w:r>
      <w:r w:rsidRPr="00444C26">
        <w:t xml:space="preserve">առնվազն 20 ՄՊա  </w:t>
      </w:r>
      <w:bookmarkEnd w:id="33"/>
      <w:r w:rsidR="008B0EF1" w:rsidRPr="00444C26">
        <w:t>(մակնիշ</w:t>
      </w:r>
      <w:r w:rsidR="00A3072F" w:rsidRPr="00444C26">
        <w:t>ն</w:t>
      </w:r>
      <w:r w:rsidR="008B0EF1" w:rsidRPr="00444C26">
        <w:t xml:space="preserve"> ըստ ամրության M</w:t>
      </w:r>
      <w:r w:rsidR="000F2C25" w:rsidRPr="00444C26">
        <w:t>200</w:t>
      </w:r>
      <w:r w:rsidR="008B0EF1" w:rsidRPr="00444C26">
        <w:t>)</w:t>
      </w:r>
      <w:r w:rsidRPr="00444C26">
        <w:t>:</w:t>
      </w:r>
    </w:p>
    <w:p w14:paraId="6FACE14A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>Ջերմա</w:t>
      </w:r>
      <w:r w:rsidR="004B2724" w:rsidRPr="00444C26">
        <w:t>-</w:t>
      </w:r>
      <w:r w:rsidRPr="00444C26">
        <w:t xml:space="preserve"> և ձայնամեկուսիչ առաձգական շերտի վրա արվող երեսասվաղը պետք է </w:t>
      </w:r>
      <w:r w:rsidR="00925C53" w:rsidRPr="00444C26">
        <w:t>իրականացվի</w:t>
      </w:r>
      <w:r w:rsidRPr="00444C26">
        <w:t xml:space="preserve"> </w:t>
      </w:r>
      <w:r w:rsidR="000F2C25" w:rsidRPr="00444C26">
        <w:t>բետոնի</w:t>
      </w:r>
      <w:r w:rsidR="003637F0" w:rsidRPr="00444C26">
        <w:t>ց</w:t>
      </w:r>
      <w:r w:rsidR="00F9235F" w:rsidRPr="00444C26">
        <w:t>,</w:t>
      </w:r>
      <w:r w:rsidR="003637F0" w:rsidRPr="00444C26">
        <w:t xml:space="preserve"> որի</w:t>
      </w:r>
      <w:r w:rsidR="000F2C25" w:rsidRPr="00444C26">
        <w:t xml:space="preserve"> </w:t>
      </w:r>
      <w:r w:rsidR="009067F6" w:rsidRPr="00444C26">
        <w:t>սեղմման ամրության դասը առնվազն B15 և ձգման</w:t>
      </w:r>
      <w:r w:rsidR="00F9235F" w:rsidRPr="00444C26">
        <w:t>`</w:t>
      </w:r>
      <w:r w:rsidR="000F2C25" w:rsidRPr="00444C26">
        <w:t xml:space="preserve"> առնվազն</w:t>
      </w:r>
      <w:r w:rsidR="000F2C25" w:rsidRPr="00444C26">
        <w:rPr>
          <w:lang w:eastAsia="ru-RU"/>
        </w:rPr>
        <w:t xml:space="preserve"> </w:t>
      </w:r>
      <w:r w:rsidRPr="00444C26">
        <w:rPr>
          <w:lang w:eastAsia="ru-RU"/>
        </w:rPr>
        <w:t>В</w:t>
      </w:r>
      <w:r w:rsidRPr="00444C26">
        <w:rPr>
          <w:vertAlign w:val="subscript"/>
          <w:lang w:eastAsia="ru-RU"/>
        </w:rPr>
        <w:t>tb</w:t>
      </w:r>
      <w:r w:rsidR="00F9235F" w:rsidRPr="00444C26">
        <w:rPr>
          <w:lang w:eastAsia="ru-RU"/>
        </w:rPr>
        <w:t>3,6,</w:t>
      </w:r>
      <w:r w:rsidRPr="00444C26">
        <w:t xml:space="preserve"> համաձայն ԳՕՍՏ 26633</w:t>
      </w:r>
      <w:r w:rsidR="0070253A" w:rsidRPr="00444C26">
        <w:t>-2015</w:t>
      </w:r>
      <w:r w:rsidR="003A49CA" w:rsidRPr="00444C26">
        <w:t xml:space="preserve"> ստանդարտի</w:t>
      </w:r>
      <w:r w:rsidRPr="00444C26">
        <w:t xml:space="preserve"> կամ </w:t>
      </w:r>
      <w:r w:rsidR="001957E9" w:rsidRPr="00444C26">
        <w:t>ցեմենտ-ավազի շաղախ</w:t>
      </w:r>
      <w:r w:rsidRPr="00444C26">
        <w:t>ներից</w:t>
      </w:r>
      <w:r w:rsidR="003637F0" w:rsidRPr="00444C26">
        <w:t xml:space="preserve"> համաձայն ԳՕՍՏ 28013</w:t>
      </w:r>
      <w:r w:rsidR="0070253A" w:rsidRPr="00444C26">
        <w:t>-98</w:t>
      </w:r>
      <w:r w:rsidR="003A49CA" w:rsidRPr="00444C26">
        <w:t xml:space="preserve"> ստանդարտի</w:t>
      </w:r>
      <w:r w:rsidR="003637F0" w:rsidRPr="00444C26">
        <w:t xml:space="preserve"> կամ</w:t>
      </w:r>
      <w:r w:rsidRPr="00444C26">
        <w:t>՝ ցեմենտային կապակցանյութով չոր շինարարական խառնուրդների հիման վրա</w:t>
      </w:r>
      <w:r w:rsidR="003637F0" w:rsidRPr="00444C26">
        <w:t xml:space="preserve"> ԳՕՍՏ 31357</w:t>
      </w:r>
      <w:r w:rsidR="00810F61" w:rsidRPr="00444C26">
        <w:t>-2007</w:t>
      </w:r>
      <w:r w:rsidR="003A49CA" w:rsidRPr="00444C26">
        <w:t xml:space="preserve"> ստանդարտի</w:t>
      </w:r>
      <w:r w:rsidRPr="00444C26">
        <w:t xml:space="preserve">՝ </w:t>
      </w:r>
      <w:r w:rsidR="009067F6" w:rsidRPr="00444C26">
        <w:t>սեղմման ամրության դասը առնվազն</w:t>
      </w:r>
      <w:r w:rsidRPr="00444C26">
        <w:t xml:space="preserve"> 20 ՄՊա </w:t>
      </w:r>
      <w:r w:rsidR="003637F0" w:rsidRPr="00444C26">
        <w:t>(մակնիշ</w:t>
      </w:r>
      <w:r w:rsidR="008E794A" w:rsidRPr="00444C26">
        <w:t>ն</w:t>
      </w:r>
      <w:r w:rsidR="003637F0" w:rsidRPr="00444C26">
        <w:t xml:space="preserve"> ըստ ամրության M200)</w:t>
      </w:r>
      <w:r w:rsidRPr="00444C26">
        <w:t xml:space="preserve"> և </w:t>
      </w:r>
      <w:r w:rsidR="009067F6" w:rsidRPr="00444C26">
        <w:t>ձգման ամրությունը ծռելիս՝ առնվազն 4,5 ՄՊա</w:t>
      </w:r>
      <w:r w:rsidRPr="00444C26">
        <w:t>:</w:t>
      </w:r>
    </w:p>
    <w:p w14:paraId="564BC1F4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>Սալեր</w:t>
      </w:r>
      <w:r w:rsidR="004B2724" w:rsidRPr="00444C26">
        <w:t>ո</w:t>
      </w:r>
      <w:r w:rsidRPr="00444C26">
        <w:t>ւմ հովացման խողովակներով արհեստական սառույցով մարզադաշտերի երեսասվաղի հաստությունը պետք է լինի 140 մմ:</w:t>
      </w:r>
    </w:p>
    <w:p w14:paraId="335C8109" w14:textId="77777777" w:rsidR="002B1241" w:rsidRPr="00444C26" w:rsidRDefault="00DB27E8" w:rsidP="007B0628">
      <w:pPr>
        <w:pStyle w:val="Style1"/>
        <w:ind w:left="180" w:right="-364" w:firstLine="450"/>
      </w:pPr>
      <w:r w:rsidRPr="00444C26">
        <w:t xml:space="preserve">Ստորև տեղադրված շերտերի մակերևույթը հավասարեցնելու համար ցեմենտային կապակցանյութերի հիման վրա դիսպերսիոն ինքնախտացող չոր շինարարական հատակային խառնուրդներով շաղախով իրականացվող միաձույլ  երեսասվաղի հաստությունը պետք է լինի  շաղախի կազմում պարունակվող առավելագույն լցանյութի տրամագծի առնվազն 1,5 չափով: </w:t>
      </w:r>
      <w:r w:rsidR="002B1241" w:rsidRPr="00444C26">
        <w:t xml:space="preserve"> </w:t>
      </w:r>
    </w:p>
    <w:p w14:paraId="7ECF1679" w14:textId="77777777" w:rsidR="002B1241" w:rsidRPr="00444C26" w:rsidRDefault="00EA7A8A" w:rsidP="007B0628">
      <w:pPr>
        <w:pStyle w:val="Style1"/>
        <w:ind w:left="180" w:right="-364" w:firstLine="450"/>
      </w:pPr>
      <w:r w:rsidRPr="00444C26">
        <w:t>Ցեմենտային կապակցանյութով երեսասվաղի հարակցման ամրությունը</w:t>
      </w:r>
      <w:r w:rsidR="002B1241" w:rsidRPr="00444C26">
        <w:t xml:space="preserve"> (ադհեզիան) բետոնե հիմքից 28 օրականում պոկելու համար պետք է լինի առնվազն 0,6 ՄՊա: Կարծրացած </w:t>
      </w:r>
      <w:r w:rsidR="001957E9" w:rsidRPr="00444C26">
        <w:t>ցեմենտ-ավազի շաղախ</w:t>
      </w:r>
      <w:r w:rsidR="002B1241" w:rsidRPr="00444C26">
        <w:t>ի (բետոնի) շաղկապման ամրությունը բետոնե հիմքի հետ 7 օր հետո պետք է կազմի նախագծային արժեքի առնվազն 50</w:t>
      </w:r>
      <w:r w:rsidR="00EF79D1" w:rsidRPr="00444C26">
        <w:t xml:space="preserve"> </w:t>
      </w:r>
      <w:r w:rsidR="002B1241" w:rsidRPr="00444C26">
        <w:t>%-ը:</w:t>
      </w:r>
    </w:p>
    <w:p w14:paraId="699E28D9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Հատակին 20 կՆ-ից ավելի կենտրոնացված </w:t>
      </w:r>
      <w:r w:rsidR="00DF332D" w:rsidRPr="00444C26">
        <w:t>բեռնվածքի</w:t>
      </w:r>
      <w:r w:rsidRPr="00444C26">
        <w:t xml:space="preserve"> դեպքում </w:t>
      </w:r>
      <w:bookmarkStart w:id="34" w:name="_Hlk138008816"/>
      <w:r w:rsidRPr="00444C26">
        <w:t xml:space="preserve">ջերմային կամ ձայնամեկուսիչ շերտի վրա </w:t>
      </w:r>
      <w:bookmarkEnd w:id="34"/>
      <w:r w:rsidRPr="00444C26">
        <w:t>երեսասվաղի հաստությունը պետք է որոշվի տեղային սեղ</w:t>
      </w:r>
      <w:r w:rsidR="009620D7" w:rsidRPr="00444C26">
        <w:t>մ</w:t>
      </w:r>
      <w:r w:rsidRPr="00444C26">
        <w:t xml:space="preserve">ման և ճզմանցման հաշվարկով՝ համաձայն </w:t>
      </w:r>
      <w:r w:rsidR="00AB4D50" w:rsidRPr="00444C26">
        <w:t xml:space="preserve">ՀՀ քաղաքաշինության կոմիտեի նախագահի </w:t>
      </w:r>
      <w:r w:rsidR="003D19EB" w:rsidRPr="00444C26">
        <w:rPr>
          <w:rFonts w:cs="Calibri"/>
          <w:lang w:eastAsia="ru-RU"/>
        </w:rPr>
        <w:t>2021 թվականի հունվարի 14</w:t>
      </w:r>
      <w:r w:rsidR="003D19EB" w:rsidRPr="00444C26">
        <w:rPr>
          <w:rFonts w:cs="Calibri"/>
          <w:bCs/>
          <w:lang w:eastAsia="ru-RU"/>
        </w:rPr>
        <w:t>-ի</w:t>
      </w:r>
      <w:r w:rsidR="003D19EB" w:rsidRPr="00444C26">
        <w:rPr>
          <w:rFonts w:cs="Calibri"/>
          <w:lang w:eastAsia="ru-RU"/>
        </w:rPr>
        <w:t xml:space="preserve"> </w:t>
      </w:r>
      <w:r w:rsidR="00AB4D50" w:rsidRPr="00444C26">
        <w:t xml:space="preserve">N 02-Ն </w:t>
      </w:r>
      <w:r w:rsidR="00E94F6C" w:rsidRPr="00444C26">
        <w:rPr>
          <w:bCs/>
        </w:rPr>
        <w:t>հրամանով հաստատված</w:t>
      </w:r>
      <w:r w:rsidR="00E94F6C" w:rsidRPr="00444C26">
        <w:t xml:space="preserve"> ՀՀՇՆ 52-01-2021</w:t>
      </w:r>
      <w:r w:rsidRPr="00444C26">
        <w:t xml:space="preserve"> </w:t>
      </w:r>
      <w:r w:rsidR="00AB74BB" w:rsidRPr="00444C26">
        <w:rPr>
          <w:bCs/>
        </w:rPr>
        <w:t xml:space="preserve">շինարարական նորմերում </w:t>
      </w:r>
      <w:r w:rsidRPr="00444C26">
        <w:t>ներկայացված հաշվարկային մեթոդիկայի</w:t>
      </w:r>
      <w:r w:rsidR="00FA69EB" w:rsidRPr="00444C26">
        <w:t>, նաև ճկման ուժի մոմենտի գործողությունը՝ հաշվարկված սույն նորմերի 11-րդ մասի համաձայն</w:t>
      </w:r>
      <w:r w:rsidR="00771E84" w:rsidRPr="00444C26">
        <w:t xml:space="preserve"> </w:t>
      </w:r>
      <w:r w:rsidRPr="00444C26">
        <w:t>և պետք է ընդունվի առնվազն 100 մմ հաստությամբ՝ B22.5-ից ոչ ցածր դասի բետոնից:</w:t>
      </w:r>
    </w:p>
    <w:p w14:paraId="739207A3" w14:textId="77777777" w:rsidR="002B1241" w:rsidRPr="00444C26" w:rsidRDefault="002B1241" w:rsidP="007B0628">
      <w:pPr>
        <w:pStyle w:val="Style1"/>
        <w:ind w:left="180" w:right="-364" w:firstLine="450"/>
      </w:pPr>
      <w:r w:rsidRPr="00444C26">
        <w:t xml:space="preserve">Հատակին 20 կՆ կամ պակաս կենտրոնացված </w:t>
      </w:r>
      <w:r w:rsidR="00DF332D" w:rsidRPr="00444C26">
        <w:t>բեռնվածքի</w:t>
      </w:r>
      <w:r w:rsidRPr="00444C26">
        <w:t xml:space="preserve"> դեպքում, </w:t>
      </w:r>
      <w:r w:rsidR="00DF332D" w:rsidRPr="00444C26">
        <w:t>հանքային բամբակե</w:t>
      </w:r>
      <w:r w:rsidR="00DF332D" w:rsidRPr="00444C26" w:rsidDel="00DF332D">
        <w:t xml:space="preserve"> </w:t>
      </w:r>
      <w:r w:rsidR="00FB626E" w:rsidRPr="00444C26">
        <w:t>սալերի</w:t>
      </w:r>
      <w:r w:rsidRPr="00444C26">
        <w:t xml:space="preserve"> ջերմային կամ ձայնամեկուսիչ շերտի վրա ցեմենտավազի կամ բետոնի երեսասվաղի հաստություն</w:t>
      </w:r>
      <w:r w:rsidR="00EF79D1" w:rsidRPr="00444C26">
        <w:t>ն</w:t>
      </w:r>
      <w:r w:rsidR="00272DF0" w:rsidRPr="00444C26">
        <w:t xml:space="preserve"> ընդունվում է ըստ աղյուսակ 9</w:t>
      </w:r>
      <w:r w:rsidRPr="00444C26">
        <w:t xml:space="preserve">-ի՝ հաշվի առնելով գործող կենտրոնացված բեռնումների արժեքները, </w:t>
      </w:r>
      <w:r w:rsidR="009A4E75" w:rsidRPr="00444C26">
        <w:t>ջերմամեկուսիչի</w:t>
      </w:r>
      <w:r w:rsidRPr="00444C26">
        <w:t xml:space="preserve"> </w:t>
      </w:r>
      <w:r w:rsidR="009A4E75" w:rsidRPr="00444C26">
        <w:t xml:space="preserve">և երեսասվաղի նյութերի </w:t>
      </w:r>
      <w:r w:rsidRPr="00444C26">
        <w:t xml:space="preserve">ֆիզիկական և մեխանիկական բնութագրերը: </w:t>
      </w:r>
    </w:p>
    <w:p w14:paraId="443BED41" w14:textId="77777777" w:rsidR="00264D97" w:rsidRDefault="00264D97" w:rsidP="008E2FAE">
      <w:pPr>
        <w:pStyle w:val="Heading2"/>
        <w:rPr>
          <w:lang w:val="en-US" w:eastAsia="ru-RU"/>
        </w:rPr>
      </w:pPr>
      <w:r w:rsidRPr="00444C26">
        <w:rPr>
          <w:lang w:eastAsia="ru-RU"/>
        </w:rPr>
        <w:t>Աղյուսակ 9</w:t>
      </w:r>
    </w:p>
    <w:tbl>
      <w:tblPr>
        <w:tblpPr w:leftFromText="180" w:rightFromText="180" w:vertAnchor="text" w:horzAnchor="margin" w:tblpY="365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487"/>
        <w:gridCol w:w="1932"/>
        <w:gridCol w:w="2079"/>
        <w:gridCol w:w="1931"/>
        <w:gridCol w:w="1589"/>
      </w:tblGrid>
      <w:tr w:rsidR="009A4E75" w:rsidRPr="00444C26" w14:paraId="165ABE28" w14:textId="77777777" w:rsidTr="00386CD4">
        <w:trPr>
          <w:trHeight w:val="227"/>
        </w:trPr>
        <w:tc>
          <w:tcPr>
            <w:tcW w:w="380" w:type="pct"/>
            <w:shd w:val="clear" w:color="auto" w:fill="FFFFFF"/>
          </w:tcPr>
          <w:p w14:paraId="4A09A5F6" w14:textId="77777777" w:rsidR="009A4E75" w:rsidRPr="00444C26" w:rsidRDefault="009A4E75" w:rsidP="009A4E75">
            <w:pPr>
              <w:spacing w:after="0"/>
              <w:ind w:right="126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444C26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14:paraId="6F30B5EA" w14:textId="77777777" w:rsidR="009A4E75" w:rsidRPr="00386CD4" w:rsidRDefault="009A4E75" w:rsidP="009A4E75">
            <w:pPr>
              <w:spacing w:after="0"/>
              <w:ind w:right="126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86CD4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Կենտրոնացված բեռնում</w:t>
            </w:r>
            <w:r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կՆ, ոչ ավելի, քան</w:t>
            </w:r>
          </w:p>
        </w:tc>
        <w:tc>
          <w:tcPr>
            <w:tcW w:w="990" w:type="pct"/>
            <w:shd w:val="clear" w:color="auto" w:fill="FFFFFF"/>
            <w:vAlign w:val="center"/>
            <w:hideMark/>
          </w:tcPr>
          <w:p w14:paraId="3ABFD343" w14:textId="77777777" w:rsidR="009A4E75" w:rsidRPr="00386CD4" w:rsidRDefault="009A4E75" w:rsidP="009A4E75">
            <w:pPr>
              <w:spacing w:after="0"/>
              <w:ind w:right="126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Երեսասվաղի նյութի ձգման</w:t>
            </w:r>
            <w:r w:rsidRPr="00386CD4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ամրությունը ծռման </w:t>
            </w:r>
            <w:r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դեպքում, ՄՊա</w:t>
            </w:r>
          </w:p>
        </w:tc>
        <w:tc>
          <w:tcPr>
            <w:tcW w:w="1065" w:type="pct"/>
            <w:shd w:val="clear" w:color="auto" w:fill="FFFFFF"/>
            <w:vAlign w:val="center"/>
            <w:hideMark/>
          </w:tcPr>
          <w:p w14:paraId="6C18718D" w14:textId="77777777" w:rsidR="009A4E75" w:rsidRPr="00386CD4" w:rsidRDefault="00BE089A" w:rsidP="00BE089A">
            <w:pPr>
              <w:spacing w:after="0"/>
              <w:ind w:right="126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86CD4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Հանքային բամբակից սալերի</w:t>
            </w:r>
            <w:r w:rsidR="009A4E75" w:rsidRPr="00386CD4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խտությունը</w:t>
            </w:r>
            <w:r w:rsidR="009A4E75"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կգ/մ</w:t>
            </w:r>
            <w:r w:rsidR="009A4E75" w:rsidRPr="00386CD4">
              <w:rPr>
                <w:rFonts w:ascii="GHEA Grapalat" w:eastAsia="Times New Roman" w:hAnsi="GHEA Grapalat"/>
                <w:sz w:val="24"/>
                <w:szCs w:val="24"/>
                <w:vertAlign w:val="superscript"/>
                <w:lang w:val="hy-AM" w:eastAsia="ru-RU"/>
              </w:rPr>
              <w:t>3</w:t>
            </w:r>
            <w:r w:rsidR="009A4E75"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ոչ պակաս, քան</w:t>
            </w:r>
          </w:p>
        </w:tc>
        <w:tc>
          <w:tcPr>
            <w:tcW w:w="989" w:type="pct"/>
            <w:shd w:val="clear" w:color="auto" w:fill="FFFFFF"/>
            <w:vAlign w:val="center"/>
            <w:hideMark/>
          </w:tcPr>
          <w:p w14:paraId="00C9219E" w14:textId="77777777" w:rsidR="009A4E75" w:rsidRPr="00386CD4" w:rsidRDefault="00BE089A" w:rsidP="009A4E75">
            <w:pPr>
              <w:spacing w:after="0"/>
              <w:ind w:right="126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86CD4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Հանքային բամբակից սալերի </w:t>
            </w:r>
            <w:r w:rsidR="009A4E75"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սեղմման ամրությունը 10 % դեֆորմացման դեպքում, կՊա, ոչ պակաս, քան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14:paraId="3F1B5362" w14:textId="77777777" w:rsidR="009A4E75" w:rsidRPr="00386CD4" w:rsidRDefault="009A4E75" w:rsidP="009A4E75">
            <w:pPr>
              <w:spacing w:after="0"/>
              <w:ind w:right="126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86C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Երեսասվաղի հաստությունը, մմ</w:t>
            </w:r>
          </w:p>
        </w:tc>
      </w:tr>
    </w:tbl>
    <w:tbl>
      <w:tblPr>
        <w:tblW w:w="4976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94"/>
        <w:gridCol w:w="1947"/>
        <w:gridCol w:w="2095"/>
        <w:gridCol w:w="1945"/>
        <w:gridCol w:w="1571"/>
      </w:tblGrid>
      <w:tr w:rsidR="009A4E75" w:rsidRPr="00444C26" w14:paraId="34F4BA0D" w14:textId="77777777" w:rsidTr="004C574E">
        <w:trPr>
          <w:trHeight w:val="20"/>
          <w:tblHeader/>
        </w:trPr>
        <w:tc>
          <w:tcPr>
            <w:tcW w:w="3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3DC485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900CE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9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909430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0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91B580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444C2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</w:t>
            </w:r>
          </w:p>
        </w:tc>
        <w:tc>
          <w:tcPr>
            <w:tcW w:w="99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ECD4F3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80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B26C63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</w:t>
            </w:r>
          </w:p>
        </w:tc>
      </w:tr>
      <w:tr w:rsidR="009A4E75" w:rsidRPr="00444C26" w14:paraId="4DC5CEA4" w14:textId="77777777" w:rsidTr="004C574E">
        <w:trPr>
          <w:trHeight w:val="227"/>
        </w:trPr>
        <w:tc>
          <w:tcPr>
            <w:tcW w:w="360" w:type="pct"/>
            <w:tcBorders>
              <w:top w:val="single" w:sz="18" w:space="0" w:color="auto"/>
            </w:tcBorders>
            <w:shd w:val="clear" w:color="auto" w:fill="FFFFFF"/>
          </w:tcPr>
          <w:p w14:paraId="2B926562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tcBorders>
              <w:top w:val="single" w:sz="18" w:space="0" w:color="auto"/>
            </w:tcBorders>
            <w:shd w:val="clear" w:color="auto" w:fill="FFFFFF"/>
            <w:vAlign w:val="center"/>
            <w:hideMark/>
          </w:tcPr>
          <w:p w14:paraId="2A483738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99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  <w:hideMark/>
          </w:tcPr>
          <w:p w14:paraId="2F7B3849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4,5</w:t>
            </w:r>
          </w:p>
        </w:tc>
        <w:tc>
          <w:tcPr>
            <w:tcW w:w="1074" w:type="pct"/>
            <w:tcBorders>
              <w:top w:val="single" w:sz="18" w:space="0" w:color="auto"/>
            </w:tcBorders>
            <w:shd w:val="clear" w:color="auto" w:fill="FFFFFF"/>
            <w:vAlign w:val="center"/>
            <w:hideMark/>
          </w:tcPr>
          <w:p w14:paraId="252B134D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220</w:t>
            </w:r>
          </w:p>
        </w:tc>
        <w:tc>
          <w:tcPr>
            <w:tcW w:w="997" w:type="pct"/>
            <w:tcBorders>
              <w:top w:val="single" w:sz="18" w:space="0" w:color="auto"/>
            </w:tcBorders>
            <w:shd w:val="clear" w:color="auto" w:fill="FFFFFF"/>
            <w:vAlign w:val="center"/>
            <w:hideMark/>
          </w:tcPr>
          <w:p w14:paraId="00902F18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80</w:t>
            </w:r>
          </w:p>
        </w:tc>
        <w:tc>
          <w:tcPr>
            <w:tcW w:w="805" w:type="pct"/>
            <w:tcBorders>
              <w:top w:val="single" w:sz="18" w:space="0" w:color="auto"/>
            </w:tcBorders>
            <w:shd w:val="clear" w:color="auto" w:fill="FFFFFF"/>
            <w:vAlign w:val="center"/>
            <w:hideMark/>
          </w:tcPr>
          <w:p w14:paraId="366B4F16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</w:tr>
      <w:tr w:rsidR="009A4E75" w:rsidRPr="00444C26" w14:paraId="7FA7ABF7" w14:textId="77777777" w:rsidTr="004C574E">
        <w:trPr>
          <w:trHeight w:val="227"/>
        </w:trPr>
        <w:tc>
          <w:tcPr>
            <w:tcW w:w="360" w:type="pct"/>
            <w:shd w:val="clear" w:color="auto" w:fill="FFFFFF"/>
          </w:tcPr>
          <w:p w14:paraId="3895521B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14:paraId="537B983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998" w:type="pct"/>
            <w:vMerge/>
            <w:vAlign w:val="center"/>
            <w:hideMark/>
          </w:tcPr>
          <w:p w14:paraId="478A8D75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074" w:type="pct"/>
            <w:vMerge w:val="restart"/>
            <w:shd w:val="clear" w:color="auto" w:fill="FFFFFF"/>
            <w:vAlign w:val="center"/>
            <w:hideMark/>
          </w:tcPr>
          <w:p w14:paraId="29618C6F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220</w:t>
            </w:r>
          </w:p>
        </w:tc>
        <w:tc>
          <w:tcPr>
            <w:tcW w:w="997" w:type="pct"/>
            <w:vMerge w:val="restart"/>
            <w:shd w:val="clear" w:color="auto" w:fill="FFFFFF"/>
            <w:vAlign w:val="center"/>
            <w:hideMark/>
          </w:tcPr>
          <w:p w14:paraId="1E554A61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14:paraId="49132CBA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60</w:t>
            </w:r>
          </w:p>
        </w:tc>
      </w:tr>
      <w:tr w:rsidR="009A4E75" w:rsidRPr="00444C26" w14:paraId="46AD67FD" w14:textId="77777777" w:rsidTr="004C574E">
        <w:trPr>
          <w:trHeight w:val="227"/>
        </w:trPr>
        <w:tc>
          <w:tcPr>
            <w:tcW w:w="360" w:type="pct"/>
            <w:shd w:val="clear" w:color="auto" w:fill="FFFFFF"/>
          </w:tcPr>
          <w:p w14:paraId="5E7D1F1C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14:paraId="011F6319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998" w:type="pct"/>
            <w:vMerge/>
            <w:vAlign w:val="center"/>
            <w:hideMark/>
          </w:tcPr>
          <w:p w14:paraId="2C29551B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14:paraId="48B2A7EE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7" w:type="pct"/>
            <w:vMerge/>
            <w:vAlign w:val="center"/>
            <w:hideMark/>
          </w:tcPr>
          <w:p w14:paraId="08E12081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14:paraId="3FA8B826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80</w:t>
            </w:r>
          </w:p>
        </w:tc>
      </w:tr>
      <w:tr w:rsidR="009A4E75" w:rsidRPr="00444C26" w14:paraId="68F6727B" w14:textId="77777777" w:rsidTr="004C574E">
        <w:trPr>
          <w:trHeight w:val="227"/>
        </w:trPr>
        <w:tc>
          <w:tcPr>
            <w:tcW w:w="360" w:type="pct"/>
            <w:shd w:val="clear" w:color="auto" w:fill="FFFFFF"/>
          </w:tcPr>
          <w:p w14:paraId="057B3B1E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14:paraId="63979815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998" w:type="pct"/>
            <w:vMerge w:val="restart"/>
            <w:shd w:val="clear" w:color="auto" w:fill="FFFFFF"/>
            <w:vAlign w:val="center"/>
            <w:hideMark/>
          </w:tcPr>
          <w:p w14:paraId="49B24195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6,0</w:t>
            </w:r>
          </w:p>
        </w:tc>
        <w:tc>
          <w:tcPr>
            <w:tcW w:w="1074" w:type="pct"/>
            <w:vMerge w:val="restart"/>
            <w:shd w:val="clear" w:color="auto" w:fill="FFFFFF"/>
            <w:vAlign w:val="center"/>
            <w:hideMark/>
          </w:tcPr>
          <w:p w14:paraId="568AD6CE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220</w:t>
            </w:r>
          </w:p>
        </w:tc>
        <w:tc>
          <w:tcPr>
            <w:tcW w:w="997" w:type="pct"/>
            <w:vMerge w:val="restart"/>
            <w:shd w:val="clear" w:color="auto" w:fill="FFFFFF"/>
            <w:vAlign w:val="center"/>
            <w:hideMark/>
          </w:tcPr>
          <w:p w14:paraId="275F8955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14:paraId="17245C5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40</w:t>
            </w:r>
          </w:p>
        </w:tc>
      </w:tr>
      <w:tr w:rsidR="009A4E75" w:rsidRPr="00444C26" w14:paraId="73B7B54E" w14:textId="77777777" w:rsidTr="004C574E">
        <w:trPr>
          <w:trHeight w:val="227"/>
        </w:trPr>
        <w:tc>
          <w:tcPr>
            <w:tcW w:w="360" w:type="pct"/>
            <w:shd w:val="clear" w:color="auto" w:fill="FFFFFF"/>
          </w:tcPr>
          <w:p w14:paraId="5192B778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14:paraId="049547D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998" w:type="pct"/>
            <w:vMerge/>
            <w:vAlign w:val="center"/>
            <w:hideMark/>
          </w:tcPr>
          <w:p w14:paraId="6DF0F2DE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14:paraId="4FA21599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7" w:type="pct"/>
            <w:vMerge/>
            <w:vAlign w:val="center"/>
            <w:hideMark/>
          </w:tcPr>
          <w:p w14:paraId="18237E9A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14:paraId="24BCA2A1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60</w:t>
            </w:r>
          </w:p>
        </w:tc>
      </w:tr>
      <w:tr w:rsidR="009A4E75" w:rsidRPr="00444C26" w14:paraId="4D30DE22" w14:textId="77777777" w:rsidTr="004C574E">
        <w:trPr>
          <w:trHeight w:val="227"/>
        </w:trPr>
        <w:tc>
          <w:tcPr>
            <w:tcW w:w="360" w:type="pct"/>
            <w:shd w:val="clear" w:color="auto" w:fill="FFFFFF"/>
          </w:tcPr>
          <w:p w14:paraId="69B361BA" w14:textId="77777777" w:rsidR="009A4E75" w:rsidRPr="00444C26" w:rsidRDefault="009A4E75" w:rsidP="001B5C8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14:paraId="21B90818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998" w:type="pct"/>
            <w:vMerge/>
            <w:vAlign w:val="center"/>
            <w:hideMark/>
          </w:tcPr>
          <w:p w14:paraId="52784D4B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074" w:type="pct"/>
            <w:shd w:val="clear" w:color="auto" w:fill="FFFFFF"/>
            <w:vAlign w:val="center"/>
            <w:hideMark/>
          </w:tcPr>
          <w:p w14:paraId="6C3A288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220</w:t>
            </w:r>
          </w:p>
        </w:tc>
        <w:tc>
          <w:tcPr>
            <w:tcW w:w="997" w:type="pct"/>
            <w:shd w:val="clear" w:color="auto" w:fill="FFFFFF"/>
            <w:vAlign w:val="center"/>
            <w:hideMark/>
          </w:tcPr>
          <w:p w14:paraId="0E31038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14:paraId="09604482" w14:textId="77777777" w:rsidR="009A4E75" w:rsidRPr="00444C26" w:rsidRDefault="009A4E75" w:rsidP="00272DF0">
            <w:pPr>
              <w:spacing w:after="0" w:line="240" w:lineRule="auto"/>
              <w:ind w:right="12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80</w:t>
            </w:r>
          </w:p>
        </w:tc>
      </w:tr>
    </w:tbl>
    <w:p w14:paraId="66C68CF3" w14:textId="77777777" w:rsidR="00075B4F" w:rsidRPr="00444C26" w:rsidRDefault="00075B4F" w:rsidP="00451627">
      <w:pPr>
        <w:pStyle w:val="Style1"/>
        <w:numPr>
          <w:ilvl w:val="0"/>
          <w:numId w:val="0"/>
        </w:numPr>
        <w:ind w:left="567"/>
      </w:pPr>
    </w:p>
    <w:p w14:paraId="6A1A34DF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Ձայնամեկուսիչ միջադիրների կամ լցվածքների վրա պատրաստվող երեսասվաղների՝ այլ կառույցների հետ (պատեր, միջնապատեր, հատակների միջով անցնող խողովակաշարեր և այլն) լծորդման վայրերում պետք է թողնվեն </w:t>
      </w:r>
      <w:r w:rsidR="000206D4" w:rsidRPr="00444C26">
        <w:t>ոչ պակաս 5</w:t>
      </w:r>
      <w:r w:rsidRPr="00444C26">
        <w:t xml:space="preserve"> մմ լայնությամբ արանքներ՝ երեսասվաղի ամբողջ խորությամբ, որոնք պետք է լցվեն ձայնամեկուսիչ նյութով:</w:t>
      </w:r>
      <w:r w:rsidR="004C65B2" w:rsidRPr="00444C26">
        <w:t xml:space="preserve">  </w:t>
      </w:r>
    </w:p>
    <w:p w14:paraId="0A6B2CC0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Թաց գործընթացները բացառելու, աշխատանքի արտադրությունն արագացնելու, ինչպես նաև հատակի ստանդարտացված ջերմայուրացումն ապահովելու համար պետք է օգտագործվեն գիպսամանրաթելային, </w:t>
      </w:r>
      <w:r w:rsidR="00052CCD" w:rsidRPr="00444C26">
        <w:t xml:space="preserve">գիպսատաշեղային </w:t>
      </w:r>
      <w:r w:rsidRPr="00444C26">
        <w:t>և ցեմենտատաշեղային կամ նրբատախտակից պատրաստված հավաքովի երեսակապեր:</w:t>
      </w:r>
      <w:r w:rsidR="000E793A" w:rsidRPr="00444C26">
        <w:t xml:space="preserve"> </w:t>
      </w:r>
    </w:p>
    <w:p w14:paraId="4CA07E24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Հատակի նորմավորված ջերմայուրացումն ապահովելու համար երեսասվաղի թեթև բետոնը պետք է լինի B5-ից ոչ ցածր դասի, իսկ ծակոտկեն </w:t>
      </w:r>
      <w:r w:rsidR="001957E9" w:rsidRPr="00444C26">
        <w:t>ցեմենտ-ավազի շաղախ</w:t>
      </w:r>
      <w:r w:rsidRPr="00444C26">
        <w:t xml:space="preserve">ի </w:t>
      </w:r>
      <w:r w:rsidR="00234896" w:rsidRPr="00444C26">
        <w:t>սեղմման ամրության դասը</w:t>
      </w:r>
      <w:r w:rsidRPr="00444C26">
        <w:t>՝ առնվազն 5 ՄՊա</w:t>
      </w:r>
      <w:r w:rsidR="004C65B2" w:rsidRPr="00444C26">
        <w:t xml:space="preserve"> (մակնիշը ըստ ամրության M50)</w:t>
      </w:r>
      <w:r w:rsidRPr="00444C26">
        <w:t>:</w:t>
      </w:r>
    </w:p>
    <w:p w14:paraId="4414145A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Երեսասվաղում պետք է նախատեսվեն </w:t>
      </w:r>
      <w:r w:rsidR="00B01C5B" w:rsidRPr="00444C26">
        <w:t>ջերմակծկումային</w:t>
      </w:r>
      <w:r w:rsidRPr="00444C26">
        <w:t xml:space="preserve">, դեֆորմացման և մեկուսացնող կարեր: Դեֆորմացման և մեկուսացնող կարերը պետք է համընկնեն ստորև գտնվող համապատասխան կարերի հետ: Միաձույլ երեսասվաղի </w:t>
      </w:r>
      <w:r w:rsidR="006A740A" w:rsidRPr="00444C26">
        <w:t>ջերմակծկումային կար</w:t>
      </w:r>
      <w:r w:rsidRPr="00444C26">
        <w:t xml:space="preserve">երի միջև հեռավորությունը չպետք է գերազանցի 6 մ-ը: </w:t>
      </w:r>
      <w:r w:rsidR="004E69B9" w:rsidRPr="00444C26">
        <w:t>Դեֆորմացման կարերը պետք է հարդարվեն պոլիմերային ճկուն կոմպոզիցիայով</w:t>
      </w:r>
      <w:r w:rsidRPr="00444C26">
        <w:t>:</w:t>
      </w:r>
    </w:p>
    <w:p w14:paraId="515DA267" w14:textId="77777777" w:rsidR="002B1241" w:rsidRPr="00444C26" w:rsidRDefault="006A740A" w:rsidP="00502A72">
      <w:pPr>
        <w:pStyle w:val="Style1"/>
        <w:ind w:left="0" w:firstLine="720"/>
        <w:rPr>
          <w:rFonts w:ascii="Sylfaen" w:hAnsi="Sylfaen"/>
        </w:rPr>
      </w:pPr>
      <w:r w:rsidRPr="00444C26">
        <w:t>Ջերմակծկումային կար</w:t>
      </w:r>
      <w:r w:rsidR="002B1241" w:rsidRPr="00444C26">
        <w:t xml:space="preserve">երը պետք է </w:t>
      </w:r>
      <w:r w:rsidR="00DF0EA1" w:rsidRPr="00444C26">
        <w:t>իրականացվեն</w:t>
      </w:r>
      <w:r w:rsidR="002B1241" w:rsidRPr="00444C26">
        <w:t xml:space="preserve"> երեսասվաղի հաստության առնվազն </w:t>
      </w:r>
      <w:r w:rsidR="003B14FB" w:rsidRPr="00444C26">
        <w:t xml:space="preserve">1/2 </w:t>
      </w:r>
      <w:r w:rsidR="002B1241" w:rsidRPr="00444C26">
        <w:t xml:space="preserve">խորությամբ և գծամշակվեն 400-ից ոչ ցածր պորտլանդցեմենտի </w:t>
      </w:r>
      <w:r w:rsidR="00B50E2A" w:rsidRPr="00444C26">
        <w:t>մակնիշ</w:t>
      </w:r>
      <w:r w:rsidR="002B1241" w:rsidRPr="00444C26">
        <w:t xml:space="preserve">ի հիմքով խծուծածեփի կոմպոզիցիայով, իսկ հաջորդաբար պոլիմերային ծածկույթների տեղադրման դեպքում՝ պոլիմերային </w:t>
      </w:r>
      <w:r w:rsidR="009B0813" w:rsidRPr="00444C26">
        <w:t xml:space="preserve">մածիկային </w:t>
      </w:r>
      <w:r w:rsidR="002B1241" w:rsidRPr="00444C26">
        <w:t xml:space="preserve">կոմպոզիցիայով: </w:t>
      </w:r>
    </w:p>
    <w:p w14:paraId="102C1DDE" w14:textId="77777777" w:rsidR="002B1241" w:rsidRPr="00444C26" w:rsidRDefault="007B0628" w:rsidP="007B0628">
      <w:pPr>
        <w:pStyle w:val="Heading1"/>
        <w:numPr>
          <w:ilvl w:val="0"/>
          <w:numId w:val="0"/>
        </w:numPr>
        <w:ind w:left="720"/>
        <w:jc w:val="left"/>
      </w:pPr>
      <w:r w:rsidRPr="00A92CD5">
        <w:t xml:space="preserve">                                   </w:t>
      </w:r>
      <w:r>
        <w:rPr>
          <w:lang w:val="en-US"/>
        </w:rPr>
        <w:t>9.</w:t>
      </w:r>
      <w:r w:rsidR="00864F54" w:rsidRPr="00444C26">
        <w:t xml:space="preserve">ՏԱՊԱՍՏԱԿԻ </w:t>
      </w:r>
      <w:r w:rsidR="002B1241" w:rsidRPr="00444C26">
        <w:t xml:space="preserve">ՇԵՐՏ </w:t>
      </w:r>
    </w:p>
    <w:p w14:paraId="078275F7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Ոչ կոշտ </w:t>
      </w:r>
      <w:r w:rsidR="00864F54" w:rsidRPr="00444C26">
        <w:t xml:space="preserve">տապաստակի </w:t>
      </w:r>
      <w:r w:rsidRPr="00444C26">
        <w:t>շերտերը (ասֆալտբետոնից</w:t>
      </w:r>
      <w:r w:rsidR="00EF79D1" w:rsidRPr="00444C26">
        <w:t>,</w:t>
      </w:r>
      <w:r w:rsidRPr="00444C26">
        <w:t xml:space="preserve"> ընտրված կազմի քարե նյութերից, խարամից, խճից և կոպճանյութերից, ներառյալ օրգանական </w:t>
      </w:r>
      <w:bookmarkStart w:id="35" w:name="_Hlk138030525"/>
      <w:r w:rsidRPr="00444C26">
        <w:t>կապակցանյութերով մշակված</w:t>
      </w:r>
      <w:bookmarkEnd w:id="35"/>
      <w:r w:rsidR="00192515" w:rsidRPr="00444C26">
        <w:t>,</w:t>
      </w:r>
      <w:r w:rsidRPr="00444C26">
        <w:t xml:space="preserve"> անօրգանական կամ օրգանական կապակցանյութերով մշակված գրունտներից և տեղական նյութերից) կարող են կիրառվել դրանց պարտադիր մեխանիկական խտացման պայմանով: </w:t>
      </w:r>
    </w:p>
    <w:p w14:paraId="32F42D91" w14:textId="77777777" w:rsidR="002B1241" w:rsidRPr="00444C26" w:rsidRDefault="002B1241" w:rsidP="00502A72">
      <w:pPr>
        <w:pStyle w:val="Style1"/>
        <w:ind w:left="0" w:firstLine="720"/>
      </w:pPr>
      <w:r w:rsidRPr="00444C26">
        <w:t>Բետոնի, երկաթբետոնե, պողպատաֆիբրաբետոնե կոշտ տապաստակ</w:t>
      </w:r>
      <w:r w:rsidR="00864F54" w:rsidRPr="00444C26">
        <w:t>ի</w:t>
      </w:r>
      <w:r w:rsidRPr="00444C26">
        <w:t xml:space="preserve"> շերտը պետք է պատրաստված լինի B22,5-ից ոչ ցածր դասի բետոնից:</w:t>
      </w:r>
    </w:p>
    <w:p w14:paraId="5C84ED4A" w14:textId="77777777" w:rsidR="00392CC4" w:rsidRPr="00444C26" w:rsidRDefault="002B1241" w:rsidP="00502A72">
      <w:pPr>
        <w:pStyle w:val="Style1"/>
        <w:ind w:left="0" w:firstLine="720"/>
      </w:pPr>
      <w:r w:rsidRPr="00444C26">
        <w:t>Եթե B22,5 դասի բետոնից տապաստակ</w:t>
      </w:r>
      <w:r w:rsidR="00864F54" w:rsidRPr="00444C26">
        <w:t>ի</w:t>
      </w:r>
      <w:r w:rsidRPr="00444C26">
        <w:t xml:space="preserve"> շերտում ձգման լարումը հաշվարկվածից ցածր է, ապա թույլատրվում է օգտագործել</w:t>
      </w:r>
      <w:r w:rsidR="008F5BBE" w:rsidRPr="00444C26">
        <w:rPr>
          <w:rFonts w:ascii="Cambria Math" w:hAnsi="Cambria Math"/>
        </w:rPr>
        <w:t>․</w:t>
      </w:r>
      <w:r w:rsidRPr="00444C26">
        <w:t xml:space="preserve"> </w:t>
      </w:r>
    </w:p>
    <w:p w14:paraId="72901303" w14:textId="77777777" w:rsidR="008F5BBE" w:rsidRPr="00444C26" w:rsidRDefault="002B1241" w:rsidP="00502A72">
      <w:pPr>
        <w:pStyle w:val="Style1"/>
        <w:numPr>
          <w:ilvl w:val="0"/>
          <w:numId w:val="30"/>
        </w:numPr>
        <w:ind w:left="0" w:firstLine="720"/>
      </w:pPr>
      <w:r w:rsidRPr="00444C26">
        <w:t xml:space="preserve">ոչ պակաս, քան B7,5 դասի բետոն՝ նախքան հատակը ծածկելը հարթեցնող երեսասվաղ անելու դեպքում, </w:t>
      </w:r>
    </w:p>
    <w:p w14:paraId="1C363FD8" w14:textId="77777777" w:rsidR="008F5BBE" w:rsidRPr="00444C26" w:rsidRDefault="002B1241" w:rsidP="00502A72">
      <w:pPr>
        <w:pStyle w:val="Style1"/>
        <w:numPr>
          <w:ilvl w:val="0"/>
          <w:numId w:val="30"/>
        </w:numPr>
        <w:ind w:left="0" w:firstLine="720"/>
      </w:pPr>
      <w:r w:rsidRPr="00444C26">
        <w:t xml:space="preserve">ոչ պակաս, քան B12,5 դասի բետոն՝ բոլոր տեսակի ծածկույթների դեպքում, բացի այն դեպքից, երբ պոլիմերային ծածկույթները տեղադրվում են ուղղակիորեն բետոնե հիմնատակի վրա, </w:t>
      </w:r>
    </w:p>
    <w:p w14:paraId="683C0EB8" w14:textId="77777777" w:rsidR="002B1241" w:rsidRPr="00444C26" w:rsidRDefault="002B1241" w:rsidP="00502A72">
      <w:pPr>
        <w:pStyle w:val="Style1"/>
        <w:numPr>
          <w:ilvl w:val="0"/>
          <w:numId w:val="30"/>
        </w:numPr>
        <w:ind w:left="0" w:firstLine="720"/>
      </w:pPr>
      <w:r w:rsidRPr="00444C26">
        <w:t>ոչ պակաս, քան B15 դասի բետոն՝ ուղղակիորեն բետոնե հիմնատակի վրա տեղադրվելու դեպքում։</w:t>
      </w:r>
    </w:p>
    <w:p w14:paraId="630D8D19" w14:textId="77777777" w:rsidR="002B1241" w:rsidRPr="00444C26" w:rsidRDefault="002B1241" w:rsidP="00502A72">
      <w:pPr>
        <w:pStyle w:val="Style1"/>
        <w:ind w:left="0" w:firstLine="720"/>
        <w:rPr>
          <w:rFonts w:ascii="Sylfaen" w:hAnsi="Sylfaen"/>
        </w:rPr>
      </w:pPr>
      <w:r w:rsidRPr="00444C26">
        <w:t xml:space="preserve">Հատակներում, որոնք շահագործման ընթացքում կարող են ենթարկվել ագրեսիվ հեղուկների, կենդանական ծագման նյութերի և օրգանական լուծիչների ցանկացած ինտենսիվության ազդեցությանը կամ ջրի, չեզոք լուծույթների, յուղերի և դրանց էմուլսիաների միջին և բարձր ինտենսիվության ազդեցությանը, պետք է ապահովվի կոշտ տապաստակի շերտ: </w:t>
      </w:r>
    </w:p>
    <w:p w14:paraId="19EAD346" w14:textId="77777777" w:rsidR="002B1241" w:rsidRPr="00444C26" w:rsidRDefault="002B1241" w:rsidP="00502A72">
      <w:pPr>
        <w:pStyle w:val="Style1"/>
        <w:ind w:left="0" w:firstLine="720"/>
        <w:rPr>
          <w:rFonts w:ascii="Sylfaen" w:hAnsi="Sylfaen"/>
        </w:rPr>
      </w:pPr>
      <w:r w:rsidRPr="00444C26">
        <w:t>Տապաստակ</w:t>
      </w:r>
      <w:r w:rsidR="00864F54" w:rsidRPr="00444C26">
        <w:t>ի</w:t>
      </w:r>
      <w:r w:rsidRPr="00444C26">
        <w:t xml:space="preserve"> շերտի հաստությունը որոշվում է ազդող </w:t>
      </w:r>
      <w:r w:rsidR="00642C25" w:rsidRPr="00444C26">
        <w:t>բեռնվածքի</w:t>
      </w:r>
      <w:r w:rsidRPr="00444C26">
        <w:t xml:space="preserve"> նկատմամբ ամրության հաշվարկով և պետք է լինի առնվազն, մմ</w:t>
      </w:r>
      <w:r w:rsidRPr="00444C26">
        <w:rPr>
          <w:rFonts w:ascii="Times New Roman" w:hAnsi="Times New Roman"/>
        </w:rPr>
        <w:t>․</w:t>
      </w:r>
    </w:p>
    <w:p w14:paraId="60B7DA14" w14:textId="77777777" w:rsidR="002B1241" w:rsidRPr="00444C26" w:rsidRDefault="002B1241" w:rsidP="00502A72">
      <w:pPr>
        <w:pStyle w:val="ListParagraph"/>
        <w:numPr>
          <w:ilvl w:val="0"/>
          <w:numId w:val="23"/>
        </w:numPr>
        <w:tabs>
          <w:tab w:val="left" w:pos="993"/>
          <w:tab w:val="left" w:pos="7938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ավազային շերտ</w:t>
      </w:r>
      <w:r w:rsidR="00B70F92" w:rsidRPr="00444C26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60</w:t>
      </w:r>
    </w:p>
    <w:p w14:paraId="08360D35" w14:textId="77777777" w:rsidR="002B1241" w:rsidRPr="00444C26" w:rsidRDefault="002B1241" w:rsidP="00502A72">
      <w:pPr>
        <w:pStyle w:val="ListParagraph"/>
        <w:numPr>
          <w:ilvl w:val="0"/>
          <w:numId w:val="23"/>
        </w:numPr>
        <w:tabs>
          <w:tab w:val="left" w:pos="993"/>
          <w:tab w:val="left" w:pos="7938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խարամի, խճի և կոպճի շերտ</w:t>
      </w:r>
      <w:r w:rsidR="00B70F92" w:rsidRPr="00444C26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80</w:t>
      </w:r>
    </w:p>
    <w:p w14:paraId="1CA558DD" w14:textId="77777777" w:rsidR="002B1241" w:rsidRPr="00444C26" w:rsidRDefault="002B1241" w:rsidP="00502A72">
      <w:pPr>
        <w:pStyle w:val="ListParagraph"/>
        <w:numPr>
          <w:ilvl w:val="0"/>
          <w:numId w:val="23"/>
        </w:numPr>
        <w:tabs>
          <w:tab w:val="left" w:pos="993"/>
          <w:tab w:val="left" w:pos="7938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բետոնե շերտ բնակելի և հասարակական շենքերում</w:t>
      </w:r>
      <w:r w:rsidR="00B70F92" w:rsidRPr="00444C26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80</w:t>
      </w:r>
    </w:p>
    <w:p w14:paraId="0E4EC904" w14:textId="77777777" w:rsidR="002B1241" w:rsidRPr="00444C26" w:rsidRDefault="002B1241" w:rsidP="00502A72">
      <w:pPr>
        <w:pStyle w:val="ListParagraph"/>
        <w:numPr>
          <w:ilvl w:val="0"/>
          <w:numId w:val="23"/>
        </w:numPr>
        <w:tabs>
          <w:tab w:val="left" w:pos="993"/>
          <w:tab w:val="left" w:pos="7797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բետոնե շերտ արտադրական տարածքներում</w:t>
      </w:r>
      <w:r w:rsidR="00B70F92" w:rsidRPr="00444C26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="0011145F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100</w:t>
      </w:r>
    </w:p>
    <w:p w14:paraId="7F8250CD" w14:textId="77777777" w:rsidR="002B1241" w:rsidRPr="00444C26" w:rsidRDefault="002B1241" w:rsidP="00502A72">
      <w:pPr>
        <w:pStyle w:val="Style1"/>
        <w:ind w:left="0" w:firstLine="720"/>
      </w:pPr>
      <w:r w:rsidRPr="00444C26">
        <w:t>Բետոնե տապաստակ</w:t>
      </w:r>
      <w:r w:rsidR="00864F54" w:rsidRPr="00444C26">
        <w:t>ի</w:t>
      </w:r>
      <w:r w:rsidRPr="00444C26">
        <w:t xml:space="preserve"> շերտն առանց երեսասվաղով հավասարեցման որպես ծածկույթ կամ ծածկույթի հիմնատակ օգտագործելու դեպքում դրա հաստությունը պետք է լինի առնվազն 120 մմ:</w:t>
      </w:r>
    </w:p>
    <w:p w14:paraId="4562CB13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Ասֆալտբետոնի </w:t>
      </w:r>
      <w:bookmarkStart w:id="36" w:name="_Hlk138066702"/>
      <w:r w:rsidRPr="00444C26">
        <w:t>տապաստակ</w:t>
      </w:r>
      <w:bookmarkEnd w:id="36"/>
      <w:r w:rsidR="00864F54" w:rsidRPr="00444C26">
        <w:t>ի</w:t>
      </w:r>
      <w:r w:rsidRPr="00444C26">
        <w:t xml:space="preserve"> շերտը պետք է իրականացվի երկու շերտով՝ յուրաքանչյուրը 40 մմ հաստությամբ՝ ստորին շերտը խոշոր հատիկավոր ասֆալտբետոնից (բինդեր) և վերին շերտը՝ լցովի ասֆալտբետոնից:</w:t>
      </w:r>
    </w:p>
    <w:p w14:paraId="7A156274" w14:textId="77777777" w:rsidR="002B1241" w:rsidRPr="00444C26" w:rsidRDefault="004E69B9" w:rsidP="00502A72">
      <w:pPr>
        <w:pStyle w:val="Style1"/>
        <w:ind w:left="0" w:firstLine="720"/>
        <w:rPr>
          <w:rFonts w:ascii="Sylfaen" w:hAnsi="Sylfaen"/>
        </w:rPr>
      </w:pPr>
      <w:r w:rsidRPr="00444C26">
        <w:t>Կոշտ տապաստակի շերտերում պետք է նախատեսվեն  մեկուսիչ կարեր՝ պատրաստված ջրամեկուսիչ նյութերից, փրփրեցված փրփրապոլիէթիլենից կամ փրփրապոլիստիրոլի թերթերից</w:t>
      </w:r>
      <w:r w:rsidR="002B1241" w:rsidRPr="00444C26">
        <w:t xml:space="preserve">: Եթե հատակների ճակատային մակերևույթները հարում են դինամիկական կամ թրթռումային բեռնումով մեքենաների հիմքերին, ապա որպես մեկուսիչ կարերի միջնաշերտեր պետք է օգտագործվեն թրթռամեկուսիչ միջադիրներ: </w:t>
      </w:r>
    </w:p>
    <w:p w14:paraId="216EF214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Կոշտ տապաստակի շերտերում պետք է </w:t>
      </w:r>
      <w:bookmarkStart w:id="37" w:name="_Hlk149819058"/>
      <w:r w:rsidR="00DF0EA1" w:rsidRPr="00444C26">
        <w:t>նախատեսվեն</w:t>
      </w:r>
      <w:bookmarkEnd w:id="37"/>
      <w:r w:rsidR="00DF0EA1" w:rsidRPr="00444C26">
        <w:t xml:space="preserve"> </w:t>
      </w:r>
      <w:bookmarkStart w:id="38" w:name="_Hlk138068741"/>
      <w:r w:rsidR="00B01C5B" w:rsidRPr="00444C26">
        <w:t>ջերմակծկումային</w:t>
      </w:r>
      <w:r w:rsidRPr="00444C26">
        <w:t xml:space="preserve"> և դեֆորմացման կարեր</w:t>
      </w:r>
      <w:bookmarkEnd w:id="38"/>
      <w:r w:rsidRPr="00444C26">
        <w:t xml:space="preserve">, որոնք </w:t>
      </w:r>
      <w:r w:rsidR="004B7CE1" w:rsidRPr="00444C26">
        <w:t xml:space="preserve">տեղակայվում </w:t>
      </w:r>
      <w:r w:rsidRPr="00444C26">
        <w:t xml:space="preserve">են փոխադարձ ուղղահայաց ուղղություններով: </w:t>
      </w:r>
      <w:r w:rsidR="00B01C5B" w:rsidRPr="00444C26">
        <w:t>Ջերմակծկումային</w:t>
      </w:r>
      <w:r w:rsidRPr="00444C26">
        <w:t xml:space="preserve"> և դեֆորմացման կարերի առանցքներով սահմանափակված տարածքների չափերը պետք է որոշվեն՝ կախված հատակների շահագործման ջերմաստիճանի և խոնավության ռեժիմից՝ հաշվի առնելով շինարարական աշխատանքների կատարման տեխնոլոգիան և ընդունված </w:t>
      </w:r>
      <w:r w:rsidR="00FD6994" w:rsidRPr="00444C26">
        <w:t xml:space="preserve">կոնստրուկտիվ </w:t>
      </w:r>
      <w:r w:rsidRPr="00444C26">
        <w:t xml:space="preserve">լուծումները: </w:t>
      </w:r>
      <w:bookmarkStart w:id="39" w:name="_Hlk138069041"/>
      <w:r w:rsidRPr="00444C26">
        <w:t xml:space="preserve">Դեֆորմացման կարերի միջև հեռավորությունը </w:t>
      </w:r>
      <w:bookmarkEnd w:id="39"/>
      <w:r w:rsidRPr="00444C26">
        <w:t>պետք է ընդունվի ոչ ավելի, քան 90 մ՝  ջեռուցվող շենքերի համար</w:t>
      </w:r>
      <w:r w:rsidR="00192515" w:rsidRPr="00444C26">
        <w:t>,</w:t>
      </w:r>
      <w:r w:rsidRPr="00444C26">
        <w:t xml:space="preserve"> և ոչ ավելի, քան 72 մ՝ չջեռուցվող շենքերի համար:</w:t>
      </w:r>
    </w:p>
    <w:p w14:paraId="3849BF82" w14:textId="77777777" w:rsidR="002B1241" w:rsidRPr="00444C26" w:rsidRDefault="006A740A" w:rsidP="00502A72">
      <w:pPr>
        <w:pStyle w:val="Style1"/>
        <w:ind w:left="0" w:firstLine="720"/>
      </w:pPr>
      <w:bookmarkStart w:id="40" w:name="_Hlk138069366"/>
      <w:r w:rsidRPr="00444C26">
        <w:t>Ջերմակծկումային կար</w:t>
      </w:r>
      <w:r w:rsidR="002B1241" w:rsidRPr="00444C26">
        <w:t xml:space="preserve">երի </w:t>
      </w:r>
      <w:bookmarkEnd w:id="40"/>
      <w:r w:rsidR="002B1241" w:rsidRPr="00444C26">
        <w:t>միջև հեռավորությունը չպետք է գերազանցի տապաստակ</w:t>
      </w:r>
      <w:r w:rsidR="00864F54" w:rsidRPr="00444C26">
        <w:t>ի</w:t>
      </w:r>
      <w:r w:rsidR="002B1241" w:rsidRPr="00444C26">
        <w:t xml:space="preserve"> շերտի սալի հաստության 30-ապատիկը, իսկ </w:t>
      </w:r>
      <w:r w:rsidRPr="00444C26">
        <w:t>ջերմակծկումային կար</w:t>
      </w:r>
      <w:r w:rsidR="002B1241" w:rsidRPr="00444C26">
        <w:t>ի խորությունը պետք է լինի առնվազն 40 մմ և տապաստակ</w:t>
      </w:r>
      <w:r w:rsidR="00864F54" w:rsidRPr="00444C26">
        <w:t>ի</w:t>
      </w:r>
      <w:r w:rsidR="002B1241" w:rsidRPr="00444C26">
        <w:t xml:space="preserve"> շերտի հաստության առնվազն 1/3-ի չափով: </w:t>
      </w:r>
      <w:r w:rsidRPr="00444C26">
        <w:t>Ջերմակծկումային կար</w:t>
      </w:r>
      <w:r w:rsidR="002B1241" w:rsidRPr="00444C26">
        <w:t>երի միջև հեռավորության ավելացումը պետք է հիմնավորվի ջերմաստիճանային ազդեցության հաշվարկով՝ հաշվի առնելով տապաստակ</w:t>
      </w:r>
      <w:r w:rsidR="00864F54" w:rsidRPr="00444C26">
        <w:t>ի</w:t>
      </w:r>
      <w:r w:rsidR="002B1241" w:rsidRPr="00444C26">
        <w:t xml:space="preserve"> շերտի կ</w:t>
      </w:r>
      <w:r w:rsidR="00FD6994" w:rsidRPr="00444C26">
        <w:t>ո</w:t>
      </w:r>
      <w:r w:rsidR="002B1241" w:rsidRPr="00444C26">
        <w:t>ն</w:t>
      </w:r>
      <w:r w:rsidR="00FD6994" w:rsidRPr="00444C26">
        <w:t>ստրուկտիվ</w:t>
      </w:r>
      <w:r w:rsidR="002B1241" w:rsidRPr="00444C26">
        <w:t xml:space="preserve"> առանձնահատկությունները և նյութերը: </w:t>
      </w:r>
      <w:r w:rsidRPr="00444C26">
        <w:t>Ջերմակծկումային կար</w:t>
      </w:r>
      <w:r w:rsidR="002B1241" w:rsidRPr="00444C26">
        <w:t>երը պետք է համատեղվեն տեխնոլոգիական կարերի հետ:</w:t>
      </w:r>
    </w:p>
    <w:p w14:paraId="0044BAB1" w14:textId="77777777" w:rsidR="002B1241" w:rsidRPr="00444C26" w:rsidRDefault="006A740A" w:rsidP="00502A72">
      <w:pPr>
        <w:pStyle w:val="Style1"/>
        <w:ind w:left="0" w:firstLine="720"/>
      </w:pPr>
      <w:r w:rsidRPr="00444C26">
        <w:t>Ջերմակծկումային կար</w:t>
      </w:r>
      <w:r w:rsidR="002B1241" w:rsidRPr="00444C26">
        <w:t>երի առանցքներով սահմանափակված տարածքների երկարության առավելագույն հարաբերակցությունը դրանց լայնությանը չպետք է գերազանցի 1,5-ը:</w:t>
      </w:r>
    </w:p>
    <w:p w14:paraId="67BAD152" w14:textId="77777777" w:rsidR="002B1241" w:rsidRPr="00444C26" w:rsidRDefault="006A740A" w:rsidP="00502A72">
      <w:pPr>
        <w:pStyle w:val="Style1"/>
        <w:ind w:left="0" w:firstLine="720"/>
        <w:rPr>
          <w:rFonts w:ascii="Sylfaen" w:hAnsi="Sylfaen"/>
        </w:rPr>
      </w:pPr>
      <w:r w:rsidRPr="00444C26">
        <w:t>Ջերմակծկումային կար</w:t>
      </w:r>
      <w:r w:rsidR="002B1241" w:rsidRPr="00444C26">
        <w:t xml:space="preserve">երը պետք է խցվեն M400-ից ոչ ցածր </w:t>
      </w:r>
      <w:r w:rsidR="00B50E2A" w:rsidRPr="00444C26">
        <w:t>մակնիշ</w:t>
      </w:r>
      <w:r w:rsidR="002B1241" w:rsidRPr="00444C26">
        <w:t xml:space="preserve">ի պորտլանդցեմենտի հիմքով </w:t>
      </w:r>
      <w:bookmarkStart w:id="41" w:name="_Hlk138071856"/>
      <w:r w:rsidR="00CB3890" w:rsidRPr="00444C26">
        <w:t xml:space="preserve">ծեփամածիկի </w:t>
      </w:r>
      <w:r w:rsidR="002B1241" w:rsidRPr="00444C26">
        <w:t>կոմպոզիցիայով,</w:t>
      </w:r>
      <w:bookmarkEnd w:id="41"/>
      <w:r w:rsidR="002B1241" w:rsidRPr="00444C26">
        <w:t xml:space="preserve"> իսկ դեֆորմացման կարերը՝ պոլիմերային առաձգական կոմպոզիցիայով: Բետոնե տապաստակի շերտը որպես ծածկույթ օգտագործելիս </w:t>
      </w:r>
      <w:r w:rsidRPr="00444C26">
        <w:t>ջերմակծկումային կար</w:t>
      </w:r>
      <w:r w:rsidR="002B1241" w:rsidRPr="00444C26">
        <w:t xml:space="preserve">երը պետք է գծամշակվեն պոլիմերային առաձգական </w:t>
      </w:r>
      <w:bookmarkStart w:id="42" w:name="_Hlk138073101"/>
      <w:r w:rsidR="002B1241" w:rsidRPr="00444C26">
        <w:t>կոմպոզիցիայով</w:t>
      </w:r>
      <w:bookmarkEnd w:id="42"/>
      <w:r w:rsidR="002B1241" w:rsidRPr="00444C26">
        <w:t xml:space="preserve">, իսկ եթե այն օգտագործվում է որպես հիմնատակ պոլիմերային ծածկույթների համար՝ պարզապես պոլիմերային կոմպոզիցիայով: Պոլիմերային առաձգական </w:t>
      </w:r>
      <w:bookmarkStart w:id="43" w:name="_Hlk138073202"/>
      <w:r w:rsidR="002B1241" w:rsidRPr="00444C26">
        <w:t>կոմպոզիցիա</w:t>
      </w:r>
      <w:bookmarkEnd w:id="43"/>
      <w:r w:rsidR="002B1241" w:rsidRPr="00444C26">
        <w:t xml:space="preserve">ները պետք է լրացնեն կարը ոչ ավելի խորությամբ, քան կարի լայնությունն է: Որպես պոլիմերային առաձգական կոմպոզիցիայի բարձրության սահմանափակում պետք է օգտագործվի փրփրապոլիստիրոլ կամ փրփրապոլիէթիլեն: </w:t>
      </w:r>
    </w:p>
    <w:p w14:paraId="04FD1966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Ազդեցության թույլից բարձր ինտենսիվությամբ </w:t>
      </w:r>
      <w:r w:rsidR="00135EFC" w:rsidRPr="00444C26">
        <w:t xml:space="preserve">սենքերում </w:t>
      </w:r>
      <w:r w:rsidRPr="00444C26">
        <w:t>տեխնոլոգիական կարերը պետք է տեղակայվեն հիմնականում հատակադիր տրանսպորտի տեղափոխման գոտիներից դուրս, հակառակ դեպքում և</w:t>
      </w:r>
      <w:r w:rsidR="000E3563" w:rsidRPr="00444C26">
        <w:t>՛</w:t>
      </w:r>
      <w:r w:rsidRPr="00444C26">
        <w:t xml:space="preserve"> տեխնոլոգիական, և</w:t>
      </w:r>
      <w:r w:rsidR="000E3563" w:rsidRPr="00444C26">
        <w:t>՛</w:t>
      </w:r>
      <w:r w:rsidRPr="00444C26">
        <w:t xml:space="preserve"> դեֆորմացման կարերը պետք է </w:t>
      </w:r>
      <w:r w:rsidR="00DF0EA1" w:rsidRPr="00444C26">
        <w:t xml:space="preserve">նախատեսվեն </w:t>
      </w:r>
      <w:r w:rsidRPr="00444C26">
        <w:t xml:space="preserve">՝ օգտագործելով գործարանային արտադրության չհանվող մետաղական կարային պրոֆիլներ: </w:t>
      </w:r>
    </w:p>
    <w:p w14:paraId="7CC42169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Ջրանցիկ հատակներ ունեցող բաց հարթակներում </w:t>
      </w:r>
      <w:r w:rsidR="004817C2" w:rsidRPr="00444C26">
        <w:t>դեֆորմացման կարերը</w:t>
      </w:r>
      <w:r w:rsidRPr="00444C26">
        <w:t xml:space="preserve"> պետք է օգտագործվեն որպես ջրահեռացման համակարգի ցամաքուրդային խողովակներ: Դրանց գծամշակումը պետք է իրականացվի ծակոտկեն կառուցվածքով պոլիմերային առաձգական կոմպոզիցիայով:</w:t>
      </w:r>
    </w:p>
    <w:p w14:paraId="0B42C4AA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Օդի նորմավորված ջերմաստիճան ունեցող </w:t>
      </w:r>
      <w:r w:rsidR="009C4E8B" w:rsidRPr="00444C26">
        <w:t>սենքերում</w:t>
      </w:r>
      <w:r w:rsidRPr="00444C26">
        <w:t>, եթե բետոնե հիմնատակի ն</w:t>
      </w:r>
      <w:r w:rsidR="004B2724" w:rsidRPr="00444C26">
        <w:t>ե</w:t>
      </w:r>
      <w:r w:rsidRPr="00444C26">
        <w:t xml:space="preserve">րքևի մասը գտնվում է շենքի սալվածքից վեր կամ </w:t>
      </w:r>
      <w:r w:rsidR="00F257E1" w:rsidRPr="00444C26">
        <w:t>շենքի սալվածքից</w:t>
      </w:r>
      <w:r w:rsidR="00F257E1" w:rsidRPr="00444C26" w:rsidDel="00F257E1">
        <w:t xml:space="preserve"> </w:t>
      </w:r>
      <w:r w:rsidRPr="00444C26">
        <w:t xml:space="preserve"> ոչ ավելի, քան 0,5 մ ցածր, </w:t>
      </w:r>
      <w:r w:rsidR="00DC3880" w:rsidRPr="00444C26">
        <w:t>արտաքին պատերի երկայնքով, ջեռուցվող սենքերը չջեռուցվող սենքերից առանձնացնող</w:t>
      </w:r>
      <w:r w:rsidR="00274A05" w:rsidRPr="00444C26">
        <w:t xml:space="preserve"> պատերի երկայնքով</w:t>
      </w:r>
      <w:r w:rsidR="00DC3880" w:rsidRPr="00444C26">
        <w:t xml:space="preserve">, </w:t>
      </w:r>
      <w:r w:rsidR="00AA7979" w:rsidRPr="00444C26">
        <w:t>գ</w:t>
      </w:r>
      <w:r w:rsidR="003861CD" w:rsidRPr="00444C26">
        <w:t>ր</w:t>
      </w:r>
      <w:r w:rsidR="00AA7979" w:rsidRPr="00444C26">
        <w:t xml:space="preserve">ունտի վրա </w:t>
      </w:r>
      <w:r w:rsidR="0007142E" w:rsidRPr="00444C26">
        <w:t xml:space="preserve">բետոնե հիմքի տակ, </w:t>
      </w:r>
      <w:r w:rsidR="00DC3880" w:rsidRPr="00444C26">
        <w:t xml:space="preserve">պետք է </w:t>
      </w:r>
      <w:r w:rsidR="00274A05" w:rsidRPr="00444C26">
        <w:t>փռել</w:t>
      </w:r>
      <w:r w:rsidR="00DC3880" w:rsidRPr="00444C26">
        <w:t xml:space="preserve"> </w:t>
      </w:r>
      <w:r w:rsidR="00AA7979" w:rsidRPr="00444C26">
        <w:t xml:space="preserve">ոչ պակաս, քան 0,8 մ լայնությամբ </w:t>
      </w:r>
      <w:r w:rsidR="00274A05" w:rsidRPr="00444C26">
        <w:t>անօրգանական խոնավադիմացկուն ջերմամեկուսիչ շերտ</w:t>
      </w:r>
      <w:r w:rsidR="00AA7979" w:rsidRPr="00444C26">
        <w:t>։</w:t>
      </w:r>
      <w:r w:rsidR="00DD612E" w:rsidRPr="00444C26">
        <w:t xml:space="preserve"> </w:t>
      </w:r>
      <w:r w:rsidR="00375F0F" w:rsidRPr="00444C26">
        <w:t>Ջերմամեկուսիչ շերտի հաստությունը որոշվում է ջերմային դիմադրությունն ապահովելու պայմանից' ոչ պակաս, քան արտաքին պատի ջերմային դիմադրությունը:</w:t>
      </w:r>
    </w:p>
    <w:p w14:paraId="1B7F69A1" w14:textId="77777777" w:rsidR="002B1241" w:rsidRPr="00444C26" w:rsidRDefault="007B0628" w:rsidP="00502A72">
      <w:pPr>
        <w:pStyle w:val="Heading1"/>
        <w:numPr>
          <w:ilvl w:val="0"/>
          <w:numId w:val="0"/>
        </w:numPr>
        <w:ind w:left="720"/>
        <w:jc w:val="left"/>
        <w:rPr>
          <w:lang w:eastAsia="ru-RU"/>
        </w:rPr>
      </w:pPr>
      <w:r>
        <w:rPr>
          <w:lang w:val="en-US" w:eastAsia="ru-RU"/>
        </w:rPr>
        <w:t>10</w:t>
      </w:r>
      <w:r w:rsidR="00502A72">
        <w:rPr>
          <w:lang w:val="en-US" w:eastAsia="ru-RU"/>
        </w:rPr>
        <w:t>.</w:t>
      </w:r>
      <w:r w:rsidR="002B1241" w:rsidRPr="00444C26">
        <w:rPr>
          <w:lang w:eastAsia="ru-RU"/>
        </w:rPr>
        <w:t>ՀԱՏԱԿՆԵՐԻ ԳՐՈՒՆՏԱՅԻՆ ՀԻՄՆԱՏԱԿԵՐ</w:t>
      </w:r>
    </w:p>
    <w:p w14:paraId="0203FDFD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Հատակների գրունտային հիմնատակերը պետք է ապահովեն տապաստակի շերտի միջոցով փոխանցվող շահագործական </w:t>
      </w:r>
      <w:r w:rsidR="004C6B89" w:rsidRPr="00444C26">
        <w:t>բեռ</w:t>
      </w:r>
      <w:r w:rsidR="00355C23" w:rsidRPr="00444C26">
        <w:t>ն</w:t>
      </w:r>
      <w:r w:rsidR="004C6B89" w:rsidRPr="00444C26">
        <w:t>վածքների ընկալում</w:t>
      </w:r>
      <w:r w:rsidRPr="00444C26">
        <w:t>ը՝ ելնելով ամրության և հատակի մակերևույթի</w:t>
      </w:r>
      <w:r w:rsidR="00355C23" w:rsidRPr="00444C26">
        <w:t xml:space="preserve"> ուղղաձիգ դեֆորմացիաների </w:t>
      </w:r>
      <w:r w:rsidR="006022B4" w:rsidRPr="00444C26">
        <w:t xml:space="preserve">առավելագույն մեծության </w:t>
      </w:r>
      <w:r w:rsidRPr="00444C26">
        <w:t xml:space="preserve">նվազեցման պայմաններից: </w:t>
      </w:r>
    </w:p>
    <w:p w14:paraId="6E3384BC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 xml:space="preserve">Հատակի գրունտային հիմնատակերի </w:t>
      </w:r>
      <w:r w:rsidR="00EB2354" w:rsidRPr="00444C26">
        <w:t>սահմանային ուղղաձիգ դեֆորմացիաների</w:t>
      </w:r>
      <w:r w:rsidRPr="00444C26">
        <w:t xml:space="preserve"> գերազանցումը կանխելու համար պետք է ձեռնարկվեն միջոցներ բնական և շահագործական գործոնների վնասակար ազդեցությունը բացառելու կամ նվազեցնելու, գրունտի անբարենպաստ հատկությունները վերացնելու համար, ներառյալ</w:t>
      </w:r>
      <w:r w:rsidRPr="00444C26">
        <w:rPr>
          <w:rFonts w:ascii="Times New Roman" w:hAnsi="Times New Roman"/>
        </w:rPr>
        <w:t>․</w:t>
      </w:r>
    </w:p>
    <w:p w14:paraId="4978187C" w14:textId="77777777" w:rsidR="002B1241" w:rsidRPr="00444C26" w:rsidRDefault="002B1241" w:rsidP="00502A72">
      <w:pPr>
        <w:pStyle w:val="ListParagraph"/>
        <w:numPr>
          <w:ilvl w:val="0"/>
          <w:numId w:val="24"/>
        </w:numPr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44" w:name="_Hlk138186097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հիմնատակի</w:t>
      </w:r>
      <w:bookmarkEnd w:id="44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արհեստական հատուկ շերտերի և միջնաշերտերի (ջրամեկուսիչ, մազանոթները ընդհատող, ջերմամեկուսիչ, հակատիղմային, ամրանավորված և այլն) տեղադրում</w:t>
      </w:r>
      <w:r w:rsidR="003E6AB2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F502517" w14:textId="77777777" w:rsidR="002B1241" w:rsidRPr="00444C26" w:rsidRDefault="002B1241" w:rsidP="00502A72">
      <w:pPr>
        <w:pStyle w:val="ListParagraph"/>
        <w:numPr>
          <w:ilvl w:val="0"/>
          <w:numId w:val="24"/>
        </w:numPr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հիմնատակի գրունտների շինարարական հատկությունների բարելավում (տոփանումով պնդացում, </w:t>
      </w:r>
      <w:r w:rsidR="00BD6A17" w:rsidRPr="00444C26">
        <w:rPr>
          <w:rFonts w:ascii="GHEA Grapalat" w:eastAsia="Times New Roman" w:hAnsi="GHEA Grapalat" w:cs="Arial"/>
          <w:sz w:val="24"/>
          <w:szCs w:val="24"/>
          <w:lang w:val="hy-AM"/>
        </w:rPr>
        <w:t>նստումային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գրունտների նախնական թրջմամբ, անբավարար հատկություններով հողերի ամբողջական կամ մասնակի փոխարինում և այլն) այնպիսի խորությամբ, որը որոշվում է հիմքի հնարավոր ուղղա</w:t>
      </w:r>
      <w:r w:rsidR="000330DD" w:rsidRPr="00444C26">
        <w:rPr>
          <w:rFonts w:ascii="GHEA Grapalat" w:eastAsia="Times New Roman" w:hAnsi="GHEA Grapalat" w:cs="Arial"/>
          <w:sz w:val="24"/>
          <w:szCs w:val="24"/>
          <w:lang w:val="hy-AM"/>
        </w:rPr>
        <w:t>ձիգ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դեֆորմացումը մինչև թույլատրելի արժեքը նվազեցնելու հաշվարկով</w:t>
      </w:r>
      <w:r w:rsidR="003E6AB2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0ABA73D" w14:textId="77777777" w:rsidR="002B1241" w:rsidRPr="00444C26" w:rsidRDefault="002B1241" w:rsidP="00502A72">
      <w:pPr>
        <w:pStyle w:val="ListParagraph"/>
        <w:numPr>
          <w:ilvl w:val="0"/>
          <w:numId w:val="24"/>
        </w:numPr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45" w:name="_Hlk13819001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գրունտներ</w:t>
      </w:r>
      <w:bookmarkEnd w:id="45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ի ամրացում գեոսինթետիկ նյութերով</w:t>
      </w:r>
      <w:r w:rsidR="003E6AB2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343BBEBB" w14:textId="77777777" w:rsidR="002B1241" w:rsidRPr="00444C26" w:rsidRDefault="002B1241" w:rsidP="00502A72">
      <w:pPr>
        <w:pStyle w:val="ListParagraph"/>
        <w:numPr>
          <w:ilvl w:val="0"/>
          <w:numId w:val="24"/>
        </w:numPr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գրունտների մշակում հանքային կապակցողներով (պորտլանդցեմենտով՝  համաձայն </w:t>
      </w:r>
      <w:r w:rsidR="006224B4" w:rsidRPr="00444C26">
        <w:rPr>
          <w:rFonts w:ascii="GHEA Grapalat" w:eastAsia="Times New Roman" w:hAnsi="GHEA Grapalat"/>
          <w:sz w:val="24"/>
          <w:szCs w:val="24"/>
          <w:lang w:val="hy-AM"/>
        </w:rPr>
        <w:t xml:space="preserve">ԳՕՍՏ 31108-2020 </w:t>
      </w:r>
      <w:r w:rsidR="003A49CA" w:rsidRPr="00444C26">
        <w:rPr>
          <w:rFonts w:ascii="GHEA Grapalat" w:eastAsia="Times New Roman" w:hAnsi="GHEA Grapalat" w:cs="Arial"/>
          <w:sz w:val="24"/>
          <w:szCs w:val="24"/>
          <w:lang w:val="hy-AM"/>
        </w:rPr>
        <w:t>ստանդարտի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, կրով՝ համաձայն </w:t>
      </w:r>
      <w:r w:rsidR="00A376BC" w:rsidRPr="00444C26">
        <w:rPr>
          <w:rFonts w:ascii="GHEA Grapalat" w:eastAsia="Times New Roman" w:hAnsi="GHEA Grapalat" w:cs="Arial"/>
          <w:sz w:val="24"/>
          <w:szCs w:val="24"/>
          <w:lang w:val="hy-AM"/>
        </w:rPr>
        <w:t>ԳՕՍՏ 9179-2018</w:t>
      </w:r>
      <w:r w:rsidR="003A49CA" w:rsidRPr="00444C26">
        <w:rPr>
          <w:rFonts w:ascii="GHEA Grapalat" w:eastAsia="Times New Roman" w:hAnsi="GHEA Grapalat" w:cs="Arial"/>
          <w:sz w:val="24"/>
          <w:szCs w:val="24"/>
          <w:lang w:val="hy-AM"/>
        </w:rPr>
        <w:t>ստանդարտի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: </w:t>
      </w:r>
    </w:p>
    <w:p w14:paraId="7310D12A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Չի թույլատրվում որպես հատակի </w:t>
      </w:r>
      <w:bookmarkStart w:id="46" w:name="_Hlk138190220"/>
      <w:r w:rsidRPr="00444C26">
        <w:t xml:space="preserve">հիմնատակ </w:t>
      </w:r>
      <w:bookmarkEnd w:id="46"/>
      <w:r w:rsidRPr="00444C26">
        <w:t xml:space="preserve">օգտագործել տորֆը, սևահողը և այլ բուսական </w:t>
      </w:r>
      <w:bookmarkStart w:id="47" w:name="_Hlk138190310"/>
      <w:r w:rsidRPr="00444C26">
        <w:t>գրունտներ</w:t>
      </w:r>
      <w:bookmarkEnd w:id="47"/>
      <w:r w:rsidRPr="00444C26">
        <w:t>ը, ինչպես նաև թույլ գրունտներ՝ 5 ՄՊա-ից պակաս դեֆորմացման մոդուլով: Հատակների հիմնատակում այդպիսի գրունտների առկայության դեպքում անհրաժեշտ է դրանք փոխարինել քիչ սեղմելի գրունտներով՝ հաշվարկով որոշված խորությամբ: Լի</w:t>
      </w:r>
      <w:r w:rsidR="00DF3DD1" w:rsidRPr="00444C26">
        <w:t>ց</w:t>
      </w:r>
      <w:r w:rsidRPr="00444C26">
        <w:t>քային գրունտ</w:t>
      </w:r>
      <w:r w:rsidR="003E6AB2" w:rsidRPr="00444C26">
        <w:t>ն</w:t>
      </w:r>
      <w:r w:rsidRPr="00444C26">
        <w:t>երը և խախտված կառուցվածքով բնական գրունտները պետք է նախապես պնդացվեն:</w:t>
      </w:r>
    </w:p>
    <w:p w14:paraId="6735322A" w14:textId="77777777" w:rsidR="002B1241" w:rsidRPr="00444C26" w:rsidRDefault="005C42FA" w:rsidP="00502A72">
      <w:pPr>
        <w:pStyle w:val="Style1"/>
        <w:ind w:left="0" w:firstLine="720"/>
      </w:pPr>
      <w:r w:rsidRPr="00444C26">
        <w:t>Լիցքային գրունտների</w:t>
      </w:r>
      <w:r w:rsidR="002B1241" w:rsidRPr="00444C26">
        <w:t xml:space="preserve"> </w:t>
      </w:r>
      <w:r w:rsidR="001862C6" w:rsidRPr="00444C26">
        <w:t>խտաց</w:t>
      </w:r>
      <w:r w:rsidR="002B1241" w:rsidRPr="00444C26">
        <w:t>ման պահանջվող աստիճանը պետք է որոշվի՝ ելնելով խտացման գործակցի արժեքից (</w:t>
      </w:r>
      <w:bookmarkStart w:id="48" w:name="_Hlk138190725"/>
      <w:r w:rsidR="002B1241" w:rsidRPr="00444C26">
        <w:t>չոր գրունտի</w:t>
      </w:r>
      <w:bookmarkEnd w:id="48"/>
      <w:r w:rsidR="002B1241" w:rsidRPr="00444C26">
        <w:t xml:space="preserve"> նվազագույն պահանջվող խտության հարաբերակցությունը չոր գրունտի առավելագույն խտությանը՝ ստանդարտ եղանակով խտացման դեպքում), որը պետք է որոշվի՝ կախված լցված շերտի հաստությունից, լի</w:t>
      </w:r>
      <w:r w:rsidRPr="00444C26">
        <w:t>ց</w:t>
      </w:r>
      <w:r w:rsidR="002B1241" w:rsidRPr="00444C26">
        <w:t>քի նյութի տեսակի</w:t>
      </w:r>
      <w:r w:rsidR="004F0F48" w:rsidRPr="00444C26">
        <w:t xml:space="preserve">ց և ազդող բեռնվածքից, բայց պետք </w:t>
      </w:r>
      <w:r w:rsidR="002B1241" w:rsidRPr="00444C26">
        <w:t xml:space="preserve">է լինի ոչ ցածր, քան </w:t>
      </w:r>
      <w:r w:rsidR="00F950FF" w:rsidRPr="00444C26">
        <w:t xml:space="preserve">ՀՀ քաղաքաշինության կոմիտեի նախագահի </w:t>
      </w:r>
      <w:r w:rsidR="00596392" w:rsidRPr="00444C26">
        <w:t xml:space="preserve">2022 թվականի հունիսի 14-ի </w:t>
      </w:r>
      <w:r w:rsidR="00F950FF" w:rsidRPr="00444C26">
        <w:t>N 11-Ն</w:t>
      </w:r>
      <w:r w:rsidR="00D54860" w:rsidRPr="00444C26">
        <w:t xml:space="preserve"> </w:t>
      </w:r>
      <w:r w:rsidR="00D54860" w:rsidRPr="00444C26">
        <w:rPr>
          <w:bCs/>
        </w:rPr>
        <w:t xml:space="preserve">հրամանով հաստատված </w:t>
      </w:r>
      <w:r w:rsidR="00D54860" w:rsidRPr="00444C26">
        <w:t>ՍՆիՊ 3.02.01-87</w:t>
      </w:r>
      <w:r w:rsidR="002B1241" w:rsidRPr="00444C26">
        <w:t xml:space="preserve"> </w:t>
      </w:r>
      <w:r w:rsidR="00AB74BB" w:rsidRPr="00444C26">
        <w:rPr>
          <w:bCs/>
        </w:rPr>
        <w:t xml:space="preserve">շինարարական նորմերում </w:t>
      </w:r>
      <w:r w:rsidR="002B1241" w:rsidRPr="00444C26">
        <w:t xml:space="preserve">նշված արժեքները: </w:t>
      </w:r>
    </w:p>
    <w:p w14:paraId="7ED26379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Գրունտային հիմնատակի համար օգտագործվող գրունտների անվանացանկը, ըստ բնական տեղադիրքում դրանց ծագման, կազմության և վիճակի, պետք է սահմանվի ԳՕՍՏ </w:t>
      </w:r>
      <w:r w:rsidR="006224B4" w:rsidRPr="00444C26">
        <w:t xml:space="preserve">25100-2020 </w:t>
      </w:r>
      <w:r w:rsidR="003A49CA" w:rsidRPr="00444C26">
        <w:t xml:space="preserve"> ստանդարտի</w:t>
      </w:r>
      <w:r w:rsidRPr="00444C26">
        <w:t xml:space="preserve"> համաձայն: </w:t>
      </w:r>
    </w:p>
    <w:p w14:paraId="683F2093" w14:textId="77777777" w:rsidR="002B1241" w:rsidRPr="00444C26" w:rsidRDefault="00D577B3" w:rsidP="00502A72">
      <w:pPr>
        <w:pStyle w:val="Style1"/>
        <w:ind w:left="0" w:firstLine="720"/>
      </w:pPr>
      <w:r w:rsidRPr="00444C26">
        <w:rPr>
          <w:rFonts w:cs="GHEA Grapalat"/>
        </w:rPr>
        <w:t>Բնական</w:t>
      </w:r>
      <w:r w:rsidRPr="00444C26">
        <w:t xml:space="preserve"> </w:t>
      </w:r>
      <w:r w:rsidRPr="00444C26">
        <w:rPr>
          <w:rFonts w:cs="GHEA Grapalat"/>
        </w:rPr>
        <w:t>ծագման</w:t>
      </w:r>
      <w:r w:rsidRPr="00444C26">
        <w:t xml:space="preserve">, </w:t>
      </w:r>
      <w:r w:rsidRPr="00444C26">
        <w:rPr>
          <w:rFonts w:cs="GHEA Grapalat"/>
        </w:rPr>
        <w:t>ինչպես</w:t>
      </w:r>
      <w:r w:rsidRPr="00444C26">
        <w:t xml:space="preserve"> </w:t>
      </w:r>
      <w:r w:rsidRPr="00444C26">
        <w:rPr>
          <w:rFonts w:cs="GHEA Grapalat"/>
        </w:rPr>
        <w:t>նաև</w:t>
      </w:r>
      <w:r w:rsidRPr="00444C26">
        <w:t xml:space="preserve"> </w:t>
      </w:r>
      <w:r w:rsidRPr="00444C26">
        <w:rPr>
          <w:rFonts w:cs="GHEA Grapalat"/>
        </w:rPr>
        <w:t>արհեստական</w:t>
      </w:r>
      <w:r w:rsidRPr="00444C26">
        <w:t xml:space="preserve"> </w:t>
      </w:r>
      <w:r w:rsidRPr="00444C26">
        <w:rPr>
          <w:rFonts w:cs="GHEA Grapalat"/>
        </w:rPr>
        <w:t>գրունտների</w:t>
      </w:r>
      <w:r w:rsidRPr="00444C26">
        <w:t xml:space="preserve"> </w:t>
      </w:r>
      <w:r w:rsidRPr="00444C26">
        <w:rPr>
          <w:rFonts w:cs="GHEA Grapalat"/>
        </w:rPr>
        <w:t>բնութագրերը</w:t>
      </w:r>
      <w:r w:rsidRPr="00444C26">
        <w:t xml:space="preserve"> </w:t>
      </w:r>
      <w:r w:rsidRPr="00444C26">
        <w:rPr>
          <w:rFonts w:cs="GHEA Grapalat"/>
        </w:rPr>
        <w:t>պետք</w:t>
      </w:r>
      <w:r w:rsidRPr="00444C26">
        <w:t xml:space="preserve"> </w:t>
      </w:r>
      <w:r w:rsidRPr="00444C26">
        <w:rPr>
          <w:rFonts w:cs="GHEA Grapalat"/>
        </w:rPr>
        <w:t>է</w:t>
      </w:r>
      <w:r w:rsidRPr="00444C26">
        <w:t xml:space="preserve"> </w:t>
      </w:r>
      <w:r w:rsidRPr="00444C26">
        <w:rPr>
          <w:rFonts w:cs="GHEA Grapalat"/>
        </w:rPr>
        <w:t>որոշվեն</w:t>
      </w:r>
      <w:r w:rsidRPr="00444C26">
        <w:t xml:space="preserve"> </w:t>
      </w:r>
      <w:r w:rsidRPr="00444C26">
        <w:rPr>
          <w:rFonts w:cs="GHEA Grapalat"/>
        </w:rPr>
        <w:t>դաշտային</w:t>
      </w:r>
      <w:r w:rsidRPr="00444C26">
        <w:t xml:space="preserve"> </w:t>
      </w:r>
      <w:r w:rsidRPr="00444C26">
        <w:rPr>
          <w:rFonts w:cs="GHEA Grapalat"/>
        </w:rPr>
        <w:t>կամ</w:t>
      </w:r>
      <w:r w:rsidRPr="00444C26">
        <w:t xml:space="preserve"> </w:t>
      </w:r>
      <w:r w:rsidRPr="00444C26">
        <w:rPr>
          <w:rFonts w:cs="GHEA Grapalat"/>
        </w:rPr>
        <w:t>լաբորատոր</w:t>
      </w:r>
      <w:r w:rsidRPr="00444C26">
        <w:t xml:space="preserve"> պայմաններում ինժեներաերկրաբանական հետազոտությունների կիրառմամբ իրականացվող անմիջական փորձարկումների հիման վրա</w:t>
      </w:r>
      <w:r w:rsidR="0074366A" w:rsidRPr="00444C26">
        <w:t xml:space="preserve">։ </w:t>
      </w:r>
      <w:r w:rsidR="002B1241" w:rsidRPr="00444C26">
        <w:t xml:space="preserve">: </w:t>
      </w:r>
    </w:p>
    <w:p w14:paraId="58D19EE9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Գրունտային հիմնատակերի նախագծումն առանց համապատասխան ինժեներաերկրաբանական և հիդրոերկրաբանական հիմնավորման կամ դրա </w:t>
      </w:r>
      <w:r w:rsidR="003E6AB2" w:rsidRPr="00444C26">
        <w:t xml:space="preserve">ոչ </w:t>
      </w:r>
      <w:r w:rsidRPr="00444C26">
        <w:t>բավարա</w:t>
      </w:r>
      <w:r w:rsidR="004B2724" w:rsidRPr="00444C26">
        <w:t>ր</w:t>
      </w:r>
      <w:r w:rsidRPr="00444C26">
        <w:t xml:space="preserve"> լինելու դեպքում չի թույլատրվում: </w:t>
      </w:r>
    </w:p>
    <w:p w14:paraId="7CCA45FB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>Երբ տապաստակի շերտի ներքևի մասը տեղակայված է բազմամյա կամ սեզոնային ստորերկրյա ջրերի վտանգավոր մազանոթային բարձրացման գոտում, պետք է նախատեսվի հետևյալ միջոցառումներից մեկը</w:t>
      </w:r>
      <w:r w:rsidRPr="00444C26">
        <w:rPr>
          <w:rFonts w:ascii="Times New Roman" w:hAnsi="Times New Roman"/>
        </w:rPr>
        <w:t>․</w:t>
      </w:r>
    </w:p>
    <w:p w14:paraId="76EB9941" w14:textId="77777777" w:rsidR="002B1241" w:rsidRPr="00444C26" w:rsidRDefault="002B1241" w:rsidP="00502A72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ստորերկրյա ջրերի հորիզոնի իջեցում</w:t>
      </w:r>
      <w:r w:rsidR="003E6AB2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763422E" w14:textId="77777777" w:rsidR="002B1241" w:rsidRPr="00444C26" w:rsidRDefault="002B1241" w:rsidP="00502A72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հատակի մակարդակի բարձրացում՝ </w:t>
      </w:r>
      <w:r w:rsidR="00F42D17" w:rsidRPr="00444C26">
        <w:rPr>
          <w:rFonts w:ascii="GHEA Grapalat" w:eastAsia="Times New Roman" w:hAnsi="GHEA Grapalat" w:cs="Arial"/>
          <w:sz w:val="24"/>
          <w:szCs w:val="24"/>
          <w:lang w:val="hy-AM"/>
        </w:rPr>
        <w:t>81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-րդ կետով սահմանված մազանոթային ջրերի վտանգավոր բարձրացման չափից ավելի հաստությամբ խոշոր կամ միջին հատիկավոր ավազներից, խճից կամ կոպճից գրունտային բարձերի տեղադրման եղանակով</w:t>
      </w:r>
      <w:r w:rsidR="003E6AB2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5EECA62" w14:textId="77777777" w:rsidR="002B1241" w:rsidRPr="00444C26" w:rsidRDefault="002B1241" w:rsidP="00502A72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բետոնե տապաստակի շերտի դեպքում՝ </w:t>
      </w:r>
      <w:r w:rsidR="00F42D17" w:rsidRPr="00444C26">
        <w:rPr>
          <w:rFonts w:ascii="GHEA Grapalat" w:eastAsia="Times New Roman" w:hAnsi="GHEA Grapalat" w:cs="Arial"/>
          <w:sz w:val="24"/>
          <w:szCs w:val="24"/>
          <w:lang w:val="hy-AM"/>
        </w:rPr>
        <w:t>81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-րդ կետի համաձայն</w:t>
      </w:r>
      <w:r w:rsidRPr="00444C26">
        <w:rPr>
          <w:rFonts w:ascii="Times New Roman" w:eastAsia="Times New Roman" w:hAnsi="Times New Roman"/>
          <w:sz w:val="24"/>
          <w:szCs w:val="24"/>
          <w:lang w:val="hy-AM"/>
        </w:rPr>
        <w:t>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ստորերկրյա ջրերից պաշտպանվելու համար ջրամեկուսացման օգտագործումը կամ </w:t>
      </w:r>
      <w:bookmarkStart w:id="49" w:name="_Hlk138198579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գեոսինթետիկ նյութերից մազանոթային ընդհատող միջնաշերտերի տեղակայումը</w:t>
      </w:r>
      <w:bookmarkEnd w:id="49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: Միջնաշերտերի ներքևի մասը պետք է հեռացված լինի ստորերկրյա ջրերի հորիզոնից առնվազն 0,2 մ:</w:t>
      </w:r>
    </w:p>
    <w:p w14:paraId="74D6EC1D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Որպես ստորերկրյա ջրերի հաշվարկային մակարդակ պետք է ընդունվի ստորերկրյա ջրերի առավելագույն հնարավոր մակարդակը (աշուն-գարուն ժամանակահատվածում): </w:t>
      </w:r>
    </w:p>
    <w:p w14:paraId="742CFE8E" w14:textId="77777777" w:rsidR="002B1241" w:rsidRPr="00444C26" w:rsidRDefault="002B1241" w:rsidP="00502A72">
      <w:pPr>
        <w:pStyle w:val="Style1"/>
        <w:ind w:left="0" w:firstLine="720"/>
      </w:pPr>
      <w:r w:rsidRPr="00444C26">
        <w:t xml:space="preserve">Հիմնատակում փքվող գրունտների առկայության դեպքում, եթե հատակի հիմնատակերը ենթակա են սառչելու, պետք է առաջնորդվել </w:t>
      </w:r>
      <w:r w:rsidR="00AE5CE4" w:rsidRPr="00444C26">
        <w:rPr>
          <w:bCs/>
        </w:rPr>
        <w:t xml:space="preserve">ՀՀ քաղաքաշինության նախարարի </w:t>
      </w:r>
      <w:r w:rsidR="003D19EB" w:rsidRPr="00444C26">
        <w:rPr>
          <w:rFonts w:cs="Calibri"/>
          <w:bCs/>
          <w:lang w:eastAsia="ru-RU"/>
        </w:rPr>
        <w:t xml:space="preserve">2006 թվականի նոյեմբերի 6-ի </w:t>
      </w:r>
      <w:r w:rsidR="00AE5CE4" w:rsidRPr="00444C26">
        <w:rPr>
          <w:bCs/>
        </w:rPr>
        <w:t xml:space="preserve">N 245-Ն </w:t>
      </w:r>
      <w:r w:rsidR="00D54860" w:rsidRPr="00444C26">
        <w:rPr>
          <w:bCs/>
        </w:rPr>
        <w:t>հրամանով հաստատված</w:t>
      </w:r>
      <w:r w:rsidR="00D54860" w:rsidRPr="00444C26">
        <w:t xml:space="preserve"> ՀՀՇՆ IV-10.01.01-2006</w:t>
      </w:r>
      <w:r w:rsidR="00AE5CE4" w:rsidRPr="00444C26">
        <w:t xml:space="preserve"> </w:t>
      </w:r>
      <w:r w:rsidR="00AB74BB" w:rsidRPr="00444C26">
        <w:rPr>
          <w:bCs/>
        </w:rPr>
        <w:t xml:space="preserve">շինարարական նորմերի </w:t>
      </w:r>
      <w:r w:rsidRPr="00444C26">
        <w:t>պահանջներով և ներքոշարադրված դրույթներով:</w:t>
      </w:r>
    </w:p>
    <w:p w14:paraId="7D2E8EAF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 xml:space="preserve">Գրունտի փքման հատկությունները պետք է հաշվի առնել, եթե կավահողերը սառեցման սկզբնահատվածում ունեն </w:t>
      </w:r>
      <w:r w:rsidRPr="00444C26">
        <w:rPr>
          <w:i/>
          <w:iCs/>
        </w:rPr>
        <w:t>I</w:t>
      </w:r>
      <w:r w:rsidRPr="00444C26">
        <w:rPr>
          <w:i/>
          <w:iCs/>
          <w:vertAlign w:val="subscript"/>
        </w:rPr>
        <w:t>L</w:t>
      </w:r>
      <w:r w:rsidRPr="00444C26">
        <w:t>&gt;0 հոսունության ցուցանիշ</w:t>
      </w:r>
      <w:r w:rsidR="003E6AB2" w:rsidRPr="00444C26">
        <w:t>,</w:t>
      </w:r>
      <w:r w:rsidRPr="00444C26">
        <w:t xml:space="preserve"> կամ ստորերկրյա ջրերի մակարդակը ցածր է սառեցման հաշվարկային խորությունից, մ, պակաս, քան</w:t>
      </w:r>
      <w:r w:rsidRPr="00444C26">
        <w:rPr>
          <w:rFonts w:ascii="Times New Roman" w:hAnsi="Times New Roman"/>
        </w:rPr>
        <w:t>․</w:t>
      </w:r>
    </w:p>
    <w:p w14:paraId="7E24CE93" w14:textId="77777777" w:rsidR="002B1241" w:rsidRPr="00444C26" w:rsidRDefault="002B1241" w:rsidP="00502A72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մանր ավազների դեպքում</w:t>
      </w:r>
      <w:r w:rsidR="004A57CD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1.0</w:t>
      </w:r>
    </w:p>
    <w:p w14:paraId="6515D91B" w14:textId="77777777" w:rsidR="002B1241" w:rsidRPr="00444C26" w:rsidRDefault="002B1241" w:rsidP="00502A72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փոշեավազների, կավավազի դեպքում</w:t>
      </w:r>
      <w:r w:rsidR="004A57CD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1,5</w:t>
      </w:r>
    </w:p>
    <w:p w14:paraId="1236DCD1" w14:textId="77777777" w:rsidR="002B1241" w:rsidRPr="00444C26" w:rsidRDefault="002B1241" w:rsidP="00502A72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ավազակավերի դեպքում</w:t>
      </w:r>
      <w:r w:rsidR="004A57CD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2,5</w:t>
      </w:r>
    </w:p>
    <w:p w14:paraId="5DC20901" w14:textId="77777777" w:rsidR="002B1241" w:rsidRPr="00444C26" w:rsidRDefault="002B1241" w:rsidP="00502A72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կավերի դեպքում</w:t>
      </w:r>
      <w:r w:rsidR="004A57CD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3.0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14:paraId="77E04559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>Փքվող գրունտներով տարածքներում հատակներ տեղադրելիս պետք է նախատեսվեն</w:t>
      </w:r>
      <w:r w:rsidRPr="00444C26">
        <w:rPr>
          <w:rFonts w:ascii="Times New Roman" w:hAnsi="Times New Roman"/>
        </w:rPr>
        <w:t>․</w:t>
      </w:r>
    </w:p>
    <w:p w14:paraId="71D16D4D" w14:textId="77777777" w:rsidR="002B1241" w:rsidRPr="00444C26" w:rsidRDefault="002B1241" w:rsidP="00502A72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ստորերկրյա ջրերի իջեցում այնպիսի մակարդակի, որի դեպքում հաշվի չեն առնվում գրունտների փքման հատկությունները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0A5B1A7D" w14:textId="77777777" w:rsidR="002B1241" w:rsidRPr="00444C26" w:rsidRDefault="002B1241" w:rsidP="00502A72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հիմնատակում չփքվող նյութերից կայուն շերտի </w:t>
      </w:r>
      <w:bookmarkStart w:id="50" w:name="_Hlk149818602"/>
      <w:r w:rsidR="002A1618" w:rsidRPr="00444C26">
        <w:rPr>
          <w:rFonts w:ascii="GHEA Grapalat" w:eastAsia="Times New Roman" w:hAnsi="GHEA Grapalat"/>
          <w:sz w:val="24"/>
          <w:szCs w:val="24"/>
          <w:lang w:val="hy-AM"/>
        </w:rPr>
        <w:t>իրականաց</w:t>
      </w:r>
      <w:bookmarkEnd w:id="50"/>
      <w:r w:rsidR="002A1618" w:rsidRPr="00444C26">
        <w:rPr>
          <w:rFonts w:ascii="GHEA Grapalat" w:eastAsia="Times New Roman" w:hAnsi="GHEA Grapalat"/>
          <w:sz w:val="24"/>
          <w:szCs w:val="24"/>
          <w:lang w:val="hy-AM"/>
        </w:rPr>
        <w:t>նելիս</w:t>
      </w:r>
      <w:r w:rsidR="002A1618" w:rsidRPr="00444C26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անհրաժեշտ</w:t>
      </w:r>
      <w:r w:rsidR="00FF784A" w:rsidRPr="00444C26">
        <w:rPr>
          <w:rFonts w:ascii="GHEA Grapalat" w:eastAsia="Times New Roman" w:hAnsi="GHEA Grapalat" w:cs="Arial"/>
          <w:sz w:val="24"/>
          <w:szCs w:val="24"/>
          <w:lang w:val="hy-AM"/>
        </w:rPr>
        <w:t>ության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դեպքերում </w:t>
      </w:r>
      <w:r w:rsidR="002A1618"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կիրառում են 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ջերմամեկուսիչ նյութերի շերտեր </w:t>
      </w:r>
      <w:r w:rsidR="002A1618" w:rsidRPr="00444C26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փքվող գրունտի սառեցման խորությունը նվազեցնելու համար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413D618" w14:textId="77777777" w:rsidR="002B1241" w:rsidRPr="00444C26" w:rsidRDefault="002B1241" w:rsidP="00502A72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51" w:name="_Hlk138198774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գրունտի</w:t>
      </w:r>
      <w:bookmarkEnd w:id="51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արհեստական տաքացում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80948C2" w14:textId="77777777" w:rsidR="002B1241" w:rsidRPr="00444C26" w:rsidRDefault="002B1241" w:rsidP="00502A72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սառցակալման գոտում փքվող գրունտի ամբողջական կամ մասնակի փոխարինում սառցափքունության աստիճանի 1%-ից պակաս ցուցիչով չփքվող գրունտով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473925D9" w14:textId="77777777" w:rsidR="002B1241" w:rsidRPr="00444C26" w:rsidRDefault="002B1241" w:rsidP="00502A72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ջրամեկուսիչ կամ գեոսինթետիկ նյութերից պատրաստված մազանոթային ընդհատող միջնաշերտերի տեղակայում: </w:t>
      </w:r>
    </w:p>
    <w:p w14:paraId="766DDAD5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 xml:space="preserve">Հիմնատակում </w:t>
      </w:r>
      <w:r w:rsidR="00A903FC" w:rsidRPr="00444C26">
        <w:t>նստումային</w:t>
      </w:r>
      <w:r w:rsidRPr="00444C26">
        <w:t xml:space="preserve"> գրունտների առկայության դեպքում պետք է առաջնորդվել </w:t>
      </w:r>
      <w:r w:rsidR="00AE5CE4" w:rsidRPr="00444C26">
        <w:rPr>
          <w:bCs/>
        </w:rPr>
        <w:t xml:space="preserve">ՀՀ քաղաքաշինության նախարարի </w:t>
      </w:r>
      <w:r w:rsidR="003D19EB" w:rsidRPr="00444C26">
        <w:rPr>
          <w:rFonts w:cs="Calibri"/>
          <w:bCs/>
          <w:lang w:eastAsia="ru-RU"/>
        </w:rPr>
        <w:t xml:space="preserve">2006 թվականի նոյեմբերի 6-ի </w:t>
      </w:r>
      <w:r w:rsidR="00AE5CE4" w:rsidRPr="00444C26">
        <w:rPr>
          <w:bCs/>
        </w:rPr>
        <w:t xml:space="preserve">N 245-Ն </w:t>
      </w:r>
      <w:r w:rsidR="00D54860" w:rsidRPr="00444C26">
        <w:rPr>
          <w:bCs/>
        </w:rPr>
        <w:t xml:space="preserve">հրամանով հաստատված </w:t>
      </w:r>
      <w:r w:rsidR="00D54860" w:rsidRPr="00444C26">
        <w:t>ՀՀՇՆ IV-10.01.01-2006</w:t>
      </w:r>
      <w:r w:rsidR="00AE5CE4" w:rsidRPr="00444C26">
        <w:t xml:space="preserve"> </w:t>
      </w:r>
      <w:r w:rsidR="00AB74BB" w:rsidRPr="00444C26">
        <w:rPr>
          <w:bCs/>
        </w:rPr>
        <w:t xml:space="preserve">շինարարական նորմերի </w:t>
      </w:r>
      <w:r w:rsidRPr="00444C26">
        <w:t>պահանջներով և ստորև ներկայացված դրույթներով</w:t>
      </w:r>
      <w:r w:rsidRPr="00444C26">
        <w:rPr>
          <w:rFonts w:ascii="Times New Roman" w:hAnsi="Times New Roman"/>
        </w:rPr>
        <w:t>․</w:t>
      </w:r>
    </w:p>
    <w:p w14:paraId="6F7117E2" w14:textId="77777777" w:rsidR="002B1241" w:rsidRPr="00444C26" w:rsidRDefault="002B1241" w:rsidP="00502A72">
      <w:pPr>
        <w:pStyle w:val="Style1"/>
        <w:ind w:left="0" w:firstLine="720"/>
        <w:rPr>
          <w:rFonts w:ascii="Times New Roman" w:hAnsi="Times New Roman"/>
        </w:rPr>
      </w:pPr>
      <w:r w:rsidRPr="00444C26">
        <w:t xml:space="preserve">Հատակի հիմնատակի </w:t>
      </w:r>
      <w:bookmarkStart w:id="52" w:name="_Hlk138199077"/>
      <w:r w:rsidRPr="00444C26">
        <w:t>գրունտների</w:t>
      </w:r>
      <w:bookmarkEnd w:id="52"/>
      <w:r w:rsidRPr="00444C26">
        <w:t xml:space="preserve"> նստելու հատկությունները պետք է հաշվի առնվեն գրունտների սեղմող ստվարաշերտի սահմաններում, այն դեպքերում, երբ</w:t>
      </w:r>
      <w:r w:rsidRPr="00444C26">
        <w:rPr>
          <w:rFonts w:ascii="Times New Roman" w:hAnsi="Times New Roman"/>
        </w:rPr>
        <w:t>․</w:t>
      </w:r>
    </w:p>
    <w:p w14:paraId="60AE38B4" w14:textId="77777777" w:rsidR="002B1241" w:rsidRPr="00444C26" w:rsidRDefault="002B1241" w:rsidP="00502A72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53" w:name="_Hlk138199440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գրունտի</w:t>
      </w:r>
      <w:bookmarkEnd w:id="53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, հատակի սեփական քաշից և շահագործական </w:t>
      </w:r>
      <w:r w:rsidR="00DF332D" w:rsidRPr="00444C26">
        <w:rPr>
          <w:rFonts w:ascii="GHEA Grapalat" w:eastAsia="Times New Roman" w:hAnsi="GHEA Grapalat" w:cs="Arial"/>
          <w:sz w:val="24"/>
          <w:szCs w:val="24"/>
          <w:lang w:val="hy-AM"/>
        </w:rPr>
        <w:t>բեռնվածքի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ընդհանուր սեղմ</w:t>
      </w:r>
      <w:r w:rsidR="00234896" w:rsidRPr="00444C26">
        <w:rPr>
          <w:rFonts w:ascii="GHEA Grapalat" w:eastAsia="Times New Roman" w:hAnsi="GHEA Grapalat" w:cs="Arial"/>
          <w:sz w:val="24"/>
          <w:szCs w:val="24"/>
          <w:lang w:val="hy-AM"/>
        </w:rPr>
        <w:t>մ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ան լարվածությունը գերազանցում է սկզբնական նստեցման ճնշմանը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16C2381F" w14:textId="77777777" w:rsidR="002B1241" w:rsidRPr="00444C26" w:rsidRDefault="002B1241" w:rsidP="00502A72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54" w:name="_Hlk138199566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գրունտի</w:t>
      </w:r>
      <w:bookmarkEnd w:id="54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խոնավությունն ավելի բարձր է (կամ կարող է ավելի բարձր դառնալ) </w:t>
      </w:r>
      <w:bookmarkStart w:id="55" w:name="_Hlk138199547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>նստեցման</w:t>
      </w:r>
      <w:bookmarkEnd w:id="55"/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նախնական խոնավությունից (նստեցման նվազագույն խոնավություն, որի դեպքում դրսևորվում են գրունտի նստելու հատկությունները)</w:t>
      </w:r>
      <w:r w:rsidR="002B616A" w:rsidRPr="00444C26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33EFB1DD" w14:textId="77777777" w:rsidR="002B1241" w:rsidRPr="00444C26" w:rsidRDefault="002B1241" w:rsidP="00502A72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արտաքին </w:t>
      </w:r>
      <w:r w:rsidR="00DF332D" w:rsidRPr="00444C26">
        <w:rPr>
          <w:rFonts w:ascii="GHEA Grapalat" w:eastAsia="Times New Roman" w:hAnsi="GHEA Grapalat" w:cs="Arial"/>
          <w:sz w:val="24"/>
          <w:szCs w:val="24"/>
          <w:lang w:val="hy-AM"/>
        </w:rPr>
        <w:t>բեռնվածքի</w:t>
      </w:r>
      <w:r w:rsidRPr="00444C26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ազդեցության տակ հարաբերական նստելիությունը գերազանցում է 0,01-ը:</w:t>
      </w:r>
    </w:p>
    <w:p w14:paraId="0D873265" w14:textId="77777777" w:rsidR="002B1241" w:rsidRPr="00444C26" w:rsidRDefault="00BD6A17" w:rsidP="00502A72">
      <w:pPr>
        <w:pStyle w:val="Style1"/>
        <w:ind w:left="0" w:firstLine="720"/>
      </w:pPr>
      <w:bookmarkStart w:id="56" w:name="_Hlk138200206"/>
      <w:r w:rsidRPr="00444C26">
        <w:t>Նստումային</w:t>
      </w:r>
      <w:r w:rsidR="002B1241" w:rsidRPr="00444C26">
        <w:t xml:space="preserve"> գրունտներով կազմված հիմնատակեր </w:t>
      </w:r>
      <w:bookmarkEnd w:id="56"/>
      <w:r w:rsidR="002B1241" w:rsidRPr="00444C26">
        <w:t>նախագծելիս պետք է հաշվի առնել գրունտի խոնավության բարձրացման հնարավորությունը՝ հատակների տեղադրման պատճառով բնական գոլորշիացման պայմանների խախտման պատճառով (մակերևույթի էկրանավորում): Գրունտի վերջնական խոնավությունը պետք է ընդունվի գլդոնման սահմանի խոնավությանը</w:t>
      </w:r>
      <w:r w:rsidR="002B616A" w:rsidRPr="00444C26">
        <w:t xml:space="preserve"> հավասար</w:t>
      </w:r>
      <w:r w:rsidR="002B1241" w:rsidRPr="00444C26">
        <w:t>:</w:t>
      </w:r>
    </w:p>
    <w:p w14:paraId="16A50EA2" w14:textId="77777777" w:rsidR="002B1241" w:rsidRPr="00444C26" w:rsidRDefault="002B1241" w:rsidP="00502A72">
      <w:pPr>
        <w:pStyle w:val="Style1"/>
        <w:ind w:left="0" w:firstLine="720"/>
      </w:pPr>
      <w:r w:rsidRPr="00444C26">
        <w:t>Գրունտի նստելու հատկությունների բնութագրերը պետք է որոշվեն ԳՕՍՏ 23161</w:t>
      </w:r>
      <w:r w:rsidR="0070253A" w:rsidRPr="00444C26">
        <w:t>-2012</w:t>
      </w:r>
      <w:r w:rsidR="003A49CA" w:rsidRPr="00444C26">
        <w:t xml:space="preserve"> ստանդարտի</w:t>
      </w:r>
      <w:r w:rsidRPr="00444C26">
        <w:t xml:space="preserve"> համաձայն:</w:t>
      </w:r>
    </w:p>
    <w:p w14:paraId="552F0A55" w14:textId="77777777" w:rsidR="002B1241" w:rsidRPr="00444C26" w:rsidRDefault="00BD6A17" w:rsidP="00502A72">
      <w:pPr>
        <w:pStyle w:val="Style1"/>
        <w:ind w:left="0" w:firstLine="720"/>
      </w:pPr>
      <w:r w:rsidRPr="00444C26">
        <w:t>Նստումային</w:t>
      </w:r>
      <w:r w:rsidR="002B1241" w:rsidRPr="00444C26">
        <w:t xml:space="preserve"> գրունտներով կազմված հիմնատակերի նախագծումը պետք է իրականացվի՝ հաշվի առնելով </w:t>
      </w:r>
      <w:r w:rsidR="001B55C8" w:rsidRPr="00444C26">
        <w:rPr>
          <w:bCs/>
        </w:rPr>
        <w:t xml:space="preserve">ՀՀ քաղաքաշինության նախարարի </w:t>
      </w:r>
      <w:r w:rsidR="003D19EB" w:rsidRPr="00444C26">
        <w:rPr>
          <w:rFonts w:cs="Calibri"/>
          <w:bCs/>
          <w:lang w:eastAsia="ru-RU"/>
        </w:rPr>
        <w:t xml:space="preserve">2006 թվականի նոյեմբերի 6-ի </w:t>
      </w:r>
      <w:r w:rsidR="001B55C8" w:rsidRPr="00444C26">
        <w:rPr>
          <w:bCs/>
        </w:rPr>
        <w:t xml:space="preserve">N 245-Ն </w:t>
      </w:r>
      <w:r w:rsidR="00D54860" w:rsidRPr="00444C26">
        <w:rPr>
          <w:bCs/>
        </w:rPr>
        <w:t>հրամանով հաստատված</w:t>
      </w:r>
      <w:r w:rsidR="00D54860" w:rsidRPr="00444C26">
        <w:t xml:space="preserve"> </w:t>
      </w:r>
      <w:r w:rsidR="002B1241" w:rsidRPr="00444C26">
        <w:t>ՀՀՇՆ IV-10.01.01-2006</w:t>
      </w:r>
      <w:r w:rsidR="00F87446" w:rsidRPr="00444C26">
        <w:t xml:space="preserve"> շինարարական նորմերը</w:t>
      </w:r>
      <w:r w:rsidR="002B1241" w:rsidRPr="00444C26">
        <w:t>։</w:t>
      </w:r>
    </w:p>
    <w:p w14:paraId="08AC428A" w14:textId="77777777" w:rsidR="003473CB" w:rsidRPr="00444C26" w:rsidRDefault="003473CB" w:rsidP="00502A72">
      <w:pPr>
        <w:spacing w:after="0" w:line="240" w:lineRule="auto"/>
        <w:ind w:firstLine="851"/>
        <w:jc w:val="right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3814B93" w14:textId="77777777" w:rsidR="00863CBB" w:rsidRPr="00A978C2" w:rsidRDefault="003473CB" w:rsidP="00A978C2">
      <w:pPr>
        <w:pStyle w:val="Style1"/>
        <w:numPr>
          <w:ilvl w:val="0"/>
          <w:numId w:val="77"/>
        </w:numPr>
        <w:jc w:val="left"/>
        <w:rPr>
          <w:rFonts w:cs="Times New Roman"/>
          <w:b/>
          <w:lang w:eastAsia="ru-RU"/>
        </w:rPr>
      </w:pPr>
      <w:r w:rsidRPr="00A978C2">
        <w:rPr>
          <w:b/>
        </w:rPr>
        <w:t>ԿՈՇՏ ՏԱՊԱՍՏԱԿ</w:t>
      </w:r>
      <w:r w:rsidR="00864F54" w:rsidRPr="00A978C2">
        <w:rPr>
          <w:b/>
        </w:rPr>
        <w:t>Ի</w:t>
      </w:r>
      <w:r w:rsidRPr="00A978C2">
        <w:rPr>
          <w:b/>
        </w:rPr>
        <w:t xml:space="preserve"> ՇԵՐՏՈՎ ՀԱՏԱԿՆԵՐԻ ՀԱՇՎԱՐԿ </w:t>
      </w:r>
    </w:p>
    <w:p w14:paraId="223D1D06" w14:textId="77777777" w:rsidR="003473CB" w:rsidRPr="00444C26" w:rsidRDefault="00502A72" w:rsidP="00502A72">
      <w:pPr>
        <w:pStyle w:val="Heading3"/>
        <w:numPr>
          <w:ilvl w:val="0"/>
          <w:numId w:val="0"/>
        </w:numPr>
        <w:ind w:left="567"/>
      </w:pPr>
      <w:r>
        <w:rPr>
          <w:lang w:val="en-US"/>
        </w:rPr>
        <w:t xml:space="preserve">                           </w:t>
      </w:r>
    </w:p>
    <w:p w14:paraId="1D8F21C2" w14:textId="77777777" w:rsidR="003473CB" w:rsidRPr="00444C26" w:rsidRDefault="003473CB" w:rsidP="00A978C2">
      <w:pPr>
        <w:pStyle w:val="Style1"/>
        <w:numPr>
          <w:ilvl w:val="0"/>
          <w:numId w:val="78"/>
        </w:numPr>
        <w:ind w:left="0" w:firstLine="630"/>
      </w:pPr>
      <w:r w:rsidRPr="00444C26">
        <w:t xml:space="preserve">Սույն </w:t>
      </w:r>
      <w:r w:rsidR="00493897" w:rsidRPr="00444C26">
        <w:t xml:space="preserve">հաշվարկը </w:t>
      </w:r>
      <w:r w:rsidRPr="00444C26">
        <w:t xml:space="preserve">վերաբերում </w:t>
      </w:r>
      <w:r w:rsidR="00493897" w:rsidRPr="00444C26">
        <w:t>է</w:t>
      </w:r>
      <w:r w:rsidRPr="00444C26">
        <w:t xml:space="preserve"> բետոնի</w:t>
      </w:r>
      <w:r w:rsidR="005B00F0" w:rsidRPr="00444C26">
        <w:t xml:space="preserve"> և</w:t>
      </w:r>
      <w:r w:rsidRPr="00444C26">
        <w:t xml:space="preserve"> երկաթբետոնի  հոծ կոշտ տապաստակ</w:t>
      </w:r>
      <w:r w:rsidR="00864F54" w:rsidRPr="00444C26">
        <w:t>ի</w:t>
      </w:r>
      <w:r w:rsidRPr="00444C26">
        <w:t xml:space="preserve"> այն շերտերի հաշվարկին, որոնք </w:t>
      </w:r>
      <w:r w:rsidR="006D11CB" w:rsidRPr="00444C26">
        <w:t>իրականաց</w:t>
      </w:r>
      <w:r w:rsidRPr="00444C26">
        <w:t>վում են անմիջապես գրունտի և սորուն նյութերից (խարամ</w:t>
      </w:r>
      <w:r w:rsidR="006D11CB" w:rsidRPr="00444C26">
        <w:t xml:space="preserve"> </w:t>
      </w:r>
      <w:r w:rsidRPr="00444C26">
        <w:t>և այլն) պատրաստված ջերմամեկուսիչ շերտի, ծածկի սալերին դրված մեկուսացնող սալերի  (պոլիստիրոլ, հանքային բամբակ և այլն) վրա, ինչպես նաև թթվահեստ և ջերմակայուն բետոնից շերտերի վրա:</w:t>
      </w:r>
    </w:p>
    <w:p w14:paraId="170EDA42" w14:textId="77777777" w:rsidR="003473CB" w:rsidRPr="00444C26" w:rsidRDefault="003473CB" w:rsidP="00A978C2">
      <w:pPr>
        <w:pStyle w:val="Style1"/>
        <w:ind w:left="0" w:firstLine="630"/>
      </w:pPr>
      <w:r w:rsidRPr="00444C26">
        <w:t>Տապաստակ</w:t>
      </w:r>
      <w:r w:rsidR="00864F54" w:rsidRPr="00444C26">
        <w:t>ի</w:t>
      </w:r>
      <w:r w:rsidRPr="00444C26">
        <w:t xml:space="preserve"> շերտերի </w:t>
      </w:r>
      <w:r w:rsidR="003F11E4" w:rsidRPr="00444C26">
        <w:t>կոնստրուկտիվ</w:t>
      </w:r>
      <w:r w:rsidRPr="00444C26">
        <w:t xml:space="preserve"> լուծումների ընտրությունը պետք է իրականացվի շինարարական տվյալ պայմաններում կիրառվող կառուցվածքների տեխնիկական և տնտեսական նպատակահարմարության հիման վրա՝ հաշվի առնելով դրանց նյութատարության, աշխատատարության, էներգատարության և արժեքի առավելագույն նվազումը, ինչպես նաև հուսալիության, երկարակեցության բարձրացումը և վերանորոգումների միջնահատվածում ռեսուրսի ավելացումը:</w:t>
      </w:r>
    </w:p>
    <w:p w14:paraId="2FD7D418" w14:textId="77777777" w:rsidR="003473CB" w:rsidRPr="00444C26" w:rsidRDefault="003473CB" w:rsidP="00A978C2">
      <w:pPr>
        <w:pStyle w:val="Style1"/>
        <w:ind w:left="0" w:firstLine="630"/>
      </w:pPr>
      <w:r w:rsidRPr="00444C26">
        <w:t>Տապաստակ</w:t>
      </w:r>
      <w:r w:rsidR="00864F54" w:rsidRPr="00444C26">
        <w:t>ի</w:t>
      </w:r>
      <w:r w:rsidRPr="00444C26">
        <w:t xml:space="preserve"> շերտի պահանջվող հաստությունը պետք է որոշվի հաշվարկով՝ սահմանային վիճակների մեթոդով՝ հաշվի առնելով դրա համատեղ աշխատանքը գրունտային հիմնատակի հետ, բայց այդ հաստությունը պետք է լինի առնվազն 100 մմ:</w:t>
      </w:r>
    </w:p>
    <w:p w14:paraId="05F06674" w14:textId="77777777" w:rsidR="003473CB" w:rsidRPr="00444C26" w:rsidRDefault="003473CB" w:rsidP="00A978C2">
      <w:pPr>
        <w:pStyle w:val="Style1"/>
        <w:ind w:left="0" w:firstLine="630"/>
      </w:pPr>
      <w:r w:rsidRPr="00444C26">
        <w:t xml:space="preserve">Երկաթբետոնե տապաստակի </w:t>
      </w:r>
      <w:r w:rsidR="00864F54" w:rsidRPr="00444C26">
        <w:t xml:space="preserve">շերտի </w:t>
      </w:r>
      <w:r w:rsidRPr="00444C26">
        <w:t>բետոնի պաշտպանիչ շերտի հաստությունն ընտրվում է ՀՀ քաղաքաշինության կոմիտեի նախագահի 2021 թվականի հունվարի 14</w:t>
      </w:r>
      <w:r w:rsidRPr="00444C26">
        <w:rPr>
          <w:bCs/>
        </w:rPr>
        <w:t>-ի</w:t>
      </w:r>
      <w:r w:rsidRPr="00444C26">
        <w:t xml:space="preserve"> N 02-Ն </w:t>
      </w:r>
      <w:r w:rsidRPr="00444C26">
        <w:rPr>
          <w:bCs/>
        </w:rPr>
        <w:t>հրամանով հաստատված</w:t>
      </w:r>
      <w:r w:rsidRPr="00444C26">
        <w:t xml:space="preserve"> ՀՀՇՆ 52-01-2021 </w:t>
      </w:r>
      <w:r w:rsidRPr="00444C26">
        <w:rPr>
          <w:bCs/>
        </w:rPr>
        <w:t>շինարարական նորմերի</w:t>
      </w:r>
      <w:r w:rsidRPr="00444C26">
        <w:t xml:space="preserve"> համաձայն, հաշվի առնելով ՀՀ քաղաքաշինության կոմիտեի նախագահի 2022 թվականի օգոստոսի 7-ի N 18-Ն հրամանով հաստատված ՀՀՇՆ 20-05-2022 շինարարական նորմերի պահանջները, և պետք է լինի առնվազն 20 մմ:</w:t>
      </w:r>
    </w:p>
    <w:p w14:paraId="7297196C" w14:textId="77777777" w:rsidR="003473CB" w:rsidRPr="00444C26" w:rsidRDefault="003473CB" w:rsidP="00A978C2">
      <w:pPr>
        <w:pStyle w:val="Style1"/>
        <w:ind w:left="0" w:firstLine="630"/>
      </w:pPr>
      <w:r w:rsidRPr="00444C26">
        <w:t xml:space="preserve">Երկաթբետոնե </w:t>
      </w:r>
      <w:bookmarkStart w:id="57" w:name="_Hlk139154592"/>
      <w:r w:rsidRPr="00444C26">
        <w:t>տապաստակի</w:t>
      </w:r>
      <w:bookmarkEnd w:id="57"/>
      <w:r w:rsidRPr="00444C26">
        <w:t xml:space="preserve"> շերտերում որպես աշխատող ամրաններ պետք է օգտագործել A400, A500 և A600 դասերի պարբերական պրոֆիլի ամրաններ, իսկ եռակցվող ցանցերում՝ В500 և Bp500 դասերի ամրաններ:</w:t>
      </w:r>
    </w:p>
    <w:p w14:paraId="29B747A9" w14:textId="77777777" w:rsidR="003473CB" w:rsidRPr="00444C26" w:rsidRDefault="003473CB" w:rsidP="00A978C2">
      <w:pPr>
        <w:pStyle w:val="Style1"/>
        <w:ind w:left="0" w:firstLine="630"/>
      </w:pPr>
      <w:r w:rsidRPr="00444C26">
        <w:t>Աշխատող ամրանների հատույթի պահանջվող մակերեսը պետք է որոշվի հաշվարկով, ընդ որում՝ ամրանավորման տոկոսը պետք է լինի առնվազն 0,1:</w:t>
      </w:r>
    </w:p>
    <w:p w14:paraId="7744E8F2" w14:textId="77777777" w:rsidR="003473CB" w:rsidRPr="00444C26" w:rsidRDefault="003473CB" w:rsidP="00A978C2">
      <w:pPr>
        <w:pStyle w:val="Style1"/>
        <w:ind w:left="0" w:firstLine="630"/>
      </w:pPr>
      <w:r w:rsidRPr="00444C26">
        <w:t>Երկաթբետոնե տապաստակի շերտերում աշխատող ամրանները պետք է տեղադրվեն երկայնական և լայնակ</w:t>
      </w:r>
      <w:r w:rsidR="00130066" w:rsidRPr="00444C26">
        <w:t>ան</w:t>
      </w:r>
      <w:r w:rsidRPr="00444C26">
        <w:t xml:space="preserve"> ուղղություններով, ստորին և, եթե դա պահանջվում է հաշվարկով, սալի հատույթի վերին գոտում՝ գործող ծռող մոմենտների մեծությանը համապատասխան:</w:t>
      </w:r>
    </w:p>
    <w:p w14:paraId="29A981DA" w14:textId="77777777" w:rsidR="003473CB" w:rsidRPr="00444C26" w:rsidRDefault="003473CB" w:rsidP="00A978C2">
      <w:pPr>
        <w:pStyle w:val="Style1"/>
        <w:ind w:left="0" w:firstLine="630"/>
      </w:pPr>
      <w:r w:rsidRPr="00444C26">
        <w:t>Ամրանային ձողերի միջև հեռավորությունը, կախված ամրանների հատույթի պահանջվող մակերեսից և ձողերի ընդունված տրամագծից, պետք է վերցվի 100-200 մմ:</w:t>
      </w:r>
    </w:p>
    <w:p w14:paraId="66E75E70" w14:textId="77777777" w:rsidR="003473CB" w:rsidRPr="00444C26" w:rsidRDefault="003473CB" w:rsidP="00A978C2">
      <w:pPr>
        <w:pStyle w:val="Style1"/>
        <w:ind w:left="0" w:firstLine="630"/>
      </w:pPr>
      <w:r w:rsidRPr="00444C26">
        <w:t>Բեռնվածքների սխեմայում պետք է նշվեն դրանց ամենամեծ արժեքը, հատակին հենման հետքերի չափերը և ձևը, ինչպես նաև այդ հետքերի միջև ամենափոքր հեռավորությունները:</w:t>
      </w:r>
    </w:p>
    <w:p w14:paraId="551ECB26" w14:textId="77777777" w:rsidR="003473CB" w:rsidRPr="00444C26" w:rsidRDefault="003473CB" w:rsidP="00A978C2">
      <w:pPr>
        <w:pStyle w:val="Style1"/>
        <w:ind w:left="0" w:firstLine="630"/>
      </w:pPr>
      <w:r w:rsidRPr="00444C26">
        <w:t xml:space="preserve">Հատակի սեփական քաշը, ինչպես նաև տապաստակի </w:t>
      </w:r>
      <w:r w:rsidR="00864F54" w:rsidRPr="00444C26">
        <w:t xml:space="preserve">շերտի </w:t>
      </w:r>
      <w:r w:rsidRPr="00444C26">
        <w:t xml:space="preserve">ամբողջ մակերեսով հավասարաչափ բաշխված բեռնվածքները հաշվարկում հաշվի չեն առնվում: </w:t>
      </w:r>
    </w:p>
    <w:p w14:paraId="19645031" w14:textId="77777777" w:rsidR="003473CB" w:rsidRPr="00444C26" w:rsidRDefault="003473CB" w:rsidP="00A978C2">
      <w:pPr>
        <w:pStyle w:val="Style1"/>
        <w:ind w:left="0" w:firstLine="630"/>
      </w:pPr>
      <w:r w:rsidRPr="00444C26">
        <w:t>Կախված հենման հետքի մակերեսի ձևից և մեծությունից՝ առանձնացնում են հետևյալ բեռնվածքները՝</w:t>
      </w:r>
    </w:p>
    <w:p w14:paraId="3865240B" w14:textId="77777777" w:rsidR="003473CB" w:rsidRPr="00A92CD5" w:rsidRDefault="005F08E5" w:rsidP="00A978C2">
      <w:pPr>
        <w:spacing w:after="120" w:line="360" w:lineRule="auto"/>
        <w:ind w:firstLine="630"/>
        <w:contextualSpacing/>
        <w:jc w:val="both"/>
        <w:rPr>
          <w:rFonts w:ascii="GHEA Grapalat" w:hAnsi="GHEA Grapalat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1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 պարզ տեսքի. հավասարաչափ բաշխված են հետքի մակերեսով այնպես, որ մեկ բեռնվածքի՝ հատակագծում տեղակայված հետքի կենտրոնից մինչև մեկ այլ բեռնվածքի հետքը ամենափոքր հեռավորությունը գերազանցում է 6</w:t>
      </w:r>
      <w:r w:rsidR="003473CB"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-ը, որտեղ </w:t>
      </w:r>
      <w:r w:rsidR="003473CB"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-ը տապաստակ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>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շերտի ճկունության առաձգական բնութագիրն է, որը որոշվում է 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>սու</w:t>
      </w:r>
      <w:r w:rsidR="00181098" w:rsidRPr="00444C26">
        <w:rPr>
          <w:rFonts w:ascii="GHEA Grapalat" w:hAnsi="GHEA Grapalat"/>
          <w:sz w:val="24"/>
          <w:szCs w:val="24"/>
          <w:lang w:val="hy-AM"/>
        </w:rPr>
        <w:t>յ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>ն նորմ</w:t>
      </w:r>
      <w:r w:rsidR="00181098" w:rsidRPr="00444C26">
        <w:rPr>
          <w:rFonts w:ascii="GHEA Grapalat" w:hAnsi="GHEA Grapalat"/>
          <w:sz w:val="24"/>
          <w:szCs w:val="24"/>
          <w:lang w:val="hy-AM"/>
        </w:rPr>
        <w:t>ե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>րի 171 կետով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:</w:t>
      </w:r>
      <w:r w:rsidR="003473CB" w:rsidRPr="00444C26">
        <w:rPr>
          <w:lang w:val="hy-AM"/>
        </w:rPr>
        <w:t xml:space="preserve"> </w:t>
      </w:r>
      <w:r w:rsidR="00D47AB0" w:rsidRPr="00A92CD5">
        <w:rPr>
          <w:rFonts w:ascii="GHEA Grapalat" w:hAnsi="GHEA Grapalat"/>
          <w:lang w:val="hy-AM"/>
        </w:rPr>
        <w:t>Ի</w:t>
      </w:r>
      <w:r w:rsidR="00D47AB0" w:rsidRPr="00D47AB0">
        <w:rPr>
          <w:rFonts w:ascii="GHEA Grapalat" w:eastAsia="Times New Roman" w:hAnsi="GHEA Grapalat"/>
          <w:sz w:val="24"/>
          <w:szCs w:val="24"/>
          <w:lang w:val="hy-AM"/>
        </w:rPr>
        <w:t>րականաց</w:t>
      </w:r>
      <w:r w:rsidR="00D47AB0" w:rsidRPr="00A92CD5">
        <w:rPr>
          <w:rFonts w:ascii="GHEA Grapalat" w:hAnsi="GHEA Grapalat"/>
          <w:sz w:val="24"/>
          <w:szCs w:val="24"/>
          <w:lang w:val="hy-AM"/>
        </w:rPr>
        <w:t>վում են</w:t>
      </w:r>
      <w:r w:rsidR="00D47AB0" w:rsidRPr="00D47AB0">
        <w:rPr>
          <w:rFonts w:ascii="GHEA Grapalat" w:hAnsi="GHEA Grapalat"/>
          <w:sz w:val="24"/>
          <w:szCs w:val="24"/>
          <w:lang w:val="hy-AM"/>
        </w:rPr>
        <w:t xml:space="preserve"> </w:t>
      </w:r>
      <w:r w:rsidR="00D47AB0" w:rsidRPr="00A92CD5">
        <w:rPr>
          <w:rFonts w:ascii="GHEA Grapalat" w:hAnsi="GHEA Grapalat"/>
          <w:sz w:val="24"/>
          <w:szCs w:val="24"/>
          <w:lang w:val="hy-AM"/>
        </w:rPr>
        <w:t>հ</w:t>
      </w:r>
      <w:r w:rsidR="00D47AB0" w:rsidRPr="00444C26">
        <w:rPr>
          <w:rFonts w:ascii="GHEA Grapalat" w:hAnsi="GHEA Grapalat"/>
          <w:sz w:val="24"/>
          <w:szCs w:val="24"/>
          <w:lang w:val="hy-AM"/>
        </w:rPr>
        <w:t>իմնատակի գրունտի վրա տապաստակի շերտի</w:t>
      </w:r>
      <w:r w:rsidR="00D47AB0" w:rsidRPr="00A92CD5">
        <w:rPr>
          <w:rFonts w:ascii="GHEA Grapalat" w:hAnsi="GHEA Grapalat"/>
          <w:sz w:val="24"/>
          <w:szCs w:val="24"/>
          <w:lang w:val="hy-AM"/>
        </w:rPr>
        <w:t xml:space="preserve"> տեսքով և ծ</w:t>
      </w:r>
      <w:r w:rsidR="00D47AB0" w:rsidRPr="00444C26">
        <w:rPr>
          <w:rFonts w:ascii="GHEA Grapalat" w:hAnsi="GHEA Grapalat"/>
          <w:sz w:val="24"/>
          <w:szCs w:val="24"/>
          <w:lang w:val="hy-AM"/>
        </w:rPr>
        <w:t>ածկի սալի վրա՝ սորուն նյութերից պատրաստված</w:t>
      </w:r>
      <w:r w:rsidR="00D47AB0" w:rsidRPr="00A92CD5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7AB0" w:rsidRPr="00444C26">
        <w:rPr>
          <w:rFonts w:ascii="GHEA Grapalat" w:hAnsi="GHEA Grapalat"/>
          <w:sz w:val="24"/>
          <w:szCs w:val="24"/>
          <w:lang w:val="hy-AM"/>
        </w:rPr>
        <w:t>տարբերում են հետքերի հետևյալ տեսակները՝</w:t>
      </w:r>
    </w:p>
    <w:p w14:paraId="1B249556" w14:textId="77777777" w:rsidR="003473CB" w:rsidRPr="00A92CD5" w:rsidRDefault="005F08E5" w:rsidP="00D47AB0">
      <w:pPr>
        <w:spacing w:after="120" w:line="360" w:lineRule="auto"/>
        <w:ind w:firstLine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ա.</w:t>
      </w:r>
      <w:r w:rsidR="00D47AB0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հետք շրջանագծի տեսքով՝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p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 w:cs="GHEA Grapalat"/>
          <w:sz w:val="24"/>
          <w:szCs w:val="24"/>
          <w:lang w:val="hy-AM"/>
        </w:rPr>
        <w:t>≤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6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շառավղով (այդ թվում՝ անռելսային տրանսպորտային միջոցների անիվներից</w:t>
      </w:r>
      <w:r w:rsidR="00476E43">
        <w:rPr>
          <w:rFonts w:ascii="GHEA Grapalat" w:hAnsi="GHEA Grapalat"/>
          <w:sz w:val="24"/>
          <w:szCs w:val="24"/>
          <w:lang w:val="hy-AM"/>
        </w:rPr>
        <w:t>)</w:t>
      </w:r>
      <w:r w:rsidR="00476E43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6581C7D3" w14:textId="77777777" w:rsidR="003473CB" w:rsidRPr="00A92CD5" w:rsidRDefault="00D47AB0" w:rsidP="00D47AB0">
      <w:pPr>
        <w:spacing w:after="12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բ.</w:t>
      </w:r>
      <w:r w:rsidR="005F08E5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հետք ուղղանկյան տեսքով՝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, մ, երկարությամբ և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, մ լայնությամբ,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 w:cs="GHEA Grapalat"/>
          <w:sz w:val="24"/>
          <w:szCs w:val="24"/>
          <w:lang w:val="hy-AM"/>
        </w:rPr>
        <w:t>≥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: </w:t>
      </w:r>
      <w:r w:rsidR="005F08E5" w:rsidRPr="00A92CD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Այն դեպքում, երբ կողմերի հարաբերակցությունը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/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 w:cs="GHEA Grapalat"/>
          <w:sz w:val="24"/>
          <w:szCs w:val="24"/>
          <w:lang w:val="hy-AM"/>
        </w:rPr>
        <w:t>≤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2 է, ուղղանկյուն հետքը կարող է բերվել շրջանագծի տեսքով հավասարամեծ հետքի՝ օգտագործելով (</w:t>
      </w:r>
      <w:r w:rsidR="00757F30" w:rsidRPr="005F08E5">
        <w:rPr>
          <w:rFonts w:ascii="GHEA Grapalat" w:hAnsi="GHEA Grapalat"/>
          <w:sz w:val="24"/>
          <w:szCs w:val="24"/>
          <w:lang w:val="hy-AM"/>
        </w:rPr>
        <w:t>7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) բանաձևը</w:t>
      </w:r>
      <w:r w:rsidR="00476E43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3EDBE3B6" w14:textId="77777777" w:rsidR="003473CB" w:rsidRPr="005F08E5" w:rsidRDefault="00476E43" w:rsidP="00476E43">
      <w:pPr>
        <w:spacing w:after="120" w:line="360" w:lineRule="auto"/>
        <w:ind w:firstLine="630"/>
        <w:jc w:val="both"/>
        <w:rPr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գ.</w:t>
      </w:r>
      <w:r w:rsidR="005F08E5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հետք, որը մի կողմից սահմանափակված է ուղիղ գծով և ունի այնպիսի չափսեր, որոնց դեպքում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i/>
          <w:iCs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 xml:space="preserve">=12,2l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կողմով քառակուսին ներգծվում է հետքի մեջ. այս դեպքում հաշվարկը կատարվում է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= 12,2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;  կողմով պայմանական քառակուսի հետքի վրա հավասարաչափ բաշխված </w:t>
      </w:r>
      <w:bookmarkStart w:id="58" w:name="_Hlk139190802"/>
      <w:r w:rsidR="003473CB" w:rsidRPr="005F08E5">
        <w:rPr>
          <w:rFonts w:ascii="GHEA Grapalat" w:hAnsi="GHEA Grapalat"/>
          <w:sz w:val="24"/>
          <w:szCs w:val="24"/>
          <w:lang w:val="hy-AM"/>
        </w:rPr>
        <w:t>բեռնվածքի համար</w:t>
      </w:r>
      <w:r w:rsidR="00122D9B" w:rsidRPr="00A92CD5">
        <w:rPr>
          <w:rFonts w:ascii="GHEA Grapalat" w:hAnsi="GHEA Grapalat"/>
          <w:sz w:val="24"/>
          <w:szCs w:val="24"/>
          <w:lang w:val="hy-AM"/>
        </w:rPr>
        <w:t>,</w:t>
      </w:r>
      <w:r w:rsidR="003473CB" w:rsidRPr="005F08E5">
        <w:rPr>
          <w:lang w:val="hy-AM"/>
        </w:rPr>
        <w:t xml:space="preserve"> </w:t>
      </w:r>
    </w:p>
    <w:bookmarkEnd w:id="58"/>
    <w:p w14:paraId="14BB92D7" w14:textId="77777777" w:rsidR="003473CB" w:rsidRPr="005F08E5" w:rsidRDefault="00122D9B" w:rsidP="00122D9B">
      <w:pPr>
        <w:spacing w:after="120" w:line="360" w:lineRule="auto"/>
        <w:ind w:firstLine="792"/>
        <w:jc w:val="both"/>
        <w:rPr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դ.</w:t>
      </w:r>
      <w:r w:rsidR="005F08E5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հետք, որը երկու կողմից սահմանափակված է զուգահեռ ուղիղներով և ունի չափսեր, որոնց դեպքում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=12,2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երկարությամբ և </w:t>
      </w:r>
      <w:bookmarkStart w:id="59" w:name="_Hlk139190718"/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bookmarkEnd w:id="59"/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&lt;12,2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լայնությամբ ուղղանկյունը ներգծվում է հետքի մեջ. այս դեպքում հաշվարկը կատարվում է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cs="Calibri"/>
          <w:sz w:val="24"/>
          <w:szCs w:val="24"/>
          <w:lang w:val="hy-AM"/>
        </w:rPr>
        <w:t> 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>= 12,2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երկարությամբ և </w:t>
      </w:r>
      <w:r w:rsidR="003473CB"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5F08E5">
        <w:rPr>
          <w:rFonts w:ascii="GHEA Grapalat" w:hAnsi="GHEA Grapalat"/>
          <w:sz w:val="24"/>
          <w:szCs w:val="24"/>
          <w:lang w:val="hy-AM"/>
        </w:rPr>
        <w:t xml:space="preserve"> լայնությամբ պայմանական ուղղանկյուն հետքի վրա հավասարաչափ բաշխված բեռնվածքի համար</w:t>
      </w:r>
      <w:r w:rsidRPr="00A92CD5">
        <w:rPr>
          <w:rFonts w:ascii="GHEA Grapalat" w:hAnsi="GHEA Grapalat"/>
          <w:sz w:val="24"/>
          <w:szCs w:val="24"/>
          <w:lang w:val="hy-AM"/>
        </w:rPr>
        <w:t>,</w:t>
      </w:r>
      <w:r w:rsidR="003473CB" w:rsidRPr="005F08E5">
        <w:rPr>
          <w:lang w:val="hy-AM"/>
        </w:rPr>
        <w:t xml:space="preserve"> </w:t>
      </w:r>
    </w:p>
    <w:p w14:paraId="7AFCEDC9" w14:textId="77777777" w:rsidR="003473CB" w:rsidRPr="00444C26" w:rsidRDefault="005F08E5" w:rsidP="003473CB">
      <w:pPr>
        <w:spacing w:after="120" w:line="360" w:lineRule="auto"/>
        <w:ind w:left="1134" w:hanging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22D9B" w:rsidRPr="00A92CD5">
        <w:rPr>
          <w:rFonts w:ascii="GHEA Grapalat" w:hAnsi="GHEA Grapalat"/>
          <w:sz w:val="24"/>
          <w:szCs w:val="24"/>
          <w:lang w:val="hy-AM"/>
        </w:rPr>
        <w:t>ե.</w:t>
      </w:r>
      <w:r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ջերմամեկուսիչ շերտի վրա տապաստակի շերտը տեղադրելու դեպքում՝</w:t>
      </w:r>
    </w:p>
    <w:p w14:paraId="543B3440" w14:textId="77777777" w:rsidR="003473CB" w:rsidRPr="00A92CD5" w:rsidRDefault="003473CB" w:rsidP="00122D9B">
      <w:pPr>
        <w:spacing w:after="12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08E5">
        <w:rPr>
          <w:rFonts w:ascii="GHEA Grapalat" w:hAnsi="GHEA Grapalat"/>
          <w:sz w:val="24"/>
          <w:szCs w:val="24"/>
          <w:lang w:val="hy-AM"/>
        </w:rPr>
        <w:t xml:space="preserve">հետք՝ ուղղանկյան տեսքով, որի </w:t>
      </w:r>
      <w:r w:rsidRPr="005F08E5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5F08E5">
        <w:rPr>
          <w:rFonts w:ascii="GHEA Grapalat" w:hAnsi="GHEA Grapalat"/>
          <w:sz w:val="24"/>
          <w:szCs w:val="24"/>
          <w:lang w:val="hy-AM"/>
        </w:rPr>
        <w:t>/</w:t>
      </w:r>
      <w:r w:rsidRPr="005F08E5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5F08E5">
        <w:rPr>
          <w:rFonts w:ascii="GHEA Grapalat" w:hAnsi="GHEA Grapalat"/>
          <w:sz w:val="24"/>
          <w:szCs w:val="24"/>
          <w:lang w:val="hy-AM"/>
        </w:rPr>
        <w:t xml:space="preserve"> կողմերի հարաբերությունը 1-ից 2 է, և որը հավասարամեծ է </w:t>
      </w:r>
      <w:r w:rsidRPr="005F08E5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5F08E5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p</w:t>
      </w:r>
      <w:r w:rsidRPr="005F08E5">
        <w:rPr>
          <w:rFonts w:cs="Calibri"/>
          <w:sz w:val="24"/>
          <w:szCs w:val="24"/>
          <w:lang w:val="hy-AM"/>
        </w:rPr>
        <w:t> </w:t>
      </w:r>
      <w:r w:rsidRPr="005F08E5">
        <w:rPr>
          <w:rFonts w:ascii="GHEA Grapalat" w:hAnsi="GHEA Grapalat" w:cs="GHEA Grapalat"/>
          <w:sz w:val="24"/>
          <w:szCs w:val="24"/>
          <w:lang w:val="hy-AM"/>
        </w:rPr>
        <w:t>≤</w:t>
      </w:r>
      <w:r w:rsidRPr="005F08E5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5F08E5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5F08E5">
        <w:rPr>
          <w:rFonts w:ascii="GHEA Grapalat" w:hAnsi="GHEA Grapalat"/>
          <w:sz w:val="24"/>
          <w:szCs w:val="24"/>
          <w:lang w:val="hy-AM"/>
        </w:rPr>
        <w:t xml:space="preserve"> շառավղով շրջանագծի տեսքով հետքին</w:t>
      </w:r>
      <w:r w:rsidR="00122D9B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7E505B61" w14:textId="77777777" w:rsidR="003473CB" w:rsidRPr="00A92CD5" w:rsidRDefault="00122D9B" w:rsidP="000B1A71">
      <w:pPr>
        <w:spacing w:after="120"/>
        <w:ind w:left="792"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զ.</w:t>
      </w:r>
      <w:r w:rsidR="00760676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հետք՝ 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76067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760676">
        <w:rPr>
          <w:rFonts w:cs="Calibri"/>
          <w:sz w:val="24"/>
          <w:szCs w:val="24"/>
          <w:lang w:val="hy-AM"/>
        </w:rPr>
        <w:t> </w:t>
      </w:r>
      <w:r w:rsidR="003473CB" w:rsidRPr="00760676">
        <w:rPr>
          <w:rFonts w:ascii="GHEA Grapalat" w:hAnsi="GHEA Grapalat" w:cs="GHEA Grapalat"/>
          <w:sz w:val="24"/>
          <w:szCs w:val="24"/>
          <w:lang w:val="hy-AM"/>
        </w:rPr>
        <w:t>≤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 0,6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 երկարությամբ և 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="003473CB" w:rsidRPr="0076067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760676">
        <w:rPr>
          <w:rFonts w:cs="Calibri"/>
          <w:sz w:val="24"/>
          <w:szCs w:val="24"/>
          <w:lang w:val="hy-AM"/>
        </w:rPr>
        <w:t> 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>&lt;</w:t>
      </w:r>
      <w:r w:rsidR="003473CB" w:rsidRPr="00760676">
        <w:rPr>
          <w:rFonts w:cs="Calibri"/>
          <w:sz w:val="24"/>
          <w:szCs w:val="24"/>
          <w:lang w:val="hy-AM"/>
        </w:rPr>
        <w:t> 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="003473CB" w:rsidRPr="0076067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 լայնությամբ ուղղանկյան տեսքով</w:t>
      </w:r>
      <w:r w:rsidR="000B1A71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6BCE9A29" w14:textId="77777777" w:rsidR="003473CB" w:rsidRPr="00A92CD5" w:rsidRDefault="00546F05" w:rsidP="000B1A71">
      <w:pPr>
        <w:spacing w:after="120"/>
        <w:ind w:firstLine="810"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է.</w:t>
      </w:r>
      <w:r w:rsidR="00760676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հետք՝ 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="003473CB" w:rsidRPr="0076067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="003473CB" w:rsidRPr="00760676">
        <w:rPr>
          <w:rFonts w:cs="Calibri"/>
          <w:sz w:val="24"/>
          <w:szCs w:val="24"/>
          <w:lang w:val="hy-AM"/>
        </w:rPr>
        <w:t> </w:t>
      </w:r>
      <w:r w:rsidR="003473CB" w:rsidRPr="00760676">
        <w:rPr>
          <w:rFonts w:ascii="GHEA Grapalat" w:hAnsi="GHEA Grapalat" w:cs="GHEA Grapalat"/>
          <w:sz w:val="24"/>
          <w:szCs w:val="24"/>
          <w:lang w:val="hy-AM"/>
        </w:rPr>
        <w:t>≤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>2</w:t>
      </w:r>
      <w:r w:rsidR="003473CB" w:rsidRPr="0076067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760676">
        <w:rPr>
          <w:rFonts w:ascii="GHEA Grapalat" w:hAnsi="GHEA Grapalat"/>
          <w:sz w:val="24"/>
          <w:szCs w:val="24"/>
          <w:lang w:val="hy-AM"/>
        </w:rPr>
        <w:t xml:space="preserve"> շառավղով շրջանագծի տեսքով (այդ թվում՝ անռելսային տրանսպորտային միջոցների անիվներից</w:t>
      </w:r>
      <w:r w:rsidR="000B1A71">
        <w:rPr>
          <w:rFonts w:ascii="GHEA Grapalat" w:hAnsi="GHEA Grapalat"/>
          <w:sz w:val="24"/>
          <w:szCs w:val="24"/>
          <w:lang w:val="hy-AM"/>
        </w:rPr>
        <w:t>)</w:t>
      </w:r>
      <w:r w:rsidR="000B1A71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6FFD15E5" w14:textId="77777777" w:rsidR="003473CB" w:rsidRPr="00444C26" w:rsidRDefault="005F08E5" w:rsidP="000B1A71">
      <w:pPr>
        <w:spacing w:after="120"/>
        <w:ind w:firstLine="43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2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 բարդ տեսքի (նկարներ 1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2)՝ երբ տապաստակ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>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շերտը տեղակայված է հիմնատակի գրունտին՝</w:t>
      </w:r>
    </w:p>
    <w:p w14:paraId="5B3DEDE6" w14:textId="77777777" w:rsidR="003473CB" w:rsidRPr="00A92CD5" w:rsidRDefault="00725096" w:rsidP="000B1A71">
      <w:pPr>
        <w:spacing w:after="120"/>
        <w:ind w:firstLine="792"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 xml:space="preserve">ա. </w:t>
      </w:r>
      <w:r w:rsidR="003473CB" w:rsidRPr="00725096">
        <w:rPr>
          <w:rFonts w:ascii="GHEA Grapalat" w:hAnsi="GHEA Grapalat"/>
          <w:sz w:val="24"/>
          <w:szCs w:val="24"/>
          <w:lang w:val="hy-AM"/>
        </w:rPr>
        <w:t>մակերեսի մեծությամբ կամ հետքի ձևով ա) ենթակետում նշվածներից տարբերվող հետքի մակերեսով հավասարաչափ բաշխված</w:t>
      </w:r>
      <w:r w:rsidR="000B1A71"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71DC6632" w14:textId="77777777" w:rsidR="003473CB" w:rsidRPr="00A92CD5" w:rsidRDefault="000B1A71" w:rsidP="000B1A71">
      <w:pPr>
        <w:spacing w:after="120"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725096" w:rsidRPr="00A92CD5">
        <w:rPr>
          <w:rFonts w:ascii="GHEA Grapalat" w:hAnsi="GHEA Grapalat" w:cs="Sylfaen"/>
          <w:sz w:val="24"/>
          <w:szCs w:val="24"/>
          <w:lang w:val="hy-AM"/>
        </w:rPr>
        <w:t>բ</w:t>
      </w:r>
      <w:r w:rsidR="00725096" w:rsidRPr="00A92C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3473CB" w:rsidRPr="000B1A71">
        <w:rPr>
          <w:rFonts w:ascii="GHEA Grapalat" w:hAnsi="GHEA Grapalat"/>
          <w:sz w:val="24"/>
          <w:szCs w:val="24"/>
          <w:lang w:val="hy-AM"/>
        </w:rPr>
        <w:t>հետքի մակերեսով անհավասարաչափ բաշխված</w:t>
      </w:r>
      <w:r w:rsidRPr="00A92CD5">
        <w:rPr>
          <w:rFonts w:ascii="GHEA Grapalat" w:hAnsi="GHEA Grapalat"/>
          <w:sz w:val="24"/>
          <w:szCs w:val="24"/>
          <w:lang w:val="hy-AM"/>
        </w:rPr>
        <w:t>,</w:t>
      </w:r>
    </w:p>
    <w:p w14:paraId="2F497D9B" w14:textId="77777777" w:rsidR="00F40790" w:rsidRPr="00444C26" w:rsidRDefault="00725096" w:rsidP="000B1A71">
      <w:pPr>
        <w:pStyle w:val="ListParagraph"/>
        <w:spacing w:after="120" w:line="360" w:lineRule="auto"/>
        <w:ind w:left="0" w:firstLine="810"/>
        <w:jc w:val="both"/>
        <w:rPr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 xml:space="preserve">գ.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տեղակայված են այնպես, որ մեկ բեռնվածքի հետքի կենտրոնից մինչև մեկ այլ բեռնվածքի հետքը ամենափոքր հեռավորությունը 6</w:t>
      </w:r>
      <w:r w:rsidR="003473CB"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-ից պակաս է:</w:t>
      </w:r>
      <w:r w:rsidR="003473CB" w:rsidRPr="00444C26">
        <w:rPr>
          <w:lang w:val="hy-AM"/>
        </w:rPr>
        <w:t xml:space="preserve"> </w:t>
      </w:r>
      <w:r w:rsidR="00F40790" w:rsidRPr="00444C26">
        <w:rPr>
          <w:lang w:val="hy-AM"/>
        </w:rPr>
        <w:br w:type="page"/>
      </w:r>
    </w:p>
    <w:p w14:paraId="31647D73" w14:textId="77777777" w:rsidR="00F40790" w:rsidRPr="00444C26" w:rsidRDefault="00F40790" w:rsidP="00F40790">
      <w:pPr>
        <w:spacing w:before="120"/>
        <w:ind w:left="-142"/>
        <w:jc w:val="center"/>
        <w:rPr>
          <w:rFonts w:ascii="GHEA Grapalat" w:hAnsi="GHEA Grapalat"/>
          <w:sz w:val="24"/>
          <w:szCs w:val="24"/>
          <w:lang w:val="hy-AM"/>
        </w:rPr>
      </w:pPr>
      <w:r w:rsidRPr="00444C26">
        <w:rPr>
          <w:noProof/>
        </w:rPr>
        <w:drawing>
          <wp:inline distT="0" distB="0" distL="0" distR="0" wp14:anchorId="0DAD16B1" wp14:editId="444C4484">
            <wp:extent cx="5263243" cy="700702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80" cy="705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6BF5" w14:textId="77777777" w:rsidR="00F40790" w:rsidRPr="00444C26" w:rsidRDefault="00F40790" w:rsidP="00F40790">
      <w:pPr>
        <w:spacing w:after="120"/>
        <w:ind w:left="794"/>
        <w:jc w:val="center"/>
        <w:rPr>
          <w:rFonts w:ascii="Sylfaen" w:hAnsi="Sylfaen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ա՝ մեկ շարքով տեղակայված միատեսակ բեռնվածքների կենտ քանակը. բ՝ նույնը, բեռնվածքների զույգ քանակի դեպքում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 w:cs="GHEA Grapalat"/>
          <w:sz w:val="24"/>
          <w:szCs w:val="24"/>
          <w:lang w:val="hy-AM"/>
        </w:rPr>
        <w:t>≤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4,4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;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գ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գ</w:t>
      </w:r>
      <w:r w:rsidRPr="00444C26">
        <w:rPr>
          <w:rFonts w:ascii="Times New Roman" w:hAnsi="Times New Roman"/>
          <w:sz w:val="24"/>
          <w:szCs w:val="24"/>
          <w:lang w:val="hy-AM"/>
        </w:rPr>
        <w:t>ʹ</w:t>
      </w:r>
      <w:r w:rsidRPr="00444C26">
        <w:rPr>
          <w:rFonts w:ascii="GHEA Grapalat" w:hAnsi="GHEA Grapalat"/>
          <w:sz w:val="24"/>
          <w:szCs w:val="24"/>
          <w:lang w:val="hy-AM"/>
        </w:rPr>
        <w:t>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գ</w:t>
      </w:r>
      <w:r w:rsidRPr="00444C26">
        <w:rPr>
          <w:rFonts w:ascii="Times New Roman" w:hAnsi="Times New Roman"/>
          <w:sz w:val="24"/>
          <w:szCs w:val="24"/>
          <w:lang w:val="hy-AM"/>
        </w:rPr>
        <w:t>ʹʹ</w:t>
      </w:r>
      <w:r w:rsidRPr="00444C26">
        <w:rPr>
          <w:rFonts w:ascii="GHEA Grapalat" w:hAnsi="GHEA Grapalat"/>
          <w:sz w:val="24"/>
          <w:szCs w:val="24"/>
          <w:lang w:val="hy-AM"/>
        </w:rPr>
        <w:t>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գ</w:t>
      </w:r>
      <w:r w:rsidRPr="00444C26">
        <w:rPr>
          <w:rFonts w:ascii="Times New Roman" w:hAnsi="Times New Roman"/>
          <w:sz w:val="24"/>
          <w:szCs w:val="24"/>
          <w:lang w:val="hy-AM"/>
        </w:rPr>
        <w:t>ʹʹʹ</w:t>
      </w:r>
      <w:r w:rsidRPr="00444C26">
        <w:rPr>
          <w:rFonts w:ascii="GHEA Grapalat" w:hAnsi="GHEA Grapalat"/>
          <w:sz w:val="24"/>
          <w:szCs w:val="24"/>
          <w:lang w:val="hy-AM"/>
        </w:rPr>
        <w:t>)՝ տարբեր հետքերով տարբեր չափերի բեռնվածքներ. 1՝ տրանսպորտային միջոցի անիվի հետք, 2՝ հաստոցի, ագրեգատի հետք</w:t>
      </w:r>
    </w:p>
    <w:p w14:paraId="24938546" w14:textId="77777777" w:rsidR="009D1C2D" w:rsidRDefault="00F40790" w:rsidP="00F40790">
      <w:pPr>
        <w:spacing w:after="120"/>
        <w:ind w:left="794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b/>
          <w:bCs/>
          <w:sz w:val="24"/>
          <w:szCs w:val="24"/>
          <w:lang w:val="hy-AM"/>
        </w:rPr>
        <w:t>Նկար 1.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Հատակագծում բարդ տիպի բեռնվածքների, 0 հաշվարկային կենտրոնի, կոորդինատային առանցքների դասավորության սխեմաները և բեռնվածքների հետքերի բաժանումը տարրական հարթակների</w:t>
      </w:r>
    </w:p>
    <w:p w14:paraId="4A6C9E3A" w14:textId="77777777" w:rsidR="009D1C2D" w:rsidRDefault="009D1C2D" w:rsidP="00F40790">
      <w:pPr>
        <w:spacing w:after="120"/>
        <w:ind w:left="794"/>
        <w:jc w:val="both"/>
        <w:rPr>
          <w:rFonts w:ascii="GHEA Grapalat" w:hAnsi="GHEA Grapalat"/>
          <w:sz w:val="24"/>
          <w:szCs w:val="24"/>
          <w:lang w:val="hy-AM"/>
        </w:rPr>
      </w:pPr>
    </w:p>
    <w:p w14:paraId="43FF0211" w14:textId="77777777" w:rsidR="00F40790" w:rsidRPr="00444C26" w:rsidRDefault="00F40790" w:rsidP="00F40790">
      <w:pPr>
        <w:spacing w:before="12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 w:rsidRPr="009D1C2D">
        <w:rPr>
          <w:noProof/>
          <w:sz w:val="18"/>
          <w:szCs w:val="18"/>
        </w:rPr>
        <w:drawing>
          <wp:inline distT="0" distB="0" distL="0" distR="0" wp14:anchorId="3CED48FB" wp14:editId="76159488">
            <wp:extent cx="4810125" cy="51962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491" cy="527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2EB4" w14:textId="77777777" w:rsidR="00F40790" w:rsidRPr="00444C26" w:rsidRDefault="00F40790" w:rsidP="00F40790">
      <w:pPr>
        <w:spacing w:before="120"/>
        <w:ind w:left="792"/>
        <w:jc w:val="center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ա, բ՝ զուգահեռ հետքերի երկարությամբ հավասարաչափ բաշխված բեռնվածքներ (ծանր առարկաների տակի միջադիրներից, գլանաձ</w:t>
      </w:r>
      <w:r w:rsidR="0035132F" w:rsidRPr="00444C26">
        <w:rPr>
          <w:rFonts w:ascii="GHEA Grapalat" w:hAnsi="GHEA Grapalat"/>
          <w:sz w:val="24"/>
          <w:szCs w:val="24"/>
          <w:lang w:val="hy-AM"/>
        </w:rPr>
        <w:t>և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լիսեռների դարսակներից և այլն)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 w:cs="GHEA Grapalat"/>
          <w:sz w:val="24"/>
          <w:szCs w:val="24"/>
          <w:lang w:val="hy-AM"/>
        </w:rPr>
        <w:t>≤</w:t>
      </w:r>
      <w:r w:rsidRPr="00444C26">
        <w:rPr>
          <w:rFonts w:ascii="GHEA Grapalat" w:hAnsi="GHEA Grapalat"/>
          <w:sz w:val="24"/>
          <w:szCs w:val="24"/>
          <w:lang w:val="hy-AM"/>
        </w:rPr>
        <w:t>4,4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>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&gt;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դեպքում, բ, բ</w:t>
      </w:r>
      <w:r w:rsidRPr="00444C26">
        <w:rPr>
          <w:rFonts w:ascii="Times New Roman" w:hAnsi="Times New Roman"/>
          <w:sz w:val="24"/>
          <w:szCs w:val="24"/>
          <w:lang w:val="hy-AM"/>
        </w:rPr>
        <w:t>ʹ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դ՝ նույնը,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&gt; 4,4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>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&gt;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դեպքում:</w:t>
      </w:r>
    </w:p>
    <w:p w14:paraId="60AF71C7" w14:textId="77777777" w:rsidR="00F40790" w:rsidRPr="00444C26" w:rsidRDefault="00F40790" w:rsidP="00F40790">
      <w:pPr>
        <w:spacing w:before="120"/>
        <w:ind w:left="792"/>
        <w:jc w:val="center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b/>
          <w:bCs/>
          <w:sz w:val="24"/>
          <w:szCs w:val="24"/>
          <w:lang w:val="hy-AM"/>
        </w:rPr>
        <w:t>Նկար 2.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44C26">
        <w:rPr>
          <w:rFonts w:ascii="GHEA Grapalat" w:hAnsi="GHEA Grapalat"/>
          <w:sz w:val="24"/>
          <w:szCs w:val="24"/>
          <w:lang w:val="hy-AM"/>
        </w:rPr>
        <w:t>Հատակագծում բարդ տիպի բեռնվածքների, 0 հաշվարկային կենտրոնի, կոորդինատային առանցքների դասավորության սխեմաները և բեռնվածքների հետքերի բաժանումը տարրական հարթակների</w:t>
      </w:r>
      <w:r w:rsidRPr="00444C26">
        <w:rPr>
          <w:lang w:val="hy-AM"/>
        </w:rPr>
        <w:br w:type="page"/>
      </w:r>
    </w:p>
    <w:p w14:paraId="45ACB696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Պարզ տիպի բեռնվածքների համար </w:t>
      </w:r>
      <w:r w:rsidRPr="00444C26">
        <w:rPr>
          <w:i/>
          <w:iCs/>
        </w:rPr>
        <w:t>а</w:t>
      </w:r>
      <w:r w:rsidRPr="00444C26">
        <w:rPr>
          <w:i/>
          <w:iCs/>
          <w:vertAlign w:val="subscript"/>
        </w:rPr>
        <w:t>р</w:t>
      </w:r>
      <w:r w:rsidRPr="00444C26">
        <w:t xml:space="preserve">, </w:t>
      </w:r>
      <w:r w:rsidRPr="00444C26">
        <w:rPr>
          <w:i/>
          <w:iCs/>
        </w:rPr>
        <w:t>b</w:t>
      </w:r>
      <w:r w:rsidRPr="00444C26">
        <w:rPr>
          <w:i/>
          <w:iCs/>
          <w:vertAlign w:val="subscript"/>
        </w:rPr>
        <w:t>р</w:t>
      </w:r>
      <w:r w:rsidRPr="00444C26">
        <w:t xml:space="preserve"> և </w:t>
      </w:r>
      <w:r w:rsidRPr="00444C26">
        <w:rPr>
          <w:i/>
          <w:iCs/>
        </w:rPr>
        <w:t>r</w:t>
      </w:r>
      <w:r w:rsidRPr="00444C26">
        <w:rPr>
          <w:i/>
          <w:iCs/>
          <w:vertAlign w:val="subscript"/>
        </w:rPr>
        <w:t>р</w:t>
      </w:r>
      <w:r w:rsidRPr="00444C26">
        <w:t xml:space="preserve"> հետքի հաշվարկային չափերը որոշվում են հետևյալ բանաձևերով՝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6212C25E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636D" w14:textId="77777777" w:rsidR="003473CB" w:rsidRPr="00444C26" w:rsidRDefault="003473CB" w:rsidP="008C2F63">
            <w:pPr>
              <w:spacing w:after="120"/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а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р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а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+ 2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h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;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F24A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E53B2" w:rsidRPr="00444C2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3473CB" w:rsidRPr="00444C26" w14:paraId="3E053751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86EA" w14:textId="77777777" w:rsidR="003473CB" w:rsidRPr="00444C26" w:rsidRDefault="003473CB" w:rsidP="008C2F63">
            <w:pPr>
              <w:spacing w:after="120"/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b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 b + 2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h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;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6EAA" w14:textId="77777777" w:rsidR="003473CB" w:rsidRPr="00444C26" w:rsidRDefault="008C2F63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E53B2" w:rsidRPr="00444C2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3473CB" w:rsidRPr="00444C26" w14:paraId="5E25C21D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3CF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r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r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+ 2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h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5DAE" w14:textId="77777777" w:rsidR="003473CB" w:rsidRPr="00444C26" w:rsidRDefault="008C2F63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E53B2" w:rsidRPr="00444C2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6994AD92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lang w:val="hy-AM"/>
        </w:rPr>
      </w:pPr>
      <w:bookmarkStart w:id="60" w:name="_Hlk139192307"/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–ն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b-</w:t>
      </w:r>
      <w:bookmarkStart w:id="61" w:name="_Hlk139192719"/>
      <w:r w:rsidRPr="00444C26">
        <w:rPr>
          <w:rFonts w:ascii="GHEA Grapalat" w:hAnsi="GHEA Grapalat"/>
          <w:sz w:val="24"/>
          <w:szCs w:val="24"/>
          <w:lang w:val="hy-AM"/>
        </w:rPr>
        <w:t>ն</w:t>
      </w:r>
      <w:bookmarkEnd w:id="61"/>
      <w:r w:rsidRPr="00444C26">
        <w:rPr>
          <w:rFonts w:ascii="GHEA Grapalat" w:hAnsi="GHEA Grapalat"/>
          <w:sz w:val="24"/>
          <w:szCs w:val="24"/>
          <w:lang w:val="hy-AM"/>
        </w:rPr>
        <w:t xml:space="preserve"> ծածկույթի մակերևույթին հենվող բեռնվածքի ուղղանկյուն հետքի երկարությունն ու լայնությունն են, մ, առարկաները հատակին գլանաձև գոյացնող մակերևույթով կամ կողով հենվելու դեպքում հետքը պայմանականորեն վերցվում է ուղղանկյուն, որի համար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= 0,1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l.</w:t>
      </w:r>
      <w:r w:rsidRPr="00444C26">
        <w:rPr>
          <w:lang w:val="hy-AM"/>
        </w:rPr>
        <w:t xml:space="preserve"> </w:t>
      </w:r>
    </w:p>
    <w:p w14:paraId="07D3AE7B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h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1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՝ հաշվարկվող տապաստակի 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 xml:space="preserve">շերտի </w:t>
      </w:r>
      <w:r w:rsidRPr="00444C26">
        <w:rPr>
          <w:rFonts w:ascii="GHEA Grapalat" w:hAnsi="GHEA Grapalat"/>
          <w:sz w:val="24"/>
          <w:szCs w:val="24"/>
          <w:lang w:val="hy-AM"/>
        </w:rPr>
        <w:t>վերևում ընկած հատակի շերտերի հաստությունը, մ.</w:t>
      </w:r>
    </w:p>
    <w:p w14:paraId="5ED9627F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-ը՝ ծածկույթի մակերևույթի վրա հենման հետքի մակերեսին </w:t>
      </w:r>
      <w:r w:rsidR="008F3376" w:rsidRPr="00A92CD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44C26">
        <w:rPr>
          <w:rFonts w:ascii="GHEA Grapalat" w:hAnsi="GHEA Grapalat"/>
          <w:sz w:val="24"/>
          <w:szCs w:val="24"/>
          <w:lang w:val="hy-AM"/>
        </w:rPr>
        <w:t>հավասարամեծ շրջանագծի շառավիղն է, մ, այդ թվում՝</w:t>
      </w:r>
    </w:p>
    <w:p w14:paraId="54A49CB8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ուղղանկյուն հետքի դեպքում (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 w:cs="GHEA Grapalat"/>
          <w:sz w:val="24"/>
          <w:szCs w:val="24"/>
          <w:lang w:val="hy-AM"/>
        </w:rPr>
        <w:t>≤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2 կողմերի հարաբերությամբ)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0691E019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60"/>
          <w:p w14:paraId="4A1D1EFA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34F00CF5" wp14:editId="782DEE0A">
                  <wp:extent cx="1439545" cy="546100"/>
                  <wp:effectExtent l="0" t="0" r="8255" b="6350"/>
                  <wp:docPr id="211" name="Picture 211" descr="https://files.stroyinf.ru/Data2/1/4293811/4293811498.files/x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stroyinf.ru/Data2/1/4293811/4293811498.files/x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3862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E53B2" w:rsidRPr="00444C2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254EC00D" w14:textId="77777777" w:rsidR="003473CB" w:rsidRPr="00444C26" w:rsidRDefault="00397B53" w:rsidP="008C2F63">
      <w:pPr>
        <w:spacing w:after="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փչովի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անվադողերով անռելսային տրանսպորտային միջոցների անիվներից հետքի համար </w:t>
      </w:r>
      <w:r w:rsidR="003473CB"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արժեքը հաշվարկվում է հետևյալ բանաձևով՝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3672AE50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8990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1511EA13" wp14:editId="6B4D98DE">
                  <wp:extent cx="668655" cy="546100"/>
                  <wp:effectExtent l="0" t="0" r="0" b="6350"/>
                  <wp:docPr id="210" name="Picture 210" descr="https://files.stroyinf.ru/Data2/1/4293811/4293811498.files/x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stroyinf.ru/Data2/1/4293811/4293811498.files/x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4728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E53B2" w:rsidRPr="00444C2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6895F24D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-ն հետքի վրա ազդող հաշվարկային բեռնվածքն է, կՆ, որը որոշվում է P4-1.12-ի համաձայն.</w:t>
      </w:r>
    </w:p>
    <w:p w14:paraId="5B7D5980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62" w:name="_Hlk139205762"/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а</w:t>
      </w:r>
      <w:bookmarkEnd w:id="62"/>
      <w:r w:rsidRPr="00444C26">
        <w:rPr>
          <w:rFonts w:ascii="GHEA Grapalat" w:hAnsi="GHEA Grapalat"/>
          <w:sz w:val="24"/>
          <w:szCs w:val="24"/>
          <w:lang w:val="hy-AM"/>
        </w:rPr>
        <w:t xml:space="preserve">՝ անվադողերի ներքին ճնշումն է, ՄՊա, ձուլածո ռետինե անվահեցերով անիվներ օգտագործելիս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а</w:t>
      </w:r>
      <w:r w:rsidRPr="00444C26">
        <w:rPr>
          <w:rFonts w:ascii="GHEA Grapalat" w:hAnsi="GHEA Grapalat"/>
          <w:sz w:val="24"/>
          <w:szCs w:val="24"/>
          <w:lang w:val="hy-AM"/>
        </w:rPr>
        <w:t>-ն ընդունվում է 1,5 ՄՊա.</w:t>
      </w:r>
    </w:p>
    <w:p w14:paraId="72DF620F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երբ </w:t>
      </w:r>
      <w:r w:rsidRPr="00444C26">
        <w:rPr>
          <w:rFonts w:ascii="GHEA Grapalat" w:hAnsi="GHEA Grapalat"/>
          <w:iCs/>
          <w:sz w:val="24"/>
          <w:szCs w:val="24"/>
          <w:lang w:val="hy-AM"/>
        </w:rPr>
        <w:t>առարկաները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հենվում են հատակին անկյան տակ, հետքը պայմանականորեն ընդունվում է շրջանաձև, որի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= 0,1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>: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3473CB" w:rsidRPr="00322185" w14:paraId="695B205E" w14:textId="77777777" w:rsidTr="003473CB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BC20" w14:textId="77777777" w:rsidR="003473CB" w:rsidRPr="00444C26" w:rsidRDefault="003473CB" w:rsidP="008C2F63">
            <w:pPr>
              <w:spacing w:after="120" w:line="360" w:lineRule="auto"/>
              <w:ind w:left="180" w:firstLine="450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Եթե տապաստակ</w:t>
            </w:r>
            <w:r w:rsidR="00864F54" w:rsidRPr="00444C26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շերտը օգտագործվում է որպես ծածկույթ, ապա համարվում է, որ՝</w:t>
            </w:r>
            <w:r w:rsidRPr="00444C26">
              <w:rPr>
                <w:lang w:val="hy-AM"/>
              </w:rPr>
              <w:t xml:space="preserve"> 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a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a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;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b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b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;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r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r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</w:tbl>
    <w:p w14:paraId="67F5A304" w14:textId="77777777" w:rsidR="003473CB" w:rsidRPr="00444C26" w:rsidRDefault="003473CB" w:rsidP="008C2F63">
      <w:pPr>
        <w:pStyle w:val="Style1"/>
        <w:ind w:left="180" w:firstLine="450"/>
      </w:pPr>
      <w:r w:rsidRPr="00444C26">
        <w:t>Պարզ տեսակի առանձին գործող, մեծությամբ հավասար, միմյանցից 2(</w:t>
      </w:r>
      <w:r w:rsidRPr="00444C26">
        <w:rPr>
          <w:i/>
          <w:iCs/>
        </w:rPr>
        <w:t>h</w:t>
      </w:r>
      <w:r w:rsidRPr="00444C26">
        <w:rPr>
          <w:rFonts w:ascii="Calibri" w:hAnsi="Calibri" w:cs="Calibri"/>
        </w:rPr>
        <w:t> </w:t>
      </w:r>
      <w:r w:rsidRPr="00444C26">
        <w:t>+</w:t>
      </w:r>
      <w:r w:rsidRPr="00444C26">
        <w:rPr>
          <w:rFonts w:ascii="Calibri" w:hAnsi="Calibri" w:cs="Calibri"/>
        </w:rPr>
        <w:t> </w:t>
      </w:r>
      <w:r w:rsidRPr="00444C26">
        <w:rPr>
          <w:i/>
          <w:iCs/>
        </w:rPr>
        <w:t>h</w:t>
      </w:r>
      <w:r w:rsidRPr="00444C26">
        <w:rPr>
          <w:i/>
          <w:iCs/>
          <w:vertAlign w:val="subscript"/>
        </w:rPr>
        <w:t>1</w:t>
      </w:r>
      <w:r w:rsidRPr="00444C26">
        <w:t>)-ից պակաս հեռավորությամբ գտնվող բեռնվածքների հետքերը կարելի է միավորել մեկ հետքի մեջ:</w:t>
      </w:r>
    </w:p>
    <w:p w14:paraId="557BCDBB" w14:textId="77777777" w:rsidR="003473CB" w:rsidRPr="00444C26" w:rsidRDefault="003473CB" w:rsidP="008C2F63">
      <w:pPr>
        <w:pStyle w:val="Style1"/>
        <w:ind w:left="180" w:firstLine="450"/>
      </w:pPr>
      <w:r w:rsidRPr="00444C26">
        <w:t>Տրանսպորտային միջոցի ան</w:t>
      </w:r>
      <w:r w:rsidR="00545A19" w:rsidRPr="00444C26">
        <w:t>ի</w:t>
      </w:r>
      <w:r w:rsidRPr="00444C26">
        <w:t xml:space="preserve">վից առաջացող  </w:t>
      </w:r>
      <w:r w:rsidRPr="00444C26">
        <w:rPr>
          <w:i/>
          <w:iCs/>
        </w:rPr>
        <w:t>Р</w:t>
      </w:r>
      <w:r w:rsidRPr="00444C26">
        <w:rPr>
          <w:vertAlign w:val="subscript"/>
        </w:rPr>
        <w:t>р</w:t>
      </w:r>
      <w:r w:rsidRPr="00444C26">
        <w:t>, կՆ հաշվարկային բեռնվածքը որոշվում է հետևյալ բանաձևով՝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167356FA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73C0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P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p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P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н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KK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d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γ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f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470C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D67BA2" w:rsidRPr="00444C26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61DC7076" w14:textId="77777777" w:rsidR="003473CB" w:rsidRPr="00444C26" w:rsidRDefault="003473CB" w:rsidP="008C2F63">
      <w:pPr>
        <w:spacing w:after="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н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-ը հաշվարկային անիվի վրա </w:t>
      </w:r>
      <w:r w:rsidR="00545A19" w:rsidRPr="00444C26">
        <w:rPr>
          <w:rFonts w:ascii="GHEA Grapalat" w:hAnsi="GHEA Grapalat"/>
          <w:sz w:val="24"/>
          <w:szCs w:val="24"/>
          <w:lang w:val="hy-AM"/>
        </w:rPr>
        <w:t xml:space="preserve">նորմատիվային </w:t>
      </w:r>
      <w:r w:rsidRPr="00444C26">
        <w:rPr>
          <w:rFonts w:ascii="GHEA Grapalat" w:hAnsi="GHEA Grapalat"/>
          <w:sz w:val="24"/>
          <w:szCs w:val="24"/>
          <w:lang w:val="hy-AM"/>
        </w:rPr>
        <w:t>բեռնվածքն է,</w:t>
      </w:r>
    </w:p>
    <w:p w14:paraId="60D34F2F" w14:textId="77777777" w:rsidR="003473CB" w:rsidRPr="00444C26" w:rsidRDefault="003473CB" w:rsidP="008C2F63">
      <w:pPr>
        <w:spacing w:after="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K-ն՝ գործակից, որը հաշվի է առնում տրանսպորտային միջոցի այլ անիվներից բեռնվածքների ազդեցությունը, և որը հավասար է՝ երկու առանցք ունեցող տրանսպորտային միջոցների համար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=1,2, երեք և չորս առանցքով  տրանսպորտային միջոցների համար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= 1,8,</w:t>
      </w:r>
    </w:p>
    <w:p w14:paraId="2591A2A1" w14:textId="77777777" w:rsidR="003473CB" w:rsidRPr="00444C26" w:rsidRDefault="003473CB" w:rsidP="008C2F63">
      <w:pPr>
        <w:spacing w:after="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d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D67BA2" w:rsidRPr="00444C26">
        <w:rPr>
          <w:rFonts w:ascii="GHEA Grapalat" w:hAnsi="GHEA Grapalat"/>
          <w:sz w:val="24"/>
          <w:szCs w:val="24"/>
          <w:lang w:val="hy-AM"/>
        </w:rPr>
        <w:t>-ն -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A87" w:rsidRPr="00444C26">
        <w:rPr>
          <w:rFonts w:ascii="GHEA Grapalat" w:hAnsi="GHEA Grapalat"/>
          <w:sz w:val="24"/>
          <w:szCs w:val="24"/>
          <w:lang w:val="hy-AM"/>
        </w:rPr>
        <w:t xml:space="preserve">փչովի </w:t>
      </w:r>
      <w:r w:rsidRPr="00444C26">
        <w:rPr>
          <w:rFonts w:ascii="GHEA Grapalat" w:hAnsi="GHEA Grapalat"/>
          <w:sz w:val="24"/>
          <w:szCs w:val="24"/>
          <w:lang w:val="hy-AM"/>
        </w:rPr>
        <w:t>անվադողերով տրանսպորտային միջոցների համար՝ 1,2, ձուլածո ռետինե անվադողերով տրանսպորտային միջոցների համար՝ 1,4, պոլիմերային նյութերից պատրաստված անվահեցերով մետաղական անիվներով տրանսպորտային միջոցների համար՝ 1,6, մետաղական անիվներով տրանսպորտային միջոցների համար՝ 2,0,</w:t>
      </w:r>
    </w:p>
    <w:p w14:paraId="5F18CB2F" w14:textId="77777777" w:rsidR="003473CB" w:rsidRPr="00444C26" w:rsidRDefault="003473CB" w:rsidP="008C2F63">
      <w:pPr>
        <w:spacing w:after="0" w:line="360" w:lineRule="auto"/>
        <w:ind w:left="180" w:firstLine="450"/>
        <w:contextualSpacing/>
        <w:jc w:val="both"/>
        <w:rPr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γ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f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՝ հուսալիության գործակից ըստ բեռնվածքի, որ</w:t>
      </w:r>
      <w:r w:rsidR="008D3A87" w:rsidRPr="00444C26">
        <w:rPr>
          <w:rFonts w:ascii="GHEA Grapalat" w:hAnsi="GHEA Grapalat"/>
          <w:sz w:val="24"/>
          <w:szCs w:val="24"/>
          <w:lang w:val="hy-AM"/>
        </w:rPr>
        <w:t>ն ընդուն</w:t>
      </w:r>
      <w:r w:rsidRPr="00444C26">
        <w:rPr>
          <w:rFonts w:ascii="GHEA Grapalat" w:hAnsi="GHEA Grapalat"/>
          <w:sz w:val="24"/>
          <w:szCs w:val="24"/>
          <w:lang w:val="hy-AM"/>
        </w:rPr>
        <w:t>վում է 1,2-ի հավասար:</w:t>
      </w:r>
      <w:r w:rsidRPr="00444C26">
        <w:rPr>
          <w:lang w:val="hy-AM"/>
        </w:rPr>
        <w:t xml:space="preserve"> </w:t>
      </w:r>
    </w:p>
    <w:p w14:paraId="5537BBF7" w14:textId="77777777" w:rsidR="00D67BA2" w:rsidRPr="00444C26" w:rsidRDefault="003473CB" w:rsidP="008C2F63">
      <w:pPr>
        <w:pStyle w:val="Heading3"/>
        <w:ind w:left="180" w:firstLine="450"/>
      </w:pPr>
      <w:r w:rsidRPr="00444C26">
        <w:t>Տապաստակի շերտի հաշվարկ</w:t>
      </w:r>
    </w:p>
    <w:p w14:paraId="5632D02A" w14:textId="77777777" w:rsidR="003473CB" w:rsidRPr="00444C26" w:rsidRDefault="003473CB" w:rsidP="008C2F63">
      <w:pPr>
        <w:pStyle w:val="Style1"/>
        <w:ind w:left="180" w:firstLine="450"/>
      </w:pPr>
      <w:r w:rsidRPr="00444C26">
        <w:t>Տապաստակի շերտերը պետք է հաշվարկվեն սահմանային վիճակների մեթոդով՝ տեխնոլոգիական սարքավորումներից, պահեստավորված նյութերից և տրանսպորտային միջոցներից առաջացած ուղղահայաց բեռնվածքների համար՝ դիտարկելով որպես առաձգական հիմքի վրա գտնվող կառուցվածք:</w:t>
      </w:r>
    </w:p>
    <w:p w14:paraId="7668C880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Տրանսպորտային միջոցների շարժման ընթացքում առաջացող դինամիկական ազդեցությունները հաշվի են առնվում </w:t>
      </w:r>
      <w:r w:rsidR="00514FCE" w:rsidRPr="00444C26">
        <w:t xml:space="preserve">դինամիկական </w:t>
      </w:r>
      <w:r w:rsidRPr="00444C26">
        <w:t xml:space="preserve">գործակցի ներմուծմամբ՝ համաձայն </w:t>
      </w:r>
      <w:r w:rsidR="00321419" w:rsidRPr="00444C26">
        <w:t>սույն նորմերի 147 կետի</w:t>
      </w:r>
      <w:r w:rsidRPr="00444C26">
        <w:t xml:space="preserve">: </w:t>
      </w:r>
    </w:p>
    <w:p w14:paraId="2CE0D043" w14:textId="77777777" w:rsidR="003473CB" w:rsidRPr="00444C26" w:rsidRDefault="003473CB" w:rsidP="008C2F63">
      <w:pPr>
        <w:pStyle w:val="Style1"/>
        <w:ind w:left="180" w:firstLine="450"/>
      </w:pPr>
      <w:r w:rsidRPr="00444C26">
        <w:t>Տապաստակի</w:t>
      </w:r>
      <w:r w:rsidR="00864F54" w:rsidRPr="00444C26">
        <w:t xml:space="preserve"> շերտի </w:t>
      </w:r>
      <w:r w:rsidRPr="00444C26">
        <w:t>կառուցվածքների հաշվարկային սահմանային վիճակները ներառում են՝</w:t>
      </w:r>
    </w:p>
    <w:p w14:paraId="47A25442" w14:textId="77777777" w:rsidR="003473CB" w:rsidRPr="00444C26" w:rsidRDefault="003473CB" w:rsidP="008C2F63">
      <w:pPr>
        <w:pStyle w:val="ListParagraph"/>
        <w:numPr>
          <w:ilvl w:val="0"/>
          <w:numId w:val="41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առաջին խմբի սահմանային վիճակը (կրողունակության կորստի հետևանքով հատակների բնականոն շահագործման համար ոչ պիտանի լինելու պատճառով).</w:t>
      </w:r>
    </w:p>
    <w:p w14:paraId="3987517A" w14:textId="77777777" w:rsidR="003473CB" w:rsidRPr="00444C26" w:rsidRDefault="003473CB" w:rsidP="008C2F63">
      <w:pPr>
        <w:pStyle w:val="ListParagraph"/>
        <w:numPr>
          <w:ilvl w:val="0"/>
          <w:numId w:val="41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երկրորդ խմբի սահմանային վիճակը (հատակների բնականոն շահագործման համար ոչ պիտանի լինելը ճաքերի ձևավորման կամ դրանց չափից ավել բացման, անընդունելի դեֆորմացիաների առաջացման և այլնի պատճառով):</w:t>
      </w:r>
    </w:p>
    <w:p w14:paraId="174D8592" w14:textId="77777777" w:rsidR="003473CB" w:rsidRPr="00444C26" w:rsidRDefault="003473CB" w:rsidP="008C2F63">
      <w:pPr>
        <w:pStyle w:val="Style1"/>
        <w:ind w:left="180" w:firstLine="450"/>
      </w:pPr>
      <w:r w:rsidRPr="00444C26">
        <w:t>Երկաթբետոնե տապաստակի շերտերի երկրորդ խմբի սահմանային վիճակների հաշվարկը համաձայն ՀՀ քաղաքաշինության կոմիտեի նախագահի 2021 թվականի հունվարի 14</w:t>
      </w:r>
      <w:r w:rsidRPr="00444C26">
        <w:rPr>
          <w:bCs/>
        </w:rPr>
        <w:t>-ի</w:t>
      </w:r>
      <w:r w:rsidRPr="00444C26">
        <w:t xml:space="preserve"> N 02-Ն </w:t>
      </w:r>
      <w:r w:rsidRPr="00444C26">
        <w:rPr>
          <w:bCs/>
        </w:rPr>
        <w:t>հրամանով հաստատված</w:t>
      </w:r>
      <w:r w:rsidRPr="00444C26">
        <w:t xml:space="preserve"> ՀՀՇՆ 52-01-2021 </w:t>
      </w:r>
      <w:r w:rsidRPr="00444C26">
        <w:rPr>
          <w:bCs/>
        </w:rPr>
        <w:t>շինարարական նորմերի</w:t>
      </w:r>
      <w:r w:rsidRPr="00444C26">
        <w:t xml:space="preserve"> ներառում է ճաքերի առաջացման և բացման հաշվարկներ: </w:t>
      </w:r>
    </w:p>
    <w:p w14:paraId="1409FA20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Բետոնե տապաստակի շերտերի </w:t>
      </w:r>
      <w:r w:rsidR="002F68EE" w:rsidRPr="00444C26">
        <w:t>ե</w:t>
      </w:r>
      <w:r w:rsidRPr="00444C26">
        <w:t>րկրորդ խմբի</w:t>
      </w:r>
      <w:r w:rsidR="002F68EE" w:rsidRPr="00444C26">
        <w:t xml:space="preserve"> (կետ 150.2))</w:t>
      </w:r>
      <w:r w:rsidRPr="00444C26">
        <w:t xml:space="preserve"> սահմանային վիճակի հաշվարկը չի կատարվում: </w:t>
      </w:r>
    </w:p>
    <w:p w14:paraId="5DCD470F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Բետոնե տապաստակի շերտերում դինամիկ ազդեցությունների առկայության, ինչպես նաև բացասական, փոփոխական կամ նշանափոխ ջերմաստիճանի պայմաններում հատակների շահագործման դեպքում անհրաժեշտ է նախատեսել </w:t>
      </w:r>
      <w:r w:rsidR="003F11E4" w:rsidRPr="00444C26">
        <w:t>կոնստրուկտիվ</w:t>
      </w:r>
      <w:r w:rsidRPr="00444C26">
        <w:t xml:space="preserve"> ամրանավորում, այդ թվում՝ սառնաձգված մետաղալարից պատրաստված եռակցված ցանցերի</w:t>
      </w:r>
      <w:r w:rsidR="00AA242D" w:rsidRPr="00444C26">
        <w:t xml:space="preserve"> և պողպատե ֆիբրերի</w:t>
      </w:r>
      <w:r w:rsidRPr="00444C26">
        <w:t xml:space="preserve"> տեսքով:</w:t>
      </w:r>
    </w:p>
    <w:p w14:paraId="272BF573" w14:textId="77777777" w:rsidR="003473CB" w:rsidRPr="00444C26" w:rsidRDefault="003473CB" w:rsidP="008C2F63">
      <w:pPr>
        <w:pStyle w:val="Style1"/>
        <w:ind w:left="180" w:firstLine="450"/>
      </w:pPr>
      <w:bookmarkStart w:id="63" w:name="_Hlk139351840"/>
      <w:r w:rsidRPr="00444C26">
        <w:t>Տապաստակի</w:t>
      </w:r>
      <w:bookmarkEnd w:id="63"/>
      <w:r w:rsidRPr="00444C26">
        <w:t xml:space="preserve"> կոշտ շերտերը հաշվարկելիս պետք է բավարարվի ըստ ամրության հետևյալ պայմանը՝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78A43F7A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FEF0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&lt;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ult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25EF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21419" w:rsidRPr="00444C26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50241C9C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М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-ը </w:t>
      </w:r>
      <w:bookmarkStart w:id="64" w:name="_Hlk139352113"/>
      <w:r w:rsidRPr="00444C26">
        <w:rPr>
          <w:rFonts w:ascii="GHEA Grapalat" w:hAnsi="GHEA Grapalat"/>
          <w:sz w:val="24"/>
          <w:szCs w:val="24"/>
          <w:lang w:val="hy-AM"/>
        </w:rPr>
        <w:t xml:space="preserve">տապաստակի շերտի դիտարկվող հատույթում </w:t>
      </w:r>
      <w:bookmarkEnd w:id="64"/>
      <w:r w:rsidRPr="00444C26">
        <w:rPr>
          <w:rFonts w:ascii="GHEA Grapalat" w:hAnsi="GHEA Grapalat"/>
          <w:sz w:val="24"/>
          <w:szCs w:val="24"/>
          <w:lang w:val="hy-AM"/>
        </w:rPr>
        <w:t>հաշվարկված ծռման մոմենտն է, կՆ</w:t>
      </w:r>
      <w:bookmarkStart w:id="65" w:name="_Hlk139352747"/>
      <w:r w:rsidRPr="00444C26">
        <w:rPr>
          <w:rFonts w:ascii="Cambria Math" w:hAnsi="Cambria Math" w:cs="Cambria Math"/>
          <w:sz w:val="24"/>
          <w:szCs w:val="24"/>
          <w:lang w:val="hy-AM"/>
        </w:rPr>
        <w:t>⋅</w:t>
      </w:r>
      <w:bookmarkEnd w:id="65"/>
      <w:r w:rsidRPr="00444C26">
        <w:rPr>
          <w:rFonts w:ascii="GHEA Grapalat" w:hAnsi="GHEA Grapalat"/>
          <w:sz w:val="24"/>
          <w:szCs w:val="24"/>
          <w:lang w:val="hy-AM"/>
        </w:rPr>
        <w:t xml:space="preserve">մ/մ, որը որոշվում է ըստ </w:t>
      </w:r>
      <w:r w:rsidR="00321419" w:rsidRPr="00444C26">
        <w:rPr>
          <w:rFonts w:ascii="GHEA Grapalat" w:hAnsi="GHEA Grapalat"/>
          <w:sz w:val="24"/>
          <w:szCs w:val="24"/>
          <w:lang w:val="hy-AM"/>
        </w:rPr>
        <w:t>սույն նորմերի 155 կետի</w:t>
      </w:r>
      <w:r w:rsidRPr="00444C26">
        <w:rPr>
          <w:rFonts w:ascii="GHEA Grapalat" w:hAnsi="GHEA Grapalat"/>
          <w:sz w:val="24"/>
          <w:szCs w:val="24"/>
          <w:lang w:val="hy-AM"/>
        </w:rPr>
        <w:t>.</w:t>
      </w:r>
    </w:p>
    <w:p w14:paraId="146A7F17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M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ult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-ը տապաստակի շերտի դիտարկվող հատույթում սահմանային ճկման մոմենտն է, որը որոշվում է ըստ </w:t>
      </w:r>
      <w:r w:rsidR="00321419" w:rsidRPr="00444C26">
        <w:rPr>
          <w:rFonts w:ascii="GHEA Grapalat" w:hAnsi="GHEA Grapalat"/>
          <w:sz w:val="24"/>
          <w:szCs w:val="24"/>
          <w:lang w:val="hy-AM"/>
        </w:rPr>
        <w:t>սույն նորմերի 174 կետի</w:t>
      </w:r>
      <w:r w:rsidRPr="00444C26">
        <w:rPr>
          <w:rFonts w:ascii="GHEA Grapalat" w:hAnsi="GHEA Grapalat"/>
          <w:sz w:val="24"/>
          <w:szCs w:val="24"/>
          <w:lang w:val="hy-AM"/>
        </w:rPr>
        <w:t>:</w:t>
      </w:r>
      <w:r w:rsidRPr="00444C26">
        <w:rPr>
          <w:lang w:val="hy-AM"/>
        </w:rPr>
        <w:t xml:space="preserve"> </w:t>
      </w:r>
    </w:p>
    <w:p w14:paraId="549A56D8" w14:textId="77777777" w:rsidR="003473CB" w:rsidRPr="00444C26" w:rsidRDefault="003473CB" w:rsidP="008C2F63">
      <w:pPr>
        <w:pStyle w:val="Style1"/>
        <w:ind w:left="180" w:firstLine="450"/>
      </w:pPr>
      <w:bookmarkStart w:id="66" w:name="_Hlk139451124"/>
      <w:r w:rsidRPr="00444C26">
        <w:t>Տապաստակի</w:t>
      </w:r>
      <w:bookmarkEnd w:id="66"/>
      <w:r w:rsidRPr="00444C26">
        <w:t xml:space="preserve"> շերտի հատույթի լայնության մեկ միավորի սահմանային ծռման պահի հաշվարկային արժեքը </w:t>
      </w:r>
      <w:r w:rsidRPr="00444C26">
        <w:rPr>
          <w:i/>
          <w:iCs/>
        </w:rPr>
        <w:t>М</w:t>
      </w:r>
      <w:r w:rsidRPr="00444C26">
        <w:t>, կՆ</w:t>
      </w:r>
      <w:r w:rsidRPr="00444C26">
        <w:rPr>
          <w:rFonts w:ascii="Cambria Math" w:hAnsi="Cambria Math" w:cs="Cambria Math"/>
        </w:rPr>
        <w:t>⋅</w:t>
      </w:r>
      <w:r w:rsidRPr="00444C26">
        <w:t>մ/մ, պետք է որոշվի հետևյալ բանաձևով՝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7264A5AD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6CDE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c,</w:t>
            </w:r>
            <w:r w:rsidRPr="00444C26">
              <w:rPr>
                <w:rFonts w:cs="Calibri"/>
                <w:i/>
                <w:iCs/>
                <w:sz w:val="24"/>
                <w:szCs w:val="24"/>
                <w:vertAlign w:val="subscript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max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56AB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21419" w:rsidRPr="00444C26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1A34C999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М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с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,max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-ը տապաստակի շերտի կենտրոնական </w:t>
      </w:r>
      <w:r w:rsidR="00DF332D" w:rsidRPr="00444C26">
        <w:rPr>
          <w:rFonts w:ascii="GHEA Grapalat" w:hAnsi="GHEA Grapalat"/>
          <w:sz w:val="24"/>
          <w:szCs w:val="24"/>
          <w:lang w:val="hy-AM"/>
        </w:rPr>
        <w:t>բեռնվածքի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ժամանակ առավելագույն ծռման մոմենտն է, որը հաշվարկվում է որպես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X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 xml:space="preserve">Y </w:t>
      </w:r>
      <w:r w:rsidRPr="00444C26">
        <w:rPr>
          <w:rFonts w:ascii="GHEA Grapalat" w:hAnsi="GHEA Grapalat"/>
          <w:sz w:val="24"/>
          <w:szCs w:val="24"/>
          <w:lang w:val="hy-AM"/>
        </w:rPr>
        <w:t>առանցքներին ուղղահայաց՝ սալի հաշվարկային հատույթներում հենման հետքերով առաջացված առավելագույն գումարային ծռման մոմենտ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1F92066F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ADD9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1AEE5ECF" wp14:editId="45B7DCE0">
                  <wp:extent cx="1453515" cy="525145"/>
                  <wp:effectExtent l="0" t="0" r="0" b="8255"/>
                  <wp:docPr id="209" name="Picture 209" descr="https://files.stroyinf.ru/Data2/1/4293811/4293811498.files/x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stroyinf.ru/Data2/1/4293811/4293811498.files/x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51AC" w14:textId="77777777" w:rsidR="003473CB" w:rsidRPr="00444C26" w:rsidRDefault="008C2F63" w:rsidP="008C2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21419" w:rsidRPr="00444C26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400D86B9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անցումային գործակից է՝ </w:t>
      </w:r>
      <w:bookmarkStart w:id="67" w:name="_Hlk139452124"/>
      <w:r w:rsidRPr="00444C26">
        <w:rPr>
          <w:rFonts w:ascii="GHEA Grapalat" w:hAnsi="GHEA Grapalat"/>
          <w:sz w:val="24"/>
          <w:szCs w:val="24"/>
          <w:lang w:val="hy-AM"/>
        </w:rPr>
        <w:t xml:space="preserve">տապաստակի շերտի </w:t>
      </w:r>
      <w:bookmarkEnd w:id="67"/>
      <w:r w:rsidRPr="00444C26">
        <w:rPr>
          <w:rFonts w:ascii="GHEA Grapalat" w:hAnsi="GHEA Grapalat"/>
          <w:sz w:val="24"/>
          <w:szCs w:val="24"/>
          <w:lang w:val="hy-AM"/>
        </w:rPr>
        <w:t xml:space="preserve">կենտրոնական </w:t>
      </w:r>
      <w:r w:rsidR="00DF332D" w:rsidRPr="00444C26">
        <w:rPr>
          <w:rFonts w:ascii="GHEA Grapalat" w:hAnsi="GHEA Grapalat"/>
          <w:sz w:val="24"/>
          <w:szCs w:val="24"/>
          <w:lang w:val="hy-AM"/>
        </w:rPr>
        <w:t>բեռնվածքի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ծռման </w:t>
      </w:r>
      <w:bookmarkStart w:id="68" w:name="_Hlk139451656"/>
      <w:r w:rsidRPr="00444C26">
        <w:rPr>
          <w:rFonts w:ascii="GHEA Grapalat" w:hAnsi="GHEA Grapalat"/>
          <w:sz w:val="24"/>
          <w:szCs w:val="24"/>
          <w:lang w:val="hy-AM"/>
        </w:rPr>
        <w:t>մոմենտ</w:t>
      </w:r>
      <w:bookmarkEnd w:id="68"/>
      <w:r w:rsidRPr="00444C26">
        <w:rPr>
          <w:rFonts w:ascii="GHEA Grapalat" w:hAnsi="GHEA Grapalat"/>
          <w:sz w:val="24"/>
          <w:szCs w:val="24"/>
          <w:lang w:val="hy-AM"/>
        </w:rPr>
        <w:t>ից</w:t>
      </w:r>
      <w:r w:rsidRPr="00444C26">
        <w:rPr>
          <w:lang w:val="hy-AM"/>
        </w:rPr>
        <w:t xml:space="preserve"> 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դեպի տապաստակի շերտի եզրային </w:t>
      </w:r>
      <w:r w:rsidR="00DF332D" w:rsidRPr="00444C26">
        <w:rPr>
          <w:rFonts w:ascii="GHEA Grapalat" w:hAnsi="GHEA Grapalat"/>
          <w:sz w:val="24"/>
          <w:szCs w:val="24"/>
          <w:lang w:val="hy-AM"/>
        </w:rPr>
        <w:t>բեռնվածքի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մոմենտը, որը վերցվում է՝</w:t>
      </w:r>
    </w:p>
    <w:p w14:paraId="61F63C19" w14:textId="77777777" w:rsidR="003473CB" w:rsidRPr="00444C26" w:rsidRDefault="00C87A7E" w:rsidP="008C2F63">
      <w:pPr>
        <w:pStyle w:val="ListParagraph"/>
        <w:numPr>
          <w:ilvl w:val="0"/>
          <w:numId w:val="42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կոնստրուկտիվ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ամրանավորմամբ բետոնե</w:t>
      </w:r>
      <w:r w:rsidR="0054778A" w:rsidRPr="00444C26">
        <w:rPr>
          <w:rFonts w:ascii="GHEA Grapalat" w:hAnsi="GHEA Grapalat"/>
          <w:sz w:val="24"/>
          <w:szCs w:val="24"/>
          <w:lang w:val="hy-AM"/>
        </w:rPr>
        <w:t xml:space="preserve"> տապաստակի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շերտերի համար, որոնք </w:t>
      </w:r>
      <w:r w:rsidR="00A440B0" w:rsidRPr="00444C26">
        <w:rPr>
          <w:rFonts w:ascii="GHEA Grapalat" w:hAnsi="GHEA Grapalat"/>
          <w:sz w:val="24"/>
          <w:szCs w:val="24"/>
          <w:lang w:val="hy-AM"/>
        </w:rPr>
        <w:t xml:space="preserve">իրականացվում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են բետոնի նախապատրաստա</w:t>
      </w:r>
      <w:r w:rsidR="00AE66E6" w:rsidRPr="00444C26">
        <w:rPr>
          <w:rFonts w:ascii="GHEA Grapalat" w:hAnsi="GHEA Grapalat"/>
          <w:sz w:val="24"/>
          <w:szCs w:val="24"/>
          <w:lang w:val="hy-AM"/>
        </w:rPr>
        <w:t>կան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առկայության դեպքում՝ 1.</w:t>
      </w:r>
    </w:p>
    <w:p w14:paraId="3E6C8391" w14:textId="77777777" w:rsidR="003473CB" w:rsidRPr="00444C26" w:rsidRDefault="00C87A7E" w:rsidP="008C2F63">
      <w:pPr>
        <w:pStyle w:val="ListParagraph"/>
        <w:numPr>
          <w:ilvl w:val="0"/>
          <w:numId w:val="42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կոնստրուկտիվ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ամրանավորմամբ բետոնե</w:t>
      </w:r>
      <w:r w:rsidR="0054778A" w:rsidRPr="00444C26">
        <w:rPr>
          <w:rFonts w:ascii="GHEA Grapalat" w:hAnsi="GHEA Grapalat"/>
          <w:sz w:val="24"/>
          <w:szCs w:val="24"/>
          <w:lang w:val="hy-AM"/>
        </w:rPr>
        <w:t xml:space="preserve"> տապաստակի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շերտերի համար կամ բետոնի նախապատրաստա</w:t>
      </w:r>
      <w:r w:rsidR="00AE66E6" w:rsidRPr="00444C26">
        <w:rPr>
          <w:rFonts w:ascii="GHEA Grapalat" w:hAnsi="GHEA Grapalat"/>
          <w:sz w:val="24"/>
          <w:szCs w:val="24"/>
          <w:lang w:val="hy-AM"/>
        </w:rPr>
        <w:t>կան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778A" w:rsidRPr="00444C26">
        <w:rPr>
          <w:rFonts w:ascii="GHEA Grapalat" w:hAnsi="GHEA Grapalat"/>
          <w:sz w:val="24"/>
          <w:szCs w:val="24"/>
          <w:lang w:val="hy-AM"/>
        </w:rPr>
        <w:t>առկայության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դեպքում՝ 1,2.</w:t>
      </w:r>
    </w:p>
    <w:p w14:paraId="64002E83" w14:textId="77777777" w:rsidR="003473CB" w:rsidRPr="00444C26" w:rsidRDefault="003473CB" w:rsidP="008C2F63">
      <w:pPr>
        <w:pStyle w:val="ListParagraph"/>
        <w:numPr>
          <w:ilvl w:val="0"/>
          <w:numId w:val="42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բետոնե տապաստակի շերտերի համար, որոնք </w:t>
      </w:r>
      <w:r w:rsidR="00A440B0" w:rsidRPr="00444C26">
        <w:rPr>
          <w:rFonts w:ascii="GHEA Grapalat" w:hAnsi="GHEA Grapalat"/>
          <w:sz w:val="24"/>
          <w:szCs w:val="24"/>
          <w:lang w:val="hy-AM"/>
        </w:rPr>
        <w:t>իրականաց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վում են առանց </w:t>
      </w:r>
      <w:r w:rsidR="00C87A7E" w:rsidRPr="00444C26">
        <w:rPr>
          <w:rFonts w:ascii="GHEA Grapalat" w:hAnsi="GHEA Grapalat"/>
          <w:sz w:val="24"/>
          <w:szCs w:val="24"/>
          <w:lang w:val="hy-AM"/>
        </w:rPr>
        <w:t>կոնստրուկտիվ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ամրանավորման կամ բետոն</w:t>
      </w:r>
      <w:r w:rsidR="009B2127" w:rsidRPr="00444C26">
        <w:rPr>
          <w:rFonts w:ascii="GHEA Grapalat" w:hAnsi="GHEA Grapalat"/>
          <w:sz w:val="24"/>
          <w:szCs w:val="24"/>
          <w:lang w:val="hy-AM"/>
        </w:rPr>
        <w:t>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>նախապատրաստական շերտի առկայության</w:t>
      </w:r>
      <w:r w:rsidRPr="00444C26">
        <w:rPr>
          <w:rFonts w:ascii="GHEA Grapalat" w:hAnsi="GHEA Grapalat"/>
          <w:sz w:val="24"/>
          <w:szCs w:val="24"/>
          <w:lang w:val="hy-AM"/>
        </w:rPr>
        <w:t>՝ 1,5.</w:t>
      </w:r>
    </w:p>
    <w:p w14:paraId="76053373" w14:textId="77777777" w:rsidR="003473CB" w:rsidRPr="00444C26" w:rsidRDefault="003473CB" w:rsidP="008C2F63">
      <w:pPr>
        <w:pStyle w:val="ListParagraph"/>
        <w:numPr>
          <w:ilvl w:val="0"/>
          <w:numId w:val="42"/>
        </w:numPr>
        <w:spacing w:after="12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երկաթբետոնե տապաստակ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>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շերտերի համար:</w:t>
      </w:r>
    </w:p>
    <w:p w14:paraId="4093B724" w14:textId="77777777" w:rsidR="003473CB" w:rsidRPr="00444C26" w:rsidRDefault="009559F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ա.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դրական ծռման մոմենտների համար (սալի ստորին հատույթի գոտին ձգված է)՝</w:t>
      </w:r>
    </w:p>
    <w:p w14:paraId="7DE5BD5C" w14:textId="77777777" w:rsidR="003473CB" w:rsidRPr="00444C26" w:rsidRDefault="00A60458" w:rsidP="00A60458">
      <w:pPr>
        <w:tabs>
          <w:tab w:val="left" w:pos="180"/>
        </w:tabs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ա)</w:t>
      </w:r>
      <w:r w:rsidR="009559FB" w:rsidRPr="00A92C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կարերի միացքների ամրանավորման և բետոնի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 xml:space="preserve">նախապատրաստական շերտի առկայության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դեպքում՝ 1.</w:t>
      </w:r>
    </w:p>
    <w:p w14:paraId="719E7817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69" w:name="_Hlk139453350"/>
      <w:r w:rsidRPr="00A92CD5">
        <w:rPr>
          <w:rFonts w:ascii="GHEA Grapalat" w:hAnsi="GHEA Grapalat"/>
          <w:sz w:val="24"/>
          <w:szCs w:val="24"/>
          <w:lang w:val="hy-AM"/>
        </w:rPr>
        <w:t xml:space="preserve">բ) 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կարերի միացքների ամրանավորման կամ բետոնի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>նախապատրաստական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առկայության դեպքում՝ </w:t>
      </w:r>
      <w:bookmarkEnd w:id="69"/>
      <w:r w:rsidR="003473CB" w:rsidRPr="00444C26">
        <w:rPr>
          <w:rFonts w:ascii="GHEA Grapalat" w:hAnsi="GHEA Grapalat"/>
          <w:sz w:val="24"/>
          <w:szCs w:val="24"/>
          <w:lang w:val="hy-AM"/>
        </w:rPr>
        <w:t>1,2.</w:t>
      </w:r>
    </w:p>
    <w:p w14:paraId="67720C5B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գ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կարերի միացքների ամրանավորման կամ բետոնի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>նախապատրաստական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բացակայության դեպքում՝ 1,5;</w:t>
      </w:r>
    </w:p>
    <w:p w14:paraId="1D50DE98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բ.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բացասական ծռման մոմենտների համար (սալի վերին հատույթի գոտին ձգված է)՝</w:t>
      </w:r>
    </w:p>
    <w:p w14:paraId="42783766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ա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կենտրոնական բեռնվածության դեպքում կամ տապաստակ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>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շերտի եզրերի և կարերի մոտ՝ </w:t>
      </w:r>
      <w:r w:rsidR="003F11E4" w:rsidRPr="00444C26">
        <w:rPr>
          <w:rFonts w:ascii="GHEA Grapalat" w:hAnsi="GHEA Grapalat"/>
          <w:sz w:val="24"/>
          <w:szCs w:val="24"/>
          <w:lang w:val="hy-AM"/>
        </w:rPr>
        <w:t>կոնստրուկտիվ</w:t>
      </w:r>
      <w:r w:rsidR="003F11E4" w:rsidRPr="00444C26" w:rsidDel="003F11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ամրանավորման և բետոն</w:t>
      </w:r>
      <w:r w:rsidR="00B8211B" w:rsidRPr="00444C26">
        <w:rPr>
          <w:rFonts w:ascii="GHEA Grapalat" w:hAnsi="GHEA Grapalat"/>
          <w:sz w:val="24"/>
          <w:szCs w:val="24"/>
          <w:lang w:val="hy-AM"/>
        </w:rPr>
        <w:t>ե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>նախապատրաստական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 xml:space="preserve">առկայության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դեպքում՝ 0,45.</w:t>
      </w:r>
    </w:p>
    <w:p w14:paraId="18F21727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բ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կարերի միացքների ամրանավորման կամ </w:t>
      </w:r>
      <w:r w:rsidR="00B8211B" w:rsidRPr="00444C26">
        <w:rPr>
          <w:rFonts w:ascii="GHEA Grapalat" w:hAnsi="GHEA Grapalat"/>
          <w:sz w:val="24"/>
          <w:szCs w:val="24"/>
          <w:lang w:val="hy-AM"/>
        </w:rPr>
        <w:t>բետոնե նախապատրաստական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 xml:space="preserve">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 xml:space="preserve">առկայության 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դեպքում՝ 0,75.</w:t>
      </w:r>
      <w:r w:rsidR="003473CB" w:rsidRPr="00444C26">
        <w:rPr>
          <w:lang w:val="hy-AM"/>
        </w:rPr>
        <w:t xml:space="preserve"> </w:t>
      </w:r>
    </w:p>
    <w:p w14:paraId="1A6EF781" w14:textId="77777777" w:rsidR="003473CB" w:rsidRPr="00444C26" w:rsidRDefault="00A60458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92CD5">
        <w:rPr>
          <w:rFonts w:ascii="GHEA Grapalat" w:hAnsi="GHEA Grapalat"/>
          <w:sz w:val="24"/>
          <w:szCs w:val="24"/>
          <w:lang w:val="hy-AM"/>
        </w:rPr>
        <w:t>գ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>)</w:t>
      </w:r>
      <w:r w:rsidR="003473CB" w:rsidRPr="00444C26">
        <w:rPr>
          <w:rFonts w:cs="Calibri"/>
          <w:sz w:val="24"/>
          <w:szCs w:val="24"/>
          <w:lang w:val="hy-AM"/>
        </w:rPr>
        <w:t> 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կարերի միացքների ամրանավորման կամ </w:t>
      </w:r>
      <w:r w:rsidR="00B8211B" w:rsidRPr="00444C26">
        <w:rPr>
          <w:rFonts w:ascii="GHEA Grapalat" w:hAnsi="GHEA Grapalat"/>
          <w:sz w:val="24"/>
          <w:szCs w:val="24"/>
          <w:lang w:val="hy-AM"/>
        </w:rPr>
        <w:t>բետոնե նախապատրաստական</w:t>
      </w:r>
      <w:r w:rsidR="009F4EDF" w:rsidRPr="00444C26">
        <w:rPr>
          <w:rFonts w:ascii="GHEA Grapalat" w:hAnsi="GHEA Grapalat"/>
          <w:sz w:val="24"/>
          <w:szCs w:val="24"/>
          <w:lang w:val="hy-AM"/>
        </w:rPr>
        <w:t xml:space="preserve"> շերտի</w:t>
      </w:r>
      <w:r w:rsidR="003473CB" w:rsidRPr="00444C26">
        <w:rPr>
          <w:rFonts w:ascii="GHEA Grapalat" w:hAnsi="GHEA Grapalat"/>
          <w:sz w:val="24"/>
          <w:szCs w:val="24"/>
          <w:lang w:val="hy-AM"/>
        </w:rPr>
        <w:t xml:space="preserve"> բացակայության դեպքում՝ 0,9.</w:t>
      </w:r>
    </w:p>
    <w:p w14:paraId="2E19DC84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М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>՝ տապաստակ</w:t>
      </w:r>
      <w:r w:rsidR="00864F54" w:rsidRPr="00444C26">
        <w:rPr>
          <w:rFonts w:ascii="GHEA Grapalat" w:hAnsi="GHEA Grapalat"/>
          <w:sz w:val="24"/>
          <w:szCs w:val="24"/>
          <w:lang w:val="hy-AM"/>
        </w:rPr>
        <w:t>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շերտի ծռման մոմենտը, հատակին գործող պարզ տիպի բեռնվածքի դեպքում, որը հավասարաչափ բաշխված է հետքի մակերեսով, որի կենտրոնը համընկնում է հաշվարկային հատույթի հետ, և որոշվում է համաձայն </w:t>
      </w:r>
      <w:r w:rsidR="00327CE0" w:rsidRPr="00444C26">
        <w:rPr>
          <w:rFonts w:ascii="GHEA Grapalat" w:hAnsi="GHEA Grapalat"/>
          <w:sz w:val="24"/>
          <w:szCs w:val="24"/>
          <w:lang w:val="hy-AM"/>
        </w:rPr>
        <w:t>սույն նորմերի 158 կետի</w:t>
      </w:r>
      <w:r w:rsidRPr="00444C26">
        <w:rPr>
          <w:rFonts w:ascii="GHEA Grapalat" w:hAnsi="GHEA Grapalat"/>
          <w:sz w:val="24"/>
          <w:szCs w:val="24"/>
          <w:lang w:val="hy-AM"/>
        </w:rPr>
        <w:t>.</w:t>
      </w:r>
    </w:p>
    <w:p w14:paraId="312D86D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M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՝ հաշվարկային կենտրոնում ծռման մոմենտը՝ առաջանում է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>, կՆ կենտրոնացված բեռնվածքից, որն ազդում է տարրական հարթակի ծանրության կենտրոնում, որը գտնվում է հաշվարկային կենտրոնից դուրս և որոշվում է հետևյալ բանաձևով՝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126F75B6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2272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i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4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Р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i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с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486E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21419" w:rsidRPr="00444C26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5903811C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4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DD2204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աղյուսակ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 xml:space="preserve"> 10-ի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համաձայն վերցված գործակիցն է՝ կախված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x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у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հարաբերություններից, որոնցում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х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i-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ն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у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i-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մ բեռնվածքի կիրառման կոորդինատներն են՝ որպես կոորդինատների սկիզբ ընդունելով հաշվարկային կենտրոնում տեղակայված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բեռնվածքը.</w:t>
      </w:r>
    </w:p>
    <w:p w14:paraId="767CFFA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P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կՆ՝ հաշվարկային կենտրոնից դուրս (սալի հաշվարկային հատույթի) գտնվող տարրական հարթակին ընկնող հաշվարկային բեռնվածքն է, որը որոշվում է </w:t>
      </w:r>
      <w:r w:rsidR="00327CE0" w:rsidRPr="00444C26">
        <w:rPr>
          <w:rFonts w:ascii="GHEA Grapalat" w:hAnsi="GHEA Grapalat"/>
          <w:sz w:val="24"/>
          <w:szCs w:val="24"/>
          <w:lang w:val="hy-AM"/>
        </w:rPr>
        <w:t>սույն նորմերի 168 կետի</w:t>
      </w:r>
      <w:r w:rsidR="00FB5785" w:rsidRPr="00444C26">
        <w:rPr>
          <w:rFonts w:ascii="GHEA Grapalat" w:hAnsi="GHEA Grapalat"/>
          <w:sz w:val="24"/>
          <w:szCs w:val="24"/>
          <w:lang w:val="hy-AM"/>
        </w:rPr>
        <w:t xml:space="preserve"> համաձայն</w:t>
      </w:r>
      <w:r w:rsidRPr="00444C26">
        <w:rPr>
          <w:rFonts w:ascii="GHEA Grapalat" w:hAnsi="GHEA Grapalat"/>
          <w:sz w:val="24"/>
          <w:szCs w:val="24"/>
          <w:lang w:val="hy-AM"/>
        </w:rPr>
        <w:t>:</w:t>
      </w:r>
    </w:p>
    <w:p w14:paraId="346802B5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с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7356A9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չափազուրկ գործակից է, որն ընդունվում է հավասար 0,001-ին:</w:t>
      </w:r>
      <w:r w:rsidRPr="00444C26">
        <w:rPr>
          <w:lang w:val="hy-AM"/>
        </w:rPr>
        <w:t xml:space="preserve"> </w:t>
      </w:r>
    </w:p>
    <w:p w14:paraId="153CA236" w14:textId="77777777" w:rsidR="003473CB" w:rsidRPr="00444C26" w:rsidRDefault="00B8211B" w:rsidP="008C2F63">
      <w:pPr>
        <w:pStyle w:val="Style1"/>
        <w:ind w:left="180" w:firstLine="450"/>
      </w:pPr>
      <w:r w:rsidRPr="00444C26">
        <w:t>Բետոնե նախապատրաստական</w:t>
      </w:r>
      <w:r w:rsidR="009F4EDF" w:rsidRPr="00444C26">
        <w:t xml:space="preserve"> շերտի</w:t>
      </w:r>
      <w:r w:rsidR="003473CB" w:rsidRPr="00444C26">
        <w:t xml:space="preserve"> առկայությունը հաշվի առնելու դեպքում </w:t>
      </w:r>
      <w:r w:rsidR="009B2127" w:rsidRPr="00444C26">
        <w:t>տապաստակի շերտը</w:t>
      </w:r>
      <w:r w:rsidR="003473CB" w:rsidRPr="00444C26">
        <w:t xml:space="preserve"> պետք է ունենա առնվազն 100 մմ հաստություն և պատրաստված լինի B15-ից ոչ ցածր դասի բետոնից:</w:t>
      </w:r>
    </w:p>
    <w:p w14:paraId="5227BDE5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Տապաստակի շերտի կենտրոնական </w:t>
      </w:r>
      <w:r w:rsidR="00DF332D" w:rsidRPr="00444C26">
        <w:t>բեռնվածքի</w:t>
      </w:r>
      <w:r w:rsidRPr="00444C26">
        <w:t xml:space="preserve"> դեպքում հաշվի են առնվում </w:t>
      </w:r>
      <w:r w:rsidR="007E6537" w:rsidRPr="00444C26">
        <w:t xml:space="preserve">տապաստակի </w:t>
      </w:r>
      <w:r w:rsidRPr="00444C26">
        <w:t>շերտի եզրերից և կարերից 1,2</w:t>
      </w:r>
      <w:r w:rsidRPr="00444C26">
        <w:rPr>
          <w:i/>
          <w:iCs/>
        </w:rPr>
        <w:t>l</w:t>
      </w:r>
      <w:r w:rsidRPr="00444C26">
        <w:t xml:space="preserve"> -ից ավելի հեռավորության վրա հեռացված բեռնումները:</w:t>
      </w:r>
    </w:p>
    <w:p w14:paraId="59ACD095" w14:textId="77777777" w:rsidR="003473CB" w:rsidRPr="00444C26" w:rsidRDefault="003473CB" w:rsidP="008C2F63">
      <w:pPr>
        <w:pStyle w:val="Style1"/>
        <w:ind w:left="180" w:firstLine="450"/>
      </w:pPr>
      <w:r w:rsidRPr="00444C26">
        <w:rPr>
          <w:i/>
          <w:iCs/>
        </w:rPr>
        <w:t>М</w:t>
      </w:r>
      <w:r w:rsidRPr="00444C26">
        <w:rPr>
          <w:vertAlign w:val="subscript"/>
        </w:rPr>
        <w:t xml:space="preserve">0 </w:t>
      </w:r>
      <w:r w:rsidRPr="00444C26">
        <w:t>կՆ</w:t>
      </w:r>
      <w:r w:rsidRPr="00444C26">
        <w:rPr>
          <w:rFonts w:ascii="Cambria Math" w:hAnsi="Cambria Math" w:cs="Cambria Math"/>
        </w:rPr>
        <w:t>⋅</w:t>
      </w:r>
      <w:r w:rsidRPr="00444C26">
        <w:t xml:space="preserve">մ/մ հաշվարկային ծռման մոմենտը, հիմնատակի գրունտի վրա տեղակայված տապաստակի շերտում, երբ հատակին գործում է պարզ տիպի բեռնվածք, որը հավասարաչափ բաշխված է հետքի մակերեսին ուղղանկյան տեսքով (տե՛ս </w:t>
      </w:r>
      <w:r w:rsidR="00930586" w:rsidRPr="00444C26">
        <w:t>սույն նորմերի 144 կետը</w:t>
      </w:r>
      <w:r w:rsidRPr="00444C26">
        <w:t xml:space="preserve">), որոշվում է հետևյալ բանաձևով՝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2715366E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CE87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0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1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Р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р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с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E82F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930586" w:rsidRPr="00444C26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73D5EE41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որտեղ՝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5A4FA6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հետքի ամբողջ մակերեսով գործող հաշվարկային </w:t>
      </w:r>
      <w:bookmarkStart w:id="70" w:name="_Hlk139531490"/>
      <w:r w:rsidRPr="00444C26">
        <w:rPr>
          <w:rFonts w:ascii="GHEA Grapalat" w:hAnsi="GHEA Grapalat"/>
          <w:sz w:val="24"/>
          <w:szCs w:val="24"/>
          <w:lang w:val="hy-AM"/>
        </w:rPr>
        <w:t>բեռնվածք</w:t>
      </w:r>
      <w:bookmarkEnd w:id="70"/>
      <w:r w:rsidRPr="00444C26">
        <w:rPr>
          <w:rFonts w:ascii="GHEA Grapalat" w:hAnsi="GHEA Grapalat"/>
          <w:sz w:val="24"/>
          <w:szCs w:val="24"/>
          <w:lang w:val="hy-AM"/>
        </w:rPr>
        <w:t xml:space="preserve">ն է, կՆ, որն ընդունվում է տրանսպորտային միջոցների անիվներից առաջացող </w:t>
      </w:r>
      <w:bookmarkStart w:id="71" w:name="_Hlk139531676"/>
      <w:r w:rsidRPr="00444C26">
        <w:rPr>
          <w:rFonts w:ascii="GHEA Grapalat" w:hAnsi="GHEA Grapalat"/>
          <w:sz w:val="24"/>
          <w:szCs w:val="24"/>
          <w:lang w:val="hy-AM"/>
        </w:rPr>
        <w:t>բեռնվածք</w:t>
      </w:r>
      <w:bookmarkEnd w:id="71"/>
      <w:r w:rsidRPr="00444C26">
        <w:rPr>
          <w:rFonts w:ascii="GHEA Grapalat" w:hAnsi="GHEA Grapalat"/>
          <w:sz w:val="24"/>
          <w:szCs w:val="24"/>
          <w:lang w:val="hy-AM"/>
        </w:rPr>
        <w:t xml:space="preserve">ի համար՝ համաձայն </w:t>
      </w:r>
      <w:r w:rsidR="00930586" w:rsidRPr="00444C26">
        <w:rPr>
          <w:rFonts w:ascii="GHEA Grapalat" w:hAnsi="GHEA Grapalat"/>
          <w:sz w:val="24"/>
          <w:szCs w:val="24"/>
          <w:lang w:val="hy-AM"/>
        </w:rPr>
        <w:t>սույն նորմերի 147 կետի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այլ դեպքերում, պայմանականորեն ուղղանկյուն ընդունված հետքի համար (տե՛ս </w:t>
      </w:r>
      <w:r w:rsidR="00930586" w:rsidRPr="00444C26">
        <w:rPr>
          <w:rFonts w:ascii="GHEA Grapalat" w:hAnsi="GHEA Grapalat"/>
          <w:sz w:val="24"/>
          <w:szCs w:val="24"/>
          <w:lang w:val="hy-AM"/>
        </w:rPr>
        <w:t>սույն նորմերի 144 կետի ա) ենթակետը և սույն նորմերի 145 կետը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ընդունվում է հավասար նորմատիվային բեռնվածքին, որը հավասարաչափ բաշխված է հետքի մակերեսով՝ բազմապատկված բեռնվածքի հուսալիության գործակից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γ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f</w:t>
      </w:r>
      <w:r w:rsidRPr="00444C26">
        <w:rPr>
          <w:rFonts w:ascii="GHEA Grapalat" w:hAnsi="GHEA Grapalat"/>
          <w:sz w:val="24"/>
          <w:szCs w:val="24"/>
          <w:lang w:val="hy-AM"/>
        </w:rPr>
        <w:t>-ով, որը, կախված բեռնվածքի տեսակից, ընդունվում է</w:t>
      </w:r>
      <w:r w:rsidRPr="00444C26">
        <w:rPr>
          <w:rFonts w:ascii="Times New Roman" w:hAnsi="Times New Roman"/>
          <w:sz w:val="24"/>
          <w:szCs w:val="24"/>
          <w:lang w:val="hy-AM"/>
        </w:rPr>
        <w:t xml:space="preserve">՝ 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1,05՝ ստացիոնար սարքավորումներից առաջացող բեռնվածքի ազդեցության տակ, 1,2՝ պահեստավորված նյութերից և արտադրանքից </w:t>
      </w:r>
      <w:bookmarkStart w:id="72" w:name="_Hlk139532463"/>
      <w:r w:rsidRPr="00444C26">
        <w:rPr>
          <w:rFonts w:ascii="GHEA Grapalat" w:hAnsi="GHEA Grapalat"/>
          <w:sz w:val="24"/>
          <w:szCs w:val="24"/>
          <w:lang w:val="hy-AM"/>
        </w:rPr>
        <w:t xml:space="preserve">առաջացող բեռնվածքի </w:t>
      </w:r>
      <w:bookmarkEnd w:id="72"/>
      <w:r w:rsidRPr="00444C26">
        <w:rPr>
          <w:rFonts w:ascii="GHEA Grapalat" w:hAnsi="GHEA Grapalat"/>
          <w:sz w:val="24"/>
          <w:szCs w:val="24"/>
          <w:lang w:val="hy-AM"/>
        </w:rPr>
        <w:t xml:space="preserve">ազդեցության տակ; </w:t>
      </w:r>
    </w:p>
    <w:p w14:paraId="71221AB6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1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5A4FA6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>–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A4FA6" w:rsidRPr="00444C26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>աղյուսակ 11-ի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վերցված գործակիցն է, որը կախված է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cs="Calibri"/>
          <w:i/>
          <w:iCs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=α;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=β հարաբերություն</w:t>
      </w:r>
      <w:r w:rsidR="006C11D5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>երից,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-ն ուղղանկյուն հետքի հաշվարկային երկարությունն ու լայնությունն են (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 w:cs="GHEA Grapalat"/>
          <w:sz w:val="24"/>
          <w:szCs w:val="24"/>
          <w:lang w:val="hy-AM"/>
        </w:rPr>
        <w:t>≥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), որոնք որոշվում են ըստ </w:t>
      </w:r>
      <w:r w:rsidR="00930586" w:rsidRPr="00444C26">
        <w:rPr>
          <w:rFonts w:ascii="GHEA Grapalat" w:hAnsi="GHEA Grapalat"/>
          <w:sz w:val="24"/>
          <w:szCs w:val="24"/>
          <w:lang w:val="hy-AM"/>
        </w:rPr>
        <w:t>սույն նորմերի 139 կետի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5A4FA6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սալի ճկունության առաձգական բնութագիրն է, որն ընդունվում է </w:t>
      </w:r>
      <w:r w:rsidR="00930586" w:rsidRPr="00444C26">
        <w:rPr>
          <w:rFonts w:ascii="GHEA Grapalat" w:hAnsi="GHEA Grapalat"/>
          <w:sz w:val="24"/>
          <w:szCs w:val="24"/>
          <w:lang w:val="hy-AM"/>
        </w:rPr>
        <w:t>սույն նորմերի 171 կետի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համապատասխան։ Թույլատրվում է, համապատասխան հիմնավորման դեպքում, պահեստավորված նյութերից և արտադրանքից առաջացող բեռնվածքի համար օգտագործել հուսալիության այլ գործակից, սակայն այն պետք է լինի առնվազն 1,05:</w:t>
      </w:r>
      <w:r w:rsidRPr="00444C26">
        <w:rPr>
          <w:lang w:val="hy-AM"/>
        </w:rPr>
        <w:t xml:space="preserve"> </w:t>
      </w:r>
    </w:p>
    <w:p w14:paraId="4467B5EC" w14:textId="77777777" w:rsidR="003473CB" w:rsidRPr="00444C26" w:rsidRDefault="003473CB" w:rsidP="008C2F63">
      <w:pPr>
        <w:pStyle w:val="Style1"/>
        <w:ind w:left="180" w:firstLine="450"/>
      </w:pPr>
      <w:r w:rsidRPr="00444C26">
        <w:rPr>
          <w:i/>
          <w:iCs/>
        </w:rPr>
        <w:t>М</w:t>
      </w:r>
      <w:r w:rsidRPr="00444C26">
        <w:rPr>
          <w:vertAlign w:val="subscript"/>
        </w:rPr>
        <w:t xml:space="preserve">0 </w:t>
      </w:r>
      <w:r w:rsidRPr="00444C26">
        <w:t>կՆ</w:t>
      </w:r>
      <w:r w:rsidRPr="00444C26">
        <w:rPr>
          <w:rFonts w:ascii="Cambria Math" w:hAnsi="Cambria Math" w:cs="Cambria Math"/>
        </w:rPr>
        <w:t>⋅</w:t>
      </w:r>
      <w:r w:rsidRPr="00444C26">
        <w:t xml:space="preserve">մ/մ հաշվարկային ծռման մոմենտը տապաստակի շերտի սալում, երբ հատակին գործում է շրջանագծի տեսքով հետքի մակերեսով հավասարաչափ բաշխված պարզ տիպի բեռնվածք (տե՛ս </w:t>
      </w:r>
      <w:r w:rsidR="008167BB" w:rsidRPr="00444C26">
        <w:t>սույն նորմերի 145 և 147 կետերը</w:t>
      </w:r>
      <w:r w:rsidRPr="00444C26">
        <w:t xml:space="preserve">), որոշվում է հետևյալ բանաձևով՝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7C86489A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F7AC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0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3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Р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р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с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72A0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8167BB" w:rsidRPr="00444C26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469C2C1D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3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2D4E35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E35" w:rsidRPr="00444C26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444C26">
        <w:rPr>
          <w:rFonts w:ascii="GHEA Grapalat" w:hAnsi="GHEA Grapalat"/>
          <w:sz w:val="24"/>
          <w:szCs w:val="24"/>
          <w:lang w:val="hy-AM"/>
        </w:rPr>
        <w:t>աղյուսակ</w:t>
      </w:r>
      <w:r w:rsidR="00757F30" w:rsidRPr="00444C26">
        <w:rPr>
          <w:rFonts w:ascii="GHEA Grapalat" w:hAnsi="GHEA Grapalat"/>
          <w:sz w:val="24"/>
          <w:szCs w:val="24"/>
          <w:lang w:val="hy-AM"/>
        </w:rPr>
        <w:t xml:space="preserve"> 12-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ի վերցված գործակիցն է՝ կախված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= </w:t>
      </w:r>
      <w:r w:rsidRPr="00444C26">
        <w:rPr>
          <w:rFonts w:ascii="GHEA Grapalat" w:hAnsi="GHEA Grapalat" w:cs="GHEA Grapalat"/>
          <w:sz w:val="24"/>
          <w:szCs w:val="24"/>
          <w:lang w:val="hy-AM"/>
        </w:rPr>
        <w:t>ρ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հարաբերությունից, </w:t>
      </w:r>
    </w:p>
    <w:p w14:paraId="70552B39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հետքի վրա ազդող հաշվարկային բեռնվածքն է, որը որոշվում է </w:t>
      </w:r>
      <w:r w:rsidR="008167BB" w:rsidRPr="00444C26">
        <w:rPr>
          <w:rFonts w:ascii="GHEA Grapalat" w:hAnsi="GHEA Grapalat"/>
          <w:sz w:val="24"/>
          <w:szCs w:val="24"/>
          <w:lang w:val="hy-AM"/>
        </w:rPr>
        <w:t xml:space="preserve">սույն նորմերի 158 կետի </w:t>
      </w:r>
      <w:r w:rsidRPr="00444C26">
        <w:rPr>
          <w:rFonts w:ascii="GHEA Grapalat" w:hAnsi="GHEA Grapalat"/>
          <w:sz w:val="24"/>
          <w:szCs w:val="24"/>
          <w:lang w:val="hy-AM"/>
        </w:rPr>
        <w:t>համաձայն:</w:t>
      </w:r>
      <w:r w:rsidRPr="00444C26">
        <w:rPr>
          <w:lang w:val="hy-AM"/>
        </w:rPr>
        <w:t xml:space="preserve"> </w:t>
      </w:r>
    </w:p>
    <w:p w14:paraId="0E682FFB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Կոշտ հիմնատակի վրա դրված </w:t>
      </w:r>
      <w:r w:rsidRPr="00444C26">
        <w:rPr>
          <w:i/>
          <w:iCs/>
        </w:rPr>
        <w:t>h</w:t>
      </w:r>
      <w:r w:rsidRPr="00444C26">
        <w:rPr>
          <w:rFonts w:ascii="Courier New" w:hAnsi="Courier New" w:cs="Courier New"/>
        </w:rPr>
        <w:t>ʹ</w:t>
      </w:r>
      <w:r w:rsidRPr="00444C26">
        <w:t>, մ, հաստությամբ գրունտի կամ սորուն նյութի շերտի վրա (օրինակ՝ երկաթբետոնե ծածկի վրայի ջերմամեկուսիչ լցո</w:t>
      </w:r>
      <w:r w:rsidR="00B67EAA" w:rsidRPr="00444C26">
        <w:t>վի</w:t>
      </w:r>
      <w:r w:rsidRPr="00444C26">
        <w:t xml:space="preserve"> շերտի վրա) տեղակայված բետոնե տապաստակի շերտի սալի հաշվարկված ծռման մոմենտը </w:t>
      </w:r>
      <w:r w:rsidRPr="00444C26">
        <w:rPr>
          <w:i/>
          <w:iCs/>
        </w:rPr>
        <w:t>М</w:t>
      </w:r>
      <w:r w:rsidRPr="00444C26">
        <w:rPr>
          <w:vertAlign w:val="subscript"/>
        </w:rPr>
        <w:t>р</w:t>
      </w:r>
      <w:r w:rsidRPr="00444C26">
        <w:t>, կՆ</w:t>
      </w:r>
      <w:r w:rsidRPr="00444C26">
        <w:rPr>
          <w:rFonts w:ascii="Cambria Math" w:hAnsi="Cambria Math" w:cs="Cambria Math"/>
        </w:rPr>
        <w:t>⋅</w:t>
      </w:r>
      <w:r w:rsidRPr="00444C26">
        <w:t xml:space="preserve">մ/մ, երբ հատակին ազդում է պարզ տեսակի բեռնվածք (տե՛ս </w:t>
      </w:r>
      <w:r w:rsidR="008167BB" w:rsidRPr="00444C26">
        <w:t xml:space="preserve">սույն նորմերի 144 կետի </w:t>
      </w:r>
      <w:r w:rsidRPr="00444C26">
        <w:t>ա</w:t>
      </w:r>
      <w:r w:rsidR="008167BB" w:rsidRPr="00444C26">
        <w:t>) ենթակետը</w:t>
      </w:r>
      <w:r w:rsidRPr="00444C26">
        <w:t>), որոշվում է հետևյալ բանաձևով՝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01247594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76D7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M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0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2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Р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р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K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с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CFAF6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8167BB" w:rsidRPr="00444C26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6EBF69CE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որտեղ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2</w:t>
      </w:r>
      <w:r w:rsidRPr="00444C26">
        <w:rPr>
          <w:rFonts w:ascii="GHEA Grapalat" w:hAnsi="GHEA Grapalat"/>
          <w:sz w:val="24"/>
          <w:szCs w:val="24"/>
          <w:lang w:val="hy-AM"/>
        </w:rPr>
        <w:t>-</w:t>
      </w:r>
      <w:r w:rsidR="00953F2E" w:rsidRPr="00444C26">
        <w:rPr>
          <w:rFonts w:ascii="GHEA Grapalat" w:hAnsi="GHEA Grapalat"/>
          <w:sz w:val="24"/>
          <w:szCs w:val="24"/>
          <w:lang w:val="hy-AM"/>
        </w:rPr>
        <w:t>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 </w:t>
      </w:r>
      <w:r w:rsidR="00953F2E" w:rsidRPr="00444C26">
        <w:rPr>
          <w:rFonts w:ascii="GHEA Grapalat" w:hAnsi="GHEA Grapalat"/>
          <w:sz w:val="24"/>
          <w:szCs w:val="24"/>
          <w:lang w:val="hy-AM"/>
        </w:rPr>
        <w:t xml:space="preserve">գործակիցն է </w:t>
      </w:r>
      <w:r w:rsidR="008167BB" w:rsidRPr="00444C26">
        <w:rPr>
          <w:rFonts w:ascii="GHEA Grapalat" w:hAnsi="GHEA Grapalat"/>
          <w:sz w:val="24"/>
          <w:szCs w:val="24"/>
          <w:lang w:val="hy-AM"/>
        </w:rPr>
        <w:t>13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աղյուսակից վերցված ՝ կախված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>/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cs="Calibri"/>
          <w:sz w:val="24"/>
          <w:szCs w:val="24"/>
          <w:lang w:val="hy-AM"/>
        </w:rPr>
        <w:t> 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=ρ և </w:t>
      </w:r>
      <w:r w:rsidRPr="00444C26">
        <w:rPr>
          <w:rFonts w:ascii="Tahoma" w:hAnsi="Tahoma" w:cs="Tahoma"/>
          <w:sz w:val="21"/>
          <w:szCs w:val="21"/>
          <w:shd w:val="clear" w:color="auto" w:fill="FFFFFF"/>
          <w:lang w:val="hy-AM"/>
        </w:rPr>
        <w:t>h'/</w:t>
      </w:r>
      <w:r w:rsidRPr="00444C26">
        <w:rPr>
          <w:rFonts w:ascii="Tahoma" w:hAnsi="Tahoma" w:cs="Tahoma"/>
          <w:i/>
          <w:iCs/>
          <w:sz w:val="21"/>
          <w:szCs w:val="21"/>
          <w:shd w:val="clear" w:color="auto" w:fill="FFFFFF"/>
          <w:lang w:val="hy-AM"/>
        </w:rPr>
        <w:t>l</w:t>
      </w:r>
      <w:r w:rsidRPr="00444C26">
        <w:rPr>
          <w:rFonts w:ascii="Tahoma" w:hAnsi="Tahoma" w:cs="Tahoma"/>
          <w:sz w:val="21"/>
          <w:szCs w:val="21"/>
          <w:shd w:val="clear" w:color="auto" w:fill="FFFFFF"/>
          <w:lang w:val="hy-AM"/>
        </w:rPr>
        <w:t xml:space="preserve">; 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հարաբերությունից,  </w:t>
      </w:r>
    </w:p>
    <w:p w14:paraId="404B092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 - հետքի վրա հաշվարկային բեռնվածքն է, կՆ, որը որոշվում է </w:t>
      </w:r>
      <w:r w:rsidR="008167BB" w:rsidRPr="00444C26">
        <w:rPr>
          <w:rFonts w:ascii="GHEA Grapalat" w:hAnsi="GHEA Grapalat"/>
          <w:sz w:val="24"/>
          <w:szCs w:val="24"/>
          <w:lang w:val="hy-AM"/>
        </w:rPr>
        <w:t xml:space="preserve">սույն նորմերի 158 կետի </w:t>
      </w:r>
      <w:r w:rsidRPr="00444C26">
        <w:rPr>
          <w:rFonts w:ascii="GHEA Grapalat" w:hAnsi="GHEA Grapalat"/>
          <w:sz w:val="24"/>
          <w:szCs w:val="24"/>
          <w:lang w:val="hy-AM"/>
        </w:rPr>
        <w:t>համաձայն:</w:t>
      </w:r>
      <w:r w:rsidRPr="00444C26">
        <w:rPr>
          <w:lang w:val="hy-AM"/>
        </w:rPr>
        <w:t xml:space="preserve"> </w:t>
      </w:r>
    </w:p>
    <w:p w14:paraId="19AA4821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Բարդ տիպի բեռնվածքի գործողության դեպքում տապաստակի շերտերը հաշվարկելիս </w:t>
      </w:r>
      <w:bookmarkStart w:id="73" w:name="_Hlk139621720"/>
      <w:r w:rsidRPr="00444C26">
        <w:t xml:space="preserve">(տե՛ս </w:t>
      </w:r>
      <w:r w:rsidR="00202E76" w:rsidRPr="00444C26">
        <w:t xml:space="preserve">սույն նորմերի 144 կետի </w:t>
      </w:r>
      <w:r w:rsidRPr="00444C26">
        <w:t>բ)</w:t>
      </w:r>
      <w:r w:rsidR="00202E76" w:rsidRPr="00444C26">
        <w:t xml:space="preserve"> ենթակետը)</w:t>
      </w:r>
      <w:r w:rsidRPr="00444C26">
        <w:t xml:space="preserve"> </w:t>
      </w:r>
      <w:bookmarkEnd w:id="73"/>
      <w:r w:rsidRPr="00444C26">
        <w:t>գրունտային հիմնատակով կամ ջերմամեկուսիչ շերտի վրա տեղակայված տապաստակի շերտի սալի հաշվարկային ծռման մոմենտը որոշվում է (</w:t>
      </w:r>
      <w:r w:rsidR="00202E76" w:rsidRPr="00444C26">
        <w:t>12</w:t>
      </w:r>
      <w:r w:rsidRPr="00444C26">
        <w:t xml:space="preserve">) բանաձևով: </w:t>
      </w:r>
    </w:p>
    <w:p w14:paraId="349DC73F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Բոլոր տարրական հարթակների համար որոշվում են </w:t>
      </w:r>
      <w:r w:rsidRPr="00444C26">
        <w:rPr>
          <w:i/>
          <w:iCs/>
        </w:rPr>
        <w:t>Р</w:t>
      </w:r>
      <w:r w:rsidRPr="00444C26">
        <w:rPr>
          <w:i/>
          <w:iCs/>
          <w:vertAlign w:val="subscript"/>
        </w:rPr>
        <w:t>i</w:t>
      </w:r>
      <w:r w:rsidRPr="00444C26">
        <w:t xml:space="preserve">–ի կիրառման կետերի </w:t>
      </w:r>
      <w:r w:rsidRPr="00444C26">
        <w:rPr>
          <w:i/>
          <w:iCs/>
        </w:rPr>
        <w:t>x</w:t>
      </w:r>
      <w:r w:rsidRPr="00444C26">
        <w:rPr>
          <w:i/>
          <w:iCs/>
          <w:vertAlign w:val="subscript"/>
        </w:rPr>
        <w:t>i</w:t>
      </w:r>
      <w:r w:rsidRPr="00444C26">
        <w:t xml:space="preserve"> և </w:t>
      </w:r>
      <w:r w:rsidRPr="00444C26">
        <w:rPr>
          <w:i/>
          <w:iCs/>
        </w:rPr>
        <w:t>у</w:t>
      </w:r>
      <w:r w:rsidRPr="00444C26">
        <w:rPr>
          <w:i/>
          <w:iCs/>
          <w:vertAlign w:val="subscript"/>
        </w:rPr>
        <w:t>i</w:t>
      </w:r>
      <w:r w:rsidRPr="00444C26">
        <w:t xml:space="preserve"> կոորդինատները 0</w:t>
      </w:r>
      <w:r w:rsidRPr="00444C26">
        <w:rPr>
          <w:i/>
          <w:iCs/>
        </w:rPr>
        <w:t>Х</w:t>
      </w:r>
      <w:r w:rsidRPr="00444C26">
        <w:t xml:space="preserve"> և 0</w:t>
      </w:r>
      <w:r w:rsidRPr="00444C26">
        <w:rPr>
          <w:i/>
          <w:iCs/>
        </w:rPr>
        <w:t>Y</w:t>
      </w:r>
      <w:r w:rsidRPr="00444C26">
        <w:t xml:space="preserve"> առանցքների նկատմամբ և հաշվարկվում են </w:t>
      </w:r>
      <w:r w:rsidRPr="00444C26">
        <w:rPr>
          <w:i/>
          <w:iCs/>
        </w:rPr>
        <w:t>x</w:t>
      </w:r>
      <w:r w:rsidRPr="00444C26">
        <w:rPr>
          <w:i/>
          <w:iCs/>
          <w:vertAlign w:val="subscript"/>
        </w:rPr>
        <w:t>i</w:t>
      </w:r>
      <w:r w:rsidRPr="00444C26">
        <w:t>/</w:t>
      </w:r>
      <w:r w:rsidRPr="00444C26">
        <w:rPr>
          <w:i/>
          <w:iCs/>
        </w:rPr>
        <w:t>l</w:t>
      </w:r>
      <w:r w:rsidRPr="00444C26">
        <w:t xml:space="preserve">  և </w:t>
      </w:r>
      <w:r w:rsidRPr="00444C26">
        <w:rPr>
          <w:i/>
          <w:iCs/>
        </w:rPr>
        <w:t>y</w:t>
      </w:r>
      <w:r w:rsidRPr="00444C26">
        <w:rPr>
          <w:i/>
          <w:iCs/>
          <w:vertAlign w:val="subscript"/>
        </w:rPr>
        <w:t>i</w:t>
      </w:r>
      <w:r w:rsidRPr="00444C26">
        <w:t>/</w:t>
      </w:r>
      <w:r w:rsidRPr="00444C26">
        <w:rPr>
          <w:i/>
          <w:iCs/>
        </w:rPr>
        <w:t>l</w:t>
      </w:r>
      <w:r w:rsidRPr="00444C26">
        <w:t xml:space="preserve"> կետերի վերածված (բերված) կոորդինատները: Տարրական հարթակների կենտրոնում ազդող </w:t>
      </w:r>
      <w:bookmarkStart w:id="74" w:name="_Hlk139622772"/>
      <w:r w:rsidRPr="00444C26">
        <w:t xml:space="preserve">առանձին </w:t>
      </w:r>
      <w:bookmarkStart w:id="75" w:name="_Hlk139622810"/>
      <w:r w:rsidRPr="00444C26">
        <w:t>բեռնվածք</w:t>
      </w:r>
      <w:bookmarkEnd w:id="75"/>
      <w:r w:rsidRPr="00444C26">
        <w:t>ները</w:t>
      </w:r>
      <w:bookmarkEnd w:id="74"/>
      <w:r w:rsidRPr="00444C26">
        <w:t xml:space="preserve">, որոնց կիրառման կետի վերածված (բերված) կոորդինատները </w:t>
      </w:r>
      <w:r w:rsidRPr="00444C26">
        <w:rPr>
          <w:i/>
          <w:iCs/>
        </w:rPr>
        <w:t>х</w:t>
      </w:r>
      <w:r w:rsidRPr="00444C26">
        <w:rPr>
          <w:i/>
          <w:iCs/>
          <w:vertAlign w:val="subscript"/>
        </w:rPr>
        <w:t>i</w:t>
      </w:r>
      <w:r w:rsidRPr="00444C26">
        <w:t>/</w:t>
      </w:r>
      <w:r w:rsidRPr="00444C26">
        <w:rPr>
          <w:i/>
          <w:iCs/>
        </w:rPr>
        <w:t>l</w:t>
      </w:r>
      <w:r w:rsidRPr="00444C26">
        <w:rPr>
          <w:rFonts w:ascii="Calibri" w:hAnsi="Calibri" w:cs="Calibri"/>
          <w:i/>
          <w:iCs/>
        </w:rPr>
        <w:t> </w:t>
      </w:r>
      <w:r w:rsidRPr="00444C26">
        <w:t xml:space="preserve">&gt; 6 և </w:t>
      </w:r>
      <w:r w:rsidRPr="00444C26">
        <w:rPr>
          <w:i/>
          <w:iCs/>
        </w:rPr>
        <w:t>y</w:t>
      </w:r>
      <w:r w:rsidRPr="00444C26">
        <w:rPr>
          <w:i/>
          <w:iCs/>
          <w:vertAlign w:val="subscript"/>
        </w:rPr>
        <w:t>i</w:t>
      </w:r>
      <w:r w:rsidRPr="00444C26">
        <w:t>/</w:t>
      </w:r>
      <w:r w:rsidRPr="00444C26">
        <w:rPr>
          <w:i/>
          <w:iCs/>
        </w:rPr>
        <w:t>l</w:t>
      </w:r>
      <w:r w:rsidRPr="00444C26">
        <w:rPr>
          <w:rFonts w:ascii="Calibri" w:hAnsi="Calibri" w:cs="Calibri"/>
        </w:rPr>
        <w:t> </w:t>
      </w:r>
      <w:r w:rsidRPr="00444C26">
        <w:t xml:space="preserve">&gt; 6  են, հաշվի չեն առնվում հաշվարկում: </w:t>
      </w:r>
    </w:p>
    <w:p w14:paraId="23F18AA3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Բարդ տիպի </w:t>
      </w:r>
      <w:bookmarkStart w:id="76" w:name="_Hlk139623142"/>
      <w:r w:rsidRPr="00444C26">
        <w:t xml:space="preserve">բեռնվածքի </w:t>
      </w:r>
      <w:bookmarkEnd w:id="76"/>
      <w:r w:rsidRPr="00444C26">
        <w:t xml:space="preserve">գործողության դեպքում հաշվարկային ծռման մոմենտը որոշելու համար գծվում են տարրական հարթակների վրա գործող առանձին բեռնվածքների հենման հետքերի գտնվելու վայրի դիագրամներ՝ դրանք դասավորելով հաշվարկային 0 կենտրոնի նկատմամբ (որոշվում է </w:t>
      </w:r>
      <w:r w:rsidRPr="00444C26">
        <w:rPr>
          <w:i/>
          <w:iCs/>
        </w:rPr>
        <w:t>X</w:t>
      </w:r>
      <w:r w:rsidRPr="00444C26">
        <w:rPr>
          <w:rFonts w:ascii="Calibri" w:hAnsi="Calibri" w:cs="Calibri"/>
        </w:rPr>
        <w:t> </w:t>
      </w:r>
      <w:r w:rsidRPr="00444C26">
        <w:t>=</w:t>
      </w:r>
      <w:r w:rsidRPr="00444C26">
        <w:rPr>
          <w:rFonts w:ascii="Calibri" w:hAnsi="Calibri" w:cs="Calibri"/>
        </w:rPr>
        <w:t> </w:t>
      </w:r>
      <w:r w:rsidRPr="00444C26">
        <w:rPr>
          <w:i/>
          <w:iCs/>
        </w:rPr>
        <w:t>Y</w:t>
      </w:r>
      <w:r w:rsidRPr="00444C26">
        <w:rPr>
          <w:rFonts w:ascii="Calibri" w:hAnsi="Calibri" w:cs="Calibri"/>
        </w:rPr>
        <w:t> </w:t>
      </w:r>
      <w:r w:rsidRPr="00444C26">
        <w:t xml:space="preserve">=0 կոորդինատներով), կամ գծվում է տարրական հարթակների վրա բեռնվածքի հետքերի բաժանման սխեմա՝ յուրաքանչյուրի վրա նշելով </w:t>
      </w:r>
      <w:bookmarkStart w:id="77" w:name="_Hlk139623235"/>
      <w:r w:rsidRPr="00444C26">
        <w:t>բեռնվածք</w:t>
      </w:r>
      <w:bookmarkEnd w:id="77"/>
      <w:r w:rsidRPr="00444C26">
        <w:t>ի կիրառման ծանրության կենտրոնը (տե՛ս նկ</w:t>
      </w:r>
      <w:r w:rsidR="00202E76" w:rsidRPr="00444C26">
        <w:t>ար</w:t>
      </w:r>
      <w:r w:rsidRPr="00444C26">
        <w:rPr>
          <w:rFonts w:ascii="Times New Roman" w:hAnsi="Times New Roman"/>
        </w:rPr>
        <w:t>․</w:t>
      </w:r>
      <w:r w:rsidRPr="00444C26">
        <w:t xml:space="preserve"> </w:t>
      </w:r>
      <w:bookmarkStart w:id="78" w:name="_Hlk139622475"/>
      <w:r w:rsidRPr="00444C26">
        <w:t>1</w:t>
      </w:r>
      <w:bookmarkEnd w:id="78"/>
      <w:r w:rsidR="00202E76" w:rsidRPr="00444C26">
        <w:t xml:space="preserve"> և</w:t>
      </w:r>
      <w:r w:rsidRPr="00444C26">
        <w:t xml:space="preserve"> 2)։ Այն բ</w:t>
      </w:r>
      <w:bookmarkStart w:id="79" w:name="_Hlk139623556"/>
      <w:r w:rsidRPr="00444C26">
        <w:t>եռնվածքներ</w:t>
      </w:r>
      <w:bookmarkEnd w:id="79"/>
      <w:r w:rsidRPr="00444C26">
        <w:t xml:space="preserve">ը, որոնց դիրքը հատակի վրա կարող է փոփոխվել հաշվարկային կենտրոնի նկատմամբ, պետք է տեղակայվեն, հնարավորության դեպքում, հաշվարկային կենտրոնին ավելի մոտ: </w:t>
      </w:r>
    </w:p>
    <w:p w14:paraId="04606563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Հաշվարկային 0 կենտրոնի գտնվելու վայրը ընտրվում է տրված </w:t>
      </w:r>
      <w:bookmarkStart w:id="80" w:name="_Hlk139623728"/>
      <w:r w:rsidRPr="00444C26">
        <w:t>բեռնվածք</w:t>
      </w:r>
      <w:bookmarkEnd w:id="80"/>
      <w:r w:rsidRPr="00444C26">
        <w:t xml:space="preserve">ներից առաջացող ծռման մոմենտի ամենամեծ արժեքը ստանալու պայմանից: 1 և 2 նկարներում բերված հետքի վրա հավասարաչափ բաշխված բեռնվածքների համար հաշվարկային կենտրոնների գտնվելու վայրը և քանակը պետք է ընդունվեն ըստ </w:t>
      </w:r>
      <w:r w:rsidR="00202E76" w:rsidRPr="00444C26">
        <w:t>14</w:t>
      </w:r>
      <w:r w:rsidRPr="00444C26">
        <w:t xml:space="preserve"> աղյուսակի:</w:t>
      </w:r>
    </w:p>
    <w:p w14:paraId="011E3619" w14:textId="77777777" w:rsidR="003473CB" w:rsidRPr="00444C26" w:rsidRDefault="003473CB" w:rsidP="008C2F63">
      <w:pPr>
        <w:pStyle w:val="Style1"/>
        <w:ind w:left="180" w:firstLine="450"/>
      </w:pPr>
      <w:r w:rsidRPr="00444C26">
        <w:t>Հաշվարկային կենտրոնում տեղադրում են ուղղանկյուն կոորդինատների սկիզբը և 0</w:t>
      </w:r>
      <w:r w:rsidRPr="00444C26">
        <w:rPr>
          <w:i/>
          <w:iCs/>
        </w:rPr>
        <w:t>Y</w:t>
      </w:r>
      <w:r w:rsidRPr="00444C26">
        <w:t xml:space="preserve"> առանցքը տեղադրում են այնպես, որ հենման հետքի կամ մի քանի հետքերի մակերեսը կազմող  տարրական հարթակների ծանրության կենտրոնները (տե՛ս </w:t>
      </w:r>
      <w:r w:rsidR="00202E76" w:rsidRPr="00444C26">
        <w:t>սույն նորմերի 166 կետը</w:t>
      </w:r>
      <w:r w:rsidRPr="00444C26">
        <w:t xml:space="preserve">) հնարավորինս մոտ լինեն այդ առանցքին: </w:t>
      </w:r>
    </w:p>
    <w:p w14:paraId="7F0E1A38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>Բեռնվածքների հենման հետքերը բաժանում են պարզ երկրաչափական ձևի տարրական հարթակների (քառակուսի, ուղղանկյուն, շրջան): Տարրական հարթակների չափերը սահմանվում են դրանց ծանրության կենտրոնից մինչև հաշվարկային կենտրոն եղած հեռավորության 0,3-0,5-ի չափով: Նույն չափերը պետք է վերցվեն այն տարրական հարթակների դեպքերում, երբ հետքերն առաջանում են եզրով կամ գլանաձև մակերևույթով հենվող առարկաներից (տե՛ս նկար 2): Հավասար տարրական հարթակները պետք է սիմետրիկորեն տեղակայվեն կոորդինատային առանցքների նկատմամբ կամ գոնե դրանցից մեկի նկատմամբ: 0,5</w:t>
      </w:r>
      <w:r w:rsidRPr="00444C26">
        <w:rPr>
          <w:i/>
          <w:iCs/>
        </w:rPr>
        <w:t>l</w:t>
      </w:r>
      <w:r w:rsidRPr="00444C26">
        <w:t xml:space="preserve">-ից պակաս հետքերը և անռելս տրանսպորտի անիվների հետքերը չեն բաժանվում տարրական հարթակների: </w:t>
      </w:r>
    </w:p>
    <w:p w14:paraId="5B10DEF0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Այն դեպքերում, երբ բավականաչափ պարզ չէ, թե որ ուղղությամբ պետք է որոշվի </w:t>
      </w:r>
      <w:r w:rsidRPr="00444C26">
        <w:rPr>
          <w:i/>
          <w:iCs/>
        </w:rPr>
        <w:t xml:space="preserve">0Y </w:t>
      </w:r>
      <w:r w:rsidRPr="00444C26">
        <w:t xml:space="preserve">առանցքը, առանձին բեռնվածքից առաջացող </w:t>
      </w:r>
      <w:bookmarkStart w:id="81" w:name="_Hlk139641084"/>
      <w:r w:rsidRPr="00444C26">
        <w:t>ծռման մոմենտ</w:t>
      </w:r>
      <w:bookmarkEnd w:id="81"/>
      <w:r w:rsidRPr="00444C26">
        <w:t xml:space="preserve">ը որոշվում է, նախ, առանցքի մի ուղղության համար, այնուհետև՝ մեկ այլ ուղղության համար, որն ուղղահայաց է առաջին ուղղությանը, և արդյունքում ստացված ծռման մոմենտներից վերցվում է ամենամեծը: </w:t>
      </w:r>
    </w:p>
    <w:p w14:paraId="314587A9" w14:textId="77777777" w:rsidR="003473CB" w:rsidRPr="00444C26" w:rsidRDefault="003473CB" w:rsidP="008C2F63">
      <w:pPr>
        <w:pStyle w:val="Style1"/>
        <w:ind w:left="180" w:firstLine="450"/>
      </w:pPr>
      <w:r w:rsidRPr="00444C26">
        <w:t>Հաշվարկային կենտրոնի հետ համատեղում են այն տարրական հարթակի ծանրության կենտրոնը, որը  ձևով և չափերով համապատասխանում է պարզ տեսակի բեռնվածքից կլոր (տե՛ս նկար 1գ)</w:t>
      </w:r>
      <w:r w:rsidR="00757F30" w:rsidRPr="00444C26">
        <w:t>)</w:t>
      </w:r>
      <w:r w:rsidRPr="00444C26">
        <w:t xml:space="preserve"> կամ քառակուսի (տե՛ս նկարներ 1ա, 1բ և 1գ) հետքերին, ինչպես նաև ուղղանկյուն հետքին (տե՛ս նկարներ 1գ</w:t>
      </w:r>
      <w:r w:rsidRPr="00444C26">
        <w:rPr>
          <w:rFonts w:ascii="Times New Roman" w:hAnsi="Times New Roman"/>
        </w:rPr>
        <w:t>ʹ</w:t>
      </w:r>
      <w:r w:rsidRPr="00444C26">
        <w:t xml:space="preserve">, 2ա, 2բ), եթե </w:t>
      </w:r>
      <w:bookmarkStart w:id="82" w:name="_Hlk139641867"/>
      <w:r w:rsidRPr="00444C26">
        <w:t>0</w:t>
      </w:r>
      <w:r w:rsidRPr="00444C26">
        <w:rPr>
          <w:i/>
          <w:iCs/>
        </w:rPr>
        <w:t>Y</w:t>
      </w:r>
      <w:bookmarkEnd w:id="82"/>
      <w:r w:rsidRPr="00444C26">
        <w:t xml:space="preserve"> առանցքը զուգահեռ է ուղղանկյան երկար կողմին: Երբ ուղղանկյան երկար կողմը գտնվում է 0</w:t>
      </w:r>
      <w:r w:rsidRPr="00444C26">
        <w:rPr>
          <w:i/>
          <w:iCs/>
        </w:rPr>
        <w:t>Y</w:t>
      </w:r>
      <w:r w:rsidRPr="00444C26">
        <w:t xml:space="preserve"> առանցքին ուղղահայաց, ուղղանկյան այդ կողմի երկարությունը պետք է ընդունվի ոչ ավելի, քան 0,6</w:t>
      </w:r>
      <w:r w:rsidRPr="00444C26">
        <w:rPr>
          <w:i/>
          <w:iCs/>
        </w:rPr>
        <w:t>l</w:t>
      </w:r>
      <w:r w:rsidRPr="00444C26">
        <w:t xml:space="preserve"> (տե՛ս նկար 2գ, 2դ) և դրա համար որոշվի հավասարամեծ շրջանագծի </w:t>
      </w:r>
      <w:r w:rsidRPr="00444C26">
        <w:rPr>
          <w:i/>
          <w:iCs/>
        </w:rPr>
        <w:t>r</w:t>
      </w:r>
      <w:r w:rsidRPr="00444C26">
        <w:t xml:space="preserve">, </w:t>
      </w:r>
      <w:r w:rsidRPr="00444C26">
        <w:rPr>
          <w:i/>
          <w:iCs/>
        </w:rPr>
        <w:t>r</w:t>
      </w:r>
      <w:r w:rsidRPr="00444C26">
        <w:rPr>
          <w:i/>
          <w:iCs/>
          <w:vertAlign w:val="subscript"/>
        </w:rPr>
        <w:t>р</w:t>
      </w:r>
      <w:r w:rsidRPr="00444C26">
        <w:t xml:space="preserve"> շառավիղը (տե՛ս </w:t>
      </w:r>
      <w:r w:rsidR="00202E76" w:rsidRPr="00444C26">
        <w:t>սույն նորմերի 145 կետի</w:t>
      </w:r>
      <w:r w:rsidRPr="00444C26">
        <w:t xml:space="preserve">): </w:t>
      </w:r>
    </w:p>
    <w:p w14:paraId="53723C81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>Տարրական հարթակի համար որոշվում է այդ հարթակի փոխանցվող</w:t>
      </w:r>
      <w:r w:rsidRPr="00444C26">
        <w:rPr>
          <w:i/>
          <w:iCs/>
        </w:rPr>
        <w:t xml:space="preserve"> P</w:t>
      </w:r>
      <w:r w:rsidRPr="00444C26">
        <w:rPr>
          <w:vertAlign w:val="subscript"/>
        </w:rPr>
        <w:t>0</w:t>
      </w:r>
      <w:r w:rsidRPr="00444C26">
        <w:t xml:space="preserve">, կՆ բեռնվածքը: </w:t>
      </w:r>
    </w:p>
    <w:p w14:paraId="60880018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Հաշվարկային կենտրոնից դուրս գտնվող յուրաքանչյուր տարրական հարթակի վրա ազդող բեռնվածքը փոխարինվում է </w:t>
      </w:r>
      <w:r w:rsidRPr="00444C26">
        <w:rPr>
          <w:i/>
          <w:iCs/>
        </w:rPr>
        <w:t>Р</w:t>
      </w:r>
      <w:r w:rsidRPr="00444C26">
        <w:rPr>
          <w:i/>
          <w:iCs/>
          <w:vertAlign w:val="subscript"/>
        </w:rPr>
        <w:t>i</w:t>
      </w:r>
      <w:r w:rsidRPr="00444C26">
        <w:t xml:space="preserve"> համարժեք կենտրոնացված բեռնվածքով, որի կիրառման կետը տարրական </w:t>
      </w:r>
      <w:bookmarkStart w:id="83" w:name="_Hlk139652696"/>
      <w:r w:rsidRPr="00444C26">
        <w:t>հարթակի</w:t>
      </w:r>
      <w:bookmarkEnd w:id="83"/>
      <w:r w:rsidRPr="00444C26">
        <w:t xml:space="preserve"> ծանրության կենտրոնում է:</w:t>
      </w:r>
    </w:p>
    <w:p w14:paraId="5C7893C0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-ի, կՆ արժեքը որոշվում է հետևյալ բանաձևով՝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12F2FA39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1055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39A167A0" wp14:editId="00112E56">
                  <wp:extent cx="621030" cy="340995"/>
                  <wp:effectExtent l="0" t="0" r="7620" b="1905"/>
                  <wp:docPr id="208" name="Picture 208" descr="https://files.stroyinf.ru/Data2/1/4293811/4293811498.files/x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stroyinf.ru/Data2/1/4293811/4293811498.files/x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4FB6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0E760EFD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f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-ը տարրական հարթակի մակերեսն է, մ, </w:t>
      </w:r>
    </w:p>
    <w:p w14:paraId="6229AED0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F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–ը՝ բեռնվածքի հետքի ամբողջ մակերեսը, մ, </w:t>
      </w:r>
    </w:p>
    <w:p w14:paraId="74245686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հետքի ամբողջ </w:t>
      </w:r>
      <w:bookmarkStart w:id="84" w:name="_Hlk139652720"/>
      <w:r w:rsidRPr="00444C26">
        <w:rPr>
          <w:rFonts w:ascii="GHEA Grapalat" w:hAnsi="GHEA Grapalat"/>
          <w:sz w:val="24"/>
          <w:szCs w:val="24"/>
          <w:lang w:val="hy-AM"/>
        </w:rPr>
        <w:t>մակերես</w:t>
      </w:r>
      <w:bookmarkEnd w:id="84"/>
      <w:r w:rsidRPr="00444C26">
        <w:rPr>
          <w:rFonts w:ascii="GHEA Grapalat" w:hAnsi="GHEA Grapalat"/>
          <w:sz w:val="24"/>
          <w:szCs w:val="24"/>
          <w:lang w:val="hy-AM"/>
        </w:rPr>
        <w:t xml:space="preserve">ի հաշվարկային </w:t>
      </w:r>
      <w:bookmarkStart w:id="85" w:name="_Hlk139652627"/>
      <w:r w:rsidRPr="00444C26">
        <w:rPr>
          <w:rFonts w:ascii="GHEA Grapalat" w:hAnsi="GHEA Grapalat"/>
          <w:sz w:val="24"/>
          <w:szCs w:val="24"/>
          <w:lang w:val="hy-AM"/>
        </w:rPr>
        <w:t>բեռնվածք</w:t>
      </w:r>
      <w:bookmarkEnd w:id="85"/>
      <w:r w:rsidRPr="00444C26">
        <w:rPr>
          <w:rFonts w:ascii="GHEA Grapalat" w:hAnsi="GHEA Grapalat"/>
          <w:sz w:val="24"/>
          <w:szCs w:val="24"/>
          <w:lang w:val="hy-AM"/>
        </w:rPr>
        <w:t>ն է:</w:t>
      </w:r>
    </w:p>
    <w:p w14:paraId="31184146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Տապաստակի շերտի </w:t>
      </w:r>
      <w:r w:rsidRPr="00444C26">
        <w:rPr>
          <w:i/>
          <w:iCs/>
        </w:rPr>
        <w:t>l</w:t>
      </w:r>
      <w:r w:rsidRPr="00444C26">
        <w:t xml:space="preserve">, մ, ճկունության առաձգական բնութագիրը որոշվում է հետևյալ բանաձևով՝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2D9FCA5E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F82B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2E2B381D" wp14:editId="4B148415">
                  <wp:extent cx="573405" cy="546100"/>
                  <wp:effectExtent l="0" t="0" r="0" b="6350"/>
                  <wp:docPr id="207" name="Picture 207" descr="https://files.stroyinf.ru/Data2/1/4293811/4293811498.files/x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stroyinf.ru/Data2/1/4293811/4293811498.files/x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4603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6623337D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lang w:val="hy-AM"/>
        </w:rPr>
        <w:t>-ը գրունտային հիմնատակի անկողնակի հաշվարկային գործակիցն է, ՄՆ/մ</w:t>
      </w:r>
      <w:r w:rsidRPr="00444C26">
        <w:rPr>
          <w:rFonts w:ascii="GHEA Grapalat" w:hAnsi="GHEA Grapalat"/>
          <w:sz w:val="24"/>
          <w:szCs w:val="24"/>
          <w:vertAlign w:val="superscript"/>
          <w:lang w:val="hy-AM"/>
        </w:rPr>
        <w:t>3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որը որոշվում է </w:t>
      </w:r>
      <w:r w:rsidR="00652ACF" w:rsidRPr="00444C26">
        <w:rPr>
          <w:rFonts w:ascii="GHEA Grapalat" w:hAnsi="GHEA Grapalat"/>
          <w:sz w:val="24"/>
          <w:szCs w:val="24"/>
          <w:lang w:val="hy-AM"/>
        </w:rPr>
        <w:t>սույն նորմերի 11․2․4 ենթամասով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D-ն </w:t>
      </w:r>
      <w:bookmarkStart w:id="86" w:name="_Hlk139653620"/>
      <w:bookmarkStart w:id="87" w:name="_Hlk139654023"/>
      <w:r w:rsidRPr="00444C26">
        <w:rPr>
          <w:rFonts w:ascii="GHEA Grapalat" w:hAnsi="GHEA Grapalat"/>
          <w:sz w:val="24"/>
          <w:szCs w:val="24"/>
          <w:lang w:val="hy-AM"/>
        </w:rPr>
        <w:t>տապաստակի</w:t>
      </w:r>
      <w:bookmarkEnd w:id="86"/>
      <w:r w:rsidRPr="00444C26">
        <w:rPr>
          <w:rFonts w:ascii="GHEA Grapalat" w:hAnsi="GHEA Grapalat"/>
          <w:sz w:val="24"/>
          <w:szCs w:val="24"/>
          <w:lang w:val="hy-AM"/>
        </w:rPr>
        <w:t xml:space="preserve"> շերտի</w:t>
      </w:r>
      <w:bookmarkEnd w:id="87"/>
      <w:r w:rsidRPr="00444C26">
        <w:rPr>
          <w:rFonts w:ascii="GHEA Grapalat" w:hAnsi="GHEA Grapalat"/>
          <w:sz w:val="24"/>
          <w:szCs w:val="24"/>
          <w:lang w:val="hy-AM"/>
        </w:rPr>
        <w:t xml:space="preserve"> հատույթի </w:t>
      </w:r>
      <w:bookmarkStart w:id="88" w:name="_Hlk139653690"/>
      <w:r w:rsidRPr="00444C26">
        <w:rPr>
          <w:rFonts w:ascii="GHEA Grapalat" w:hAnsi="GHEA Grapalat"/>
          <w:sz w:val="24"/>
          <w:szCs w:val="24"/>
          <w:lang w:val="hy-AM"/>
        </w:rPr>
        <w:t>գլանային կոշտություն</w:t>
      </w:r>
      <w:bookmarkEnd w:id="88"/>
      <w:r w:rsidRPr="00444C26">
        <w:rPr>
          <w:rFonts w:ascii="GHEA Grapalat" w:hAnsi="GHEA Grapalat"/>
          <w:sz w:val="24"/>
          <w:szCs w:val="24"/>
          <w:lang w:val="hy-AM"/>
        </w:rPr>
        <w:t>ն է, ՄՆ·մ</w:t>
      </w:r>
      <w:r w:rsidRPr="00444C26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Pr="00444C26">
        <w:rPr>
          <w:rFonts w:ascii="GHEA Grapalat" w:hAnsi="GHEA Grapalat"/>
          <w:sz w:val="24"/>
          <w:szCs w:val="24"/>
          <w:lang w:val="hy-AM"/>
        </w:rPr>
        <w:t>/մ:</w:t>
      </w:r>
    </w:p>
    <w:p w14:paraId="6F7B3D37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Տապաստակի շերտերի հատույթների </w:t>
      </w:r>
      <w:r w:rsidRPr="00444C26">
        <w:rPr>
          <w:i/>
          <w:iCs/>
        </w:rPr>
        <w:t>D</w:t>
      </w:r>
      <w:r w:rsidRPr="00444C26">
        <w:t xml:space="preserve"> գլանային կոշտությունը պետք է որոշվի հետևյալ բանաձևով՝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259661D0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5C04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6D1BEF0B" wp14:editId="63AE7BE5">
                  <wp:extent cx="1153160" cy="429895"/>
                  <wp:effectExtent l="0" t="0" r="8890" b="8255"/>
                  <wp:docPr id="206" name="Picture 206" descr="https://files.stroyinf.ru/Data2/1/4293811/4293811498.files/x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stroyinf.ru/Data2/1/4293811/4293811498.files/x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FB2B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15331D17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89" w:name="_Hlk139652939"/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Е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b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1</w:t>
      </w:r>
      <w:r w:rsidRPr="00444C26">
        <w:rPr>
          <w:rFonts w:ascii="GHEA Grapalat" w:hAnsi="GHEA Grapalat"/>
          <w:sz w:val="24"/>
          <w:szCs w:val="24"/>
          <w:lang w:val="hy-AM"/>
        </w:rPr>
        <w:t>-ը սեղմված բետոնի դեֆորմացման մոդուլն է, ԳՊա, որը որոշվում է ՀՀ քաղաքաշինության կոմիտեի նախագահի 2021 թվականի հունվարի 14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N 02-Ն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ՀՀՇՆ 52-01-2021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շինարարական նորմերի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համաձայն՝ կախված բեռնվածության տևողությունից և հաշվի առնելով ճաքերի առկայությունը կամ բացակայությունը, </w:t>
      </w:r>
    </w:p>
    <w:p w14:paraId="64EFBB7E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h-ը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90" w:name="_Hlk139654151"/>
      <w:r w:rsidRPr="00444C26">
        <w:rPr>
          <w:rFonts w:ascii="GHEA Grapalat" w:hAnsi="GHEA Grapalat"/>
          <w:sz w:val="24"/>
          <w:szCs w:val="24"/>
          <w:lang w:val="hy-AM"/>
        </w:rPr>
        <w:t xml:space="preserve">տապաստակի </w:t>
      </w:r>
      <w:bookmarkEnd w:id="90"/>
      <w:r w:rsidRPr="00444C26">
        <w:rPr>
          <w:rFonts w:ascii="GHEA Grapalat" w:hAnsi="GHEA Grapalat"/>
          <w:sz w:val="24"/>
          <w:szCs w:val="24"/>
          <w:lang w:val="hy-AM"/>
        </w:rPr>
        <w:t xml:space="preserve">շերտի </w:t>
      </w:r>
      <w:bookmarkStart w:id="91" w:name="_Hlk139654177"/>
      <w:r w:rsidRPr="00444C26">
        <w:rPr>
          <w:rFonts w:ascii="GHEA Grapalat" w:hAnsi="GHEA Grapalat"/>
          <w:sz w:val="24"/>
          <w:szCs w:val="24"/>
          <w:lang w:val="hy-AM"/>
        </w:rPr>
        <w:t xml:space="preserve">հատույթ </w:t>
      </w:r>
      <w:bookmarkEnd w:id="91"/>
      <w:r w:rsidRPr="00444C26">
        <w:rPr>
          <w:rFonts w:ascii="GHEA Grapalat" w:hAnsi="GHEA Grapalat"/>
          <w:sz w:val="24"/>
          <w:szCs w:val="24"/>
          <w:lang w:val="hy-AM"/>
        </w:rPr>
        <w:t xml:space="preserve">բարձրությունն է (հաստությունը), մ, </w:t>
      </w:r>
    </w:p>
    <w:p w14:paraId="5BF8BD31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Cambria Math" w:eastAsia="Malgun Gothic" w:hAnsi="Cambria Math" w:cs="Cambria Math"/>
          <w:sz w:val="24"/>
          <w:szCs w:val="24"/>
          <w:lang w:val="hy-AM"/>
        </w:rPr>
        <w:t>𝜈</w:t>
      </w:r>
      <w:r w:rsidRPr="00444C26">
        <w:rPr>
          <w:rFonts w:ascii="Malgun Gothic" w:eastAsia="Malgun Gothic" w:hAnsi="Malgun Gothic" w:cs="Malgun Gothic"/>
          <w:i/>
          <w:iCs/>
          <w:sz w:val="24"/>
          <w:szCs w:val="24"/>
          <w:vertAlign w:val="subscript"/>
          <w:lang w:val="hy-AM"/>
        </w:rPr>
        <w:t>b,P</w:t>
      </w:r>
      <w:r w:rsidRPr="00444C26">
        <w:rPr>
          <w:rFonts w:ascii="GHEA Grapalat" w:hAnsi="GHEA Grapalat"/>
          <w:sz w:val="24"/>
          <w:szCs w:val="24"/>
          <w:lang w:val="hy-AM"/>
        </w:rPr>
        <w:t>-ն բետոնի լայնակի դեֆորմացման գործակիցն է (Պուասոնի գործակից), որն ընդունվում է հավասար 0,2-ի:</w:t>
      </w:r>
    </w:p>
    <w:p w14:paraId="707EFAA2" w14:textId="77777777" w:rsidR="003473CB" w:rsidRPr="00444C26" w:rsidRDefault="003473CB" w:rsidP="008C2F63">
      <w:pPr>
        <w:pStyle w:val="Style1"/>
        <w:ind w:left="180" w:firstLine="450"/>
      </w:pPr>
      <w:r w:rsidRPr="00444C26">
        <w:t>Երկաթբետոնե տապաստակի շերտերի համար հատույթի կոշտությունը պետք է որոշվի ըստ ՀՀ քաղաքաշինության կոմիտեի նախագահի 2021 թվականի հունվարի 14</w:t>
      </w:r>
      <w:r w:rsidRPr="00444C26">
        <w:rPr>
          <w:bCs/>
        </w:rPr>
        <w:t>-ի</w:t>
      </w:r>
      <w:r w:rsidRPr="00444C26">
        <w:t xml:space="preserve"> N 02-Ն </w:t>
      </w:r>
      <w:r w:rsidRPr="00444C26">
        <w:rPr>
          <w:bCs/>
        </w:rPr>
        <w:t>հրամանով հաստատված</w:t>
      </w:r>
      <w:r w:rsidRPr="00444C26">
        <w:t xml:space="preserve"> ՀՀՇՆ 52-01-2021 </w:t>
      </w:r>
      <w:r w:rsidRPr="00444C26">
        <w:rPr>
          <w:bCs/>
        </w:rPr>
        <w:t>շինարարական նորմերի</w:t>
      </w:r>
      <w:r w:rsidRPr="00444C26">
        <w:t>:</w:t>
      </w:r>
    </w:p>
    <w:p w14:paraId="52620007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Տապաստակի շերտի </w:t>
      </w:r>
      <w:bookmarkStart w:id="92" w:name="_Hlk139654861"/>
      <w:r w:rsidRPr="00444C26">
        <w:t>հատույթի</w:t>
      </w:r>
      <w:bookmarkEnd w:id="92"/>
      <w:r w:rsidRPr="00444C26">
        <w:t xml:space="preserve"> միավոր լայնքի </w:t>
      </w:r>
      <w:r w:rsidRPr="00444C26">
        <w:rPr>
          <w:i/>
          <w:iCs/>
        </w:rPr>
        <w:t>М</w:t>
      </w:r>
      <w:r w:rsidRPr="00444C26">
        <w:rPr>
          <w:i/>
          <w:iCs/>
          <w:vertAlign w:val="subscript"/>
        </w:rPr>
        <w:t>ult</w:t>
      </w:r>
      <w:r w:rsidRPr="00444C26">
        <w:t>, կՆ</w:t>
      </w:r>
      <w:r w:rsidRPr="00444C26">
        <w:rPr>
          <w:rFonts w:ascii="Cambria Math" w:hAnsi="Cambria Math" w:cs="Cambria Math"/>
        </w:rPr>
        <w:t>⋅</w:t>
      </w:r>
      <w:r w:rsidRPr="00444C26">
        <w:t>մ/մ սահմանային ծռման մոմենտը պետք է որոշվի հետևյալ բանաձևերով՝</w:t>
      </w:r>
    </w:p>
    <w:p w14:paraId="14A7EB08" w14:textId="77777777" w:rsidR="003473CB" w:rsidRPr="00444C26" w:rsidRDefault="003473CB" w:rsidP="00386CD4">
      <w:pPr>
        <w:pStyle w:val="ListParagraph"/>
        <w:numPr>
          <w:ilvl w:val="0"/>
          <w:numId w:val="43"/>
        </w:numPr>
        <w:tabs>
          <w:tab w:val="left" w:pos="990"/>
          <w:tab w:val="left" w:pos="1080"/>
        </w:tabs>
        <w:spacing w:after="120" w:line="360" w:lineRule="auto"/>
        <w:ind w:left="180" w:firstLine="450"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բետոնի հատույթների և</w:t>
      </w:r>
      <w:r w:rsidR="003F11E4" w:rsidRPr="00444C26">
        <w:rPr>
          <w:rFonts w:ascii="GHEA Grapalat" w:hAnsi="GHEA Grapalat"/>
          <w:sz w:val="24"/>
          <w:szCs w:val="24"/>
          <w:lang w:val="hy-AM"/>
        </w:rPr>
        <w:t xml:space="preserve"> կոնստրուկտիվ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ամրանավորմամբ բետոնի հատույթների համար՝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30B2B816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89"/>
          <w:p w14:paraId="08F04742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37D3E69F" wp14:editId="574320DA">
                  <wp:extent cx="1030605" cy="382270"/>
                  <wp:effectExtent l="0" t="0" r="0" b="0"/>
                  <wp:docPr id="205" name="Picture 205" descr="https://files.stroyinf.ru/Data2/1/4293811/4293811498.files/x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iles.stroyinf.ru/Data2/1/4293811/4293811498.files/x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6F0B" w14:textId="77777777" w:rsidR="003473CB" w:rsidRPr="00444C26" w:rsidRDefault="008C2F63" w:rsidP="008C2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534CFB95" w14:textId="77777777" w:rsidR="003473CB" w:rsidRPr="00444C26" w:rsidRDefault="003473CB" w:rsidP="00386CD4">
      <w:pPr>
        <w:pStyle w:val="ListParagraph"/>
        <w:numPr>
          <w:ilvl w:val="0"/>
          <w:numId w:val="43"/>
        </w:numPr>
        <w:tabs>
          <w:tab w:val="left" w:pos="990"/>
        </w:tabs>
        <w:spacing w:after="120" w:line="360" w:lineRule="auto"/>
        <w:ind w:left="180" w:firstLine="450"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երկաթբետոնի հատույթների համար՝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6C9A32AD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69EE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455022C9" wp14:editId="2E535FD3">
                  <wp:extent cx="1542415" cy="313690"/>
                  <wp:effectExtent l="0" t="0" r="635" b="0"/>
                  <wp:docPr id="203" name="Picture 203" descr="https://files.stroyinf.ru/Data2/1/4293811/4293811498.files/x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iles.stroyinf.ru/Data2/1/4293811/4293811498.files/x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B165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7296FF85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bt</w:t>
      </w:r>
      <w:r w:rsidRPr="00444C26">
        <w:rPr>
          <w:rFonts w:ascii="GHEA Grapalat" w:hAnsi="GHEA Grapalat"/>
          <w:sz w:val="24"/>
          <w:szCs w:val="24"/>
          <w:lang w:val="hy-AM"/>
        </w:rPr>
        <w:t>-ը բետոնի հաշվարկային դիմադրությունն է առանցքային ձգմանը, ՄՊա, որն ընդունվում է ՀՀ քաղաքաշինության կոմիտեի նախագահի 2021 թվականի հունվարի 14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N 02-Ն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ՀՀՇՆ 52-01-2021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շինարարական նորմերի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համաձայն, </w:t>
      </w:r>
    </w:p>
    <w:p w14:paraId="25D58814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lang w:val="hy-AM"/>
        </w:rPr>
        <w:t>-ն ձգված ամրանների հատույթի մակերեսն է տապաստակի շերտի հատույթի լայնության միավորի նկատմամբ, մ</w:t>
      </w:r>
      <w:r w:rsidRPr="00444C26">
        <w:rPr>
          <w:rFonts w:ascii="GHEA Grapalat" w:hAnsi="GHEA Grapalat"/>
          <w:sz w:val="24"/>
          <w:szCs w:val="24"/>
          <w:vertAlign w:val="superscript"/>
          <w:lang w:val="hy-AM"/>
        </w:rPr>
        <w:t>2,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D23D5D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lang w:val="hy-AM"/>
        </w:rPr>
        <w:t>-ը ամրանների հաշվարկային դիմադրությունն է ձգմանը, ՄՊա, որն ընդունվում է ՀՀ քաղաքաշինության կոմիտեի նախագահի 2021 թվականի հունվարի 14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N 02-Ն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ՀՀՇՆ 52-01-2021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շինարարական նորմերի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համաձայն,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b-ն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93" w:name="_Hlk139656618"/>
      <w:r w:rsidRPr="00444C26">
        <w:rPr>
          <w:rFonts w:ascii="GHEA Grapalat" w:hAnsi="GHEA Grapalat"/>
          <w:sz w:val="24"/>
          <w:szCs w:val="24"/>
          <w:lang w:val="hy-AM"/>
        </w:rPr>
        <w:t xml:space="preserve">հատույթի </w:t>
      </w:r>
      <w:bookmarkEnd w:id="93"/>
      <w:r w:rsidRPr="00444C26">
        <w:rPr>
          <w:rFonts w:ascii="GHEA Grapalat" w:hAnsi="GHEA Grapalat"/>
          <w:sz w:val="24"/>
          <w:szCs w:val="24"/>
          <w:lang w:val="hy-AM"/>
        </w:rPr>
        <w:t>լայնությունն է, որն ընդունվում է հավասար 1000 մմ,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1B88C0F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h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</w:t>
      </w:r>
      <w:bookmarkStart w:id="94" w:name="_Hlk139656709"/>
      <w:r w:rsidRPr="00444C26">
        <w:rPr>
          <w:rFonts w:ascii="GHEA Grapalat" w:hAnsi="GHEA Grapalat"/>
          <w:sz w:val="24"/>
          <w:szCs w:val="24"/>
          <w:lang w:val="hy-AM"/>
        </w:rPr>
        <w:t>հատույթի</w:t>
      </w:r>
      <w:bookmarkEnd w:id="94"/>
      <w:r w:rsidRPr="00444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C53514" w:rsidRPr="00444C26">
        <w:rPr>
          <w:rFonts w:ascii="GHEA Grapalat" w:hAnsi="GHEA Grapalat"/>
          <w:sz w:val="24"/>
          <w:szCs w:val="24"/>
          <w:lang w:val="hy-AM"/>
        </w:rPr>
        <w:t xml:space="preserve">աշխատող </w:t>
      </w:r>
      <w:r w:rsidRPr="00444C26">
        <w:rPr>
          <w:rFonts w:ascii="GHEA Grapalat" w:hAnsi="GHEA Grapalat"/>
          <w:sz w:val="24"/>
          <w:szCs w:val="24"/>
          <w:lang w:val="hy-AM"/>
        </w:rPr>
        <w:t>բարձրությունն է (հատույթի սեղմված նիստից մինչև դիտարկվող հատույթի ձգված ամրանների ծանրության կենտրոնը եղած հեռավորությունը)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  <w:gridCol w:w="1229"/>
      </w:tblGrid>
      <w:tr w:rsidR="003473CB" w:rsidRPr="00444C26" w14:paraId="4CA3424A" w14:textId="77777777" w:rsidTr="003473CB">
        <w:trPr>
          <w:jc w:val="center"/>
        </w:trPr>
        <w:tc>
          <w:tcPr>
            <w:tcW w:w="43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EB8A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h</w:t>
            </w:r>
            <w:r w:rsidRPr="00444C26">
              <w:rPr>
                <w:rFonts w:ascii="GHEA Grapalat" w:hAnsi="GHEA Grapalat"/>
                <w:sz w:val="24"/>
                <w:szCs w:val="24"/>
                <w:vertAlign w:val="subscript"/>
                <w:lang w:val="hy-AM"/>
              </w:rPr>
              <w:t>0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=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h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a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EEFE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2E32FDAE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h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–ն - տապաստակի շերտի հաստությունն է, </w:t>
      </w:r>
    </w:p>
    <w:p w14:paraId="753ACC28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а</w:t>
      </w:r>
      <w:r w:rsidRPr="00444C26">
        <w:rPr>
          <w:rFonts w:ascii="GHEA Grapalat" w:hAnsi="GHEA Grapalat"/>
          <w:sz w:val="24"/>
          <w:szCs w:val="24"/>
          <w:lang w:val="hy-AM"/>
        </w:rPr>
        <w:t>-ն - ամրանավորման լարումների համազորից մինչև հատույթի մոտակա նիստը եղած հեռավորությունը, մ:</w:t>
      </w:r>
    </w:p>
    <w:p w14:paraId="6BB71377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9729CA9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sz w:val="24"/>
          <w:szCs w:val="24"/>
          <w:lang w:val="hy-AM"/>
        </w:rPr>
        <w:t>x-</w:t>
      </w:r>
      <w:r w:rsidRPr="00444C26">
        <w:rPr>
          <w:rFonts w:ascii="GHEA Grapalat" w:hAnsi="GHEA Grapalat"/>
          <w:sz w:val="24"/>
          <w:szCs w:val="24"/>
          <w:lang w:val="hy-AM"/>
        </w:rPr>
        <w:t>ը հատույթում բետոնի սեղմված գոտու բարձրությունն է</w:t>
      </w:r>
      <w:r w:rsidRPr="00444C26">
        <w:rPr>
          <w:lang w:val="hy-AM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040035D7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F6E7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4F8FDD38" wp14:editId="5D2696B1">
                  <wp:extent cx="628015" cy="368300"/>
                  <wp:effectExtent l="0" t="0" r="635" b="0"/>
                  <wp:docPr id="202" name="Picture 202" descr="https://files.stroyinf.ru/Data2/1/4293811/4293811498.files/x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iles.stroyinf.ru/Data2/1/4293811/4293811498.files/x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F141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171E29E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R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b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-ը - բետոնի հաշվարկային դիմադրությունն է առանցքային </w:t>
      </w:r>
      <w:r w:rsidR="009F104D" w:rsidRPr="00444C26">
        <w:rPr>
          <w:rFonts w:ascii="GHEA Grapalat" w:hAnsi="GHEA Grapalat"/>
          <w:sz w:val="24"/>
          <w:szCs w:val="24"/>
          <w:lang w:val="hy-AM"/>
        </w:rPr>
        <w:t>սեղմմանը</w:t>
      </w:r>
      <w:r w:rsidRPr="00444C26">
        <w:rPr>
          <w:rFonts w:ascii="GHEA Grapalat" w:hAnsi="GHEA Grapalat"/>
          <w:sz w:val="24"/>
          <w:szCs w:val="24"/>
          <w:lang w:val="hy-AM"/>
        </w:rPr>
        <w:t>, որն ընդունվում է ՀՀ քաղաքաշինության կոմիտեի նախագահի 2021 թվականի հունվարի 14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N 02-Ն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ՀՀՇՆ 52-01-2021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շինարարական նորմերի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համաձայն։ </w:t>
      </w:r>
    </w:p>
    <w:p w14:paraId="7B39A674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Երկաթբետոնե տապաստակի շերտերի ճաքերի բացման լայնությունը հաշվարկելիս պետք է կատարվի հետևյալ պայմանը՝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  <w:gridCol w:w="1007"/>
      </w:tblGrid>
      <w:tr w:rsidR="003473CB" w:rsidRPr="00444C26" w14:paraId="0A6B3E02" w14:textId="77777777" w:rsidTr="003473CB">
        <w:trPr>
          <w:jc w:val="center"/>
        </w:trPr>
        <w:tc>
          <w:tcPr>
            <w:tcW w:w="4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AACC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a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crc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 w:cs="GHEA Grapalat"/>
                <w:sz w:val="24"/>
                <w:szCs w:val="24"/>
                <w:lang w:val="hy-AM"/>
              </w:rPr>
              <w:t>≤</w:t>
            </w:r>
            <w:r w:rsidRPr="00444C26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a</w:t>
            </w:r>
            <w:r w:rsidRPr="00444C26">
              <w:rPr>
                <w:rFonts w:ascii="GHEA Grapalat" w:hAnsi="GHEA Grapalat"/>
                <w:i/>
                <w:iCs/>
                <w:sz w:val="24"/>
                <w:szCs w:val="24"/>
                <w:vertAlign w:val="subscript"/>
                <w:lang w:val="hy-AM"/>
              </w:rPr>
              <w:t>crc,ult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3B4A" w14:textId="77777777" w:rsidR="003473CB" w:rsidRPr="00444C26" w:rsidRDefault="003473CB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52ACF" w:rsidRPr="00444C2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4F36881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a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crc</w:t>
      </w:r>
      <w:r w:rsidRPr="00444C26">
        <w:rPr>
          <w:rFonts w:ascii="GHEA Grapalat" w:hAnsi="GHEA Grapalat"/>
          <w:sz w:val="24"/>
          <w:szCs w:val="24"/>
          <w:lang w:val="hy-AM"/>
        </w:rPr>
        <w:t>-ն - սալի հաշվարկային հատույթում ճաքերի բացման լայնությունն է, որը որոշվում է ըստ ՀՀ քաղաքաշինության կոմիտեի նախագահի 2021 թվականի հունվարի 14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-ի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N 02-Ն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հրամանով հաստատված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ՀՀՇՆ 52-01-2021 </w:t>
      </w:r>
      <w:r w:rsidRPr="00444C26">
        <w:rPr>
          <w:rFonts w:ascii="GHEA Grapalat" w:hAnsi="GHEA Grapalat"/>
          <w:bCs/>
          <w:sz w:val="24"/>
          <w:szCs w:val="24"/>
          <w:lang w:val="hy-AM"/>
        </w:rPr>
        <w:t>շինարարական նորմերի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A0F2753" w14:textId="77777777" w:rsidR="003473CB" w:rsidRPr="00444C26" w:rsidRDefault="003473CB" w:rsidP="008C2F63">
      <w:pPr>
        <w:spacing w:after="120" w:line="360" w:lineRule="auto"/>
        <w:ind w:left="18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a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crc,ult—</w:t>
      </w:r>
      <w:r w:rsidRPr="00444C26">
        <w:rPr>
          <w:rFonts w:ascii="GHEA Grapalat" w:hAnsi="GHEA Grapalat"/>
          <w:sz w:val="24"/>
          <w:szCs w:val="24"/>
          <w:lang w:val="hy-AM"/>
        </w:rPr>
        <w:t>ն - ճաքերի բացման թույլատրելի լայնությունը ընդունվում է՝ 0.3 մմ՝ ճաքերի երկարատև բացման դեպքում և 0,4 մմ՝ ճաքերի կարճատև բացման դեպքում:</w:t>
      </w:r>
    </w:p>
    <w:p w14:paraId="3264A6F8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Սույն </w:t>
      </w:r>
      <w:r w:rsidR="00DE4E22" w:rsidRPr="00444C26">
        <w:t xml:space="preserve">հաշվարկի </w:t>
      </w:r>
      <w:r w:rsidRPr="00444C26">
        <w:t>դրույթները վերաբերում են հիմնատակերի արհեստական և բնական շերտերի հաշվարկին, երբ դրանք պատրաստված են այնպիսի նյութերից, որոնց համար հաշվարկային դիմադրությունը ձգմանը ճկման դեպքում նորմավորված չէ:</w:t>
      </w:r>
    </w:p>
    <w:p w14:paraId="5A664FD5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Համասեռ հիմնատակի </w:t>
      </w:r>
      <w:bookmarkStart w:id="95" w:name="_Hlk139660116"/>
      <w:r w:rsidRPr="00444C26">
        <w:t>անկողնակի</w:t>
      </w:r>
      <w:bookmarkEnd w:id="95"/>
      <w:r w:rsidRPr="00444C26">
        <w:t xml:space="preserve"> հաշվարկային գործակիցն ընդունվում է ըստ  աղյուսակ</w:t>
      </w:r>
      <w:r w:rsidR="00925542" w:rsidRPr="00444C26">
        <w:t xml:space="preserve"> 15-ի</w:t>
      </w:r>
      <w:r w:rsidRPr="00444C26">
        <w:t xml:space="preserve">՝ բնական գրունտային </w:t>
      </w:r>
      <w:bookmarkStart w:id="96" w:name="_Hlk139659568"/>
      <w:r w:rsidRPr="00444C26">
        <w:t>հիմնատակերի</w:t>
      </w:r>
      <w:bookmarkEnd w:id="96"/>
      <w:r w:rsidRPr="00444C26">
        <w:t xml:space="preserve"> համար, և ըստ </w:t>
      </w:r>
      <w:r w:rsidR="00652ACF" w:rsidRPr="00444C26">
        <w:t xml:space="preserve">16 </w:t>
      </w:r>
      <w:r w:rsidRPr="00444C26">
        <w:t>աղյուսակի՝ արհեստական հիմնատակերի համար:</w:t>
      </w:r>
    </w:p>
    <w:p w14:paraId="2211931F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Եթե </w:t>
      </w:r>
      <w:r w:rsidRPr="00444C26">
        <w:rPr>
          <w:bCs/>
        </w:rPr>
        <w:t>ՀՀ քաղաքաշինության նախարարի 2006 թվականի նոյեմբերի 6-ի N 245-Ն հրամանով հաստատված</w:t>
      </w:r>
      <w:r w:rsidRPr="00444C26">
        <w:t xml:space="preserve"> ՀՀՇՆ IV-10.01.01-2006 </w:t>
      </w:r>
      <w:r w:rsidRPr="00444C26">
        <w:rPr>
          <w:bCs/>
        </w:rPr>
        <w:t>շինարարական նորմերի</w:t>
      </w:r>
      <w:r w:rsidRPr="00444C26">
        <w:t xml:space="preserve"> համաձայն որոշվող </w:t>
      </w:r>
      <w:bookmarkStart w:id="97" w:name="_Hlk139660223"/>
      <w:r w:rsidRPr="00444C26">
        <w:t xml:space="preserve">սեղմելի ստվարաշերտի </w:t>
      </w:r>
      <w:bookmarkEnd w:id="97"/>
      <w:r w:rsidRPr="00444C26">
        <w:t xml:space="preserve">սահմաններում առկա է բազմաշերտ հիմնատակ, ապա հաշվարկի մեջ ներմուծվում է </w:t>
      </w:r>
      <w:bookmarkStart w:id="98" w:name="_Hlk139660339"/>
      <w:r w:rsidRPr="00444C26">
        <w:t xml:space="preserve">անկողնակի </w:t>
      </w:r>
      <w:r w:rsidRPr="00444C26">
        <w:rPr>
          <w:i/>
          <w:iCs/>
        </w:rPr>
        <w:t>K</w:t>
      </w:r>
      <w:r w:rsidRPr="00444C26">
        <w:rPr>
          <w:i/>
          <w:iCs/>
          <w:vertAlign w:val="subscript"/>
        </w:rPr>
        <w:t>se</w:t>
      </w:r>
      <w:r w:rsidRPr="00444C26">
        <w:rPr>
          <w:rFonts w:ascii="Calibri" w:hAnsi="Calibri" w:cs="Calibri"/>
        </w:rPr>
        <w:t> </w:t>
      </w:r>
      <w:r w:rsidRPr="00444C26">
        <w:t>ՄՆ/մ</w:t>
      </w:r>
      <w:r w:rsidRPr="00444C26">
        <w:rPr>
          <w:vertAlign w:val="superscript"/>
        </w:rPr>
        <w:t xml:space="preserve">3 </w:t>
      </w:r>
      <w:r w:rsidRPr="00444C26">
        <w:t xml:space="preserve">համարժեք գործակցի </w:t>
      </w:r>
      <w:bookmarkEnd w:id="98"/>
      <w:r w:rsidRPr="00444C26">
        <w:t xml:space="preserve">արժեքը, որը որոշվում է </w:t>
      </w:r>
      <w:r w:rsidR="00340F6C" w:rsidRPr="00444C26">
        <w:t>սույն նորմերի 179 կետով</w:t>
      </w:r>
      <w:r w:rsidRPr="00444C26">
        <w:t>:</w:t>
      </w:r>
    </w:p>
    <w:p w14:paraId="1745BF97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Սեղմելի ստվարաշերտի սահմաններում տեղակայված տապաստակի շերտերի բազմաշերտ հիմնատակերի համար անկողնակի </w:t>
      </w:r>
      <w:r w:rsidRPr="00444C26">
        <w:rPr>
          <w:i/>
          <w:iCs/>
        </w:rPr>
        <w:t>K</w:t>
      </w:r>
      <w:r w:rsidRPr="00444C26">
        <w:rPr>
          <w:i/>
          <w:iCs/>
          <w:vertAlign w:val="subscript"/>
        </w:rPr>
        <w:t>se</w:t>
      </w:r>
      <w:r w:rsidRPr="00444C26">
        <w:rPr>
          <w:rFonts w:ascii="Calibri" w:hAnsi="Calibri" w:cs="Calibri"/>
        </w:rPr>
        <w:t> </w:t>
      </w:r>
      <w:r w:rsidRPr="00444C26">
        <w:t>ՄՆ/մ</w:t>
      </w:r>
      <w:r w:rsidRPr="00444C26">
        <w:rPr>
          <w:vertAlign w:val="superscript"/>
        </w:rPr>
        <w:t xml:space="preserve">3 </w:t>
      </w:r>
      <w:r w:rsidRPr="00444C26">
        <w:t xml:space="preserve">համարժեք գործակիցը որոշվում է  հետևյալ բանաձևով՝ </w:t>
      </w:r>
    </w:p>
    <w:tbl>
      <w:tblPr>
        <w:tblW w:w="478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2"/>
        <w:gridCol w:w="1283"/>
      </w:tblGrid>
      <w:tr w:rsidR="003473CB" w:rsidRPr="00444C26" w14:paraId="268401E3" w14:textId="77777777" w:rsidTr="003473CB">
        <w:trPr>
          <w:jc w:val="center"/>
        </w:trPr>
        <w:tc>
          <w:tcPr>
            <w:tcW w:w="43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C797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2C6FECFA" wp14:editId="5CE30324">
                  <wp:extent cx="1774190" cy="368300"/>
                  <wp:effectExtent l="0" t="0" r="0" b="0"/>
                  <wp:docPr id="201" name="Picture 201" descr="https://files.stroyinf.ru/Data2/1/4293811/4293811498.files/x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iles.stroyinf.ru/Data2/1/4293811/4293811498.files/x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CD7C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31493469" w14:textId="77777777" w:rsidR="003473CB" w:rsidRPr="00444C26" w:rsidRDefault="003473CB" w:rsidP="008C2F63">
      <w:pPr>
        <w:spacing w:before="120" w:after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>որտեղ</w:t>
      </w:r>
    </w:p>
    <w:tbl>
      <w:tblPr>
        <w:tblW w:w="47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1"/>
        <w:gridCol w:w="1283"/>
      </w:tblGrid>
      <w:tr w:rsidR="003473CB" w:rsidRPr="00444C26" w14:paraId="5CCD8178" w14:textId="77777777" w:rsidTr="003473CB">
        <w:trPr>
          <w:jc w:val="center"/>
        </w:trPr>
        <w:tc>
          <w:tcPr>
            <w:tcW w:w="43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7CE7" w14:textId="77777777" w:rsidR="003473CB" w:rsidRPr="00444C26" w:rsidRDefault="003473CB" w:rsidP="008C2F63">
            <w:pPr>
              <w:spacing w:after="120"/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0BFC717F" wp14:editId="6E9ABA73">
                  <wp:extent cx="1924050" cy="382270"/>
                  <wp:effectExtent l="0" t="0" r="0" b="0"/>
                  <wp:docPr id="200" name="Picture 200" descr="https://files.stroyinf.ru/Data2/1/4293811/4293811498.files/x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iles.stroyinf.ru/Data2/1/4293811/4293811498.files/x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A52D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3473CB" w:rsidRPr="00444C26" w14:paraId="383A24A7" w14:textId="77777777" w:rsidTr="003473CB">
        <w:trPr>
          <w:jc w:val="center"/>
        </w:trPr>
        <w:tc>
          <w:tcPr>
            <w:tcW w:w="43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B56E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40EFB926" wp14:editId="479ECBE2">
                  <wp:extent cx="1903730" cy="389255"/>
                  <wp:effectExtent l="0" t="0" r="1270" b="0"/>
                  <wp:docPr id="199" name="Picture 199" descr="https://files.stroyinf.ru/Data2/1/4293811/4293811498.files/x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iles.stroyinf.ru/Data2/1/4293811/4293811498.files/x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18D2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299CF7E1" w14:textId="77777777" w:rsidR="003473CB" w:rsidRPr="00444C26" w:rsidRDefault="003473CB" w:rsidP="008C2F63">
      <w:pPr>
        <w:spacing w:before="120" w:after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1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2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3</w:t>
      </w:r>
      <w:r w:rsidRPr="00444C26">
        <w:rPr>
          <w:rFonts w:ascii="GHEA Grapalat" w:hAnsi="GHEA Grapalat"/>
          <w:sz w:val="24"/>
          <w:szCs w:val="24"/>
          <w:lang w:val="hy-AM"/>
        </w:rPr>
        <w:t>՝ անկողնակի գործակիցների գնահատված արժեքներն են, ՄՆ/մ</w:t>
      </w:r>
      <w:r w:rsidRPr="00444C26">
        <w:rPr>
          <w:rFonts w:ascii="GHEA Grapalat" w:hAnsi="GHEA Grapalat"/>
          <w:sz w:val="24"/>
          <w:szCs w:val="24"/>
          <w:vertAlign w:val="superscript"/>
          <w:lang w:val="hy-AM"/>
        </w:rPr>
        <w:t>3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համապատասխանաբար, բնական կամ արհեստական հիմնատակի առաջին (վերևից հաշված), երկրորդ և երրորդ շերտերի համար, որոնք կազմված են տարբեր վիճակում գտնվող համասեռ գրունտներից և նյութերից, ներառյալ </w:t>
      </w:r>
      <w:r w:rsidR="00340F6C" w:rsidRPr="00444C26">
        <w:rPr>
          <w:rFonts w:ascii="GHEA Grapalat" w:hAnsi="GHEA Grapalat"/>
          <w:sz w:val="24"/>
          <w:szCs w:val="24"/>
          <w:lang w:val="hy-AM"/>
        </w:rPr>
        <w:t>15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40F6C" w:rsidRPr="00444C26">
        <w:rPr>
          <w:rFonts w:ascii="GHEA Grapalat" w:hAnsi="GHEA Grapalat"/>
          <w:sz w:val="24"/>
          <w:szCs w:val="24"/>
          <w:lang w:val="hy-AM"/>
        </w:rPr>
        <w:t>16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աղյուսակների համաձայն ընդունված ջերմամեկուսիչ շերտերը, </w:t>
      </w:r>
    </w:p>
    <w:p w14:paraId="05DE4B15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t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1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t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2</w:t>
      </w:r>
      <w:r w:rsidRPr="00444C26">
        <w:rPr>
          <w:rFonts w:ascii="GHEA Grapalat" w:hAnsi="GHEA Grapalat"/>
          <w:sz w:val="24"/>
          <w:szCs w:val="24"/>
          <w:lang w:val="hy-AM"/>
        </w:rPr>
        <w:t>–ը, համապատասխանաբար, հիմքի առաջին և երկրորդ շերտերի հաստությունն է, մ;</w:t>
      </w:r>
    </w:p>
    <w:p w14:paraId="3BF31E06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Sylfaen" w:hAnsi="Sylfaen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D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r-</w:t>
      </w:r>
      <w:r w:rsidRPr="00444C26">
        <w:rPr>
          <w:rFonts w:ascii="GHEA Grapalat" w:hAnsi="GHEA Grapalat"/>
          <w:sz w:val="24"/>
          <w:szCs w:val="24"/>
          <w:lang w:val="hy-AM"/>
        </w:rPr>
        <w:t>ը բեռնվածքի փոխանցման շրջանակի պայմանական տրամագիծը, մ, որը բարդ տիպի բեռնվածքների համար ընդունվում է 3,6 մ, իսկ պարզ տիպի բեռնվածքների համար որոշվում է հետևյալ բանաձևով՝</w:t>
      </w:r>
      <w:r w:rsidRPr="00444C26">
        <w:rPr>
          <w:lang w:val="hy-AM"/>
        </w:rPr>
        <w:t xml:space="preserve"> </w:t>
      </w:r>
    </w:p>
    <w:tbl>
      <w:tblPr>
        <w:tblW w:w="47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424"/>
      </w:tblGrid>
      <w:tr w:rsidR="003473CB" w:rsidRPr="00444C26" w14:paraId="138F8C26" w14:textId="77777777" w:rsidTr="003473CB">
        <w:trPr>
          <w:jc w:val="center"/>
        </w:trPr>
        <w:tc>
          <w:tcPr>
            <w:tcW w:w="4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AB43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32007837" wp14:editId="5710AB06">
                  <wp:extent cx="934720" cy="546100"/>
                  <wp:effectExtent l="0" t="0" r="0" b="6350"/>
                  <wp:docPr id="198" name="Picture 198" descr="https://files.stroyinf.ru/Data2/1/4293811/4293811498.files/x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iles.stroyinf.ru/Data2/1/4293811/4293811498.files/x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166F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05004FF8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բեռնվածքի հաշվարկային կենտրոն ընդունված հետքի վրա ազդող հաշվարկային բեռն է, կՆ, </w:t>
      </w:r>
    </w:p>
    <w:p w14:paraId="78089F7A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р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к</w:t>
      </w:r>
      <w:r w:rsidRPr="00444C26">
        <w:rPr>
          <w:rFonts w:ascii="GHEA Grapalat" w:hAnsi="GHEA Grapalat"/>
          <w:sz w:val="24"/>
          <w:szCs w:val="24"/>
          <w:lang w:val="hy-AM"/>
        </w:rPr>
        <w:t>-ն հպակային ճնշման առավելագույն արժեքը, կՊա, որը որոշվում է հետևյալ բանաձևով՝</w:t>
      </w:r>
      <w:r w:rsidRPr="00444C26">
        <w:rPr>
          <w:lang w:val="hy-AM"/>
        </w:rPr>
        <w:t xml:space="preserve"> </w:t>
      </w:r>
    </w:p>
    <w:tbl>
      <w:tblPr>
        <w:tblW w:w="46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  <w:gridCol w:w="1007"/>
      </w:tblGrid>
      <w:tr w:rsidR="003473CB" w:rsidRPr="00444C26" w14:paraId="6FF556BF" w14:textId="77777777" w:rsidTr="003473CB">
        <w:trPr>
          <w:jc w:val="center"/>
        </w:trPr>
        <w:tc>
          <w:tcPr>
            <w:tcW w:w="4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08F9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357DE53D" wp14:editId="39D029C1">
                  <wp:extent cx="846455" cy="347980"/>
                  <wp:effectExtent l="0" t="0" r="0" b="0"/>
                  <wp:docPr id="197" name="Picture 197" descr="https://files.stroyinf.ru/Data2/1/4293811/4293811498.files/x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iles.stroyinf.ru/Data2/1/4293811/4293811498.files/x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29D3" w14:textId="77777777" w:rsidR="003473CB" w:rsidRPr="00444C26" w:rsidRDefault="008C2F63" w:rsidP="008C2F63">
            <w:pPr>
              <w:ind w:left="18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  <w:r w:rsidR="003473CB"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320DC816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l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-ը տապաստակի շերտի ճկունության առաձգական բնութագիրը, որը որոշվում է </w:t>
      </w:r>
      <w:r w:rsidR="00340F6C" w:rsidRPr="00444C26">
        <w:rPr>
          <w:rFonts w:ascii="GHEA Grapalat" w:hAnsi="GHEA Grapalat"/>
          <w:sz w:val="24"/>
          <w:szCs w:val="24"/>
          <w:lang w:val="hy-AM"/>
        </w:rPr>
        <w:t>սույն նորմերի 171 կետ</w:t>
      </w:r>
      <w:r w:rsidRPr="00444C26">
        <w:rPr>
          <w:rFonts w:ascii="GHEA Grapalat" w:hAnsi="GHEA Grapalat"/>
          <w:sz w:val="24"/>
          <w:szCs w:val="24"/>
          <w:lang w:val="hy-AM"/>
        </w:rPr>
        <w:t>ով:</w:t>
      </w:r>
    </w:p>
    <w:p w14:paraId="55C1C0A5" w14:textId="77777777" w:rsidR="003473CB" w:rsidRPr="00444C26" w:rsidRDefault="003473CB" w:rsidP="008C2F63">
      <w:pPr>
        <w:pStyle w:val="Style1"/>
        <w:ind w:left="180" w:firstLine="450"/>
      </w:pPr>
      <w:r w:rsidRPr="00444C26">
        <w:t xml:space="preserve">Երկու շերտից բաղկացած հիմնատակերի համար </w:t>
      </w:r>
      <w:r w:rsidRPr="00444C26">
        <w:rPr>
          <w:i/>
          <w:iCs/>
        </w:rPr>
        <w:t>t</w:t>
      </w:r>
      <w:r w:rsidRPr="00444C26">
        <w:rPr>
          <w:vertAlign w:val="subscript"/>
        </w:rPr>
        <w:t>1</w:t>
      </w:r>
      <w:r w:rsidRPr="00444C26">
        <w:t xml:space="preserve"> և α</w:t>
      </w:r>
      <w:r w:rsidRPr="00444C26">
        <w:rPr>
          <w:vertAlign w:val="subscript"/>
        </w:rPr>
        <w:t>2</w:t>
      </w:r>
      <w:r w:rsidRPr="00444C26">
        <w:t xml:space="preserve"> արժեքները պետք է ընդունվեն զրոյի</w:t>
      </w:r>
      <w:r w:rsidR="007E169C" w:rsidRPr="00444C26">
        <w:t>ն</w:t>
      </w:r>
      <w:r w:rsidRPr="00444C26">
        <w:t xml:space="preserve"> հավասար:</w:t>
      </w:r>
    </w:p>
    <w:p w14:paraId="05084CD1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Եթե հիմնատակում կա ավելի քան երեք շերտ, ապա դրա կառուցվածքը պետք է բերվի հաշվարկային եռաշերտի՝ ամենաբարակ շերտերը հարակից շերտերի հետ միավորելով, և </w:t>
      </w:r>
      <w:bookmarkStart w:id="99" w:name="_Hlk139665227"/>
      <w:r w:rsidRPr="00444C26">
        <w:t>անկողնակի</w:t>
      </w:r>
      <w:bookmarkEnd w:id="99"/>
      <w:r w:rsidRPr="00444C26">
        <w:t xml:space="preserve"> համարժեք գործակիցը հաշվարկելիս օգտագործելով միավորված շերտի ցուցանիշները (</w:t>
      </w:r>
      <w:r w:rsidRPr="00444C26">
        <w:rPr>
          <w:i/>
          <w:iCs/>
        </w:rPr>
        <w:t>t</w:t>
      </w:r>
      <w:r w:rsidRPr="00444C26">
        <w:rPr>
          <w:i/>
          <w:iCs/>
          <w:vertAlign w:val="subscript"/>
        </w:rPr>
        <w:t>red</w:t>
      </w:r>
      <w:r w:rsidRPr="00444C26">
        <w:t xml:space="preserve"> հաստությունը և </w:t>
      </w:r>
      <w:r w:rsidRPr="00444C26">
        <w:rPr>
          <w:i/>
          <w:iCs/>
        </w:rPr>
        <w:t>K</w:t>
      </w:r>
      <w:r w:rsidRPr="00444C26">
        <w:rPr>
          <w:i/>
          <w:iCs/>
          <w:vertAlign w:val="subscript"/>
        </w:rPr>
        <w:t>sr</w:t>
      </w:r>
      <w:r w:rsidRPr="00444C26">
        <w:t xml:space="preserve"> անկողնակի գործակցի բերված արժեքը), որոնք որոշվում են հետևյալ բանաձևերով՝ </w:t>
      </w:r>
    </w:p>
    <w:tbl>
      <w:tblPr>
        <w:tblW w:w="46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1567"/>
      </w:tblGrid>
      <w:tr w:rsidR="003473CB" w:rsidRPr="00444C26" w14:paraId="2BE9FBA7" w14:textId="77777777" w:rsidTr="003473CB">
        <w:trPr>
          <w:jc w:val="center"/>
        </w:trPr>
        <w:tc>
          <w:tcPr>
            <w:tcW w:w="4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9D5B" w14:textId="77777777" w:rsidR="003473CB" w:rsidRPr="00444C26" w:rsidRDefault="003473CB" w:rsidP="008C2F63">
            <w:pPr>
              <w:spacing w:after="120"/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01DEADBB" wp14:editId="56BB7F87">
                  <wp:extent cx="846455" cy="497840"/>
                  <wp:effectExtent l="0" t="0" r="0" b="0"/>
                  <wp:docPr id="196" name="Picture 196" descr="https://files.stroyinf.ru/Data2/1/4293811/4293811498.files/x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iles.stroyinf.ru/Data2/1/4293811/4293811498.files/x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8513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3473CB" w:rsidRPr="00444C26" w14:paraId="1E13E86A" w14:textId="77777777" w:rsidTr="003473CB">
        <w:trPr>
          <w:jc w:val="center"/>
        </w:trPr>
        <w:tc>
          <w:tcPr>
            <w:tcW w:w="4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EFAA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72183868" wp14:editId="2638E0DF">
                  <wp:extent cx="1057910" cy="402590"/>
                  <wp:effectExtent l="0" t="0" r="8890" b="0"/>
                  <wp:docPr id="195" name="Picture 195" descr="https://files.stroyinf.ru/Data2/1/4293811/4293811498.files/x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iles.stroyinf.ru/Data2/1/4293811/4293811498.files/x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16DD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7CC7F2F6" w14:textId="77777777" w:rsidR="003473CB" w:rsidRPr="00444C26" w:rsidRDefault="003473CB" w:rsidP="008C2F63">
      <w:pPr>
        <w:spacing w:before="120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t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K</w:t>
      </w:r>
      <w:r w:rsidRPr="00444C26">
        <w:rPr>
          <w:rFonts w:ascii="GHEA Grapalat" w:hAnsi="GHEA Grapalat"/>
          <w:i/>
          <w:iCs/>
          <w:sz w:val="24"/>
          <w:szCs w:val="24"/>
          <w:vertAlign w:val="subscript"/>
          <w:lang w:val="hy-AM"/>
        </w:rPr>
        <w:t>si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-ը միավորված շերտերից յուրաքանչյուրի անկողնակի հաստությունը և գործակիցն են, համապատասխանաբար (տե՛ս աղյուսակներ </w:t>
      </w:r>
      <w:r w:rsidR="00340F6C" w:rsidRPr="00444C26">
        <w:rPr>
          <w:rFonts w:ascii="GHEA Grapalat" w:hAnsi="GHEA Grapalat"/>
          <w:sz w:val="24"/>
          <w:szCs w:val="24"/>
          <w:lang w:val="hy-AM"/>
        </w:rPr>
        <w:t>15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40F6C" w:rsidRPr="00444C26">
        <w:rPr>
          <w:rFonts w:ascii="GHEA Grapalat" w:hAnsi="GHEA Grapalat"/>
          <w:sz w:val="24"/>
          <w:szCs w:val="24"/>
          <w:lang w:val="hy-AM"/>
        </w:rPr>
        <w:t>16</w:t>
      </w:r>
      <w:r w:rsidRPr="00444C26">
        <w:rPr>
          <w:rFonts w:ascii="GHEA Grapalat" w:hAnsi="GHEA Grapalat"/>
          <w:sz w:val="24"/>
          <w:szCs w:val="24"/>
          <w:lang w:val="hy-AM"/>
        </w:rPr>
        <w:t>):</w:t>
      </w:r>
    </w:p>
    <w:p w14:paraId="1DC0BA03" w14:textId="77777777" w:rsidR="003473CB" w:rsidRPr="00444C26" w:rsidRDefault="003473CB" w:rsidP="008C2F63">
      <w:pPr>
        <w:pStyle w:val="Style1"/>
        <w:ind w:left="180" w:firstLine="450"/>
      </w:pPr>
      <w:r w:rsidRPr="00444C26">
        <w:t>Հիմնատակում (սեղմելի ստվարաշերտի սահմաններում) ծակոտկենության е</w:t>
      </w:r>
      <w:r w:rsidRPr="00444C26">
        <w:rPr>
          <w:rFonts w:ascii="Calibri" w:hAnsi="Calibri" w:cs="Calibri"/>
        </w:rPr>
        <w:t> </w:t>
      </w:r>
      <w:r w:rsidRPr="00444C26">
        <w:t xml:space="preserve">&gt; 0,7 գործակից ունեցող գրունտի չխտացած շերտի օգտագործման դեպքում գրունտի տվյալ շերտի անկողնակի գործակիցը վերցվում է՝ հաշվի առնելով </w:t>
      </w:r>
      <w:r w:rsidR="003B4FE0" w:rsidRPr="00444C26">
        <w:t>սույն նորմերի 190 կետը</w:t>
      </w:r>
      <w:r w:rsidRPr="00444C26">
        <w:t>:</w:t>
      </w:r>
    </w:p>
    <w:p w14:paraId="05ACB546" w14:textId="77777777" w:rsidR="003473CB" w:rsidRPr="00444C26" w:rsidRDefault="003473CB" w:rsidP="008C2F63">
      <w:pPr>
        <w:pStyle w:val="Style1"/>
        <w:ind w:left="180" w:firstLine="450"/>
        <w:rPr>
          <w:rFonts w:ascii="Sylfaen" w:hAnsi="Sylfaen"/>
        </w:rPr>
      </w:pPr>
      <w:r w:rsidRPr="00444C26">
        <w:t xml:space="preserve">Ծածկերի սալերի վրա դրված սալավոր </w:t>
      </w:r>
      <w:bookmarkStart w:id="100" w:name="_Hlk139666673"/>
      <w:r w:rsidRPr="00444C26">
        <w:t>ջերմապաշտպանիչ</w:t>
      </w:r>
      <w:bookmarkEnd w:id="100"/>
      <w:r w:rsidRPr="00444C26">
        <w:t xml:space="preserve">ից (պոլիստիրոլ, հանքային բամբակ և այլն) հիմնատակի անկողնակի գործակիցը որոշվում է հետևյալ բանաձևով՝ </w:t>
      </w:r>
    </w:p>
    <w:tbl>
      <w:tblPr>
        <w:tblW w:w="47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424"/>
      </w:tblGrid>
      <w:tr w:rsidR="003473CB" w:rsidRPr="00444C26" w14:paraId="3D235583" w14:textId="77777777" w:rsidTr="003473CB">
        <w:trPr>
          <w:jc w:val="center"/>
        </w:trPr>
        <w:tc>
          <w:tcPr>
            <w:tcW w:w="4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EA0A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6F17A4D9" wp14:editId="791C10DD">
                  <wp:extent cx="1057910" cy="382270"/>
                  <wp:effectExtent l="0" t="0" r="8890" b="0"/>
                  <wp:docPr id="194" name="Picture 194" descr="https://files.stroyinf.ru/Data2/1/4293811/4293811498.files/x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iles.stroyinf.ru/Data2/1/4293811/4293811498.files/x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5088" w14:textId="77777777" w:rsidR="003473CB" w:rsidRPr="00444C26" w:rsidRDefault="003473CB" w:rsidP="008C2F63">
            <w:pPr>
              <w:ind w:left="180" w:firstLine="45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340F6C" w:rsidRPr="00444C26"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  <w:r w:rsidRPr="00444C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</w:tbl>
    <w:p w14:paraId="0F944FD8" w14:textId="77777777" w:rsidR="003473CB" w:rsidRPr="00444C26" w:rsidRDefault="003473CB" w:rsidP="008C2F63">
      <w:pPr>
        <w:spacing w:after="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4C26">
        <w:rPr>
          <w:rFonts w:ascii="GHEA Grapalat" w:hAnsi="GHEA Grapalat"/>
          <w:sz w:val="24"/>
          <w:szCs w:val="24"/>
          <w:lang w:val="hy-AM"/>
        </w:rPr>
        <w:t xml:space="preserve">որտեղ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t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</w:t>
      </w:r>
      <w:bookmarkStart w:id="101" w:name="_Hlk139667573"/>
      <w:r w:rsidRPr="00444C26">
        <w:rPr>
          <w:rFonts w:ascii="GHEA Grapalat" w:hAnsi="GHEA Grapalat"/>
          <w:sz w:val="24"/>
          <w:szCs w:val="24"/>
          <w:lang w:val="hy-AM"/>
        </w:rPr>
        <w:t>ջերմապաշտպանիչ</w:t>
      </w:r>
      <w:bookmarkEnd w:id="101"/>
      <w:r w:rsidRPr="00444C26">
        <w:rPr>
          <w:rFonts w:ascii="GHEA Grapalat" w:hAnsi="GHEA Grapalat"/>
          <w:sz w:val="24"/>
          <w:szCs w:val="24"/>
          <w:lang w:val="hy-AM"/>
        </w:rPr>
        <w:t xml:space="preserve"> շերտի ընդհանուր հաստությունն է, մ, v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-ն՝ </w:t>
      </w:r>
      <w:bookmarkStart w:id="102" w:name="_Hlk139666886"/>
      <w:r w:rsidRPr="00444C26">
        <w:rPr>
          <w:rFonts w:ascii="GHEA Grapalat" w:hAnsi="GHEA Grapalat"/>
          <w:sz w:val="24"/>
          <w:szCs w:val="24"/>
          <w:lang w:val="hy-AM"/>
        </w:rPr>
        <w:t>ջերմապաշտպանիչ</w:t>
      </w:r>
      <w:bookmarkEnd w:id="102"/>
      <w:r w:rsidRPr="00444C26">
        <w:rPr>
          <w:rFonts w:ascii="GHEA Grapalat" w:hAnsi="GHEA Grapalat"/>
          <w:sz w:val="24"/>
          <w:szCs w:val="24"/>
          <w:lang w:val="hy-AM"/>
        </w:rPr>
        <w:t xml:space="preserve"> նյութի Պուասոնի գործակիցը, որն ընդունվում է 0,5-ի հավասար,</w:t>
      </w:r>
    </w:p>
    <w:p w14:paraId="47C7CF5C" w14:textId="77777777" w:rsidR="00D416BC" w:rsidRPr="00A92CD5" w:rsidRDefault="003473CB" w:rsidP="008C2F63">
      <w:pPr>
        <w:spacing w:after="0" w:line="360" w:lineRule="auto"/>
        <w:ind w:left="180" w:firstLine="450"/>
        <w:jc w:val="both"/>
        <w:rPr>
          <w:rFonts w:ascii="GHEA Grapalat" w:hAnsi="GHEA Grapalat"/>
          <w:sz w:val="24"/>
          <w:szCs w:val="24"/>
          <w:lang w:val="hy-AM"/>
        </w:rPr>
        <w:sectPr w:rsidR="00D416BC" w:rsidRPr="00A92CD5" w:rsidSect="00147B9F">
          <w:pgSz w:w="11906" w:h="16838" w:code="9"/>
          <w:pgMar w:top="1440" w:right="1016" w:bottom="1440" w:left="1134" w:header="720" w:footer="720" w:gutter="0"/>
          <w:cols w:space="720"/>
          <w:docGrid w:linePitch="360"/>
        </w:sectPr>
      </w:pP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Е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-ն </w:t>
      </w:r>
      <w:bookmarkStart w:id="103" w:name="_Hlk139667729"/>
      <w:r w:rsidRPr="00444C26">
        <w:rPr>
          <w:rFonts w:ascii="GHEA Grapalat" w:hAnsi="GHEA Grapalat"/>
          <w:sz w:val="24"/>
          <w:szCs w:val="24"/>
          <w:lang w:val="hy-AM"/>
        </w:rPr>
        <w:t>ջերմապաշտպանիչ</w:t>
      </w:r>
      <w:bookmarkEnd w:id="103"/>
      <w:r w:rsidRPr="00444C26">
        <w:rPr>
          <w:rFonts w:ascii="GHEA Grapalat" w:hAnsi="GHEA Grapalat"/>
          <w:sz w:val="24"/>
          <w:szCs w:val="24"/>
          <w:lang w:val="hy-AM"/>
        </w:rPr>
        <w:t xml:space="preserve"> նյութի առաձգականության մոդուլն է, ՄՊա: Նախնական հաշվարկների համար թույլատրվում է ընդունել՝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Е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= 0,1ρ՝ փրփրապոլիստիրոլային ջերմապաշտպանիչի համար և </w:t>
      </w:r>
      <w:r w:rsidRPr="00444C26">
        <w:rPr>
          <w:rFonts w:ascii="GHEA Grapalat" w:hAnsi="GHEA Grapalat"/>
          <w:i/>
          <w:iCs/>
          <w:sz w:val="24"/>
          <w:szCs w:val="24"/>
          <w:lang w:val="hy-AM"/>
        </w:rPr>
        <w:t>Е</w:t>
      </w:r>
      <w:r w:rsidRPr="00444C26">
        <w:rPr>
          <w:rFonts w:ascii="GHEA Grapalat" w:hAnsi="GHEA Grapalat"/>
          <w:sz w:val="24"/>
          <w:szCs w:val="24"/>
          <w:vertAlign w:val="subscript"/>
          <w:lang w:val="hy-AM"/>
        </w:rPr>
        <w:t>0</w:t>
      </w:r>
      <w:r w:rsidRPr="00444C26">
        <w:rPr>
          <w:rFonts w:ascii="GHEA Grapalat" w:hAnsi="GHEA Grapalat"/>
          <w:sz w:val="24"/>
          <w:szCs w:val="24"/>
          <w:lang w:val="hy-AM"/>
        </w:rPr>
        <w:t xml:space="preserve"> = 0,003ρ՝ հանքային բամբակի ու այլ ջերմապաշտպանիչների համար, որտեղ ρ–ն ջերմապաշտպանիչ նյութի նորմավորվող</w:t>
      </w:r>
      <w:r w:rsidR="008C2F63" w:rsidRPr="00A92CD5">
        <w:rPr>
          <w:rFonts w:ascii="GHEA Grapalat" w:hAnsi="GHEA Grapalat"/>
          <w:sz w:val="24"/>
          <w:szCs w:val="24"/>
          <w:lang w:val="hy-AM"/>
        </w:rPr>
        <w:t xml:space="preserve"> խտությունն է:</w:t>
      </w:r>
    </w:p>
    <w:p w14:paraId="576AD79C" w14:textId="77777777" w:rsidR="003473CB" w:rsidRPr="00444C26" w:rsidRDefault="00CF1C38" w:rsidP="00CF1C38">
      <w:pPr>
        <w:pStyle w:val="Heading2"/>
        <w:spacing w:line="240" w:lineRule="auto"/>
      </w:pPr>
      <w:r w:rsidRPr="00444C26">
        <w:t xml:space="preserve">Աղյուսակ 10. (Աղյուսակ 10-1) 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4 </w:t>
      </w:r>
      <w:r w:rsidRPr="00444C26">
        <w:rPr>
          <w:b/>
        </w:rPr>
        <w:t>գործակցի արժեքները</w:t>
      </w:r>
    </w:p>
    <w:tbl>
      <w:tblPr>
        <w:tblW w:w="10050" w:type="dxa"/>
        <w:tblInd w:w="175" w:type="dxa"/>
        <w:tblLook w:val="04A0" w:firstRow="1" w:lastRow="0" w:firstColumn="1" w:lastColumn="0" w:noHBand="0" w:noVBand="1"/>
      </w:tblPr>
      <w:tblGrid>
        <w:gridCol w:w="592"/>
        <w:gridCol w:w="930"/>
        <w:gridCol w:w="644"/>
        <w:gridCol w:w="644"/>
        <w:gridCol w:w="709"/>
        <w:gridCol w:w="721"/>
        <w:gridCol w:w="711"/>
        <w:gridCol w:w="722"/>
        <w:gridCol w:w="722"/>
        <w:gridCol w:w="750"/>
        <w:gridCol w:w="742"/>
        <w:gridCol w:w="750"/>
        <w:gridCol w:w="744"/>
        <w:gridCol w:w="721"/>
      </w:tblGrid>
      <w:tr w:rsidR="00921608" w:rsidRPr="00322185" w14:paraId="23F1550A" w14:textId="77777777" w:rsidTr="00921608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57A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08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Y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vertAlign w:val="subscript"/>
                <w:lang w:val="hy-AM" w:eastAsia="ru-RU"/>
              </w:rPr>
              <w:t>i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/l</w:t>
            </w:r>
          </w:p>
        </w:tc>
        <w:tc>
          <w:tcPr>
            <w:tcW w:w="85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68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/>
                <w:sz w:val="24"/>
                <w:szCs w:val="24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Cs/>
                <w:sz w:val="24"/>
                <w:szCs w:val="24"/>
                <w:lang w:val="hy-AM" w:eastAsia="ru-RU"/>
              </w:rPr>
              <w:t>  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4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 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6"/>
                <w:szCs w:val="26"/>
                <w:lang w:val="hy-AM" w:eastAsia="ru-RU"/>
              </w:rPr>
              <w:t>Xi/l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Theme="minorHAnsi" w:eastAsia="Times New Roman" w:hAnsiTheme="minorHAnsi" w:cs="Calibri"/>
                <w:bCs/>
                <w:i/>
                <w:sz w:val="24"/>
                <w:szCs w:val="24"/>
                <w:lang w:val="hy-AM" w:eastAsia="ru-RU"/>
              </w:rPr>
              <w:t>-</w:t>
            </w: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ի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 1,10-ից մինչև 2,40 արժեքների համար</w:t>
            </w:r>
          </w:p>
        </w:tc>
      </w:tr>
      <w:tr w:rsidR="00921608" w:rsidRPr="00444C26" w14:paraId="06DCBC64" w14:textId="77777777" w:rsidTr="00921608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58396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FC77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3006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385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6F35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14A5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D8BE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CDB6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A115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88B1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D43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EBF6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179C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8C8D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2,40</w:t>
            </w:r>
          </w:p>
        </w:tc>
      </w:tr>
      <w:tr w:rsidR="00921608" w:rsidRPr="00444C26" w14:paraId="20EA70A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40039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977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F2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29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6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63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8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1C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70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84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FB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6D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BB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1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19,67</w:t>
            </w:r>
          </w:p>
        </w:tc>
      </w:tr>
      <w:tr w:rsidR="00921608" w:rsidRPr="00444C26" w14:paraId="7AF981CA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D423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A220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BD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90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4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0D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4C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95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12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1A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25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A8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DB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19,61</w:t>
            </w:r>
          </w:p>
        </w:tc>
      </w:tr>
      <w:tr w:rsidR="00921608" w:rsidRPr="00444C26" w14:paraId="62466201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51133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val="hy-AM"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1C43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BE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36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7C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6F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7F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7B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0A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F4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94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CA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EA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09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19,55</w:t>
            </w:r>
          </w:p>
        </w:tc>
      </w:tr>
      <w:tr w:rsidR="00921608" w:rsidRPr="00444C26" w14:paraId="2CDC5549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AA3D5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BEDE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AB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BB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1F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0F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9B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C3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1B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05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D1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78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40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E6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19,49</w:t>
            </w:r>
          </w:p>
        </w:tc>
      </w:tr>
      <w:tr w:rsidR="00921608" w:rsidRPr="00444C26" w14:paraId="21385797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09B67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675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96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93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73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E1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35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65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E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BC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78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95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6B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0B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19,43</w:t>
            </w:r>
          </w:p>
        </w:tc>
      </w:tr>
      <w:tr w:rsidR="00921608" w:rsidRPr="00444C26" w14:paraId="4208055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001E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2449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F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DA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8B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DB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12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17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00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1E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B5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CF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AB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18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19,26</w:t>
            </w:r>
          </w:p>
        </w:tc>
      </w:tr>
      <w:tr w:rsidR="00921608" w:rsidRPr="00444C26" w14:paraId="01B68084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11B1B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9A3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31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FD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53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A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CB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9B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D5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84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2C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A8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8F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D4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19,09</w:t>
            </w:r>
          </w:p>
        </w:tc>
      </w:tr>
      <w:tr w:rsidR="00921608" w:rsidRPr="00444C26" w14:paraId="3568CFDB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CEE04" w14:textId="77777777" w:rsidR="00921608" w:rsidRPr="00CE4267" w:rsidRDefault="007A258C" w:rsidP="00386C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val="hy-AM"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3F3C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8D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8C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AE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7D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09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28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61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9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CF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5C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47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65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18,91</w:t>
            </w:r>
          </w:p>
        </w:tc>
      </w:tr>
      <w:tr w:rsidR="00921608" w:rsidRPr="00444C26" w14:paraId="3F6FA59F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D123" w14:textId="77777777" w:rsidR="00921608" w:rsidRPr="00CE4267" w:rsidRDefault="00386CD4" w:rsidP="00386CD4">
            <w:pPr>
              <w:spacing w:after="0" w:line="240" w:lineRule="auto"/>
              <w:ind w:left="90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 xml:space="preserve"> </w:t>
            </w:r>
            <w:r w:rsidR="007A258C"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5F79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25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FB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D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B2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30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27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B9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D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C0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D2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48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2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18,74</w:t>
            </w:r>
          </w:p>
        </w:tc>
      </w:tr>
      <w:tr w:rsidR="00921608" w:rsidRPr="00444C26" w14:paraId="328A52CE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88A6" w14:textId="77777777" w:rsidR="00921608" w:rsidRPr="00CE4267" w:rsidRDefault="00276F3E" w:rsidP="00386CD4">
            <w:pPr>
              <w:spacing w:after="0" w:line="240" w:lineRule="auto"/>
              <w:ind w:right="-8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val="hy-AM"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4118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3D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9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14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C6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F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69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77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56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53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94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E7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43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18,47</w:t>
            </w:r>
          </w:p>
        </w:tc>
      </w:tr>
      <w:tr w:rsidR="00921608" w:rsidRPr="00444C26" w14:paraId="73549C97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799B" w14:textId="77777777" w:rsidR="00921608" w:rsidRPr="00CE4267" w:rsidRDefault="00276F3E" w:rsidP="00386CD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282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30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86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70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59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01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70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A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2F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30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D0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F0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AC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18,21</w:t>
            </w:r>
          </w:p>
        </w:tc>
      </w:tr>
      <w:tr w:rsidR="00921608" w:rsidRPr="00444C26" w14:paraId="5436A3F6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500F" w14:textId="77777777" w:rsidR="00921608" w:rsidRPr="00CE4267" w:rsidRDefault="00276F3E" w:rsidP="00276F3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4050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C2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6E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7E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B8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7C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5B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7C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5B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19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16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30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51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17,94</w:t>
            </w:r>
          </w:p>
        </w:tc>
      </w:tr>
      <w:tr w:rsidR="00921608" w:rsidRPr="00444C26" w14:paraId="0B861BE4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F313" w14:textId="77777777" w:rsidR="00921608" w:rsidRPr="00CE4267" w:rsidRDefault="00276F3E" w:rsidP="00276F3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6108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86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7F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9B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8C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5D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97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A6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7C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0D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13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F3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F1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17,67</w:t>
            </w:r>
          </w:p>
        </w:tc>
      </w:tr>
      <w:tr w:rsidR="00921608" w:rsidRPr="00444C26" w14:paraId="5611E936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8AA15" w14:textId="77777777" w:rsidR="00921608" w:rsidRPr="00CE4267" w:rsidRDefault="00276F3E" w:rsidP="00276F3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1C0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BD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56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08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13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E3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B1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92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B5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69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12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1A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3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17,33</w:t>
            </w:r>
          </w:p>
        </w:tc>
      </w:tr>
      <w:tr w:rsidR="00921608" w:rsidRPr="00444C26" w14:paraId="6ED9AA04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C9ACE" w14:textId="77777777" w:rsidR="00921608" w:rsidRPr="00CE4267" w:rsidRDefault="00276F3E" w:rsidP="00276F3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B90A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D6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F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29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3E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2A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D8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C6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7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D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E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B0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D5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16,99</w:t>
            </w:r>
          </w:p>
        </w:tc>
      </w:tr>
      <w:tr w:rsidR="00921608" w:rsidRPr="00444C26" w14:paraId="73B24249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4A20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46C0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13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05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5B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71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6D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89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F9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08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B3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E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E5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D9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16,65</w:t>
            </w:r>
          </w:p>
        </w:tc>
      </w:tr>
      <w:tr w:rsidR="00921608" w:rsidRPr="00444C26" w14:paraId="7B4AA4C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5E674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6B46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91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17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B1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75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15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56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9E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14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3B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0C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0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1D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16,31</w:t>
            </w:r>
          </w:p>
        </w:tc>
      </w:tr>
      <w:tr w:rsidR="00921608" w:rsidRPr="00444C26" w14:paraId="62807FA0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FD4AF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F238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A4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34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B6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C3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88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D4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09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6A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CF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89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28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A2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15,54</w:t>
            </w:r>
          </w:p>
        </w:tc>
      </w:tr>
      <w:tr w:rsidR="00921608" w:rsidRPr="00444C26" w14:paraId="37AD5018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0592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BBA2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8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DD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63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2B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BB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D9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87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C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07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64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7B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44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14,77</w:t>
            </w:r>
          </w:p>
        </w:tc>
      </w:tr>
      <w:tr w:rsidR="00921608" w:rsidRPr="00444C26" w14:paraId="714209C2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67393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C937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80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7D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CA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22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93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58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0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8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E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65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E0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B3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13,96</w:t>
            </w:r>
          </w:p>
        </w:tc>
      </w:tr>
      <w:tr w:rsidR="00921608" w:rsidRPr="00444C26" w14:paraId="1338E4BB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D4AA5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5567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16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8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3C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6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04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83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4F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FB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8A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D2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48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D3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13,15</w:t>
            </w:r>
          </w:p>
        </w:tc>
      </w:tr>
      <w:tr w:rsidR="00921608" w:rsidRPr="00444C26" w14:paraId="61DD9327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B88B1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7AEF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A3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9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02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41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DC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FD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E3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6F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E8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29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A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F1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12,35</w:t>
            </w:r>
          </w:p>
        </w:tc>
      </w:tr>
      <w:tr w:rsidR="00921608" w:rsidRPr="00444C26" w14:paraId="57D1B8FE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33688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FC07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25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88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EB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CF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64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C4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B0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DF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F1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D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27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82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11,54</w:t>
            </w:r>
          </w:p>
        </w:tc>
      </w:tr>
      <w:tr w:rsidR="00921608" w:rsidRPr="00444C26" w14:paraId="2CED3058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CF9A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30CE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2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2A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1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10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8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2F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44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A7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4B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F8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E8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26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10,78</w:t>
            </w:r>
          </w:p>
        </w:tc>
      </w:tr>
      <w:tr w:rsidR="00921608" w:rsidRPr="00444C26" w14:paraId="69356D81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6B93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FA47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C2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E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D1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1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E4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C3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83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A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AA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F1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1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DB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10,01</w:t>
            </w:r>
          </w:p>
        </w:tc>
      </w:tr>
      <w:tr w:rsidR="00921608" w:rsidRPr="00444C26" w14:paraId="48CCBEB8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6D4E4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1FF4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9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5C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59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62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40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DA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90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B5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0B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DF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A8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55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9,31</w:t>
            </w:r>
          </w:p>
        </w:tc>
      </w:tr>
      <w:tr w:rsidR="00921608" w:rsidRPr="00444C26" w14:paraId="6828B06E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7ED2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7204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D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1D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25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BD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45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4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79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B0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BD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8B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20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53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8,60</w:t>
            </w:r>
          </w:p>
        </w:tc>
      </w:tr>
      <w:tr w:rsidR="00921608" w:rsidRPr="00444C26" w14:paraId="7E56F8B9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55EAC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DF03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7A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3B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83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F0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B7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9E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A7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9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97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51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53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C2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7,97</w:t>
            </w:r>
          </w:p>
        </w:tc>
      </w:tr>
      <w:tr w:rsidR="00921608" w:rsidRPr="00444C26" w14:paraId="221D5BC0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D022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D9D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4E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B2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74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05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F1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56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C8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4C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39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9B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A9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1D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7,33</w:t>
            </w:r>
          </w:p>
        </w:tc>
      </w:tr>
      <w:tr w:rsidR="00921608" w:rsidRPr="00444C26" w14:paraId="067FDC6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58707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9ECC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62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1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60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61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3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8E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6C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57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59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4F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ED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EB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6,77</w:t>
            </w:r>
          </w:p>
        </w:tc>
      </w:tr>
      <w:tr w:rsidR="00921608" w:rsidRPr="00444C26" w14:paraId="7909E3DB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66FE5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F8B4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3B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FC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5A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38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4D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25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B7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9A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E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E3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BA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C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6,20</w:t>
            </w:r>
          </w:p>
        </w:tc>
      </w:tr>
      <w:tr w:rsidR="00921608" w:rsidRPr="00444C26" w14:paraId="1A23048B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740F9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456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8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6C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AC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D8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F8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F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3E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0F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7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35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C5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D9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5,71</w:t>
            </w:r>
          </w:p>
        </w:tc>
      </w:tr>
      <w:tr w:rsidR="00921608" w:rsidRPr="00444C26" w14:paraId="715E7BDC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210F4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12CE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9C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83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34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45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E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20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F3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AC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76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FF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A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B3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5,21</w:t>
            </w:r>
          </w:p>
        </w:tc>
      </w:tr>
      <w:tr w:rsidR="00921608" w:rsidRPr="00444C26" w14:paraId="4246C655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A52D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8B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3B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3D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06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96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94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33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5B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0B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94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1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41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1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4,78</w:t>
            </w:r>
          </w:p>
        </w:tc>
      </w:tr>
      <w:tr w:rsidR="00921608" w:rsidRPr="00444C26" w14:paraId="28DA896E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37A87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06A1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83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79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6B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81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93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AF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7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1D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9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6D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08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AE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4,35</w:t>
            </w:r>
          </w:p>
        </w:tc>
      </w:tr>
      <w:tr w:rsidR="00921608" w:rsidRPr="00444C26" w14:paraId="0855E587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03B8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6A3F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A8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B3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D4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B7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6E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E6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04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44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75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8C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2A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52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3,99</w:t>
            </w:r>
          </w:p>
        </w:tc>
      </w:tr>
      <w:tr w:rsidR="00921608" w:rsidRPr="00444C26" w14:paraId="1E18DEF9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333E6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ADFD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F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85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1A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5B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63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6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81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1E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9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6D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B5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3C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3,62</w:t>
            </w:r>
          </w:p>
        </w:tc>
      </w:tr>
      <w:tr w:rsidR="00921608" w:rsidRPr="00444C26" w14:paraId="3E52F770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EC595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EB7C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E2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01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2F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BB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99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F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6E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C59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68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4B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C8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AE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3,31</w:t>
            </w:r>
          </w:p>
        </w:tc>
      </w:tr>
      <w:tr w:rsidR="00921608" w:rsidRPr="00444C26" w14:paraId="75A10457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4627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EFE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8F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7F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7FC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44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A1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C5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D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AA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5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20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1D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32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2,99</w:t>
            </w:r>
          </w:p>
        </w:tc>
      </w:tr>
      <w:tr w:rsidR="00921608" w:rsidRPr="00444C26" w14:paraId="51B4D64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07CC2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F01C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CC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FB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6B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05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23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B9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75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1E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02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5D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00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33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2,42</w:t>
            </w:r>
          </w:p>
        </w:tc>
      </w:tr>
      <w:tr w:rsidR="00921608" w:rsidRPr="00444C26" w14:paraId="3F90E8FC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C990A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7E02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25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DC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53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F0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BE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4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02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2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2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DB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8F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D9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2,01</w:t>
            </w:r>
          </w:p>
        </w:tc>
      </w:tr>
      <w:tr w:rsidR="00921608" w:rsidRPr="00444C26" w14:paraId="0B823C42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E623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7975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18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0A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31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C9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0A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42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C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AE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06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6A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0F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15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1,64</w:t>
            </w:r>
          </w:p>
        </w:tc>
      </w:tr>
      <w:tr w:rsidR="00921608" w:rsidRPr="00444C26" w14:paraId="29EC1BCF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5C90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1B6B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90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A3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C0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05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CF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AF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89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50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5A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4B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03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1,33</w:t>
            </w:r>
          </w:p>
        </w:tc>
      </w:tr>
      <w:tr w:rsidR="00921608" w:rsidRPr="00444C26" w14:paraId="51EEBA9F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ACD6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A895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6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6E8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4F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DC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4E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B3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F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81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D5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9F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C0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1D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1,06</w:t>
            </w:r>
          </w:p>
        </w:tc>
      </w:tr>
      <w:tr w:rsidR="00921608" w:rsidRPr="00444C26" w14:paraId="4BEB4545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A51F5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708E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60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B4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ED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6A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42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93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0B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35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D8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C5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6D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1B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0,90</w:t>
            </w:r>
          </w:p>
        </w:tc>
      </w:tr>
      <w:tr w:rsidR="00921608" w:rsidRPr="00444C26" w14:paraId="5BD7EC25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D3818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DA3E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45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A9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FD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BE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D8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0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70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D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F8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9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80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0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0,73</w:t>
            </w:r>
          </w:p>
        </w:tc>
      </w:tr>
      <w:tr w:rsidR="00921608" w:rsidRPr="00444C26" w14:paraId="2B49109D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B2555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3D1D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C8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CF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06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1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09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A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BC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68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FB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1F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5B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D1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</w:tr>
      <w:tr w:rsidR="00921608" w:rsidRPr="00444C26" w14:paraId="3637032B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F3346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CEE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94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67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16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16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3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D5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AD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15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6C7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7C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47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3A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0,47</w:t>
            </w:r>
          </w:p>
        </w:tc>
      </w:tr>
      <w:tr w:rsidR="00921608" w:rsidRPr="00444C26" w14:paraId="6112D3F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5F9C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DDF74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1A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0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30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5E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FC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9E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48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5B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BA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24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26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27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0,37</w:t>
            </w:r>
          </w:p>
        </w:tc>
      </w:tr>
      <w:tr w:rsidR="00921608" w:rsidRPr="00444C26" w14:paraId="61F36F23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FC20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A323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2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13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CF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B8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13E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E6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66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26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04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77D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C2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00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0,27</w:t>
            </w:r>
          </w:p>
        </w:tc>
      </w:tr>
      <w:tr w:rsidR="00921608" w:rsidRPr="00444C26" w14:paraId="5305C2E2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71B3" w14:textId="77777777" w:rsidR="00921608" w:rsidRPr="00CE4267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5B9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C9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F4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AF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51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C5B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D9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4C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1F8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97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3C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31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F6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</w:tr>
      <w:tr w:rsidR="00921608" w:rsidRPr="00444C26" w14:paraId="21FFF0E0" w14:textId="77777777" w:rsidTr="0092160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2419A" w14:textId="77777777" w:rsidR="00921608" w:rsidRPr="00EB2452" w:rsidRDefault="00EB2452" w:rsidP="00EB245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eastAsia="ru-RU"/>
              </w:rPr>
            </w:pPr>
            <w:r w:rsidRPr="00CE4267"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52</w:t>
            </w:r>
            <w:r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B813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33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7A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F93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C91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90F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21A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0D0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E96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DDC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1B2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C29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A35" w14:textId="77777777" w:rsidR="00921608" w:rsidRPr="00444C26" w:rsidRDefault="00921608" w:rsidP="00CF1C38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</w:tr>
    </w:tbl>
    <w:p w14:paraId="72C8913F" w14:textId="77777777" w:rsidR="00464A35" w:rsidRDefault="00464A35" w:rsidP="00464A35">
      <w:pPr>
        <w:pStyle w:val="Heading2"/>
        <w:spacing w:line="240" w:lineRule="auto"/>
        <w:ind w:firstLine="0"/>
        <w:rPr>
          <w:lang w:val="en-US"/>
        </w:rPr>
      </w:pPr>
    </w:p>
    <w:p w14:paraId="13790FDB" w14:textId="77777777" w:rsidR="00CF1C38" w:rsidRPr="00444C26" w:rsidRDefault="00464A35" w:rsidP="00464A35">
      <w:pPr>
        <w:pStyle w:val="Heading2"/>
        <w:spacing w:line="240" w:lineRule="auto"/>
        <w:ind w:firstLine="0"/>
      </w:pPr>
      <w:r>
        <w:rPr>
          <w:lang w:val="en-US"/>
        </w:rPr>
        <w:t xml:space="preserve">       </w:t>
      </w:r>
      <w:r w:rsidR="00CF1C38" w:rsidRPr="00444C26">
        <w:t xml:space="preserve">Աղյուսակ 10-ի շարունակությունը (Աղյուսակ 10-2)  </w:t>
      </w:r>
      <w:r w:rsidR="00CF1C38" w:rsidRPr="00444C26">
        <w:rPr>
          <w:b/>
        </w:rPr>
        <w:t>К</w:t>
      </w:r>
      <w:r w:rsidR="00CF1C38" w:rsidRPr="00444C26">
        <w:rPr>
          <w:b/>
          <w:vertAlign w:val="subscript"/>
        </w:rPr>
        <w:t xml:space="preserve">4 </w:t>
      </w:r>
      <w:r w:rsidR="00CF1C38" w:rsidRPr="00444C26">
        <w:rPr>
          <w:b/>
        </w:rPr>
        <w:t>գործակցի արժեքները</w:t>
      </w:r>
    </w:p>
    <w:tbl>
      <w:tblPr>
        <w:tblW w:w="10073" w:type="dxa"/>
        <w:tblInd w:w="265" w:type="dxa"/>
        <w:tblLook w:val="04A0" w:firstRow="1" w:lastRow="0" w:firstColumn="1" w:lastColumn="0" w:noHBand="0" w:noVBand="1"/>
      </w:tblPr>
      <w:tblGrid>
        <w:gridCol w:w="682"/>
        <w:gridCol w:w="800"/>
        <w:gridCol w:w="978"/>
        <w:gridCol w:w="846"/>
        <w:gridCol w:w="691"/>
        <w:gridCol w:w="864"/>
        <w:gridCol w:w="701"/>
        <w:gridCol w:w="625"/>
        <w:gridCol w:w="635"/>
        <w:gridCol w:w="626"/>
        <w:gridCol w:w="627"/>
        <w:gridCol w:w="627"/>
        <w:gridCol w:w="627"/>
        <w:gridCol w:w="818"/>
      </w:tblGrid>
      <w:tr w:rsidR="004A57CD" w:rsidRPr="00A92CD5" w14:paraId="4F9D9891" w14:textId="77777777" w:rsidTr="00AF3DD2">
        <w:trPr>
          <w:trHeight w:val="2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202AD" w14:textId="77777777" w:rsidR="004A57CD" w:rsidRPr="00444C26" w:rsidRDefault="004A57CD" w:rsidP="00C32842">
            <w:pPr>
              <w:spacing w:after="0" w:line="240" w:lineRule="auto"/>
              <w:contextualSpacing/>
              <w:jc w:val="center"/>
              <w:rPr>
                <w:rFonts w:ascii="Bahnschrift Light" w:eastAsia="Times New Roman" w:hAnsi="Bahnschrift Ligh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094" w14:textId="77777777" w:rsidR="004A57CD" w:rsidRPr="00444C26" w:rsidRDefault="004A57CD" w:rsidP="00C32842">
            <w:pPr>
              <w:spacing w:after="0" w:line="240" w:lineRule="auto"/>
              <w:contextualSpacing/>
              <w:jc w:val="center"/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Y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vertAlign w:val="subscript"/>
                <w:lang w:val="hy-AM" w:eastAsia="ru-RU"/>
              </w:rPr>
              <w:t>i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/l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D6A" w14:textId="77777777" w:rsidR="004A57CD" w:rsidRPr="00444C26" w:rsidRDefault="004A57CD" w:rsidP="00CF1C3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/>
                <w:sz w:val="24"/>
                <w:szCs w:val="24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Cs/>
                <w:sz w:val="24"/>
                <w:szCs w:val="24"/>
                <w:lang w:val="hy-AM" w:eastAsia="ru-RU"/>
              </w:rPr>
              <w:t>  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4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 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6"/>
                <w:szCs w:val="26"/>
                <w:lang w:val="hy-AM" w:eastAsia="ru-RU"/>
              </w:rPr>
              <w:t>Xi/l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-ի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2,60-ից մինչև 4,80 արժեքների համար</w:t>
            </w:r>
          </w:p>
        </w:tc>
      </w:tr>
      <w:tr w:rsidR="004A57CD" w:rsidRPr="00444C26" w14:paraId="4F077C2B" w14:textId="77777777" w:rsidTr="00AF3DD2">
        <w:trPr>
          <w:trHeight w:val="20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E3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C4E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B270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6383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7D16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8349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5F06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462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B719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0FA9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ADCD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7A19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EE42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2FB1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</w:tr>
      <w:tr w:rsidR="004A57CD" w:rsidRPr="00444C26" w14:paraId="0C73BC5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5D27" w14:textId="77777777" w:rsidR="004A57CD" w:rsidRPr="00464A35" w:rsidRDefault="00464A35" w:rsidP="00464A35">
            <w:pPr>
              <w:tabs>
                <w:tab w:val="left" w:pos="240"/>
              </w:tabs>
              <w:spacing w:after="0" w:line="240" w:lineRule="auto"/>
              <w:ind w:left="180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991B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6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00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3D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28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D4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00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E9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74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44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67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1E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9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2,48</w:t>
            </w:r>
          </w:p>
        </w:tc>
      </w:tr>
      <w:tr w:rsidR="004A57CD" w:rsidRPr="00444C26" w14:paraId="04E86C17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1074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A15B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D0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9B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9D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1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A3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7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D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6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C0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89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AE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8A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2,48</w:t>
            </w:r>
          </w:p>
        </w:tc>
      </w:tr>
      <w:tr w:rsidR="004A57CD" w:rsidRPr="00444C26" w14:paraId="183C3AF5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7204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DDE1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67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88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84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71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74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02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7E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FB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66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2F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B5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45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2,47</w:t>
            </w:r>
          </w:p>
        </w:tc>
      </w:tr>
      <w:tr w:rsidR="004A57CD" w:rsidRPr="00444C26" w14:paraId="618F60D0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8D90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9AED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78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03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C3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D8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437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AF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FA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C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BF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79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19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6A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2,47</w:t>
            </w:r>
          </w:p>
        </w:tc>
      </w:tr>
      <w:tr w:rsidR="004A57CD" w:rsidRPr="00444C26" w14:paraId="7857AB5B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E94C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FEB5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81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92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7F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07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75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7D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FB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8B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B6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4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3B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1D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2,46</w:t>
            </w:r>
          </w:p>
        </w:tc>
      </w:tr>
      <w:tr w:rsidR="004A57CD" w:rsidRPr="00444C26" w14:paraId="39A2F490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03D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CB98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F6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96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57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28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C9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CF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C0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68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E2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C9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A0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13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2,45</w:t>
            </w:r>
          </w:p>
        </w:tc>
      </w:tr>
      <w:tr w:rsidR="004A57CD" w:rsidRPr="00444C26" w14:paraId="1356D56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FA06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09D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7B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D1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CB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F3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C5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325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C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8A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DD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F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6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D8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2,43</w:t>
            </w:r>
          </w:p>
        </w:tc>
      </w:tr>
      <w:tr w:rsidR="004A57CD" w:rsidRPr="00444C26" w14:paraId="52AA0C98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95D6" w14:textId="77777777" w:rsidR="004A57CD" w:rsidRPr="00464A35" w:rsidRDefault="00464A35" w:rsidP="00464A35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EE10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CF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C7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C9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7D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E9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05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9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7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F9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2A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D7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6F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2,42</w:t>
            </w:r>
          </w:p>
        </w:tc>
      </w:tr>
      <w:tr w:rsidR="004A57CD" w:rsidRPr="00444C26" w14:paraId="03445D20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A05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743C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FB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7F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BC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6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96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C5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DE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B3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90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76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8F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A4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2,40</w:t>
            </w:r>
          </w:p>
        </w:tc>
      </w:tr>
      <w:tr w:rsidR="004A57CD" w:rsidRPr="00444C26" w14:paraId="0CD5890A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345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5014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F3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6D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E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61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7F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04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E8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89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FC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66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36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40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2,38</w:t>
            </w:r>
          </w:p>
        </w:tc>
      </w:tr>
      <w:tr w:rsidR="004A57CD" w:rsidRPr="00444C26" w14:paraId="06B06973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EE97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C0C4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ED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A5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37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FE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70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C9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AA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75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4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B2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DA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E8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2,36</w:t>
            </w:r>
          </w:p>
        </w:tc>
      </w:tr>
      <w:tr w:rsidR="004A57CD" w:rsidRPr="00444C26" w14:paraId="2DB34E14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5C9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8750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B5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85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B1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94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6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5B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5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7A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7E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7F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86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40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2,33</w:t>
            </w:r>
          </w:p>
        </w:tc>
      </w:tr>
      <w:tr w:rsidR="004A57CD" w:rsidRPr="00444C26" w14:paraId="0940C96B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22D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F85B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20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DE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83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85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788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83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59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EE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8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B3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3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F7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2,31</w:t>
            </w:r>
          </w:p>
        </w:tc>
      </w:tr>
      <w:tr w:rsidR="004A57CD" w:rsidRPr="00444C26" w14:paraId="4A8CF523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B18A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6C04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9D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F8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4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B2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95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A1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DC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09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77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90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0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2D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2,28</w:t>
            </w:r>
          </w:p>
        </w:tc>
      </w:tr>
      <w:tr w:rsidR="004A57CD" w:rsidRPr="00444C26" w14:paraId="09C3543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ECD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B653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7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99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17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0E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04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BD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66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D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45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FF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38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81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2,25</w:t>
            </w:r>
          </w:p>
        </w:tc>
      </w:tr>
      <w:tr w:rsidR="004A57CD" w:rsidRPr="00444C26" w14:paraId="6B580E3C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969B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5881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EC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D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B2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E4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31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46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AB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A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14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B1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F6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D7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2,22</w:t>
            </w:r>
          </w:p>
        </w:tc>
      </w:tr>
      <w:tr w:rsidR="004A57CD" w:rsidRPr="00444C26" w14:paraId="63F5CCF1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0790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9EB3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6E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7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BA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D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10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C7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12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EA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7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EE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5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B0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2,19</w:t>
            </w:r>
          </w:p>
        </w:tc>
      </w:tr>
      <w:tr w:rsidR="004A57CD" w:rsidRPr="00444C26" w14:paraId="48F5AAF6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2DFD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5271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19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48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75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05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3D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C5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08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94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80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06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0E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0C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2,12</w:t>
            </w:r>
          </w:p>
        </w:tc>
      </w:tr>
      <w:tr w:rsidR="004A57CD" w:rsidRPr="00444C26" w14:paraId="2A216E86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533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A33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6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21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10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39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36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6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F5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F4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59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B5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FC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3F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2,04</w:t>
            </w:r>
          </w:p>
        </w:tc>
      </w:tr>
      <w:tr w:rsidR="004A57CD" w:rsidRPr="00444C26" w14:paraId="1CE34A6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71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24F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A9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11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CD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30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E5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8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96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12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9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68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8D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C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1,96</w:t>
            </w:r>
          </w:p>
        </w:tc>
      </w:tr>
      <w:tr w:rsidR="004A57CD" w:rsidRPr="00444C26" w14:paraId="0B590D1B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2FB5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2131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9A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4B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A9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71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11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3A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72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28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14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78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60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50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1,87</w:t>
            </w:r>
          </w:p>
        </w:tc>
      </w:tr>
      <w:tr w:rsidR="004A57CD" w:rsidRPr="00444C26" w14:paraId="1E674AD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150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063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B7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A0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DD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E7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06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37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74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D0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C0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2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CE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FD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1,78</w:t>
            </w:r>
          </w:p>
        </w:tc>
      </w:tr>
      <w:tr w:rsidR="004A57CD" w:rsidRPr="00444C26" w14:paraId="6A10EFE7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E85B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1F6B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73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4C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B1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C9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6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9D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ED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E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1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DD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61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D1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1,69</w:t>
            </w:r>
          </w:p>
        </w:tc>
      </w:tr>
      <w:tr w:rsidR="004A57CD" w:rsidRPr="00444C26" w14:paraId="63B006EB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571F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B10D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92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2D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4F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22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EA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1C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4E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37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2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FA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0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2D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1,60</w:t>
            </w:r>
          </w:p>
        </w:tc>
      </w:tr>
      <w:tr w:rsidR="004A57CD" w:rsidRPr="00444C26" w14:paraId="4DBAAC18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461A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C406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A5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A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D8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DC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17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19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B1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7A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92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29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84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09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1,50</w:t>
            </w:r>
          </w:p>
        </w:tc>
      </w:tr>
      <w:tr w:rsidR="004A57CD" w:rsidRPr="00444C26" w14:paraId="1EBABCCD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F80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EE55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C5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5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AF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19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7A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C8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EC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67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F3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C2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3C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48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1,41</w:t>
            </w:r>
          </w:p>
        </w:tc>
      </w:tr>
      <w:tr w:rsidR="004A57CD" w:rsidRPr="00444C26" w14:paraId="01F12EE4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B8B2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F75A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49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D6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AC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20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C0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EB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46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24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EC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5A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20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7D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1,31</w:t>
            </w:r>
          </w:p>
        </w:tc>
      </w:tr>
      <w:tr w:rsidR="004A57CD" w:rsidRPr="00444C26" w14:paraId="155D72A8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9FFF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6B1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21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9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E5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CD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23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61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15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87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97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3D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FE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BE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1,22</w:t>
            </w:r>
          </w:p>
        </w:tc>
      </w:tr>
      <w:tr w:rsidR="004A57CD" w:rsidRPr="00444C26" w14:paraId="313BC67C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4F0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7A72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86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C4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AF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5B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85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F3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F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1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B4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31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1F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2D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1,12</w:t>
            </w:r>
          </w:p>
        </w:tc>
      </w:tr>
      <w:tr w:rsidR="004A57CD" w:rsidRPr="00444C26" w14:paraId="4B234EE1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637A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736C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8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5E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17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6E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80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A4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56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15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5A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CD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D6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AF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1,03</w:t>
            </w:r>
          </w:p>
        </w:tc>
      </w:tr>
      <w:tr w:rsidR="004A57CD" w:rsidRPr="00444C26" w14:paraId="68E5B8C4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D838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4A4F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87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7E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3E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53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60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F4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3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AA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C0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DA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65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2C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0,93</w:t>
            </w:r>
          </w:p>
        </w:tc>
      </w:tr>
      <w:tr w:rsidR="004A57CD" w:rsidRPr="00444C26" w14:paraId="75A4E0FA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1AEF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C13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71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3A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24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9B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6E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98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49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96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74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7F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1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65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</w:tr>
      <w:tr w:rsidR="004A57CD" w:rsidRPr="00444C26" w14:paraId="6C103937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C830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7AC8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81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7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1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59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BE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00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08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10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95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DB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4F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06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</w:tr>
      <w:tr w:rsidR="004A57CD" w:rsidRPr="00444C26" w14:paraId="2392F1B5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D61C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5D5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21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EE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5D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EF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F3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9F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63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83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FD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5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21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14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0,68</w:t>
            </w:r>
          </w:p>
        </w:tc>
      </w:tr>
      <w:tr w:rsidR="004A57CD" w:rsidRPr="00444C26" w14:paraId="6D1448CD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B78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AB5B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5C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32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D3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39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52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9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73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8C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AF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27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AC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F0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0,60</w:t>
            </w:r>
          </w:p>
        </w:tc>
      </w:tr>
      <w:tr w:rsidR="004A57CD" w:rsidRPr="00444C26" w14:paraId="6C4BB16D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446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7186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85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A9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8D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40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37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B0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C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DC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59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B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71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B2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0,53</w:t>
            </w:r>
          </w:p>
        </w:tc>
      </w:tr>
      <w:tr w:rsidR="004A57CD" w:rsidRPr="00444C26" w14:paraId="4EC7638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488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3187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CD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99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23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9F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2C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6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5F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08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DE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6C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40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E4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0,46</w:t>
            </w:r>
          </w:p>
        </w:tc>
      </w:tr>
      <w:tr w:rsidR="004A57CD" w:rsidRPr="00444C26" w14:paraId="5C5564E6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2FCD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DB6E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15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D1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5A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29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B4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8B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CC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E6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D7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2C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A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87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0,39</w:t>
            </w:r>
          </w:p>
        </w:tc>
      </w:tr>
      <w:tr w:rsidR="004A57CD" w:rsidRPr="00444C26" w14:paraId="0A3DCE45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C13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C556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F9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9C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70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5C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87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40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1D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39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4E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59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3C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0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0,32</w:t>
            </w:r>
          </w:p>
        </w:tc>
      </w:tr>
      <w:tr w:rsidR="004A57CD" w:rsidRPr="00444C26" w14:paraId="10FC25FF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D04A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9593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30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7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57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DA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15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8F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85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7E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4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1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1E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4F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</w:tr>
      <w:tr w:rsidR="004A57CD" w:rsidRPr="00444C26" w14:paraId="2F586DF2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113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50A8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24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FF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0E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56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96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61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0C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23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9D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EC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91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6A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</w:tr>
      <w:tr w:rsidR="004A57CD" w:rsidRPr="00444C26" w14:paraId="0F45905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9841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3F06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DF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2B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C2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2C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D4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BB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32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D8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A8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E9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05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7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4A57CD" w:rsidRPr="00444C26" w14:paraId="38CCDC88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88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A73F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3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D7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B7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06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0B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4B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86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B0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7E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DF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0F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74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</w:tr>
      <w:tr w:rsidR="004A57CD" w:rsidRPr="00444C26" w14:paraId="694F3F1E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12DE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190B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E1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0A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DC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7C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36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B7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20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52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F0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63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2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4E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4A57CD" w:rsidRPr="00444C26" w14:paraId="6368B321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4807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8FE2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35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F8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78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BA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70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E4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52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5E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7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4C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F8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24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</w:tr>
      <w:tr w:rsidR="004A57CD" w:rsidRPr="00444C26" w14:paraId="21C0ABF5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410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602F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C2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873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88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9A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2A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87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42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BD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3D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0B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66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BE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4A57CD" w:rsidRPr="00444C26" w14:paraId="09E96245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9D55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DC31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A8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89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3C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24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58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D0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38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47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B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6F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6A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8E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</w:tr>
      <w:tr w:rsidR="004A57CD" w:rsidRPr="00444C26" w14:paraId="256618D7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9734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4913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C7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63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18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85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E5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59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F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1D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5F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955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03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4A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</w:tr>
      <w:tr w:rsidR="004A57CD" w:rsidRPr="00444C26" w14:paraId="141FF0A4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ACB9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60D0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48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E3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15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48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4A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C3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07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E6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C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79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08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C8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</w:tr>
      <w:tr w:rsidR="004A57CD" w:rsidRPr="00444C26" w14:paraId="39073106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EEC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4F82D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B6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45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89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9EC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95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F1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4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4F1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C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AE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0CB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78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4A57CD" w:rsidRPr="00444C26" w14:paraId="3B5FAC50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8F7D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DA63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3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B6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60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E6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CB8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48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33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07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45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40A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39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DB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4A57CD" w:rsidRPr="00444C26" w14:paraId="5DAB9071" w14:textId="77777777" w:rsidTr="00AF3DD2">
        <w:trPr>
          <w:trHeight w:val="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C33" w14:textId="77777777" w:rsidR="004A57CD" w:rsidRPr="00CE4267" w:rsidRDefault="00CE4267" w:rsidP="00CE4267">
            <w:pPr>
              <w:spacing w:after="0" w:line="240" w:lineRule="auto"/>
              <w:ind w:left="180"/>
              <w:jc w:val="both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4C3E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69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DF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4A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F69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2A0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F6F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E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0B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B82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634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546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1B7" w14:textId="77777777" w:rsidR="004A57CD" w:rsidRPr="00444C26" w:rsidRDefault="004A57CD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</w:tr>
    </w:tbl>
    <w:p w14:paraId="19D12A47" w14:textId="77777777" w:rsidR="00090452" w:rsidRPr="00090452" w:rsidRDefault="00CF1C38" w:rsidP="00090452">
      <w:pPr>
        <w:pStyle w:val="Style1"/>
      </w:pPr>
      <w:r w:rsidRPr="00444C26">
        <w:br w:type="page"/>
      </w:r>
      <w:r w:rsidR="00090452" w:rsidRPr="00090452">
        <w:t>К4</w:t>
      </w:r>
      <w:r w:rsidR="00090452" w:rsidRPr="00090452">
        <w:rPr>
          <w:rFonts w:ascii="Courier New" w:hAnsi="Courier New" w:cs="Courier New"/>
        </w:rPr>
        <w:t> </w:t>
      </w:r>
      <w:r w:rsidR="00090452" w:rsidRPr="00090452">
        <w:t>գործակցի միջանկյալ արժեքներն ընդունվում են ինտերպոլյացիոն մեթոդով.</w:t>
      </w:r>
    </w:p>
    <w:p w14:paraId="084F9680" w14:textId="77777777" w:rsidR="00C32842" w:rsidRPr="00444C26" w:rsidRDefault="00C32842" w:rsidP="00C32842">
      <w:pPr>
        <w:pStyle w:val="Heading2"/>
        <w:spacing w:line="240" w:lineRule="auto"/>
      </w:pPr>
      <w:r w:rsidRPr="00444C26">
        <w:t xml:space="preserve">Աղյուսակ 10-ի շարունակությունը (Աղյուսակ 10-3) 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4 </w:t>
      </w:r>
      <w:r w:rsidRPr="00444C26">
        <w:rPr>
          <w:b/>
        </w:rPr>
        <w:t>գործակցի արժեքները</w:t>
      </w:r>
    </w:p>
    <w:tbl>
      <w:tblPr>
        <w:tblW w:w="1070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"/>
        <w:gridCol w:w="1378"/>
        <w:gridCol w:w="982"/>
        <w:gridCol w:w="992"/>
        <w:gridCol w:w="1134"/>
        <w:gridCol w:w="1134"/>
        <w:gridCol w:w="1134"/>
        <w:gridCol w:w="1134"/>
        <w:gridCol w:w="992"/>
        <w:gridCol w:w="1276"/>
      </w:tblGrid>
      <w:tr w:rsidR="00AF3DD2" w:rsidRPr="00A92CD5" w14:paraId="3DDC1261" w14:textId="77777777" w:rsidTr="00AF3DD2">
        <w:trPr>
          <w:trHeight w:val="20"/>
        </w:trPr>
        <w:tc>
          <w:tcPr>
            <w:tcW w:w="540" w:type="dxa"/>
            <w:vMerge w:val="restart"/>
            <w:shd w:val="clear" w:color="auto" w:fill="auto"/>
          </w:tcPr>
          <w:p w14:paraId="704D6285" w14:textId="77777777" w:rsidR="00AF3DD2" w:rsidRPr="00444C26" w:rsidRDefault="00AF3DD2" w:rsidP="00AF3DD2">
            <w:pPr>
              <w:spacing w:after="0" w:line="240" w:lineRule="auto"/>
              <w:ind w:left="-180" w:right="-135"/>
              <w:contextualSpacing/>
              <w:jc w:val="center"/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138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3C98718" w14:textId="77777777" w:rsidR="00AF3DD2" w:rsidRPr="00444C26" w:rsidRDefault="00AF3DD2" w:rsidP="00C32842">
            <w:pPr>
              <w:spacing w:after="0" w:line="240" w:lineRule="auto"/>
              <w:contextualSpacing/>
              <w:jc w:val="center"/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Y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vertAlign w:val="subscript"/>
                <w:lang w:val="hy-AM" w:eastAsia="ru-RU"/>
              </w:rPr>
              <w:t>i</w:t>
            </w:r>
            <w:r w:rsidRPr="00444C26">
              <w:rPr>
                <w:rFonts w:ascii="Bahnschrift Light" w:eastAsia="Times New Roman" w:hAnsi="Bahnschrift Light" w:cs="Calibri"/>
                <w:b/>
                <w:bCs/>
                <w:i/>
                <w:sz w:val="28"/>
                <w:szCs w:val="28"/>
                <w:lang w:val="hy-AM" w:eastAsia="ru-RU"/>
              </w:rPr>
              <w:t>/l</w:t>
            </w:r>
          </w:p>
        </w:tc>
        <w:tc>
          <w:tcPr>
            <w:tcW w:w="8778" w:type="dxa"/>
            <w:gridSpan w:val="8"/>
            <w:shd w:val="clear" w:color="auto" w:fill="auto"/>
            <w:noWrap/>
            <w:vAlign w:val="bottom"/>
          </w:tcPr>
          <w:p w14:paraId="45508A72" w14:textId="77777777" w:rsidR="00AF3DD2" w:rsidRPr="00444C26" w:rsidRDefault="00AF3DD2" w:rsidP="007D559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/>
                <w:sz w:val="24"/>
                <w:szCs w:val="24"/>
                <w:lang w:val="hy-AM" w:eastAsia="ru-RU"/>
              </w:rPr>
            </w:pPr>
            <w:r w:rsidRPr="00444C26">
              <w:rPr>
                <w:rFonts w:ascii="Bahnschrift Light" w:eastAsia="Times New Roman" w:hAnsi="Bahnschrift Light" w:cs="Calibri"/>
                <w:bCs/>
                <w:sz w:val="24"/>
                <w:szCs w:val="24"/>
                <w:lang w:val="hy-AM" w:eastAsia="ru-RU"/>
              </w:rPr>
              <w:t>  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4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 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6"/>
                <w:szCs w:val="26"/>
                <w:lang w:val="hy-AM" w:eastAsia="ru-RU"/>
              </w:rPr>
              <w:t>Xi/l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-ի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5,00-ից մինչև 6,00 արժեքների համար</w:t>
            </w:r>
          </w:p>
        </w:tc>
      </w:tr>
      <w:tr w:rsidR="00AF3DD2" w:rsidRPr="00444C26" w14:paraId="6FCDE8E4" w14:textId="77777777" w:rsidTr="00AF3DD2">
        <w:trPr>
          <w:trHeight w:val="20"/>
        </w:trPr>
        <w:tc>
          <w:tcPr>
            <w:tcW w:w="540" w:type="dxa"/>
            <w:vMerge/>
            <w:shd w:val="clear" w:color="auto" w:fill="auto"/>
          </w:tcPr>
          <w:p w14:paraId="3EB9DA58" w14:textId="77777777" w:rsidR="00AF3DD2" w:rsidRPr="00444C26" w:rsidRDefault="00AF3DD2" w:rsidP="00AF3DD2">
            <w:pPr>
              <w:spacing w:after="0" w:line="240" w:lineRule="auto"/>
              <w:ind w:right="-135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1385" w:type="dxa"/>
            <w:gridSpan w:val="2"/>
            <w:vMerge/>
            <w:shd w:val="clear" w:color="000000" w:fill="D9D9D9"/>
            <w:vAlign w:val="center"/>
            <w:hideMark/>
          </w:tcPr>
          <w:p w14:paraId="7AFA4A4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982" w:type="dxa"/>
            <w:shd w:val="clear" w:color="000000" w:fill="D9D9D9"/>
            <w:vAlign w:val="center"/>
            <w:hideMark/>
          </w:tcPr>
          <w:p w14:paraId="6F000CE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FFC2A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7F275B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B9B13B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5,60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751628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5,70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83E7EE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0967EC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5,90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889F6C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</w:tr>
      <w:tr w:rsidR="00AF3DD2" w:rsidRPr="00444C26" w14:paraId="423D2956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96C6B8A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F66589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46148F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8D0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E9F9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DE8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A616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96992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7F7CD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4F2A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1FC8ECFA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F67A514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634CC2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287DBF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0F562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7BB9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4E2B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9F27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67F92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CD336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A4DD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7918153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A37EB5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4E4B5A9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BE0314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FF88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EAE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3CC4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1676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180A6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539ED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1189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59062262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BF2D512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DE4D13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E3AA48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7042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6DA5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2AF0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118E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441CD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1371A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BA56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12B83632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B61F6F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84D75F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EB3831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7B9B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D084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2B73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AF69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301C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72F7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4C6B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4D0F0E6D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003DC3A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F24828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6B0264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B90BF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C057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9F20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5F97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1042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A356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EF57F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179114CB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5A9480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A3E46D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2303BF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A0DE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3810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AA36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C15A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7F3C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FDBA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B79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3BF08F4F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3D77BCD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CB528F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0,35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CF135C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8764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F103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DAFD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FF59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C9E6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16CB3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7F9E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68E690C1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6B69874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60349F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7389E6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1DF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2B5B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14F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EC3F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05CA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304E6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3CF74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781FB32F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04C2246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33CBDE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0,45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F10888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29DC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BA3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90A5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DC50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C843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68462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85E2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75DC348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32A0FCD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FAD23E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0466B0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56BF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B12C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C63C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6C194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20EF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D5A5C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4862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3FE651F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BD70FA2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47F7A8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0,55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98BEA6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AD349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721E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D6D3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3DB6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3F09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13D8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1CC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54262ADD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1E229A6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C64876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7AAE91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DC99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B675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86B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BCB2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5DF82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6D91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C36C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624F2318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7473B3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2B8CD5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6AB045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3114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A41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A303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8F7A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2F3E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2C99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C914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35E932E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1022DA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B9F3D8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707812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1FE8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F0AB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BD23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8D8FB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EDDE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3EE3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7775A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</w:tr>
      <w:tr w:rsidR="00AF3DD2" w:rsidRPr="00444C26" w14:paraId="6AADC7B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E529A57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1F7CDF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0,75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AA4D50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CF05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C228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64DD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624E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270E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03518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B4D3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461FB20D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7D2982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525167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ADBD9C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3F70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8AAB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AB6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517A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A6DD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3AB3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C30F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24F380DB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8FE69D3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32E99F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0,90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DD5A28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8C9F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8058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F90A3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A020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D824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7C3B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DF02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268FAC68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CA3263B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9FE62A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F1B63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5269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6BA9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0E1C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B1C47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9EB4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406E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993B9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7E54C0A8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0D5CD1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52B191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16D964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B6B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B6A75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F8C3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3670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C58A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E329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7E68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79CEAF39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46FDC87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26BE54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048DF5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DE08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8C856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E65D6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A90B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F655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CFD44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FBCE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</w:tr>
      <w:tr w:rsidR="00AF3DD2" w:rsidRPr="00444C26" w14:paraId="2086354F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9251E96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013242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1,30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95EC6D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EAB2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F7CAF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2EFA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0A5C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854B9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0C5F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6F80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521E5284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7B7C87A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4092DF2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88A44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12227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0E25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7AC1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11C9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35FF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466C8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BDC43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1341C20E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050839E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BD6334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1,50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37A977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28F0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683C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9F0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030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5779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8A4AC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647DF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42CF703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CBE4BA8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B694B3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17664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A6A3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C90F5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ECDF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FF6C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C55F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FBAF3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E996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</w:tr>
      <w:tr w:rsidR="00AF3DD2" w:rsidRPr="00444C26" w14:paraId="499345EE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B0FB9C8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556E7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1,70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1EABCC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5A17E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4F14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B93F9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C9FF1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BF0D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63601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693E9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</w:tr>
      <w:tr w:rsidR="00AF3DD2" w:rsidRPr="00444C26" w14:paraId="2A20045A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1EE86EA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6BA957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F05345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5272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CA6B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48B4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F0F4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593E3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51C7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14F6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</w:tr>
      <w:tr w:rsidR="00AF3DD2" w:rsidRPr="00444C26" w14:paraId="556C5D2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953B3A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B2102E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1,90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C788EC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0AAA7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930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F35B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5308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30C1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3F44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DF49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</w:tr>
      <w:tr w:rsidR="00AF3DD2" w:rsidRPr="00444C26" w14:paraId="63CB1E92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93E9263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3082A50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02A95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6F1E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B047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6D8A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32DBA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0A29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09E19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0C8F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</w:tr>
      <w:tr w:rsidR="00AF3DD2" w:rsidRPr="00444C26" w14:paraId="47C6521E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260BBB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40DBB1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DD00F6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B679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F1D3C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6AE3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773C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0E7C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8219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0CAFE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</w:tr>
      <w:tr w:rsidR="00AF3DD2" w:rsidRPr="00444C26" w14:paraId="0E0DD9B6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E49312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8EE658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CB8C74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1B84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81CC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561C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4D47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D732C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C468B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12B1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</w:tr>
      <w:tr w:rsidR="00AF3DD2" w:rsidRPr="00444C26" w14:paraId="71B8137B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465C6E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F8B5C3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2,30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05D5F7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4BFA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DA79D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1CC3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4CF1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8C4F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A54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03329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14BAB83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DD04CF8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B25A68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E725A1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7F9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A64E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EC5F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C935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CE31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1DB6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BC32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5CD29E7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A39D1EC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737308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2,50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B4ED86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FF9F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4AAA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3BE8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1368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5D20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823F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8ECD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03E68A2F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715209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08FAB3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A7B0C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56F5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CA35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3E2F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67F0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35DC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22E6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1C0B3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60C89D7F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E4FDAB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8861CF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2,70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C12B11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1568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1BE2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9C09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DCDC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B0C6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B69F9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15EA4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</w:tr>
      <w:tr w:rsidR="00AF3DD2" w:rsidRPr="00444C26" w14:paraId="6DC95E18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B4F01D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106030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EAFC5D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4B07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3121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9A0B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6AA2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B4E3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3C9C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19E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</w:tr>
      <w:tr w:rsidR="00AF3DD2" w:rsidRPr="00444C26" w14:paraId="1C819A39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612BA4D8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25FE27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2,90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3809E1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3DB98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3AD2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6E96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57A7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770B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ABA6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FE9AB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</w:tr>
      <w:tr w:rsidR="00AF3DD2" w:rsidRPr="00444C26" w14:paraId="7E0F7B86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3064457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27889F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551595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E2B1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6DC5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F625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CD66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9569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B31A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FD7F7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</w:tr>
      <w:tr w:rsidR="00AF3DD2" w:rsidRPr="00444C26" w14:paraId="4BF390FB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3302C39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C16075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256BA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EC81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F1AE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6910F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D0B9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73096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3CBB4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9DDE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3DF251F3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A0DDCC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60DA9D5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DD332E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53A98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B2D9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31686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004A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E3E9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4509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3B48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4BBBE270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43EB11F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441D9D9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32C36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8021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85FA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BF5C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0B42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CF6D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7784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EB75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</w:tr>
      <w:tr w:rsidR="00AF3DD2" w:rsidRPr="00444C26" w14:paraId="6579BB24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1EAC32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64C4D5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83FA44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D0B1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F0AA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99E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65D4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2504F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3D77D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2A43D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649B103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0A0D2FB8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36EC5EF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50306C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73E1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4896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8515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4864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0940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AE35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019AC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</w:tr>
      <w:tr w:rsidR="00AF3DD2" w:rsidRPr="00444C26" w14:paraId="20863FF4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BCA050B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0030428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674EC1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9301C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8377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339F1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B72F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7969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C85BA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0A56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7AAEB9F3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59503DE5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7663544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BA4283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6ACE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3F03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4113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F5B96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6B4B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03DC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EDF0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0BE89934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1C209824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979501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4,50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E02EA0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9270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ADD2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3286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23F0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68C52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18D9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1BAD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2A2017CD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754A18FC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36AD70A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6C669B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359A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23BF1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6208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FAD92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9552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F59F66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0F62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1DB432B7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C3DE0F3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CEB9D1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5F5B0B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9ACB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36D2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E488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05B94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5E0A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28671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7EA4B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1037A234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250A4683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163FD3A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9A67845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0AC0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58FB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8533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CA9F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9047E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47D4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7FF3D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</w:tr>
      <w:tr w:rsidR="00AF3DD2" w:rsidRPr="00444C26" w14:paraId="3E412D6D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41564C9A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26C59420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5,50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4D063D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3359A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C308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DC3B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A312E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D6231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9CB94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7CE3E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AF3DD2" w:rsidRPr="00444C26" w14:paraId="5A5FCDBB" w14:textId="77777777" w:rsidTr="00AF3DD2">
        <w:trPr>
          <w:trHeight w:val="20"/>
        </w:trPr>
        <w:tc>
          <w:tcPr>
            <w:tcW w:w="547" w:type="dxa"/>
            <w:gridSpan w:val="2"/>
            <w:shd w:val="clear" w:color="auto" w:fill="auto"/>
          </w:tcPr>
          <w:p w14:paraId="65789420" w14:textId="77777777" w:rsidR="00AF3DD2" w:rsidRPr="000426B4" w:rsidRDefault="000426B4" w:rsidP="000426B4">
            <w:pPr>
              <w:spacing w:after="0" w:line="240" w:lineRule="auto"/>
              <w:ind w:left="90" w:right="-135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1378" w:type="dxa"/>
            <w:shd w:val="clear" w:color="000000" w:fill="D9D9D9"/>
            <w:vAlign w:val="center"/>
            <w:hideMark/>
          </w:tcPr>
          <w:p w14:paraId="5DD76E2F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CAAE3C2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F0456C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3FFB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54A1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87348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B4E99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831B53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C0D87" w14:textId="77777777" w:rsidR="00AF3DD2" w:rsidRPr="00444C26" w:rsidRDefault="00AF3DD2" w:rsidP="00C328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</w:p>
        </w:tc>
      </w:tr>
    </w:tbl>
    <w:p w14:paraId="28646909" w14:textId="77777777" w:rsidR="00C32842" w:rsidRPr="00444C26" w:rsidRDefault="00090452" w:rsidP="00090452">
      <w:pPr>
        <w:pStyle w:val="Style1"/>
        <w:tabs>
          <w:tab w:val="left" w:pos="1080"/>
        </w:tabs>
        <w:ind w:hanging="761"/>
      </w:pPr>
      <w:r w:rsidRPr="00444C26">
        <w:t xml:space="preserve">Աղյուսակ 11. (Աղյուսակ 11-1) 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1 </w:t>
      </w:r>
      <w:r w:rsidRPr="00444C26">
        <w:rPr>
          <w:b/>
        </w:rPr>
        <w:t>գործակցի արժեքները</w:t>
      </w:r>
      <w:r w:rsidRPr="00444C26">
        <w:t xml:space="preserve"> </w:t>
      </w:r>
      <w:r w:rsidR="00C32842" w:rsidRPr="00444C26">
        <w:br w:type="page"/>
      </w:r>
    </w:p>
    <w:tbl>
      <w:tblPr>
        <w:tblpPr w:leftFromText="180" w:rightFromText="180" w:vertAnchor="text" w:horzAnchor="margin" w:tblpX="-20" w:tblpY="245"/>
        <w:tblW w:w="10615" w:type="dxa"/>
        <w:tblLayout w:type="fixed"/>
        <w:tblLook w:val="04A0" w:firstRow="1" w:lastRow="0" w:firstColumn="1" w:lastColumn="0" w:noHBand="0" w:noVBand="1"/>
      </w:tblPr>
      <w:tblGrid>
        <w:gridCol w:w="621"/>
        <w:gridCol w:w="801"/>
        <w:gridCol w:w="794"/>
        <w:gridCol w:w="810"/>
        <w:gridCol w:w="810"/>
        <w:gridCol w:w="809"/>
        <w:gridCol w:w="739"/>
        <w:gridCol w:w="742"/>
        <w:gridCol w:w="752"/>
        <w:gridCol w:w="739"/>
        <w:gridCol w:w="753"/>
        <w:gridCol w:w="731"/>
        <w:gridCol w:w="734"/>
        <w:gridCol w:w="780"/>
      </w:tblGrid>
      <w:tr w:rsidR="00AF3DD2" w:rsidRPr="00A92CD5" w14:paraId="6EB64301" w14:textId="77777777" w:rsidTr="00234212">
        <w:trPr>
          <w:trHeight w:val="31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E398A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09C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α</w:t>
            </w:r>
            <w:r w:rsidRPr="00444C26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</w:p>
          <w:p w14:paraId="445FA378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0,1-ից մինչև 12,2</w:t>
            </w:r>
          </w:p>
        </w:tc>
        <w:tc>
          <w:tcPr>
            <w:tcW w:w="91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016C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1</w:t>
            </w:r>
            <w:r w:rsidRPr="00444C26">
              <w:rPr>
                <w:lang w:val="hy-AM"/>
              </w:rPr>
              <w:t xml:space="preserve"> 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6"/>
                <w:szCs w:val="26"/>
                <w:lang w:val="hy-AM" w:eastAsia="ru-RU"/>
              </w:rPr>
              <w:t xml:space="preserve">β-ի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0,10-ից մինչև 2,20 արժեքների համար</w:t>
            </w:r>
          </w:p>
        </w:tc>
      </w:tr>
      <w:tr w:rsidR="00234212" w:rsidRPr="00444C26" w14:paraId="09A5FD3D" w14:textId="77777777" w:rsidTr="00234212">
        <w:trPr>
          <w:trHeight w:val="276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519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41C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832D1" w14:textId="77777777" w:rsidR="00AF3DD2" w:rsidRPr="00444C26" w:rsidRDefault="00AF3DD2" w:rsidP="0041066F">
            <w:pPr>
              <w:spacing w:after="0" w:line="240" w:lineRule="auto"/>
              <w:ind w:left="60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2644D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EB8DD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C6B66C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5139A9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DB581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C8D6AD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E08941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E7DB9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29E664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786F68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56C3E5" w14:textId="77777777" w:rsidR="00AF3DD2" w:rsidRPr="00444C26" w:rsidRDefault="00AF3DD2" w:rsidP="0041066F">
            <w:pPr>
              <w:spacing w:after="0" w:line="240" w:lineRule="auto"/>
              <w:ind w:left="60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2,20</w:t>
            </w:r>
          </w:p>
        </w:tc>
      </w:tr>
      <w:tr w:rsidR="00234212" w:rsidRPr="00444C26" w14:paraId="226301C3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C6DB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09942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78C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579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FC7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910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FEE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A89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CB8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BAA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A25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5E2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5AA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B4D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67923435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6543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04A9D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33B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135,70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CDD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132,50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8D7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CD1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AC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245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0AF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268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EF5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1A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98A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A0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3E6A09EC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635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00111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0A6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127,10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0A3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123,90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3F3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118,30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D28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C7A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60F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297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A17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D10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237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443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067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44244404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79BB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49A9F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2B7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119,30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9AC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116,20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2FB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110,80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4EB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105,90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FC9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814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58C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EDE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B88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8F7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132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FB0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1854B10A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37ED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385D3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0,80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997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112,20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252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109,30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33B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103,90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8B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99,20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80C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2BA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ED1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ACA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457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86D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270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A08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22772C44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7C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E512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F40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105,70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6BA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102,90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F23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97,70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924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93,10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9E8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95D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85,40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D33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CAF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FB0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6C0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C68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DFE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74A814A2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3C6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D4102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61B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99,70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963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37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91,90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D31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87,50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54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83,50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EF3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7B6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76,90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125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46B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890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307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BA9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0908FEE1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8CB3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EA6F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0A6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94,30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11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91,60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B35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86,70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F77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82,40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29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78,50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C35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75,20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631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72,10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F62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69,30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F20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0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BFC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45A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358AB492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A8F9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D2A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CC1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89,40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335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86,80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930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82,00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A93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77,80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75A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627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70,70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C21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67,70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122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64,90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40E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62,30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7BC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0CD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205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1C9BC003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328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BDF4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DCF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84,80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B2F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82,30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C50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77,60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D3A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73,50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F6D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69,90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D7C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66,60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755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63,70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685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B45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58,40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6B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97D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291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4CE99E06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658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8E7AB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640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80,60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13D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78,10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5BF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73,50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1C8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69,50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1C0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AF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62,90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D61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EC4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57,30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4BA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54,90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684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52,60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B25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E7C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78C279B5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3933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7F3E6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FBD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76,70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159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74,30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BA3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69,80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BBC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65,90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D62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440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7A5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2AA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149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51,60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B8B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49,30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4C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47,20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FDC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45,20</w:t>
            </w:r>
          </w:p>
        </w:tc>
      </w:tr>
      <w:tr w:rsidR="00234212" w:rsidRPr="00444C26" w14:paraId="6557EDA1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FA6E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6B3A8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54C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73,10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8E7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70,70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7D6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66,40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7A2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62,60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1A4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59,30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722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4A3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53,50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DA9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3AF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A4B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46,30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0D1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44,30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7C0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42,30</w:t>
            </w:r>
          </w:p>
        </w:tc>
      </w:tr>
      <w:tr w:rsidR="00234212" w:rsidRPr="00444C26" w14:paraId="1AD1DB99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2D66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EA22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AFE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69,70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028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67,40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7A7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63,20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1D9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59,60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0FF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465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53,30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AE3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F3F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BE0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BDD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2D9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A1B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39,60</w:t>
            </w:r>
          </w:p>
        </w:tc>
      </w:tr>
      <w:tr w:rsidR="00234212" w:rsidRPr="00444C26" w14:paraId="6442DC2A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488E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676D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9DF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66,60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361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64,40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177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60,30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3D8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339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53,50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E4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EDE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47,90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906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D4C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5DD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EE5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9FF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37,10</w:t>
            </w:r>
          </w:p>
        </w:tc>
      </w:tr>
      <w:tr w:rsidR="00234212" w:rsidRPr="00444C26" w14:paraId="50638E32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31FD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BA4F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049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63,70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81F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61,50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0FF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57,60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315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54,10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3EB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817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BEC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AE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D37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55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48B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91B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34,90</w:t>
            </w:r>
          </w:p>
        </w:tc>
      </w:tr>
      <w:tr w:rsidR="00234212" w:rsidRPr="00444C26" w14:paraId="3183C75A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F726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E01E4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9F5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E25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58,90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A78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55,10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EA8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51,60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5A93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6B2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AE4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FF0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973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549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452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848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32,90</w:t>
            </w:r>
          </w:p>
        </w:tc>
      </w:tr>
      <w:tr w:rsidR="00234212" w:rsidRPr="00444C26" w14:paraId="6CE191FB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8F1B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15B64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C55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58,50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597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39A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52,70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BB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49,30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C8D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46,30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0E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643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CFC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BC8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E8C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BF1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699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31,00</w:t>
            </w:r>
          </w:p>
        </w:tc>
      </w:tr>
      <w:tr w:rsidR="00234212" w:rsidRPr="00444C26" w14:paraId="31EA9558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3901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59A7B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F4D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56,10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C26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54,10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011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BBB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47,20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DAF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44,30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DEA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404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DA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89E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12C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F89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D86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29,20</w:t>
            </w:r>
          </w:p>
        </w:tc>
      </w:tr>
      <w:tr w:rsidR="00234212" w:rsidRPr="00444C26" w14:paraId="5FB92713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1498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CF3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57D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53,90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E59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51,90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89B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51D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45,30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00C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42,40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356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530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30D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96E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49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09C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C2C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27,60</w:t>
            </w:r>
          </w:p>
        </w:tc>
      </w:tr>
      <w:tr w:rsidR="00234212" w:rsidRPr="00444C26" w14:paraId="7ADAAADB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03F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993C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180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51,90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62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94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46,60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53C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75F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D80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40F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B3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785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F0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01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1F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26,10</w:t>
            </w:r>
          </w:p>
        </w:tc>
      </w:tr>
      <w:tr w:rsidR="00234212" w:rsidRPr="00444C26" w14:paraId="1EA3C7EB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440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B36C4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E89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49,90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9C7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4C2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44,80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6D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A35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35B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D01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6F0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3E5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13D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A60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1CB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24,80</w:t>
            </w:r>
          </w:p>
        </w:tc>
      </w:tr>
      <w:tr w:rsidR="00234212" w:rsidRPr="00444C26" w14:paraId="7DC22D47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5805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25C8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A76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46,30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341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6F3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593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707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A5D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46E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FA4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B1C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622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9B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23,60</w:t>
            </w:r>
          </w:p>
        </w:tc>
      </w:tr>
      <w:tr w:rsidR="00234212" w:rsidRPr="00444C26" w14:paraId="3E79B4BA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59F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8BCB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461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46,30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0F3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44,60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48F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BDA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FFD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9F7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A4D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D68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D8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EF6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119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FA3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22,40</w:t>
            </w:r>
          </w:p>
        </w:tc>
      </w:tr>
      <w:tr w:rsidR="00234212" w:rsidRPr="00444C26" w14:paraId="171DFC64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10BF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EA4CA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41C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44,70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E46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632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FFE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C74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263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FEF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4F8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042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CC9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ECE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616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21,40</w:t>
            </w:r>
          </w:p>
        </w:tc>
      </w:tr>
      <w:tr w:rsidR="00234212" w:rsidRPr="00444C26" w14:paraId="4B5027E0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519B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F99D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F5E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43,20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618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3E2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F8B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3A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7AE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082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5D6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BF3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952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487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FAB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20,40</w:t>
            </w:r>
          </w:p>
        </w:tc>
      </w:tr>
      <w:tr w:rsidR="00234212" w:rsidRPr="00444C26" w14:paraId="59DCC2C6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9277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FDD41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6A8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41,80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788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022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589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DBE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B2C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C34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258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8DD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6CD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633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69E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19,43</w:t>
            </w:r>
          </w:p>
        </w:tc>
      </w:tr>
      <w:tr w:rsidR="00234212" w:rsidRPr="00444C26" w14:paraId="793E72F6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4AD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0AF62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370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8B0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38,90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197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554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7D9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691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48F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E86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9C3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C98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BD3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2AD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18,57</w:t>
            </w:r>
          </w:p>
        </w:tc>
      </w:tr>
      <w:tr w:rsidR="00234212" w:rsidRPr="00444C26" w14:paraId="7BA8BE4A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471E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2E3E9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ED1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39,10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1A0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8C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05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4A6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BC1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94A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47D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20E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064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573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A94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17,78</w:t>
            </w:r>
          </w:p>
        </w:tc>
      </w:tr>
      <w:tr w:rsidR="00234212" w:rsidRPr="00444C26" w14:paraId="7CB2AB92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140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377B2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264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E6E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4B8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968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69E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608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783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2B0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423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8C5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FD4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E57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17,04</w:t>
            </w:r>
          </w:p>
        </w:tc>
      </w:tr>
      <w:tr w:rsidR="00234212" w:rsidRPr="00444C26" w14:paraId="2EBC16CC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4F6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4343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527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1D3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DD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2C7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153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A5D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EE2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D9A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EDA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C6D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DF8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CA5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16,36</w:t>
            </w:r>
          </w:p>
        </w:tc>
      </w:tr>
      <w:tr w:rsidR="00234212" w:rsidRPr="00444C26" w14:paraId="74A85FE1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EC1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0EFE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FD5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773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FC5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E93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47E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FB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925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3F6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8C8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455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27C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B89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14,85</w:t>
            </w:r>
          </w:p>
        </w:tc>
      </w:tr>
      <w:tr w:rsidR="00234212" w:rsidRPr="00444C26" w14:paraId="0E203CEB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3192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1B18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CC9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349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45A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5C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23A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B60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134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D57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43A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CC0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87A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CF1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13,59</w:t>
            </w:r>
          </w:p>
        </w:tc>
      </w:tr>
      <w:tr w:rsidR="00234212" w:rsidRPr="00444C26" w14:paraId="3A2781BC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B63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4A84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08F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66D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2D6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9B3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5BC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CAF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83D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3FE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12F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D20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C5F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6F2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12,54</w:t>
            </w:r>
          </w:p>
        </w:tc>
      </w:tr>
      <w:tr w:rsidR="00234212" w:rsidRPr="00444C26" w14:paraId="580DB084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D1FB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C450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016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44D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2BC7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16D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C34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ECE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95B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1BE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0EC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12C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58D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25E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11,66</w:t>
            </w:r>
          </w:p>
        </w:tc>
      </w:tr>
      <w:tr w:rsidR="00234212" w:rsidRPr="00444C26" w14:paraId="43894977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35E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747B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93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40D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AD4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5ED9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623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47A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6E3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15B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D56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DF4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75F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6A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10,28</w:t>
            </w:r>
          </w:p>
        </w:tc>
      </w:tr>
      <w:tr w:rsidR="00234212" w:rsidRPr="00444C26" w14:paraId="5DDD3DBC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3BDE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095AC2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DA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E50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8DC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FF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CE1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40E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0EB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82E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E4D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98F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71A1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EEA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9,22</w:t>
            </w:r>
          </w:p>
        </w:tc>
      </w:tr>
      <w:tr w:rsidR="00234212" w:rsidRPr="00444C26" w14:paraId="232357C8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3BCD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0ED8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4DE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718E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0CB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577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56A8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507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7CA4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600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5B6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A7F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FDF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49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8,37</w:t>
            </w:r>
          </w:p>
        </w:tc>
      </w:tr>
      <w:tr w:rsidR="00234212" w:rsidRPr="00444C26" w14:paraId="1C243A87" w14:textId="77777777" w:rsidTr="00234212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5F69" w14:textId="77777777" w:rsidR="00AF3DD2" w:rsidRPr="008F6FB1" w:rsidRDefault="008F6FB1" w:rsidP="008F6FB1">
            <w:pPr>
              <w:tabs>
                <w:tab w:val="left" w:pos="360"/>
              </w:tabs>
              <w:spacing w:after="0" w:line="240" w:lineRule="auto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B80B1F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12,20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8525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B0F6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A30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752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CC9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5C5A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E72C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7433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B40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234D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0CE0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C74B" w14:textId="77777777" w:rsidR="00AF3DD2" w:rsidRPr="00444C26" w:rsidRDefault="00AF3DD2" w:rsidP="00AF3DD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7,54</w:t>
            </w:r>
          </w:p>
        </w:tc>
      </w:tr>
    </w:tbl>
    <w:p w14:paraId="34E5FBF3" w14:textId="77777777" w:rsidR="00C32842" w:rsidRPr="00444C26" w:rsidRDefault="00AF3DD2" w:rsidP="00C32842">
      <w:pPr>
        <w:pStyle w:val="Heading2"/>
        <w:spacing w:line="240" w:lineRule="auto"/>
      </w:pPr>
      <w:r w:rsidRPr="00444C26">
        <w:t xml:space="preserve"> </w:t>
      </w:r>
    </w:p>
    <w:p w14:paraId="75FF67E0" w14:textId="77777777" w:rsidR="00B142E8" w:rsidRPr="00444C26" w:rsidRDefault="00B142E8" w:rsidP="00B142E8">
      <w:pPr>
        <w:pStyle w:val="Heading2"/>
        <w:spacing w:before="240" w:line="240" w:lineRule="auto"/>
      </w:pPr>
      <w:r w:rsidRPr="00444C26">
        <w:t xml:space="preserve">Աղյուսակ 11-ի շարունակությունը (Աղյուսակ 11-2) 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1 </w:t>
      </w:r>
      <w:r w:rsidRPr="00444C26">
        <w:rPr>
          <w:b/>
        </w:rPr>
        <w:t>գործակցի արժեքները</w:t>
      </w:r>
    </w:p>
    <w:tbl>
      <w:tblPr>
        <w:tblW w:w="10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49"/>
        <w:gridCol w:w="724"/>
        <w:gridCol w:w="728"/>
        <w:gridCol w:w="737"/>
        <w:gridCol w:w="722"/>
        <w:gridCol w:w="724"/>
        <w:gridCol w:w="710"/>
        <w:gridCol w:w="700"/>
        <w:gridCol w:w="694"/>
        <w:gridCol w:w="690"/>
        <w:gridCol w:w="695"/>
        <w:gridCol w:w="684"/>
        <w:gridCol w:w="627"/>
        <w:gridCol w:w="637"/>
      </w:tblGrid>
      <w:tr w:rsidR="00234212" w:rsidRPr="00A92CD5" w14:paraId="23E21B8E" w14:textId="77777777" w:rsidTr="00234212">
        <w:trPr>
          <w:trHeight w:val="312"/>
        </w:trPr>
        <w:tc>
          <w:tcPr>
            <w:tcW w:w="630" w:type="dxa"/>
            <w:vMerge w:val="restart"/>
          </w:tcPr>
          <w:p w14:paraId="6240EA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14:paraId="6F8309D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α</w:t>
            </w:r>
            <w:r w:rsidRPr="00444C26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</w:p>
          <w:p w14:paraId="111CECC6" w14:textId="77777777" w:rsidR="00234212" w:rsidRPr="00444C26" w:rsidRDefault="00234212" w:rsidP="00B142E8">
            <w:pPr>
              <w:spacing w:after="0" w:line="240" w:lineRule="auto"/>
              <w:ind w:left="-10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2,4-ից մին</w:t>
            </w:r>
            <w:r w:rsidR="007C7800" w:rsidRPr="00444C26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չ</w:t>
            </w:r>
            <w:r w:rsidRPr="00444C26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և 12,2</w:t>
            </w:r>
          </w:p>
        </w:tc>
        <w:tc>
          <w:tcPr>
            <w:tcW w:w="9072" w:type="dxa"/>
            <w:gridSpan w:val="13"/>
            <w:shd w:val="clear" w:color="000000" w:fill="FFFFFF"/>
            <w:vAlign w:val="center"/>
          </w:tcPr>
          <w:p w14:paraId="1DB42AFE" w14:textId="77777777" w:rsidR="00234212" w:rsidRPr="00444C26" w:rsidRDefault="00234212" w:rsidP="00B142E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1</w:t>
            </w:r>
            <w:r w:rsidRPr="00444C26">
              <w:rPr>
                <w:lang w:val="hy-AM"/>
              </w:rPr>
              <w:t xml:space="preserve"> 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6"/>
                <w:szCs w:val="26"/>
                <w:lang w:val="hy-AM" w:eastAsia="ru-RU"/>
              </w:rPr>
              <w:t xml:space="preserve">β-ի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2,40-ից մինչև 4,80 արժեքների համար</w:t>
            </w:r>
          </w:p>
        </w:tc>
      </w:tr>
      <w:tr w:rsidR="00234212" w:rsidRPr="00444C26" w14:paraId="55038266" w14:textId="77777777" w:rsidTr="00234212">
        <w:trPr>
          <w:trHeight w:val="276"/>
        </w:trPr>
        <w:tc>
          <w:tcPr>
            <w:tcW w:w="630" w:type="dxa"/>
            <w:vMerge/>
          </w:tcPr>
          <w:p w14:paraId="3447E2C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44D42EC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724" w:type="dxa"/>
            <w:shd w:val="clear" w:color="000000" w:fill="BFBFBF"/>
            <w:vAlign w:val="center"/>
            <w:hideMark/>
          </w:tcPr>
          <w:p w14:paraId="1B14835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728" w:type="dxa"/>
            <w:shd w:val="clear" w:color="000000" w:fill="BFBFBF"/>
            <w:vAlign w:val="center"/>
            <w:hideMark/>
          </w:tcPr>
          <w:p w14:paraId="7D0010D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737" w:type="dxa"/>
            <w:shd w:val="clear" w:color="000000" w:fill="BFBFBF"/>
            <w:vAlign w:val="center"/>
            <w:hideMark/>
          </w:tcPr>
          <w:p w14:paraId="0692558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722" w:type="dxa"/>
            <w:shd w:val="clear" w:color="000000" w:fill="BFBFBF"/>
            <w:vAlign w:val="center"/>
            <w:hideMark/>
          </w:tcPr>
          <w:p w14:paraId="36E8050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724" w:type="dxa"/>
            <w:shd w:val="clear" w:color="000000" w:fill="BFBFBF"/>
            <w:vAlign w:val="center"/>
            <w:hideMark/>
          </w:tcPr>
          <w:p w14:paraId="7E1556A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710" w:type="dxa"/>
            <w:shd w:val="clear" w:color="000000" w:fill="BFBFBF"/>
            <w:vAlign w:val="center"/>
            <w:hideMark/>
          </w:tcPr>
          <w:p w14:paraId="13AA033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700" w:type="dxa"/>
            <w:shd w:val="clear" w:color="000000" w:fill="BFBFBF"/>
            <w:vAlign w:val="center"/>
            <w:hideMark/>
          </w:tcPr>
          <w:p w14:paraId="7C4AE20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694" w:type="dxa"/>
            <w:shd w:val="clear" w:color="000000" w:fill="BFBFBF"/>
            <w:vAlign w:val="center"/>
            <w:hideMark/>
          </w:tcPr>
          <w:p w14:paraId="5FCECA9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690" w:type="dxa"/>
            <w:shd w:val="clear" w:color="000000" w:fill="BFBFBF"/>
            <w:vAlign w:val="center"/>
            <w:hideMark/>
          </w:tcPr>
          <w:p w14:paraId="1B3FC46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695" w:type="dxa"/>
            <w:shd w:val="clear" w:color="000000" w:fill="BFBFBF"/>
            <w:vAlign w:val="center"/>
            <w:hideMark/>
          </w:tcPr>
          <w:p w14:paraId="785D5A7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684" w:type="dxa"/>
            <w:shd w:val="clear" w:color="000000" w:fill="BFBFBF"/>
            <w:vAlign w:val="center"/>
            <w:hideMark/>
          </w:tcPr>
          <w:p w14:paraId="3064349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627" w:type="dxa"/>
            <w:shd w:val="clear" w:color="000000" w:fill="BFBFBF"/>
            <w:vAlign w:val="center"/>
            <w:hideMark/>
          </w:tcPr>
          <w:p w14:paraId="0F414E1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637" w:type="dxa"/>
            <w:shd w:val="clear" w:color="000000" w:fill="BFBFBF"/>
            <w:vAlign w:val="center"/>
            <w:hideMark/>
          </w:tcPr>
          <w:p w14:paraId="575E3AD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</w:tr>
      <w:tr w:rsidR="00234212" w:rsidRPr="00444C26" w14:paraId="5471BDEE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02AE636B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7728A39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D198A2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40,40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07D64CC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34CD20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521241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371606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8BA96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BEFB74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657023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72FD1F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73C0501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33CCC0C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510D082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7BFDD8C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2C86ADA2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A902E80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7854B29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453959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37,80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759E496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36,10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54739B5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21B09A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24F577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8DA4E0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9EF994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37D786D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625BD3D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77DAF01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25398E6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2C18DC9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0D23D4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3E266C71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45BFE097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6D17D84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2,80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6D1B47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35,40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7605704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33,80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9B14A5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32,20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317D602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1DE26F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28881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9D194B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3841F3E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5361E0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182B1F8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49664DB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4C0827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18598A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54D62DEE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631AFD9F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D809D0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A15987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33,20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5988106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31,60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53E96E0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3D2F922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28,50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506F38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6B96A9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23A256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BBA9DE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147FEC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3205248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0A5736E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4EE1BF9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457FD9E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159259F4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7ACEF35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0061A5B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D20033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31,20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1027969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29,60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59C8152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28,00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6BDFBF1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01B304B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25,20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BC7AF4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9BFA6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8E145E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544D4D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CA60E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99629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3C68FA0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24D967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4C2E2594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A91AFBF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320FFE8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AA3D66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29,40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6A65466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27,80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A4B73A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26,30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4B9FAB8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24,90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7840AD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23,50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F9FFDA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22,10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7D2773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0351FE6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15920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38EBC8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14:paraId="25E264AD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793D0315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34AC2C5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66E45E6E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164710A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2551510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B9EE69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27,60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5A020A2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26,10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1B4C29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24,70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53F30AF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23,30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DF7EFC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21,90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B6ADE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20,70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A39BC5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19,47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3FA9458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19C5CA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AC5BDB5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14:paraId="0F0BB51B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4F2F731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6A5F58F3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5DA931D3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6207A156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59C5585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02DB550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26,00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335AC43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24,50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3C2557E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23,20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FAB24E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21,90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3B434F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35FFF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4CE5F2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5C265A2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17,07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65C657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61ADC9B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63206DD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6E237ED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62C5E9D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5ED55642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EE95F7E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A01379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BBDAAD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24,50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7650BD6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23,10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127FA99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21,80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469A835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29,60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0AD66E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19,38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50FAD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8B3E4E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17,08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3861EAE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15,98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1F7D907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14,91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F1BD1F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5952B51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54F919D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7360ACE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28AAC6B6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95AFB11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725E93E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4,20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15C6E1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23,30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1F74CB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21,90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747718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20,60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1ADA5E5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6613E5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A06AB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17,10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429C3C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0149252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15,00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6E22297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13,99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F9EC40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13,00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78D4271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DEBE38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D83E9B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6B738DA1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A95FFCC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2782FA1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6C235E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22,10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39AB31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20,70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20D445F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19,47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0A8D678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18,29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DC897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37B430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AC79BC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15,08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06B0875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14,11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D44473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13,18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7F6C7DB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12,25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0020B26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11,31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0169AF5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4E77F80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4A2CD7D4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4B0D5186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58FD5B3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0AA14F8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21,00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6973F1B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19,64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200DAC6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18,43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479B2BC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17,28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6EC4F8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16,19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2B3079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93806A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14,22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3562F3E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13,31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032CAB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12,45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797AF5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11,60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012F574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10,76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103520F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9,89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613F084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79231E05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560CE50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5DD794E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4,80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27914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19,96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6A267C3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18,65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6178D33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17,46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34C32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16,35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D2F08C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71698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9EA3DB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13,44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6A4DFE2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12,59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D1CF1B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11,79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6A72E75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11,02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5522660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10,28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23B0D77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9,52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246973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8,72</w:t>
            </w:r>
          </w:p>
        </w:tc>
      </w:tr>
      <w:tr w:rsidR="00234212" w:rsidRPr="00444C26" w14:paraId="33AA506A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5343A33F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64DA846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E1709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19,00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4D79D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17,73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1ED45B8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53C856D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15,50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7B80ED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14,51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B1DD8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13,59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31988E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45A59B1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11,94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7D3CDD9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11,20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30E925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10,50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011130B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9,84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0B874BF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9,16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6079973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8,38</w:t>
            </w:r>
          </w:p>
        </w:tc>
      </w:tr>
      <w:tr w:rsidR="00234212" w:rsidRPr="00444C26" w14:paraId="506FD393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7DBBC3D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33D13FC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D89C54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18,11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296165B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16,88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1889121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15,75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5D882E6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14,72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4C68559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13,78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9A97D7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12,91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63E393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C267CD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11,35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B8F962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10,67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E8108E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10,03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2740380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9,43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65B131E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8,82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9D4B6A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8,06</w:t>
            </w:r>
          </w:p>
        </w:tc>
      </w:tr>
      <w:tr w:rsidR="00234212" w:rsidRPr="00444C26" w14:paraId="2A00A7BC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6D147D00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460C579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2893FF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17,28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667566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16,09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056A49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59A46A7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3941F2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13,10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7B2A0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12,28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4081DB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11,52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7669DBA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10,82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61BDF5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10,19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065418C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9,60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63481E2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9,05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60BA9CE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8,50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7222541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7,76</w:t>
            </w:r>
          </w:p>
        </w:tc>
      </w:tr>
      <w:tr w:rsidR="00234212" w:rsidRPr="00444C26" w14:paraId="61C5F7D0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762FA5BE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CF6710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5,60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55B992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16,51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160E2A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15,36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3875F4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14,30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20438D0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13,34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5A865BE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12,48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F815BC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11,70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0AAC27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10,99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41F38C6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10,34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75EFDB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9,75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5238910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9,20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5F2085D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8,70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DBA9FA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8,19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7B8CC09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7,47</w:t>
            </w:r>
          </w:p>
        </w:tc>
      </w:tr>
      <w:tr w:rsidR="00234212" w:rsidRPr="00444C26" w14:paraId="708442F4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02C0C9FF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3911F08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00459AC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15,81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094EA69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14,69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2958FB5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13,66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55AE373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12,74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7884F8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11,92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35F751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11,18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01BA9A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10,50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049462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9,89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61482F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9,34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4BF0CD7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8,83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70072D9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8,37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5E6DC2A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7,90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33D0E8E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7,20</w:t>
            </w:r>
          </w:p>
        </w:tc>
      </w:tr>
      <w:tr w:rsidR="00234212" w:rsidRPr="00444C26" w14:paraId="20FCC54D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1D0984B4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1349CD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A70FD4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15,16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BB26B1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14,07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16C2E4F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13,08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4DD7880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12,19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089CD9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11,40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1A095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89767C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5374C6F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9,48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2018F6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8,96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50E7398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8,49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5198064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8,06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5036B2A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7,62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D6FB19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6,94</w:t>
            </w:r>
          </w:p>
        </w:tc>
      </w:tr>
      <w:tr w:rsidR="00234212" w:rsidRPr="00444C26" w14:paraId="3DD9EEF1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1C29CD7A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0ABC852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D4C2B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13,72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6E3109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12,71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6A3B2FD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11,80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BA803A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10,99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7A0293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10,28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65A8C1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9,65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ABCDEC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9,08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6ABAD69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8,58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1CC6A94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8,13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0C590DD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7,73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4F75C7E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7,36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482C2F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6,99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77EFDC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6,36</w:t>
            </w:r>
          </w:p>
        </w:tc>
      </w:tr>
      <w:tr w:rsidR="00234212" w:rsidRPr="00444C26" w14:paraId="567ABBA5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6CB069DE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46DA4D1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FCBD39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12,53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0981A4E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11,59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D9FB8E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0384B23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10,01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4B4872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9,35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CB0862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8,78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B167FF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8,27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3938412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7,83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3E28833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7,44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333F574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7,08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20035D3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6,77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3C1CB3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6,45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3430FD8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5,85</w:t>
            </w:r>
          </w:p>
        </w:tc>
      </w:tr>
      <w:tr w:rsidR="00234212" w:rsidRPr="00444C26" w14:paraId="2B4C9505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D7D8B19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44E15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7,50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12ADCDC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11,55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30BBD00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10,66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3027EDF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06DFEAC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9,19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573E9EE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8639A4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02267C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02F3991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7,20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6455E8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6,85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3E49147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6,54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14A3613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6,25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5AD54D1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5,97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43FBBB4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5,42</w:t>
            </w:r>
          </w:p>
        </w:tc>
      </w:tr>
      <w:tr w:rsidR="00234212" w:rsidRPr="00444C26" w14:paraId="5ECCFB90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33FDAED1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2628652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8,00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6BCC80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10,72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353A0D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9,89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7A4E5D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9,15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2B6D971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8,50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2648FE2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7,94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94BFB7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2FB968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18CB2BD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6,67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55C91D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6,35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0B52F52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6,07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089417D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5,81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3464375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5,56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03AB544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5,05</w:t>
            </w:r>
          </w:p>
        </w:tc>
      </w:tr>
      <w:tr w:rsidR="00234212" w:rsidRPr="00444C26" w14:paraId="0BE6103F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78DB9FFF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1C95EDE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9,00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3ED5735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9,43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1DB6AD1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8,68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041A449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8,02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EC5048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7,44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74C96E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046C5C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6,52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61D7E2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47CFCA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5,83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69F659A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5,56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ADA4F9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5,32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142BE0E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5,09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25F7BE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4,88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5420DD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4,41</w:t>
            </w:r>
          </w:p>
        </w:tc>
      </w:tr>
      <w:tr w:rsidR="00234212" w:rsidRPr="00444C26" w14:paraId="355C4387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1409E9CD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5B5B17B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10,00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50A8C04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8,44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74E67CD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494F9A9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0DEAA17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6,63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D405F4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99481A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13EF9E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2805CDA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5,21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01AFB5D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4,97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4CDF029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4,75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2272673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4,55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19EF9BF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4,35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183E9EB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3,93</w:t>
            </w:r>
          </w:p>
        </w:tc>
      </w:tr>
      <w:tr w:rsidR="00234212" w:rsidRPr="00444C26" w14:paraId="0AACBF72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F97527C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5B441A9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11,00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5EBDE26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7,66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35A2B24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7,04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3D9E1E1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6,49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75F633F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6,01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0133BCF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E4C82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BDFBFD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11CF4C1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4,70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58A7A01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4,48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31B49A7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4,29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7896D5D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4,12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4D95A62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3,93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0114813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3,55</w:t>
            </w:r>
          </w:p>
        </w:tc>
      </w:tr>
      <w:tr w:rsidR="00234212" w:rsidRPr="00444C26" w14:paraId="28A86837" w14:textId="77777777" w:rsidTr="00234212">
        <w:trPr>
          <w:trHeight w:val="276"/>
        </w:trPr>
        <w:tc>
          <w:tcPr>
            <w:tcW w:w="630" w:type="dxa"/>
            <w:shd w:val="clear" w:color="auto" w:fill="auto"/>
          </w:tcPr>
          <w:p w14:paraId="203923F3" w14:textId="77777777" w:rsidR="00234212" w:rsidRPr="008A196B" w:rsidRDefault="008A196B" w:rsidP="008A19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</w:pPr>
            <w:r>
              <w:rPr>
                <w:rFonts w:ascii="GHEA Grapalat" w:eastAsia="Times New Roman" w:hAnsi="GHEA Grapalat" w:cs="Calibri"/>
                <w:bCs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14:paraId="4B24F4B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12,20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63CCBAA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6,91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14:paraId="40207FD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14:paraId="39D439C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1DB9AB1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724" w:type="dxa"/>
            <w:shd w:val="clear" w:color="000000" w:fill="FFFFFF"/>
            <w:vAlign w:val="center"/>
            <w:hideMark/>
          </w:tcPr>
          <w:p w14:paraId="76E5476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5,03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4F02CA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CEDE96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4,46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6E1FA2A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4,23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14:paraId="4EAFCE2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4,03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4983FD1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3,86</w:t>
            </w:r>
          </w:p>
        </w:tc>
        <w:tc>
          <w:tcPr>
            <w:tcW w:w="684" w:type="dxa"/>
            <w:shd w:val="clear" w:color="000000" w:fill="FFFFFF"/>
            <w:vAlign w:val="center"/>
            <w:hideMark/>
          </w:tcPr>
          <w:p w14:paraId="6791362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3,70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48D7EF2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3,53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14:paraId="1EFE9BB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3,19</w:t>
            </w:r>
          </w:p>
        </w:tc>
      </w:tr>
    </w:tbl>
    <w:p w14:paraId="5FB2CA50" w14:textId="77777777" w:rsidR="00B142E8" w:rsidRPr="00444C26" w:rsidRDefault="00B142E8" w:rsidP="00B142E8">
      <w:pPr>
        <w:pStyle w:val="Heading2"/>
        <w:spacing w:before="240" w:line="240" w:lineRule="auto"/>
      </w:pPr>
      <w:r w:rsidRPr="00444C26">
        <w:t xml:space="preserve">Աղյուսակ 11-ի շարունակությունը (Աղյուսակ 11-3) 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1 </w:t>
      </w:r>
      <w:r w:rsidRPr="00444C26">
        <w:rPr>
          <w:b/>
        </w:rPr>
        <w:t>գործակցի արժեքները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561"/>
        <w:gridCol w:w="731"/>
        <w:gridCol w:w="624"/>
        <w:gridCol w:w="615"/>
        <w:gridCol w:w="622"/>
        <w:gridCol w:w="625"/>
        <w:gridCol w:w="634"/>
        <w:gridCol w:w="629"/>
        <w:gridCol w:w="630"/>
        <w:gridCol w:w="630"/>
        <w:gridCol w:w="630"/>
        <w:gridCol w:w="638"/>
        <w:gridCol w:w="630"/>
        <w:gridCol w:w="720"/>
        <w:gridCol w:w="671"/>
        <w:gridCol w:w="682"/>
      </w:tblGrid>
      <w:tr w:rsidR="00234212" w:rsidRPr="00A92CD5" w14:paraId="1A6D4025" w14:textId="77777777" w:rsidTr="00234212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521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Theme="minorHAnsi" w:eastAsia="Times New Roman" w:hAnsiTheme="minorHAnsi" w:cs="Calibri"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C2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α</w:t>
            </w:r>
            <w:r w:rsidRPr="00444C26">
              <w:rPr>
                <w:rFonts w:eastAsia="Times New Roman" w:cs="Calibri"/>
                <w:bCs/>
                <w:sz w:val="24"/>
                <w:szCs w:val="24"/>
                <w:lang w:val="hy-AM" w:eastAsia="ru-RU"/>
              </w:rPr>
              <w:t> </w:t>
            </w:r>
          </w:p>
          <w:p w14:paraId="130FC083" w14:textId="77777777" w:rsidR="00234212" w:rsidRPr="00444C26" w:rsidRDefault="00234212" w:rsidP="00B142E8">
            <w:pPr>
              <w:spacing w:after="0" w:line="240" w:lineRule="auto"/>
              <w:ind w:left="-10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5,0-ից մինչև 12,20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1451" w14:textId="77777777" w:rsidR="00234212" w:rsidRPr="00444C26" w:rsidRDefault="00234212" w:rsidP="00B142E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К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vertAlign w:val="subscript"/>
                <w:lang w:val="hy-AM" w:eastAsia="ru-RU"/>
              </w:rPr>
              <w:t>1</w:t>
            </w:r>
            <w:r w:rsidRPr="00444C26">
              <w:rPr>
                <w:lang w:val="hy-AM"/>
              </w:rPr>
              <w:t xml:space="preserve"> 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 xml:space="preserve">գործակցի արժեքները </w:t>
            </w:r>
            <w:r w:rsidRPr="00444C26">
              <w:rPr>
                <w:rFonts w:ascii="Bahnschrift Light" w:eastAsia="Times New Roman" w:hAnsi="Bahnschrift Light" w:cs="Calibri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444C26">
              <w:rPr>
                <w:rFonts w:ascii="GHEA Grapalat" w:eastAsia="Times New Roman" w:hAnsi="GHEA Grapalat" w:cs="Calibri"/>
                <w:bCs/>
                <w:sz w:val="26"/>
                <w:szCs w:val="26"/>
                <w:lang w:val="hy-AM" w:eastAsia="ru-RU"/>
              </w:rPr>
              <w:t xml:space="preserve">β-ի </w:t>
            </w:r>
            <w:r w:rsidRPr="00444C26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5,00-ից մինչև 12,20 արժեքների համար</w:t>
            </w:r>
          </w:p>
        </w:tc>
      </w:tr>
      <w:tr w:rsidR="00234212" w:rsidRPr="00444C26" w14:paraId="1E6EC51D" w14:textId="77777777" w:rsidTr="00234212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15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AE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hy-AM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FEF0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E2146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36394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40C5C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5,60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F0C48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B0497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FFD6B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DDEF7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37B9A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D9782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8,00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E3947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9,00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C43FD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D249C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11,00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64A73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12,20</w:t>
            </w:r>
          </w:p>
        </w:tc>
      </w:tr>
      <w:tr w:rsidR="00234212" w:rsidRPr="00444C26" w14:paraId="2FDD0895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B9DC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C2FBF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4B2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42B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983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23C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C90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0B0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A37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A2D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56F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8F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8DA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66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DAD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6A8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56AB6436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15E4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2.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7BCE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7AB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193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2EC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28B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ED6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B5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97C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28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411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987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25A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D61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7A6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7D6C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0918A4BD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4C81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3.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F39F0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587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7,14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71F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2AE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CDE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565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E4C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B2F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258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371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5BE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CA3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F0C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44A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81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54B62BF0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F9C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4.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BD8F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9B5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751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A4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6F9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50F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EED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36C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241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E0B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25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358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E38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FB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CD5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222BC83E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77BE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5.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BEA0E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5,80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483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087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A64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0B0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D03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5C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1A0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E33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16A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C8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A56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E24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92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892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3C59C19E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5C7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6.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BD801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A53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6,38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88F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4E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DA4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FDD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A48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2EC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4D87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D0F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A32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086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EC9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126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743" w14:textId="77777777" w:rsidR="00234212" w:rsidRPr="00444C26" w:rsidRDefault="00234212" w:rsidP="00671AD9">
            <w:pPr>
              <w:spacing w:after="0" w:line="240" w:lineRule="auto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eastAsia="Times New Roman" w:cs="Calibri"/>
                <w:sz w:val="19"/>
                <w:szCs w:val="19"/>
                <w:lang w:val="hy-AM" w:eastAsia="ru-RU"/>
              </w:rPr>
              <w:t> </w:t>
            </w:r>
          </w:p>
        </w:tc>
      </w:tr>
      <w:tr w:rsidR="00234212" w:rsidRPr="00444C26" w14:paraId="0FE25341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A0CA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7.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64FC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6,50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82C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AF7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3C8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C7C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1B1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66F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3C1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009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909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2A9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14D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EC0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93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F4A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16C40465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8FC5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8.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B86A6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082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5,37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456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C26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F3E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18B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08B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EFA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03C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A32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7E5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A1A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598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BCC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5B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1AE57A4B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5D45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9.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C245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7,50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01D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0A0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19C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82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753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0A3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581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DD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15D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98F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4C7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2ED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141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96F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6498DD38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CAF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10.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37D3A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8,00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88A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9C0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84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A90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883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D74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F60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A92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75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EEC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823D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181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A0C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4F7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38B8BCE0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381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11.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6C76D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9,00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BE7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4,04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042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96B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29E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FA2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7A6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22F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BA7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45B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331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2ED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78A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296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939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6AD4D122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B4BE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12.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CAEE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5BA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70F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406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570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D78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E37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C6A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16D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2C4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17B3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68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07F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B2C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3AC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57AA1D2D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E916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13.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59B7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11,00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70C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AFB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3,03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D5E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B66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B14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20D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05A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5839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5A25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3CA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564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63EB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250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7F7F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-</w:t>
            </w:r>
          </w:p>
        </w:tc>
      </w:tr>
      <w:tr w:rsidR="00234212" w:rsidRPr="00444C26" w14:paraId="20CB927A" w14:textId="77777777" w:rsidTr="00234212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32DF" w14:textId="77777777" w:rsidR="00234212" w:rsidRPr="00EB2452" w:rsidRDefault="00EB2452" w:rsidP="00EB2452">
            <w:pPr>
              <w:pStyle w:val="Style1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val="en-US" w:eastAsia="ru-RU"/>
              </w:rPr>
              <w:t>14.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626196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b/>
                <w:bCs/>
                <w:sz w:val="19"/>
                <w:szCs w:val="19"/>
                <w:lang w:val="hy-AM" w:eastAsia="ru-RU"/>
              </w:rPr>
              <w:t>12,20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A9C2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5178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21D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0640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BA9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F7B7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FE8C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2,11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1D3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D24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BAB4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3FFE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BA61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038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98FA" w14:textId="77777777" w:rsidR="00234212" w:rsidRPr="00444C26" w:rsidRDefault="00234212" w:rsidP="00671A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</w:pPr>
            <w:r w:rsidRPr="00444C26">
              <w:rPr>
                <w:rFonts w:ascii="GHEA Grapalat" w:eastAsia="Times New Roman" w:hAnsi="GHEA Grapalat" w:cs="Calibri"/>
                <w:sz w:val="19"/>
                <w:szCs w:val="19"/>
                <w:lang w:val="hy-AM" w:eastAsia="ru-RU"/>
              </w:rPr>
              <w:t>1,12</w:t>
            </w:r>
          </w:p>
        </w:tc>
      </w:tr>
    </w:tbl>
    <w:p w14:paraId="3CBF1C20" w14:textId="77777777" w:rsidR="00C32842" w:rsidRPr="00444C26" w:rsidRDefault="00671AD9" w:rsidP="00451627">
      <w:pPr>
        <w:pStyle w:val="Style1"/>
      </w:pPr>
      <w:r w:rsidRPr="00444C26">
        <w:t>К</w:t>
      </w:r>
      <w:r w:rsidR="005E1192" w:rsidRPr="00444C26">
        <w:rPr>
          <w:vertAlign w:val="subscript"/>
        </w:rPr>
        <w:t xml:space="preserve">1 </w:t>
      </w:r>
      <w:r w:rsidRPr="00444C26">
        <w:t xml:space="preserve">գործակցի միջանկյալ արժեքները ընդունվում են </w:t>
      </w:r>
      <w:r w:rsidR="00567427" w:rsidRPr="00444C26">
        <w:t>միջարկման</w:t>
      </w:r>
      <w:r w:rsidRPr="00444C26">
        <w:t xml:space="preserve"> մեթոդ</w:t>
      </w:r>
      <w:r w:rsidR="00BD267D" w:rsidRPr="00444C26">
        <w:t>ո</w:t>
      </w:r>
      <w:r w:rsidRPr="00444C26">
        <w:t>վ.</w:t>
      </w:r>
    </w:p>
    <w:p w14:paraId="0AA6CE3F" w14:textId="77777777" w:rsidR="00451627" w:rsidRDefault="00451627" w:rsidP="00451627">
      <w:pPr>
        <w:pStyle w:val="Heading2"/>
        <w:spacing w:line="240" w:lineRule="auto"/>
        <w:rPr>
          <w:b/>
          <w:lang w:val="en-US"/>
        </w:rPr>
      </w:pPr>
      <w:r w:rsidRPr="00444C26">
        <w:t xml:space="preserve">Աղյուսակ 12.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3 </w:t>
      </w:r>
      <w:r w:rsidRPr="00444C26">
        <w:rPr>
          <w:b/>
        </w:rPr>
        <w:t>գործակցի արժեքները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158"/>
        <w:gridCol w:w="1248"/>
        <w:gridCol w:w="1158"/>
        <w:gridCol w:w="1314"/>
        <w:gridCol w:w="1126"/>
        <w:gridCol w:w="1145"/>
        <w:gridCol w:w="1126"/>
        <w:gridCol w:w="1146"/>
      </w:tblGrid>
      <w:tr w:rsidR="00234212" w:rsidRPr="00444C26" w14:paraId="68FFF689" w14:textId="77777777" w:rsidTr="00090452">
        <w:trPr>
          <w:trHeight w:val="300"/>
          <w:tblHeader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F97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Theme="minorHAnsi" w:eastAsia="Times New Roman" w:hAnsiTheme="minorHAnsi" w:cs="Calibri"/>
                <w:bCs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9150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К</w:t>
            </w:r>
            <w:r w:rsidRPr="008A196B">
              <w:rPr>
                <w:rFonts w:ascii="GHEA Grapalat" w:eastAsia="Times New Roman" w:hAnsi="GHEA Grapalat" w:cs="Arial"/>
                <w:sz w:val="20"/>
                <w:szCs w:val="20"/>
                <w:vertAlign w:val="subscript"/>
                <w:lang w:val="hy-AM" w:eastAsia="ru-RU"/>
              </w:rPr>
              <w:t>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7D23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050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К</w:t>
            </w:r>
            <w:r w:rsidRPr="008A196B">
              <w:rPr>
                <w:rFonts w:ascii="GHEA Grapalat" w:eastAsia="Times New Roman" w:hAnsi="GHEA Grapalat" w:cs="Arial"/>
                <w:sz w:val="20"/>
                <w:szCs w:val="20"/>
                <w:vertAlign w:val="subscript"/>
                <w:lang w:val="hy-AM" w:eastAsia="ru-RU"/>
              </w:rPr>
              <w:t>3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6E71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ρ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B501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К</w:t>
            </w:r>
            <w:r w:rsidRPr="008A196B">
              <w:rPr>
                <w:rFonts w:ascii="GHEA Grapalat" w:eastAsia="Times New Roman" w:hAnsi="GHEA Grapalat" w:cs="Arial"/>
                <w:sz w:val="20"/>
                <w:szCs w:val="20"/>
                <w:vertAlign w:val="subscript"/>
                <w:lang w:val="hy-AM" w:eastAsia="ru-RU"/>
              </w:rPr>
              <w:t>3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59A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ρ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6265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К</w:t>
            </w:r>
            <w:r w:rsidRPr="008A196B">
              <w:rPr>
                <w:rFonts w:ascii="GHEA Grapalat" w:eastAsia="Times New Roman" w:hAnsi="GHEA Grapalat" w:cs="Arial"/>
                <w:sz w:val="20"/>
                <w:szCs w:val="20"/>
                <w:vertAlign w:val="subscript"/>
                <w:lang w:val="hy-AM" w:eastAsia="ru-RU"/>
              </w:rPr>
              <w:t>3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92E3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ρ</w:t>
            </w:r>
          </w:p>
        </w:tc>
      </w:tr>
      <w:tr w:rsidR="00234212" w:rsidRPr="00444C26" w14:paraId="47E31F32" w14:textId="77777777" w:rsidTr="00090452">
        <w:trPr>
          <w:trHeight w:val="30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3EA1C2D5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EBC2FC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0,02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81F3A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145,9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86D525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0,42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FDADF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97,9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309054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2,1</w:t>
            </w:r>
          </w:p>
        </w:tc>
        <w:tc>
          <w:tcPr>
            <w:tcW w:w="1145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1C2F0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17,88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044651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4,1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E7563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2,92</w:t>
            </w:r>
          </w:p>
        </w:tc>
      </w:tr>
      <w:tr w:rsidR="00234212" w:rsidRPr="00444C26" w14:paraId="60ECBB54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6F30A963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8DF2E3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0,04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FC68D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142,9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24DF14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0,44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2E9C2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E28FF5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D9C7B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15,95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ED06A9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4,2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96D16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2,78</w:t>
            </w:r>
          </w:p>
        </w:tc>
      </w:tr>
      <w:tr w:rsidR="00234212" w:rsidRPr="00444C26" w14:paraId="797F59BC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74DB6DF6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1167E8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0,06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00431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139,9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01A27C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0,46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753BD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94,2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A85573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6F7D9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14,13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8330FC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4,3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F14F6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2,65</w:t>
            </w:r>
          </w:p>
        </w:tc>
      </w:tr>
      <w:tr w:rsidR="00234212" w:rsidRPr="00444C26" w14:paraId="2755DE20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25A27A28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53529E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0,08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9610F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137,1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F15791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0,48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D4663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92,4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063133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E4214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12,5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1DCAE6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4,4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1A8B1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2,53</w:t>
            </w:r>
          </w:p>
        </w:tc>
      </w:tr>
      <w:tr w:rsidR="00234212" w:rsidRPr="00444C26" w14:paraId="16342331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24372806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307431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0,1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A5020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134,3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D4B7D0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07DE6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90,7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CEB775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4F579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11,05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EDF50A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4,5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25337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2,43</w:t>
            </w:r>
          </w:p>
        </w:tc>
      </w:tr>
      <w:tr w:rsidR="00234212" w:rsidRPr="00444C26" w14:paraId="6984F0D2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6936C2CD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4DC0E8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0,12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2766D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131,6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7A1B06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F95F3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82,6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9C7C91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79F24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9,73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14FC0B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4,6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A023A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2,34</w:t>
            </w:r>
          </w:p>
        </w:tc>
      </w:tr>
      <w:tr w:rsidR="00234212" w:rsidRPr="00444C26" w14:paraId="6A1C4FF9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2C178DBE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EA5899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0,14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9D32D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128,9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CB41DA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E338D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75,2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C082C0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8EE56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8,55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503BC3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4,7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5795D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2,25</w:t>
            </w:r>
          </w:p>
        </w:tc>
      </w:tr>
      <w:tr w:rsidR="00234212" w:rsidRPr="00444C26" w14:paraId="2F1666CA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5B34EF94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8D7DEB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0,16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8856D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126,3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5795F9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53D3C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68,6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6F0698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0D8A5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7,56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28199E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4,8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F917E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2,16</w:t>
            </w:r>
          </w:p>
        </w:tc>
      </w:tr>
      <w:tr w:rsidR="00234212" w:rsidRPr="00444C26" w14:paraId="76F596F7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09721F83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A2FAD0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0,18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0E71A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123,8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F2A50C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68F47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62,5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676AEA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1806F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6,74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ECF8BE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4,9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368E1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2,08</w:t>
            </w:r>
          </w:p>
        </w:tc>
      </w:tr>
      <w:tr w:rsidR="00234212" w:rsidRPr="00444C26" w14:paraId="17BD0753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46AD6BC1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60BA5D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0,2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E674C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121,3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F1A2B2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F5D6C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56,9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73E3E5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E9FDC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6,08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0B965E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881C9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</w:p>
        </w:tc>
      </w:tr>
      <w:tr w:rsidR="00234212" w:rsidRPr="00444C26" w14:paraId="22B71BDC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49CEBF69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B920B3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0,22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C42DC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118,9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D1D9A2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B019C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51,7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5DA671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B2089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5,52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6FF7E6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5,1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A0826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1,925</w:t>
            </w:r>
          </w:p>
        </w:tc>
      </w:tr>
      <w:tr w:rsidR="00234212" w:rsidRPr="00444C26" w14:paraId="0976B487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65B47F1E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87D849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0,24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54041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116,6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C2D0C5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1,2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40463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7D2A48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FF260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5,05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5621FD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5,2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6DA59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1,855</w:t>
            </w:r>
          </w:p>
        </w:tc>
      </w:tr>
      <w:tr w:rsidR="00234212" w:rsidRPr="00444C26" w14:paraId="0B3EC8B5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29F85FA2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8799ED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0,26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D0275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114,3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88111D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1,3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97110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42,6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075B0F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12784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4,65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59DFEE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5,3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4806E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1,79</w:t>
            </w:r>
          </w:p>
        </w:tc>
      </w:tr>
      <w:tr w:rsidR="00234212" w:rsidRPr="00444C26" w14:paraId="173401F4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02A67EFB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86211A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0,28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4B8BB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112,1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6E3C7CE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902FB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38,6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3824C5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B700B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4,31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FA444C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5,4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EF524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1,729</w:t>
            </w:r>
          </w:p>
        </w:tc>
      </w:tr>
      <w:tr w:rsidR="00234212" w:rsidRPr="00444C26" w14:paraId="6EBCFA70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413B9BCC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6D4B6C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0,3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73D53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109,9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BC692C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FA2EF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34,8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7E9976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62D93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4,02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633B15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5,5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26ACB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1,671</w:t>
            </w:r>
          </w:p>
        </w:tc>
      </w:tr>
      <w:tr w:rsidR="00234212" w:rsidRPr="00444C26" w14:paraId="3CCB23DE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62E09498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CB1797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0,32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8C9EF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107,8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0BA7AE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0A240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31,4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915AD4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A69E7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3,77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61940B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5,6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D4D3B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1,616</w:t>
            </w:r>
          </w:p>
        </w:tc>
      </w:tr>
      <w:tr w:rsidR="00234212" w:rsidRPr="00444C26" w14:paraId="6BD893F0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582BD64F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4C98CA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0,34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2601D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105,7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4420814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0C25C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28,2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31345B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65B32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3,56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996B1D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5,7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305FD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1,563</w:t>
            </w:r>
          </w:p>
        </w:tc>
      </w:tr>
      <w:tr w:rsidR="00234212" w:rsidRPr="00444C26" w14:paraId="1B1CFA1C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6EB0552C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7DC063E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0,36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C59CE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103,7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0218A8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CD69B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25,3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05D5C3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A6549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3,38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007CC5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5,8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371B3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1,511</w:t>
            </w:r>
          </w:p>
        </w:tc>
      </w:tr>
      <w:tr w:rsidR="00234212" w:rsidRPr="00444C26" w14:paraId="38CC8D68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</w:tcBorders>
            <w:shd w:val="clear" w:color="000000" w:fill="FFFFFF"/>
          </w:tcPr>
          <w:p w14:paraId="41B3BCD1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75F840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0,38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59D6A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101,7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0F8D1FD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0B13A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22,6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7FEEA3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6CA21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3,21</w:t>
            </w: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579413B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5,9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C543F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1,46</w:t>
            </w:r>
          </w:p>
        </w:tc>
      </w:tr>
      <w:tr w:rsidR="00234212" w:rsidRPr="00444C26" w14:paraId="6448D473" w14:textId="77777777" w:rsidTr="00090452">
        <w:trPr>
          <w:trHeight w:val="300"/>
        </w:trPr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A59973D" w14:textId="77777777" w:rsidR="00234212" w:rsidRPr="008A196B" w:rsidRDefault="001F7B5F" w:rsidP="001F7B5F">
            <w:pPr>
              <w:spacing w:after="0" w:line="240" w:lineRule="auto"/>
              <w:ind w:left="3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A0BCB6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0,4</w:t>
            </w:r>
          </w:p>
        </w:tc>
        <w:tc>
          <w:tcPr>
            <w:tcW w:w="1248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885E1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99,8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78E0FB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314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FEA3C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20,2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6DD9BC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45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AEDC3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3,06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543148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14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77641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A19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1,41</w:t>
            </w:r>
          </w:p>
        </w:tc>
      </w:tr>
    </w:tbl>
    <w:p w14:paraId="590B1BCA" w14:textId="77777777" w:rsidR="00451627" w:rsidRPr="00444C26" w:rsidRDefault="00451627" w:rsidP="00451627">
      <w:pPr>
        <w:pStyle w:val="Style1"/>
      </w:pPr>
      <w:r w:rsidRPr="00444C26">
        <w:t>К</w:t>
      </w:r>
      <w:r w:rsidR="005E1192" w:rsidRPr="00444C26">
        <w:rPr>
          <w:vertAlign w:val="subscript"/>
        </w:rPr>
        <w:t>3</w:t>
      </w:r>
      <w:r w:rsidRPr="00444C26">
        <w:t xml:space="preserve"> գործակցի միջանկյալ արժեքները ընդունվում են </w:t>
      </w:r>
      <w:r w:rsidR="00567427" w:rsidRPr="00444C26">
        <w:t>միջարկմա</w:t>
      </w:r>
      <w:r w:rsidRPr="00444C26">
        <w:t>ն մեթոդ</w:t>
      </w:r>
      <w:r w:rsidR="007C0E4C" w:rsidRPr="00444C26">
        <w:t>ո</w:t>
      </w:r>
      <w:r w:rsidRPr="00444C26">
        <w:t>վ.</w:t>
      </w:r>
    </w:p>
    <w:p w14:paraId="1A35F053" w14:textId="77777777" w:rsidR="003D2A46" w:rsidRDefault="003D2A46" w:rsidP="003D2A46">
      <w:pPr>
        <w:pStyle w:val="Heading2"/>
        <w:spacing w:line="240" w:lineRule="auto"/>
        <w:rPr>
          <w:b/>
          <w:lang w:val="en-US"/>
        </w:rPr>
      </w:pPr>
      <w:r w:rsidRPr="00444C26">
        <w:t>Աղյուսակ 1</w:t>
      </w:r>
      <w:r w:rsidR="00CE35CB" w:rsidRPr="00444C26">
        <w:t>3</w:t>
      </w:r>
      <w:r w:rsidRPr="00444C26">
        <w:t xml:space="preserve">. </w:t>
      </w:r>
      <w:r w:rsidRPr="00444C26">
        <w:rPr>
          <w:b/>
        </w:rPr>
        <w:t>К</w:t>
      </w:r>
      <w:r w:rsidRPr="00444C26">
        <w:rPr>
          <w:b/>
          <w:vertAlign w:val="subscript"/>
        </w:rPr>
        <w:t xml:space="preserve">2  </w:t>
      </w:r>
      <w:r w:rsidRPr="00444C26">
        <w:rPr>
          <w:b/>
        </w:rPr>
        <w:t>գործակցի արժեքները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1080"/>
        <w:gridCol w:w="1080"/>
        <w:gridCol w:w="1170"/>
        <w:gridCol w:w="990"/>
        <w:gridCol w:w="990"/>
        <w:gridCol w:w="990"/>
        <w:gridCol w:w="990"/>
      </w:tblGrid>
      <w:tr w:rsidR="00234212" w:rsidRPr="00A92CD5" w14:paraId="2E6C4891" w14:textId="77777777" w:rsidTr="00156DD7">
        <w:tc>
          <w:tcPr>
            <w:tcW w:w="810" w:type="dxa"/>
            <w:vMerge w:val="restart"/>
          </w:tcPr>
          <w:p w14:paraId="22514EC3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Theme="minorHAnsi" w:eastAsia="Times New Roman" w:hAnsiTheme="minorHAnsi" w:cs="Calibri"/>
                <w:bCs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080" w:type="dxa"/>
            <w:vMerge w:val="restart"/>
          </w:tcPr>
          <w:p w14:paraId="24474191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ρ</w:t>
            </w:r>
          </w:p>
        </w:tc>
        <w:tc>
          <w:tcPr>
            <w:tcW w:w="7290" w:type="dxa"/>
            <w:gridSpan w:val="7"/>
          </w:tcPr>
          <w:p w14:paraId="5CAB3064" w14:textId="77777777" w:rsidR="00234212" w:rsidRPr="008A196B" w:rsidRDefault="00234212" w:rsidP="00944D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К</w:t>
            </w:r>
            <w:r w:rsidRPr="008A196B">
              <w:rPr>
                <w:rFonts w:ascii="GHEA Grapalat" w:hAnsi="GHEA Grapalat"/>
                <w:sz w:val="20"/>
                <w:szCs w:val="20"/>
                <w:vertAlign w:val="subscript"/>
                <w:lang w:val="hy-AM"/>
              </w:rPr>
              <w:t xml:space="preserve">2  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գործակցի արժեքները կախված h'/l-ից</w:t>
            </w:r>
          </w:p>
        </w:tc>
      </w:tr>
      <w:tr w:rsidR="00234212" w:rsidRPr="008A196B" w14:paraId="7A9CE38A" w14:textId="77777777" w:rsidTr="00156DD7">
        <w:tc>
          <w:tcPr>
            <w:tcW w:w="810" w:type="dxa"/>
            <w:vMerge/>
          </w:tcPr>
          <w:p w14:paraId="0B28AD28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3287A023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81738E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FD09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422DBD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857D76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0,6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CEED17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0,8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0E6E70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538AEF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156DD7" w:rsidRPr="008A196B" w14:paraId="792E9D80" w14:textId="77777777" w:rsidTr="00156DD7">
        <w:tc>
          <w:tcPr>
            <w:tcW w:w="810" w:type="dxa"/>
            <w:shd w:val="clear" w:color="auto" w:fill="auto"/>
          </w:tcPr>
          <w:p w14:paraId="6FD20C9B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3A90AA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0,1</w:t>
            </w:r>
          </w:p>
        </w:tc>
        <w:tc>
          <w:tcPr>
            <w:tcW w:w="1080" w:type="dxa"/>
          </w:tcPr>
          <w:p w14:paraId="29CCBB6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1080" w:type="dxa"/>
          </w:tcPr>
          <w:p w14:paraId="2E3F0D2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107</w:t>
            </w:r>
          </w:p>
        </w:tc>
        <w:tc>
          <w:tcPr>
            <w:tcW w:w="1170" w:type="dxa"/>
          </w:tcPr>
          <w:p w14:paraId="43E77E3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115</w:t>
            </w:r>
          </w:p>
        </w:tc>
        <w:tc>
          <w:tcPr>
            <w:tcW w:w="990" w:type="dxa"/>
          </w:tcPr>
          <w:p w14:paraId="22E2961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119</w:t>
            </w:r>
          </w:p>
        </w:tc>
        <w:tc>
          <w:tcPr>
            <w:tcW w:w="990" w:type="dxa"/>
          </w:tcPr>
          <w:p w14:paraId="69A3F4F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122</w:t>
            </w:r>
          </w:p>
        </w:tc>
        <w:tc>
          <w:tcPr>
            <w:tcW w:w="990" w:type="dxa"/>
          </w:tcPr>
          <w:p w14:paraId="51F8E1E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124</w:t>
            </w:r>
          </w:p>
        </w:tc>
        <w:tc>
          <w:tcPr>
            <w:tcW w:w="990" w:type="dxa"/>
          </w:tcPr>
          <w:p w14:paraId="53FF034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130</w:t>
            </w:r>
          </w:p>
        </w:tc>
      </w:tr>
      <w:tr w:rsidR="00156DD7" w:rsidRPr="008A196B" w14:paraId="099BCE2A" w14:textId="77777777" w:rsidTr="00156DD7">
        <w:tc>
          <w:tcPr>
            <w:tcW w:w="810" w:type="dxa"/>
            <w:shd w:val="clear" w:color="auto" w:fill="auto"/>
          </w:tcPr>
          <w:p w14:paraId="0C5D335C" w14:textId="77777777" w:rsidR="00234212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 xml:space="preserve">   2.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80DA3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0,2</w:t>
            </w:r>
          </w:p>
        </w:tc>
        <w:tc>
          <w:tcPr>
            <w:tcW w:w="1080" w:type="dxa"/>
          </w:tcPr>
          <w:p w14:paraId="74800F6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1080" w:type="dxa"/>
          </w:tcPr>
          <w:p w14:paraId="6FDC303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</w:p>
        </w:tc>
        <w:tc>
          <w:tcPr>
            <w:tcW w:w="1170" w:type="dxa"/>
          </w:tcPr>
          <w:p w14:paraId="6D33B98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990" w:type="dxa"/>
          </w:tcPr>
          <w:p w14:paraId="7461456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</w:p>
        </w:tc>
        <w:tc>
          <w:tcPr>
            <w:tcW w:w="990" w:type="dxa"/>
          </w:tcPr>
          <w:p w14:paraId="52AFBC9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990" w:type="dxa"/>
          </w:tcPr>
          <w:p w14:paraId="3AE377D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111</w:t>
            </w:r>
          </w:p>
        </w:tc>
        <w:tc>
          <w:tcPr>
            <w:tcW w:w="990" w:type="dxa"/>
          </w:tcPr>
          <w:p w14:paraId="4378BA9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</w:p>
        </w:tc>
      </w:tr>
      <w:tr w:rsidR="00156DD7" w:rsidRPr="008A196B" w14:paraId="21DC2BB4" w14:textId="77777777" w:rsidTr="00156DD7">
        <w:tc>
          <w:tcPr>
            <w:tcW w:w="810" w:type="dxa"/>
            <w:shd w:val="clear" w:color="auto" w:fill="auto"/>
          </w:tcPr>
          <w:p w14:paraId="3940CC6B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EF054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0,3</w:t>
            </w:r>
          </w:p>
        </w:tc>
        <w:tc>
          <w:tcPr>
            <w:tcW w:w="1080" w:type="dxa"/>
          </w:tcPr>
          <w:p w14:paraId="3A86769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080" w:type="dxa"/>
          </w:tcPr>
          <w:p w14:paraId="53817CC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1170" w:type="dxa"/>
          </w:tcPr>
          <w:p w14:paraId="299C3E3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</w:p>
        </w:tc>
        <w:tc>
          <w:tcPr>
            <w:tcW w:w="990" w:type="dxa"/>
          </w:tcPr>
          <w:p w14:paraId="6A0BF46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990" w:type="dxa"/>
          </w:tcPr>
          <w:p w14:paraId="67AD3D7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990" w:type="dxa"/>
          </w:tcPr>
          <w:p w14:paraId="7C1BAA5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990" w:type="dxa"/>
          </w:tcPr>
          <w:p w14:paraId="4C638B1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</w:p>
        </w:tc>
      </w:tr>
      <w:tr w:rsidR="00156DD7" w:rsidRPr="008A196B" w14:paraId="7FB1E867" w14:textId="77777777" w:rsidTr="00156DD7">
        <w:tc>
          <w:tcPr>
            <w:tcW w:w="810" w:type="dxa"/>
            <w:shd w:val="clear" w:color="auto" w:fill="auto"/>
          </w:tcPr>
          <w:p w14:paraId="16856844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FDC44F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0,4</w:t>
            </w:r>
          </w:p>
        </w:tc>
        <w:tc>
          <w:tcPr>
            <w:tcW w:w="1080" w:type="dxa"/>
          </w:tcPr>
          <w:p w14:paraId="2060C8B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080" w:type="dxa"/>
          </w:tcPr>
          <w:p w14:paraId="3C01E3C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170" w:type="dxa"/>
          </w:tcPr>
          <w:p w14:paraId="2F8C69C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990" w:type="dxa"/>
          </w:tcPr>
          <w:p w14:paraId="38C3471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990" w:type="dxa"/>
          </w:tcPr>
          <w:p w14:paraId="368A4B7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  <w:tc>
          <w:tcPr>
            <w:tcW w:w="990" w:type="dxa"/>
          </w:tcPr>
          <w:p w14:paraId="727DEA7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990" w:type="dxa"/>
          </w:tcPr>
          <w:p w14:paraId="6399006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</w:tr>
      <w:tr w:rsidR="00156DD7" w:rsidRPr="008A196B" w14:paraId="20D4418D" w14:textId="77777777" w:rsidTr="00156DD7">
        <w:tc>
          <w:tcPr>
            <w:tcW w:w="810" w:type="dxa"/>
            <w:shd w:val="clear" w:color="auto" w:fill="auto"/>
          </w:tcPr>
          <w:p w14:paraId="672DA7F5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915B9C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0,5</w:t>
            </w:r>
          </w:p>
        </w:tc>
        <w:tc>
          <w:tcPr>
            <w:tcW w:w="1080" w:type="dxa"/>
          </w:tcPr>
          <w:p w14:paraId="2C74684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080" w:type="dxa"/>
          </w:tcPr>
          <w:p w14:paraId="08D2631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170" w:type="dxa"/>
          </w:tcPr>
          <w:p w14:paraId="0A30FCC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990" w:type="dxa"/>
          </w:tcPr>
          <w:p w14:paraId="145EC68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</w:p>
        </w:tc>
        <w:tc>
          <w:tcPr>
            <w:tcW w:w="990" w:type="dxa"/>
          </w:tcPr>
          <w:p w14:paraId="12F1CC4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990" w:type="dxa"/>
          </w:tcPr>
          <w:p w14:paraId="6137A1D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990" w:type="dxa"/>
          </w:tcPr>
          <w:p w14:paraId="2E48258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</w:tr>
      <w:tr w:rsidR="00156DD7" w:rsidRPr="008A196B" w14:paraId="7426A4EE" w14:textId="77777777" w:rsidTr="00156DD7">
        <w:tc>
          <w:tcPr>
            <w:tcW w:w="810" w:type="dxa"/>
            <w:shd w:val="clear" w:color="auto" w:fill="auto"/>
          </w:tcPr>
          <w:p w14:paraId="09E376B9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4E4908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0,6</w:t>
            </w:r>
          </w:p>
        </w:tc>
        <w:tc>
          <w:tcPr>
            <w:tcW w:w="1080" w:type="dxa"/>
          </w:tcPr>
          <w:p w14:paraId="3454B01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1080" w:type="dxa"/>
          </w:tcPr>
          <w:p w14:paraId="2FF449A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170" w:type="dxa"/>
          </w:tcPr>
          <w:p w14:paraId="49BB848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990" w:type="dxa"/>
          </w:tcPr>
          <w:p w14:paraId="39D92E7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990" w:type="dxa"/>
          </w:tcPr>
          <w:p w14:paraId="5BD7DD1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990" w:type="dxa"/>
          </w:tcPr>
          <w:p w14:paraId="0348FFF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990" w:type="dxa"/>
          </w:tcPr>
          <w:p w14:paraId="228F727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</w:tr>
      <w:tr w:rsidR="00156DD7" w:rsidRPr="008A196B" w14:paraId="669D205A" w14:textId="77777777" w:rsidTr="00156DD7">
        <w:tc>
          <w:tcPr>
            <w:tcW w:w="810" w:type="dxa"/>
            <w:shd w:val="clear" w:color="auto" w:fill="auto"/>
          </w:tcPr>
          <w:p w14:paraId="099238AC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4DBDA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0,7</w:t>
            </w:r>
          </w:p>
        </w:tc>
        <w:tc>
          <w:tcPr>
            <w:tcW w:w="1080" w:type="dxa"/>
          </w:tcPr>
          <w:p w14:paraId="6EC30AF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080" w:type="dxa"/>
          </w:tcPr>
          <w:p w14:paraId="4B889E9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1170" w:type="dxa"/>
          </w:tcPr>
          <w:p w14:paraId="5338E03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990" w:type="dxa"/>
          </w:tcPr>
          <w:p w14:paraId="47FF9F1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90" w:type="dxa"/>
          </w:tcPr>
          <w:p w14:paraId="3487E74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990" w:type="dxa"/>
          </w:tcPr>
          <w:p w14:paraId="5CC0CDD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990" w:type="dxa"/>
          </w:tcPr>
          <w:p w14:paraId="6BA651C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</w:tr>
      <w:tr w:rsidR="00156DD7" w:rsidRPr="008A196B" w14:paraId="4855465B" w14:textId="77777777" w:rsidTr="00156DD7">
        <w:tc>
          <w:tcPr>
            <w:tcW w:w="810" w:type="dxa"/>
            <w:shd w:val="clear" w:color="auto" w:fill="auto"/>
          </w:tcPr>
          <w:p w14:paraId="34EF18B4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937C78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0,8</w:t>
            </w:r>
          </w:p>
        </w:tc>
        <w:tc>
          <w:tcPr>
            <w:tcW w:w="1080" w:type="dxa"/>
          </w:tcPr>
          <w:p w14:paraId="5C1AE19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080" w:type="dxa"/>
          </w:tcPr>
          <w:p w14:paraId="0E4CF0B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170" w:type="dxa"/>
          </w:tcPr>
          <w:p w14:paraId="38BC53C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990" w:type="dxa"/>
          </w:tcPr>
          <w:p w14:paraId="2BE7FB2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990" w:type="dxa"/>
          </w:tcPr>
          <w:p w14:paraId="7D9BB20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990" w:type="dxa"/>
          </w:tcPr>
          <w:p w14:paraId="590AB29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990" w:type="dxa"/>
          </w:tcPr>
          <w:p w14:paraId="0A71BC6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</w:p>
        </w:tc>
      </w:tr>
      <w:tr w:rsidR="00156DD7" w:rsidRPr="008A196B" w14:paraId="53660D70" w14:textId="77777777" w:rsidTr="00156DD7">
        <w:tc>
          <w:tcPr>
            <w:tcW w:w="810" w:type="dxa"/>
            <w:shd w:val="clear" w:color="auto" w:fill="auto"/>
          </w:tcPr>
          <w:p w14:paraId="0A78FED5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4E8D3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0,9</w:t>
            </w:r>
          </w:p>
        </w:tc>
        <w:tc>
          <w:tcPr>
            <w:tcW w:w="1080" w:type="dxa"/>
          </w:tcPr>
          <w:p w14:paraId="28F4D06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080" w:type="dxa"/>
          </w:tcPr>
          <w:p w14:paraId="52EAD80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170" w:type="dxa"/>
          </w:tcPr>
          <w:p w14:paraId="166E66A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90" w:type="dxa"/>
          </w:tcPr>
          <w:p w14:paraId="2463D90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</w:p>
        </w:tc>
        <w:tc>
          <w:tcPr>
            <w:tcW w:w="990" w:type="dxa"/>
          </w:tcPr>
          <w:p w14:paraId="258A81C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990" w:type="dxa"/>
          </w:tcPr>
          <w:p w14:paraId="4DA219D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990" w:type="dxa"/>
          </w:tcPr>
          <w:p w14:paraId="5EC5554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</w:tr>
      <w:tr w:rsidR="00156DD7" w:rsidRPr="008A196B" w14:paraId="072D04B0" w14:textId="77777777" w:rsidTr="00156DD7">
        <w:tc>
          <w:tcPr>
            <w:tcW w:w="810" w:type="dxa"/>
            <w:shd w:val="clear" w:color="auto" w:fill="auto"/>
          </w:tcPr>
          <w:p w14:paraId="0D1E70CF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A76FC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1,0</w:t>
            </w:r>
          </w:p>
        </w:tc>
        <w:tc>
          <w:tcPr>
            <w:tcW w:w="1080" w:type="dxa"/>
          </w:tcPr>
          <w:p w14:paraId="4F138DD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080" w:type="dxa"/>
          </w:tcPr>
          <w:p w14:paraId="3C3476D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170" w:type="dxa"/>
          </w:tcPr>
          <w:p w14:paraId="43BF45B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990" w:type="dxa"/>
          </w:tcPr>
          <w:p w14:paraId="1BE20E6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90" w:type="dxa"/>
          </w:tcPr>
          <w:p w14:paraId="4A4FD44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990" w:type="dxa"/>
          </w:tcPr>
          <w:p w14:paraId="73902EA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</w:p>
        </w:tc>
        <w:tc>
          <w:tcPr>
            <w:tcW w:w="990" w:type="dxa"/>
          </w:tcPr>
          <w:p w14:paraId="7D5A2AE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</w:tr>
      <w:tr w:rsidR="00156DD7" w:rsidRPr="008A196B" w14:paraId="7FEE1C05" w14:textId="77777777" w:rsidTr="00156DD7">
        <w:tc>
          <w:tcPr>
            <w:tcW w:w="810" w:type="dxa"/>
            <w:shd w:val="clear" w:color="auto" w:fill="auto"/>
          </w:tcPr>
          <w:p w14:paraId="651997E5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522BB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1,1</w:t>
            </w:r>
          </w:p>
        </w:tc>
        <w:tc>
          <w:tcPr>
            <w:tcW w:w="1080" w:type="dxa"/>
          </w:tcPr>
          <w:p w14:paraId="6E72210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080" w:type="dxa"/>
          </w:tcPr>
          <w:p w14:paraId="2B6A9D4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170" w:type="dxa"/>
          </w:tcPr>
          <w:p w14:paraId="3420976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990" w:type="dxa"/>
          </w:tcPr>
          <w:p w14:paraId="615DA98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990" w:type="dxa"/>
          </w:tcPr>
          <w:p w14:paraId="613E839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990" w:type="dxa"/>
          </w:tcPr>
          <w:p w14:paraId="364A9A2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990" w:type="dxa"/>
          </w:tcPr>
          <w:p w14:paraId="6709D99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</w:tr>
      <w:tr w:rsidR="00156DD7" w:rsidRPr="008A196B" w14:paraId="1EB4A351" w14:textId="77777777" w:rsidTr="00156DD7">
        <w:tc>
          <w:tcPr>
            <w:tcW w:w="810" w:type="dxa"/>
            <w:shd w:val="clear" w:color="auto" w:fill="auto"/>
          </w:tcPr>
          <w:p w14:paraId="6CB5F0A9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DE858C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1,2</w:t>
            </w:r>
          </w:p>
        </w:tc>
        <w:tc>
          <w:tcPr>
            <w:tcW w:w="1080" w:type="dxa"/>
          </w:tcPr>
          <w:p w14:paraId="65B612F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080" w:type="dxa"/>
          </w:tcPr>
          <w:p w14:paraId="1502760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170" w:type="dxa"/>
          </w:tcPr>
          <w:p w14:paraId="1A76E4C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990" w:type="dxa"/>
          </w:tcPr>
          <w:p w14:paraId="5E327D6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990" w:type="dxa"/>
          </w:tcPr>
          <w:p w14:paraId="5201C89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990" w:type="dxa"/>
          </w:tcPr>
          <w:p w14:paraId="2978F91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990" w:type="dxa"/>
          </w:tcPr>
          <w:p w14:paraId="20F9801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</w:p>
        </w:tc>
      </w:tr>
      <w:tr w:rsidR="00156DD7" w:rsidRPr="008A196B" w14:paraId="3BC0B1FA" w14:textId="77777777" w:rsidTr="00156DD7">
        <w:tc>
          <w:tcPr>
            <w:tcW w:w="810" w:type="dxa"/>
            <w:shd w:val="clear" w:color="auto" w:fill="auto"/>
          </w:tcPr>
          <w:p w14:paraId="12EA188B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C563A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1,3</w:t>
            </w:r>
          </w:p>
        </w:tc>
        <w:tc>
          <w:tcPr>
            <w:tcW w:w="1080" w:type="dxa"/>
          </w:tcPr>
          <w:p w14:paraId="0944BEB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2D5575E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70" w:type="dxa"/>
          </w:tcPr>
          <w:p w14:paraId="42990FA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990" w:type="dxa"/>
          </w:tcPr>
          <w:p w14:paraId="04FB949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990" w:type="dxa"/>
          </w:tcPr>
          <w:p w14:paraId="427FA9B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990" w:type="dxa"/>
          </w:tcPr>
          <w:p w14:paraId="369F857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990" w:type="dxa"/>
          </w:tcPr>
          <w:p w14:paraId="20CEE1F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</w:tr>
      <w:tr w:rsidR="00156DD7" w:rsidRPr="008A196B" w14:paraId="6595C6B2" w14:textId="77777777" w:rsidTr="00156DD7">
        <w:tc>
          <w:tcPr>
            <w:tcW w:w="810" w:type="dxa"/>
            <w:shd w:val="clear" w:color="auto" w:fill="auto"/>
          </w:tcPr>
          <w:p w14:paraId="6A78A274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D25CA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1,4</w:t>
            </w:r>
          </w:p>
        </w:tc>
        <w:tc>
          <w:tcPr>
            <w:tcW w:w="1080" w:type="dxa"/>
          </w:tcPr>
          <w:p w14:paraId="7A9F949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571364E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</w:tcPr>
          <w:p w14:paraId="1E11DC4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990" w:type="dxa"/>
          </w:tcPr>
          <w:p w14:paraId="2E3CC07A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990" w:type="dxa"/>
          </w:tcPr>
          <w:p w14:paraId="6BB0C7A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990" w:type="dxa"/>
          </w:tcPr>
          <w:p w14:paraId="77E77E5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990" w:type="dxa"/>
          </w:tcPr>
          <w:p w14:paraId="06E6F6C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</w:tr>
      <w:tr w:rsidR="00156DD7" w:rsidRPr="008A196B" w14:paraId="7476CF40" w14:textId="77777777" w:rsidTr="00156DD7">
        <w:tc>
          <w:tcPr>
            <w:tcW w:w="810" w:type="dxa"/>
            <w:shd w:val="clear" w:color="auto" w:fill="auto"/>
          </w:tcPr>
          <w:p w14:paraId="3DF4806B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EF55F8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080" w:type="dxa"/>
          </w:tcPr>
          <w:p w14:paraId="63C207C6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25B11A5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164D16B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990" w:type="dxa"/>
          </w:tcPr>
          <w:p w14:paraId="266C1A8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990" w:type="dxa"/>
          </w:tcPr>
          <w:p w14:paraId="1C43916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990" w:type="dxa"/>
          </w:tcPr>
          <w:p w14:paraId="672DF1C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990" w:type="dxa"/>
          </w:tcPr>
          <w:p w14:paraId="68A09B6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</w:tr>
      <w:tr w:rsidR="00156DD7" w:rsidRPr="008A196B" w14:paraId="0AC46A33" w14:textId="77777777" w:rsidTr="00156DD7">
        <w:tc>
          <w:tcPr>
            <w:tcW w:w="810" w:type="dxa"/>
            <w:shd w:val="clear" w:color="auto" w:fill="auto"/>
          </w:tcPr>
          <w:p w14:paraId="0CF9CEBA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7C6E70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1,6</w:t>
            </w:r>
          </w:p>
        </w:tc>
        <w:tc>
          <w:tcPr>
            <w:tcW w:w="1080" w:type="dxa"/>
          </w:tcPr>
          <w:p w14:paraId="4EA5B9B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46D2AB6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1B07377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990" w:type="dxa"/>
          </w:tcPr>
          <w:p w14:paraId="7EE6780F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990" w:type="dxa"/>
          </w:tcPr>
          <w:p w14:paraId="6A98D66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990" w:type="dxa"/>
          </w:tcPr>
          <w:p w14:paraId="046515B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990" w:type="dxa"/>
          </w:tcPr>
          <w:p w14:paraId="34FDE19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</w:tr>
      <w:tr w:rsidR="00156DD7" w:rsidRPr="008A196B" w14:paraId="696942C3" w14:textId="77777777" w:rsidTr="00156DD7">
        <w:tc>
          <w:tcPr>
            <w:tcW w:w="810" w:type="dxa"/>
            <w:shd w:val="clear" w:color="auto" w:fill="auto"/>
          </w:tcPr>
          <w:p w14:paraId="2C2AE22C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337BF1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1,7</w:t>
            </w:r>
          </w:p>
        </w:tc>
        <w:tc>
          <w:tcPr>
            <w:tcW w:w="1080" w:type="dxa"/>
          </w:tcPr>
          <w:p w14:paraId="46268AB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4FA56BB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182263B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7A5900B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990" w:type="dxa"/>
          </w:tcPr>
          <w:p w14:paraId="437DF32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990" w:type="dxa"/>
          </w:tcPr>
          <w:p w14:paraId="51E6FF4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990" w:type="dxa"/>
          </w:tcPr>
          <w:p w14:paraId="25DB4EC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</w:tr>
      <w:tr w:rsidR="00156DD7" w:rsidRPr="008A196B" w14:paraId="2B37F768" w14:textId="77777777" w:rsidTr="00156DD7">
        <w:tc>
          <w:tcPr>
            <w:tcW w:w="810" w:type="dxa"/>
            <w:shd w:val="clear" w:color="auto" w:fill="auto"/>
          </w:tcPr>
          <w:p w14:paraId="06332E53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84E6D0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1,8</w:t>
            </w:r>
          </w:p>
        </w:tc>
        <w:tc>
          <w:tcPr>
            <w:tcW w:w="1080" w:type="dxa"/>
          </w:tcPr>
          <w:p w14:paraId="2997B067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3B571631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16FB272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3C1AA6DD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</w:tcPr>
          <w:p w14:paraId="65804AF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990" w:type="dxa"/>
          </w:tcPr>
          <w:p w14:paraId="05C9E2E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990" w:type="dxa"/>
          </w:tcPr>
          <w:p w14:paraId="2D121EE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</w:tr>
      <w:tr w:rsidR="00156DD7" w:rsidRPr="008A196B" w14:paraId="052AB861" w14:textId="77777777" w:rsidTr="00156DD7">
        <w:tc>
          <w:tcPr>
            <w:tcW w:w="810" w:type="dxa"/>
            <w:shd w:val="clear" w:color="auto" w:fill="auto"/>
          </w:tcPr>
          <w:p w14:paraId="1D1B1DCF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535D8D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1,9</w:t>
            </w:r>
          </w:p>
        </w:tc>
        <w:tc>
          <w:tcPr>
            <w:tcW w:w="1080" w:type="dxa"/>
          </w:tcPr>
          <w:p w14:paraId="7D38AB6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0214B609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6F98377B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3D955D1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26208855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</w:tcPr>
          <w:p w14:paraId="491AE3F8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990" w:type="dxa"/>
          </w:tcPr>
          <w:p w14:paraId="27A878B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</w:tr>
      <w:tr w:rsidR="00156DD7" w:rsidRPr="008A196B" w14:paraId="067C5D61" w14:textId="77777777" w:rsidTr="00156DD7">
        <w:tc>
          <w:tcPr>
            <w:tcW w:w="810" w:type="dxa"/>
            <w:shd w:val="clear" w:color="auto" w:fill="auto"/>
          </w:tcPr>
          <w:p w14:paraId="52F01CCE" w14:textId="77777777" w:rsidR="00234212" w:rsidRPr="008A196B" w:rsidRDefault="001312C0" w:rsidP="001312C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8DF42F" w14:textId="77777777" w:rsidR="00234212" w:rsidRPr="008A196B" w:rsidRDefault="00234212" w:rsidP="003D2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2,0</w:t>
            </w:r>
          </w:p>
        </w:tc>
        <w:tc>
          <w:tcPr>
            <w:tcW w:w="1080" w:type="dxa"/>
          </w:tcPr>
          <w:p w14:paraId="40DD97C0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80" w:type="dxa"/>
          </w:tcPr>
          <w:p w14:paraId="10137114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70" w:type="dxa"/>
          </w:tcPr>
          <w:p w14:paraId="54E5B4F3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0B5BC052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90" w:type="dxa"/>
          </w:tcPr>
          <w:p w14:paraId="59EDCECC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990" w:type="dxa"/>
          </w:tcPr>
          <w:p w14:paraId="13234D1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</w:tcPr>
          <w:p w14:paraId="4C5225AE" w14:textId="77777777" w:rsidR="00234212" w:rsidRPr="008A196B" w:rsidRDefault="00234212" w:rsidP="005E11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</w:tbl>
    <w:p w14:paraId="6C170B8E" w14:textId="77777777" w:rsidR="00CE35CB" w:rsidRPr="00444C26" w:rsidRDefault="003D2A46" w:rsidP="003D2A46">
      <w:pPr>
        <w:pStyle w:val="Style1"/>
      </w:pPr>
      <w:r w:rsidRPr="00444C26">
        <w:t>К</w:t>
      </w:r>
      <w:r w:rsidRPr="00444C26">
        <w:rPr>
          <w:vertAlign w:val="subscript"/>
        </w:rPr>
        <w:t xml:space="preserve">2 </w:t>
      </w:r>
      <w:r w:rsidRPr="00444C26">
        <w:t xml:space="preserve"> գործակցի միջանկյալ արժեքները ընդունվում են </w:t>
      </w:r>
      <w:r w:rsidR="00F16271" w:rsidRPr="00444C26">
        <w:t>միջարկման</w:t>
      </w:r>
      <w:r w:rsidRPr="00444C26">
        <w:t xml:space="preserve"> մեթոդ</w:t>
      </w:r>
      <w:r w:rsidR="007C0E4C" w:rsidRPr="00444C26">
        <w:t>ո</w:t>
      </w:r>
      <w:r w:rsidRPr="00444C26">
        <w:t>վ.</w:t>
      </w:r>
      <w:r w:rsidR="00CE35CB" w:rsidRPr="00444C26">
        <w:br w:type="page"/>
      </w:r>
    </w:p>
    <w:p w14:paraId="4B234511" w14:textId="77777777" w:rsidR="00090452" w:rsidRDefault="00090452" w:rsidP="00CE35CB">
      <w:pPr>
        <w:pStyle w:val="Heading2"/>
        <w:spacing w:line="240" w:lineRule="auto"/>
        <w:rPr>
          <w:lang w:val="en-US"/>
        </w:rPr>
      </w:pPr>
    </w:p>
    <w:p w14:paraId="231D6808" w14:textId="77777777" w:rsidR="00CE35CB" w:rsidRDefault="00CE35CB" w:rsidP="00CE35CB">
      <w:pPr>
        <w:pStyle w:val="Heading2"/>
        <w:spacing w:line="240" w:lineRule="auto"/>
        <w:rPr>
          <w:b/>
          <w:lang w:val="en-US"/>
        </w:rPr>
      </w:pPr>
      <w:r w:rsidRPr="00444C26">
        <w:t xml:space="preserve">Աղյուսակ 14. </w:t>
      </w:r>
      <w:r w:rsidRPr="00444C26">
        <w:rPr>
          <w:b/>
        </w:rPr>
        <w:t>Հաշվարկային կենտրոնների գտնվելու վայրը և քանակը</w:t>
      </w:r>
    </w:p>
    <w:p w14:paraId="3A2CBFFE" w14:textId="77777777" w:rsidR="001312C0" w:rsidRPr="001312C0" w:rsidRDefault="001312C0" w:rsidP="001312C0"/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862"/>
        <w:gridCol w:w="3908"/>
        <w:gridCol w:w="1710"/>
        <w:gridCol w:w="1080"/>
        <w:gridCol w:w="2610"/>
      </w:tblGrid>
      <w:tr w:rsidR="00050B6C" w:rsidRPr="00444C26" w14:paraId="54D6141D" w14:textId="77777777" w:rsidTr="00921608">
        <w:tc>
          <w:tcPr>
            <w:tcW w:w="862" w:type="dxa"/>
            <w:vMerge w:val="restart"/>
            <w:shd w:val="clear" w:color="auto" w:fill="D9D9D9" w:themeFill="background1" w:themeFillShade="D9"/>
          </w:tcPr>
          <w:p w14:paraId="61CE38E1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  <w:p w14:paraId="3F690620" w14:textId="77777777" w:rsidR="00050B6C" w:rsidRPr="008A196B" w:rsidRDefault="00050B6C" w:rsidP="00B25B6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3908" w:type="dxa"/>
            <w:vMerge w:val="restart"/>
            <w:shd w:val="clear" w:color="auto" w:fill="D9D9D9" w:themeFill="background1" w:themeFillShade="D9"/>
            <w:vAlign w:val="center"/>
          </w:tcPr>
          <w:p w14:paraId="3B1CD32A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Բեռնավորումների բնաութագիրը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5BDDCE6B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Նկարի համարը №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6744C8BE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Հաշվարկային կենտրոններ</w:t>
            </w:r>
          </w:p>
        </w:tc>
      </w:tr>
      <w:tr w:rsidR="00050B6C" w:rsidRPr="00A92CD5" w14:paraId="47AE0BE1" w14:textId="77777777" w:rsidTr="00921608">
        <w:tc>
          <w:tcPr>
            <w:tcW w:w="862" w:type="dxa"/>
            <w:vMerge/>
            <w:shd w:val="clear" w:color="auto" w:fill="D9D9D9" w:themeFill="background1" w:themeFillShade="D9"/>
          </w:tcPr>
          <w:p w14:paraId="33CE7660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908" w:type="dxa"/>
            <w:vMerge/>
            <w:shd w:val="clear" w:color="auto" w:fill="D9D9D9" w:themeFill="background1" w:themeFillShade="D9"/>
            <w:vAlign w:val="center"/>
          </w:tcPr>
          <w:p w14:paraId="12A0128D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21F45E40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6D08B7A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9839312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Հետքի ծանրության կենտրոնում գտնվելու վայրը</w:t>
            </w:r>
          </w:p>
        </w:tc>
      </w:tr>
      <w:tr w:rsidR="00921608" w:rsidRPr="00444C26" w14:paraId="0DDA3573" w14:textId="77777777" w:rsidTr="00921608">
        <w:tc>
          <w:tcPr>
            <w:tcW w:w="862" w:type="dxa"/>
          </w:tcPr>
          <w:p w14:paraId="7B0A97C4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908" w:type="dxa"/>
          </w:tcPr>
          <w:p w14:paraId="606D4305" w14:textId="77777777" w:rsidR="00050B6C" w:rsidRPr="008A196B" w:rsidRDefault="00050B6C" w:rsidP="00BF5E4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Նույն շարքում տեղակայված նույն բեռնավորումների կենտ քանակ</w:t>
            </w:r>
          </w:p>
        </w:tc>
        <w:tc>
          <w:tcPr>
            <w:tcW w:w="1710" w:type="dxa"/>
          </w:tcPr>
          <w:p w14:paraId="5AB10ABB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 ա)</w:t>
            </w:r>
          </w:p>
        </w:tc>
        <w:tc>
          <w:tcPr>
            <w:tcW w:w="1080" w:type="dxa"/>
          </w:tcPr>
          <w:p w14:paraId="54F581B2" w14:textId="77777777" w:rsidR="00050B6C" w:rsidRPr="008A196B" w:rsidRDefault="00050B6C" w:rsidP="0073763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</w:tcPr>
          <w:p w14:paraId="697D7ABB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Մեջտեղի բեռնավորման հետքում</w:t>
            </w:r>
          </w:p>
        </w:tc>
      </w:tr>
      <w:tr w:rsidR="00921608" w:rsidRPr="00444C26" w14:paraId="0169A328" w14:textId="77777777" w:rsidTr="00921608">
        <w:tc>
          <w:tcPr>
            <w:tcW w:w="862" w:type="dxa"/>
          </w:tcPr>
          <w:p w14:paraId="07412445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908" w:type="dxa"/>
          </w:tcPr>
          <w:p w14:paraId="691913FA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Նույնը, բեռնավորումների զույգ քանակի դեպքում</w:t>
            </w:r>
          </w:p>
        </w:tc>
        <w:tc>
          <w:tcPr>
            <w:tcW w:w="1710" w:type="dxa"/>
          </w:tcPr>
          <w:p w14:paraId="02203E68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 բ)</w:t>
            </w:r>
          </w:p>
        </w:tc>
        <w:tc>
          <w:tcPr>
            <w:tcW w:w="1080" w:type="dxa"/>
          </w:tcPr>
          <w:p w14:paraId="2A06D46E" w14:textId="77777777" w:rsidR="00050B6C" w:rsidRPr="008A196B" w:rsidRDefault="00050B6C" w:rsidP="00031E4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</w:tcPr>
          <w:p w14:paraId="63103FBA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Մեջտեղի բեռնավորման հետքից մեկում</w:t>
            </w:r>
          </w:p>
        </w:tc>
      </w:tr>
      <w:tr w:rsidR="00921608" w:rsidRPr="00444C26" w14:paraId="38F38551" w14:textId="77777777" w:rsidTr="00921608">
        <w:tc>
          <w:tcPr>
            <w:tcW w:w="862" w:type="dxa"/>
          </w:tcPr>
          <w:p w14:paraId="4CA4EE2D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3908" w:type="dxa"/>
          </w:tcPr>
          <w:p w14:paraId="6E521A79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Հենման տարբեր մ</w:t>
            </w:r>
            <w:r w:rsidR="00392CA1" w:rsidRPr="008A196B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կերեսներ</w:t>
            </w:r>
          </w:p>
        </w:tc>
        <w:tc>
          <w:tcPr>
            <w:tcW w:w="1710" w:type="dxa"/>
          </w:tcPr>
          <w:p w14:paraId="5ECE8F5D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 գ)</w:t>
            </w:r>
          </w:p>
        </w:tc>
        <w:tc>
          <w:tcPr>
            <w:tcW w:w="1080" w:type="dxa"/>
          </w:tcPr>
          <w:p w14:paraId="355EC2EB" w14:textId="77777777" w:rsidR="00050B6C" w:rsidRPr="008A196B" w:rsidRDefault="00050B6C" w:rsidP="00031E4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610" w:type="dxa"/>
          </w:tcPr>
          <w:p w14:paraId="0F688CF0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առանձին բեռնավորման հետքում</w:t>
            </w:r>
          </w:p>
        </w:tc>
      </w:tr>
      <w:tr w:rsidR="00050B6C" w:rsidRPr="00A92CD5" w14:paraId="38686008" w14:textId="77777777" w:rsidTr="00921608">
        <w:tc>
          <w:tcPr>
            <w:tcW w:w="862" w:type="dxa"/>
          </w:tcPr>
          <w:p w14:paraId="714E3BC1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908" w:type="dxa"/>
          </w:tcPr>
          <w:p w14:paraId="61575851" w14:textId="77777777" w:rsidR="00050B6C" w:rsidRPr="008A196B" w:rsidRDefault="00050B6C" w:rsidP="00031E4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Բեռնավորումներ երկար հետքերով, </w:t>
            </w:r>
          </w:p>
          <w:p w14:paraId="6EE40958" w14:textId="77777777" w:rsidR="00050B6C" w:rsidRPr="008A196B" w:rsidRDefault="00050B6C" w:rsidP="009813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տեղակայված բեռնավորման գոտում՝ b ≤ 4,4l լայնությամբ, а &gt; b երկարությամբ</w:t>
            </w:r>
          </w:p>
        </w:tc>
        <w:tc>
          <w:tcPr>
            <w:tcW w:w="1710" w:type="dxa"/>
          </w:tcPr>
          <w:p w14:paraId="3D4760B7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 xml:space="preserve">2 ա), </w:t>
            </w:r>
          </w:p>
          <w:p w14:paraId="76562E1C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գ)</w:t>
            </w:r>
          </w:p>
        </w:tc>
        <w:tc>
          <w:tcPr>
            <w:tcW w:w="1080" w:type="dxa"/>
          </w:tcPr>
          <w:p w14:paraId="6333DC02" w14:textId="77777777" w:rsidR="00050B6C" w:rsidRPr="008A196B" w:rsidRDefault="00050B6C" w:rsidP="00031E4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</w:tcPr>
          <w:p w14:paraId="578C3209" w14:textId="77777777" w:rsidR="00050B6C" w:rsidRPr="008A196B" w:rsidRDefault="00050B6C" w:rsidP="00496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Բեռնավորման գոտում ծանրության կենտրոնին ամենամոտ բեռնավորման հետքում</w:t>
            </w:r>
          </w:p>
        </w:tc>
      </w:tr>
      <w:tr w:rsidR="00050B6C" w:rsidRPr="00A92CD5" w14:paraId="2BF0DCA6" w14:textId="77777777" w:rsidTr="00921608">
        <w:tc>
          <w:tcPr>
            <w:tcW w:w="862" w:type="dxa"/>
          </w:tcPr>
          <w:p w14:paraId="1738E7CE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3908" w:type="dxa"/>
          </w:tcPr>
          <w:p w14:paraId="7D217597" w14:textId="77777777" w:rsidR="00050B6C" w:rsidRPr="008A196B" w:rsidRDefault="00050B6C" w:rsidP="009813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Բեռնավորումներ երկար հետքերով, </w:t>
            </w:r>
          </w:p>
          <w:p w14:paraId="07A9250F" w14:textId="77777777" w:rsidR="00050B6C" w:rsidRPr="008A196B" w:rsidRDefault="00050B6C" w:rsidP="009813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տեղակայված 0Y առանցքին զուգահեռ, b &gt; 4,4l լայնությամբ, а &gt; b երկարությամբ բեռնավորման գոտում</w:t>
            </w:r>
          </w:p>
        </w:tc>
        <w:tc>
          <w:tcPr>
            <w:tcW w:w="1710" w:type="dxa"/>
          </w:tcPr>
          <w:p w14:paraId="7EFF6605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բ), 2 բ')</w:t>
            </w:r>
          </w:p>
        </w:tc>
        <w:tc>
          <w:tcPr>
            <w:tcW w:w="1080" w:type="dxa"/>
          </w:tcPr>
          <w:p w14:paraId="26F9C926" w14:textId="77777777" w:rsidR="00050B6C" w:rsidRPr="008A196B" w:rsidRDefault="00050B6C" w:rsidP="00496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2 - 3</w:t>
            </w:r>
          </w:p>
        </w:tc>
        <w:tc>
          <w:tcPr>
            <w:tcW w:w="2610" w:type="dxa"/>
          </w:tcPr>
          <w:p w14:paraId="57A6900B" w14:textId="77777777" w:rsidR="00050B6C" w:rsidRPr="008A196B" w:rsidRDefault="00050B6C" w:rsidP="00496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առանձին բեռնավորման հետքում, բացի եզրային հետքերից</w:t>
            </w:r>
          </w:p>
        </w:tc>
      </w:tr>
      <w:tr w:rsidR="00050B6C" w:rsidRPr="00A92CD5" w14:paraId="583F8E8E" w14:textId="77777777" w:rsidTr="00921608">
        <w:tc>
          <w:tcPr>
            <w:tcW w:w="862" w:type="dxa"/>
          </w:tcPr>
          <w:p w14:paraId="524DA04C" w14:textId="77777777" w:rsidR="00050B6C" w:rsidRPr="008A196B" w:rsidRDefault="001312C0" w:rsidP="001312C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3908" w:type="dxa"/>
          </w:tcPr>
          <w:p w14:paraId="070B7534" w14:textId="77777777" w:rsidR="00050B6C" w:rsidRPr="008A196B" w:rsidRDefault="00050B6C" w:rsidP="009813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Նույնը, 0Y առանցքին ուղղահայա</w:t>
            </w:r>
            <w:r w:rsidR="00880A4C" w:rsidRPr="008A196B">
              <w:rPr>
                <w:rFonts w:ascii="GHEA Grapalat" w:hAnsi="GHEA Grapalat"/>
                <w:sz w:val="20"/>
                <w:szCs w:val="20"/>
                <w:lang w:val="hy-AM"/>
              </w:rPr>
              <w:t>ց</w:t>
            </w:r>
          </w:p>
        </w:tc>
        <w:tc>
          <w:tcPr>
            <w:tcW w:w="1710" w:type="dxa"/>
          </w:tcPr>
          <w:p w14:paraId="5D9C0D74" w14:textId="77777777" w:rsidR="00050B6C" w:rsidRPr="008A196B" w:rsidRDefault="00050B6C" w:rsidP="009813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դ)</w:t>
            </w:r>
          </w:p>
        </w:tc>
        <w:tc>
          <w:tcPr>
            <w:tcW w:w="1080" w:type="dxa"/>
          </w:tcPr>
          <w:p w14:paraId="46BCF282" w14:textId="77777777" w:rsidR="00050B6C" w:rsidRPr="008A196B" w:rsidRDefault="00050B6C" w:rsidP="00031E4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</w:tcPr>
          <w:p w14:paraId="59B0371F" w14:textId="77777777" w:rsidR="00050B6C" w:rsidRPr="008A196B" w:rsidRDefault="00050B6C" w:rsidP="00496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Մեջտեղի բեռնավորման հետքի եզրից L հեռավորության (տե՛ս 16 աղյուսակը)</w:t>
            </w:r>
          </w:p>
        </w:tc>
      </w:tr>
    </w:tbl>
    <w:p w14:paraId="194CC5D0" w14:textId="77777777" w:rsidR="00E4566D" w:rsidRPr="00A92CD5" w:rsidRDefault="00E4566D" w:rsidP="00E4060E">
      <w:pPr>
        <w:pStyle w:val="Heading2"/>
        <w:spacing w:before="240" w:line="240" w:lineRule="auto"/>
        <w:ind w:left="2127" w:hanging="1560"/>
        <w:contextualSpacing w:val="0"/>
        <w:rPr>
          <w:b/>
        </w:rPr>
      </w:pPr>
      <w:r w:rsidRPr="00444C26">
        <w:t xml:space="preserve">Աղյուսակ 15. </w:t>
      </w:r>
      <w:r w:rsidRPr="00444C26">
        <w:rPr>
          <w:b/>
        </w:rPr>
        <w:t xml:space="preserve">Հիմնատակի անկողնակի գործակցի արժեքները </w:t>
      </w:r>
      <w:r w:rsidR="00E4060E" w:rsidRPr="00444C26">
        <w:rPr>
          <w:b/>
        </w:rPr>
        <w:t>բնական գրունտային հիմնատակերի համար</w:t>
      </w:r>
    </w:p>
    <w:p w14:paraId="314D8971" w14:textId="77777777" w:rsidR="004738DE" w:rsidRPr="00A92CD5" w:rsidRDefault="004738DE" w:rsidP="004738DE">
      <w:pPr>
        <w:rPr>
          <w:lang w:val="hy-AM"/>
        </w:rPr>
      </w:pPr>
    </w:p>
    <w:tbl>
      <w:tblPr>
        <w:tblStyle w:val="TableGrid"/>
        <w:tblW w:w="10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8"/>
        <w:gridCol w:w="2767"/>
        <w:gridCol w:w="2340"/>
        <w:gridCol w:w="2160"/>
        <w:gridCol w:w="2070"/>
      </w:tblGrid>
      <w:tr w:rsidR="00050B6C" w:rsidRPr="00A92CD5" w14:paraId="39635853" w14:textId="77777777" w:rsidTr="00B25B6B">
        <w:tc>
          <w:tcPr>
            <w:tcW w:w="828" w:type="dxa"/>
            <w:vMerge w:val="restart"/>
          </w:tcPr>
          <w:p w14:paraId="069E7578" w14:textId="77777777" w:rsidR="00050B6C" w:rsidRPr="008A196B" w:rsidRDefault="00050B6C" w:rsidP="00BA0B9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  <w:p w14:paraId="080D1FAA" w14:textId="77777777" w:rsidR="00050B6C" w:rsidRPr="008A196B" w:rsidRDefault="00050B6C" w:rsidP="00BA0B9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  <w:p w14:paraId="7A847088" w14:textId="77777777" w:rsidR="00050B6C" w:rsidRPr="008A196B" w:rsidRDefault="00050B6C" w:rsidP="00BA0B9B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  <w:p w14:paraId="45DDFEF4" w14:textId="77777777" w:rsidR="00050B6C" w:rsidRPr="008A196B" w:rsidRDefault="00050B6C" w:rsidP="00BA0B9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767" w:type="dxa"/>
            <w:vMerge w:val="restart"/>
            <w:vAlign w:val="center"/>
          </w:tcPr>
          <w:p w14:paraId="708A9FB1" w14:textId="77777777" w:rsidR="00050B6C" w:rsidRPr="008A196B" w:rsidRDefault="00050B6C" w:rsidP="006E2C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Հիմնատակի գրունտը</w:t>
            </w:r>
          </w:p>
        </w:tc>
        <w:tc>
          <w:tcPr>
            <w:tcW w:w="2340" w:type="dxa"/>
            <w:vMerge w:val="restart"/>
            <w:vAlign w:val="center"/>
          </w:tcPr>
          <w:p w14:paraId="111D4D54" w14:textId="77777777" w:rsidR="00050B6C" w:rsidRPr="008A196B" w:rsidRDefault="00050B6C" w:rsidP="006E2C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Հատիկների պարունակությունն ըստ քաշի, ավելի մեծ</w:t>
            </w:r>
          </w:p>
        </w:tc>
        <w:tc>
          <w:tcPr>
            <w:tcW w:w="4230" w:type="dxa"/>
            <w:gridSpan w:val="2"/>
            <w:vAlign w:val="center"/>
          </w:tcPr>
          <w:p w14:paraId="2C2C4517" w14:textId="77777777" w:rsidR="00050B6C" w:rsidRPr="008A196B" w:rsidRDefault="00050B6C" w:rsidP="006E2C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Անկողնակի գործակց՝ K</w:t>
            </w:r>
            <w:r w:rsidRPr="008A196B">
              <w:rPr>
                <w:rFonts w:ascii="GHEA Grapalat" w:hAnsi="GHEA Grapalat"/>
                <w:sz w:val="20"/>
                <w:szCs w:val="20"/>
                <w:vertAlign w:val="subscript"/>
                <w:lang w:val="hy-AM"/>
              </w:rPr>
              <w:t>s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, ՄՆ/մ</w:t>
            </w:r>
            <w:r w:rsidRPr="008A196B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3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, կախված հիմնատակի գրունտի դիրքից</w:t>
            </w:r>
          </w:p>
        </w:tc>
      </w:tr>
      <w:tr w:rsidR="00BA0B9B" w:rsidRPr="00A92CD5" w14:paraId="04F4F818" w14:textId="77777777" w:rsidTr="00B25B6B">
        <w:tc>
          <w:tcPr>
            <w:tcW w:w="828" w:type="dxa"/>
            <w:vMerge/>
          </w:tcPr>
          <w:p w14:paraId="3340413E" w14:textId="77777777" w:rsidR="00050B6C" w:rsidRPr="008A196B" w:rsidRDefault="00050B6C" w:rsidP="00BA0B9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67" w:type="dxa"/>
            <w:vMerge/>
            <w:vAlign w:val="center"/>
          </w:tcPr>
          <w:p w14:paraId="4313C03D" w14:textId="77777777" w:rsidR="00050B6C" w:rsidRPr="008A196B" w:rsidRDefault="00050B6C" w:rsidP="00E45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vAlign w:val="center"/>
          </w:tcPr>
          <w:p w14:paraId="67C2C065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vAlign w:val="center"/>
          </w:tcPr>
          <w:p w14:paraId="355BD389" w14:textId="77777777" w:rsidR="00050B6C" w:rsidRPr="008A196B" w:rsidRDefault="00050B6C" w:rsidP="006E2C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ստորերկրյա ջրերի վտանգավոր մազանոթային բարձրացման մակարդակից</w:t>
            </w:r>
            <w:r w:rsidR="004738DE" w:rsidRPr="00A92CD5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1</w:t>
            </w:r>
            <w:r w:rsidRPr="008A196B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)</w:t>
            </w:r>
          </w:p>
        </w:tc>
        <w:tc>
          <w:tcPr>
            <w:tcW w:w="2070" w:type="dxa"/>
            <w:vAlign w:val="center"/>
          </w:tcPr>
          <w:p w14:paraId="1ECEF761" w14:textId="77777777" w:rsidR="00050B6C" w:rsidRPr="008A196B" w:rsidRDefault="00050B6C" w:rsidP="006E2C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ստորերկրյա ջրերի վտանգավոր մազանոթային բարձրացման գոտում</w:t>
            </w:r>
            <w:r w:rsidRPr="008A196B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1)</w:t>
            </w:r>
          </w:p>
        </w:tc>
      </w:tr>
      <w:tr w:rsidR="00BA0B9B" w:rsidRPr="008A196B" w14:paraId="1E7EA9E4" w14:textId="77777777" w:rsidTr="00B25B6B">
        <w:tc>
          <w:tcPr>
            <w:tcW w:w="828" w:type="dxa"/>
          </w:tcPr>
          <w:p w14:paraId="44DE5881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767" w:type="dxa"/>
          </w:tcPr>
          <w:p w14:paraId="20F63803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խոշոր և մանրախճային</w:t>
            </w:r>
          </w:p>
        </w:tc>
        <w:tc>
          <w:tcPr>
            <w:tcW w:w="2340" w:type="dxa"/>
            <w:vAlign w:val="center"/>
          </w:tcPr>
          <w:p w14:paraId="20CF9B31" w14:textId="77777777" w:rsidR="00050B6C" w:rsidRPr="008A196B" w:rsidRDefault="00050B6C" w:rsidP="00641214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0,5 մմ, 50% ավել</w:t>
            </w:r>
          </w:p>
        </w:tc>
        <w:tc>
          <w:tcPr>
            <w:tcW w:w="2160" w:type="dxa"/>
            <w:vAlign w:val="center"/>
          </w:tcPr>
          <w:p w14:paraId="578160F2" w14:textId="77777777" w:rsidR="00050B6C" w:rsidRPr="008A196B" w:rsidRDefault="00050B6C" w:rsidP="0064121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  <w:tc>
          <w:tcPr>
            <w:tcW w:w="2070" w:type="dxa"/>
            <w:vAlign w:val="center"/>
          </w:tcPr>
          <w:p w14:paraId="1970FBF5" w14:textId="77777777" w:rsidR="00050B6C" w:rsidRPr="008A196B" w:rsidRDefault="00050B6C" w:rsidP="0064121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</w:tr>
      <w:tr w:rsidR="00BA0B9B" w:rsidRPr="008A196B" w14:paraId="7CD4A0D7" w14:textId="77777777" w:rsidTr="00B25B6B">
        <w:tc>
          <w:tcPr>
            <w:tcW w:w="828" w:type="dxa"/>
          </w:tcPr>
          <w:p w14:paraId="7C485908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767" w:type="dxa"/>
            <w:vAlign w:val="center"/>
          </w:tcPr>
          <w:p w14:paraId="7E8C7380" w14:textId="77777777" w:rsidR="00050B6C" w:rsidRPr="008A196B" w:rsidRDefault="00050B6C" w:rsidP="00E45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միջին խոշորության</w:t>
            </w:r>
          </w:p>
        </w:tc>
        <w:tc>
          <w:tcPr>
            <w:tcW w:w="2340" w:type="dxa"/>
            <w:vAlign w:val="center"/>
          </w:tcPr>
          <w:p w14:paraId="6D37EF68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0,25 մմ, 50% ավել</w:t>
            </w:r>
          </w:p>
        </w:tc>
        <w:tc>
          <w:tcPr>
            <w:tcW w:w="2160" w:type="dxa"/>
            <w:vAlign w:val="center"/>
          </w:tcPr>
          <w:p w14:paraId="15E85701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2070" w:type="dxa"/>
            <w:vAlign w:val="center"/>
          </w:tcPr>
          <w:p w14:paraId="0D5E7C56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</w:tr>
      <w:tr w:rsidR="00BA0B9B" w:rsidRPr="008A196B" w14:paraId="4BFE7FB9" w14:textId="77777777" w:rsidTr="00B25B6B">
        <w:tc>
          <w:tcPr>
            <w:tcW w:w="828" w:type="dxa"/>
          </w:tcPr>
          <w:p w14:paraId="042B61C1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2767" w:type="dxa"/>
            <w:vAlign w:val="center"/>
          </w:tcPr>
          <w:p w14:paraId="0F51D027" w14:textId="77777777" w:rsidR="00050B6C" w:rsidRPr="008A196B" w:rsidRDefault="00050B6C" w:rsidP="00754E8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մանր</w:t>
            </w:r>
          </w:p>
        </w:tc>
        <w:tc>
          <w:tcPr>
            <w:tcW w:w="2340" w:type="dxa"/>
            <w:vAlign w:val="center"/>
          </w:tcPr>
          <w:p w14:paraId="50AB33FF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0,1 մմ, 75% ավել</w:t>
            </w:r>
          </w:p>
        </w:tc>
        <w:tc>
          <w:tcPr>
            <w:tcW w:w="2160" w:type="dxa"/>
            <w:vAlign w:val="center"/>
          </w:tcPr>
          <w:p w14:paraId="52F69095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2070" w:type="dxa"/>
            <w:vAlign w:val="center"/>
          </w:tcPr>
          <w:p w14:paraId="581580E4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BA0B9B" w:rsidRPr="008A196B" w14:paraId="5C42B2F4" w14:textId="77777777" w:rsidTr="00B25B6B">
        <w:tc>
          <w:tcPr>
            <w:tcW w:w="828" w:type="dxa"/>
          </w:tcPr>
          <w:p w14:paraId="7D76AE53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67" w:type="dxa"/>
            <w:vAlign w:val="center"/>
          </w:tcPr>
          <w:p w14:paraId="4D0AA95A" w14:textId="77777777" w:rsidR="00050B6C" w:rsidRPr="008A196B" w:rsidRDefault="00050B6C" w:rsidP="00754E8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փոշա</w:t>
            </w:r>
            <w:r w:rsidR="00880A4C" w:rsidRPr="008A196B">
              <w:rPr>
                <w:rFonts w:ascii="GHEA Grapalat" w:hAnsi="GHEA Grapalat"/>
                <w:sz w:val="20"/>
                <w:szCs w:val="20"/>
                <w:lang w:val="hy-AM"/>
              </w:rPr>
              <w:t>ձ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</w:tc>
        <w:tc>
          <w:tcPr>
            <w:tcW w:w="2340" w:type="dxa"/>
            <w:vAlign w:val="center"/>
          </w:tcPr>
          <w:p w14:paraId="2D0FBDA2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0,1 մմ, 75% պակաս</w:t>
            </w:r>
          </w:p>
        </w:tc>
        <w:tc>
          <w:tcPr>
            <w:tcW w:w="2160" w:type="dxa"/>
            <w:vAlign w:val="center"/>
          </w:tcPr>
          <w:p w14:paraId="4FEAC4D2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2070" w:type="dxa"/>
            <w:vAlign w:val="center"/>
          </w:tcPr>
          <w:p w14:paraId="7C8D8560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BA0B9B" w:rsidRPr="008A196B" w14:paraId="28D39BE2" w14:textId="77777777" w:rsidTr="00B25B6B">
        <w:tc>
          <w:tcPr>
            <w:tcW w:w="828" w:type="dxa"/>
          </w:tcPr>
          <w:p w14:paraId="05D816E2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67" w:type="dxa"/>
            <w:vAlign w:val="center"/>
          </w:tcPr>
          <w:p w14:paraId="4DF28037" w14:textId="77777777" w:rsidR="00050B6C" w:rsidRPr="008A196B" w:rsidRDefault="00050B6C" w:rsidP="00E45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Ավազոտ կավահող</w:t>
            </w:r>
          </w:p>
        </w:tc>
        <w:tc>
          <w:tcPr>
            <w:tcW w:w="2340" w:type="dxa"/>
            <w:vAlign w:val="center"/>
          </w:tcPr>
          <w:p w14:paraId="6B2DACF2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0,05 մմ, 50% ավել</w:t>
            </w:r>
          </w:p>
        </w:tc>
        <w:tc>
          <w:tcPr>
            <w:tcW w:w="2160" w:type="dxa"/>
            <w:vAlign w:val="center"/>
          </w:tcPr>
          <w:p w14:paraId="5250C07D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070" w:type="dxa"/>
            <w:vAlign w:val="center"/>
          </w:tcPr>
          <w:p w14:paraId="7EF56FEC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BA0B9B" w:rsidRPr="008A196B" w14:paraId="4BF7EA2B" w14:textId="77777777" w:rsidTr="00B25B6B">
        <w:tc>
          <w:tcPr>
            <w:tcW w:w="828" w:type="dxa"/>
          </w:tcPr>
          <w:p w14:paraId="590FFD59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67" w:type="dxa"/>
            <w:vAlign w:val="center"/>
          </w:tcPr>
          <w:p w14:paraId="55772DC6" w14:textId="77777777" w:rsidR="00050B6C" w:rsidRPr="008A196B" w:rsidRDefault="00050B6C" w:rsidP="00E4566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Կավահող, կավ</w:t>
            </w:r>
          </w:p>
        </w:tc>
        <w:tc>
          <w:tcPr>
            <w:tcW w:w="2340" w:type="dxa"/>
            <w:vAlign w:val="center"/>
          </w:tcPr>
          <w:p w14:paraId="5823FB17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0,05 մմ, 40% ավել</w:t>
            </w:r>
          </w:p>
        </w:tc>
        <w:tc>
          <w:tcPr>
            <w:tcW w:w="2160" w:type="dxa"/>
            <w:vAlign w:val="center"/>
          </w:tcPr>
          <w:p w14:paraId="77648C5A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2070" w:type="dxa"/>
            <w:vAlign w:val="center"/>
          </w:tcPr>
          <w:p w14:paraId="67694138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BA0B9B" w:rsidRPr="008A196B" w14:paraId="13F8AD08" w14:textId="77777777" w:rsidTr="00B25B6B">
        <w:tc>
          <w:tcPr>
            <w:tcW w:w="828" w:type="dxa"/>
          </w:tcPr>
          <w:p w14:paraId="00DF51E3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67" w:type="dxa"/>
            <w:vAlign w:val="center"/>
          </w:tcPr>
          <w:p w14:paraId="125511E9" w14:textId="77777777" w:rsidR="00050B6C" w:rsidRPr="008A196B" w:rsidRDefault="00050B6C" w:rsidP="00754E8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Ավազոտ կավահող, կավահող, կավ փոշա</w:t>
            </w:r>
            <w:r w:rsidR="00880A4C" w:rsidRPr="008A196B">
              <w:rPr>
                <w:rFonts w:ascii="GHEA Grapalat" w:hAnsi="GHEA Grapalat"/>
                <w:sz w:val="20"/>
                <w:szCs w:val="20"/>
                <w:lang w:val="hy-AM"/>
              </w:rPr>
              <w:t>ձ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</w:tc>
        <w:tc>
          <w:tcPr>
            <w:tcW w:w="2340" w:type="dxa"/>
            <w:vAlign w:val="center"/>
          </w:tcPr>
          <w:p w14:paraId="649CE412" w14:textId="77777777" w:rsidR="00050B6C" w:rsidRPr="008A196B" w:rsidRDefault="00050B6C" w:rsidP="00754E88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0,05 մմ, 40% պակաս</w:t>
            </w:r>
          </w:p>
        </w:tc>
        <w:tc>
          <w:tcPr>
            <w:tcW w:w="2160" w:type="dxa"/>
            <w:vAlign w:val="center"/>
          </w:tcPr>
          <w:p w14:paraId="71E6765E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2070" w:type="dxa"/>
            <w:vAlign w:val="center"/>
          </w:tcPr>
          <w:p w14:paraId="3157E4FE" w14:textId="77777777" w:rsidR="00050B6C" w:rsidRPr="008A196B" w:rsidRDefault="00050B6C" w:rsidP="00E4566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050B6C" w:rsidRPr="00A92CD5" w14:paraId="198CB652" w14:textId="77777777" w:rsidTr="00B25B6B">
        <w:tc>
          <w:tcPr>
            <w:tcW w:w="828" w:type="dxa"/>
          </w:tcPr>
          <w:p w14:paraId="4612CDB1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9337" w:type="dxa"/>
            <w:gridSpan w:val="4"/>
            <w:vAlign w:val="center"/>
          </w:tcPr>
          <w:p w14:paraId="5A69EB92" w14:textId="77777777" w:rsidR="00050B6C" w:rsidRPr="008A196B" w:rsidRDefault="00050B6C" w:rsidP="00E4566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Ստորերկրյա ջրերի վտանգավոր մազանոթային բարձրացման բարձրությունը պետք է ընդունվի ստորերկրյա ջրային հորիզոնից:</w:t>
            </w:r>
          </w:p>
          <w:p w14:paraId="2C7F2BF0" w14:textId="77777777" w:rsidR="00050B6C" w:rsidRPr="008A196B" w:rsidRDefault="00050B6C" w:rsidP="00E4566D">
            <w:pPr>
              <w:spacing w:after="0" w:line="240" w:lineRule="auto"/>
              <w:ind w:left="102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ab/>
              <w:t>0,3 մ - խոշոր ավազի դեպքում;</w:t>
            </w:r>
          </w:p>
          <w:p w14:paraId="25C55F3F" w14:textId="77777777" w:rsidR="00050B6C" w:rsidRPr="008A196B" w:rsidRDefault="00050B6C" w:rsidP="00E4566D">
            <w:pPr>
              <w:spacing w:after="0" w:line="240" w:lineRule="auto"/>
              <w:ind w:left="102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2)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ab/>
              <w:t>0,5 մ - միջին խոշորության և մանր ավազի դեպքում;</w:t>
            </w:r>
          </w:p>
          <w:p w14:paraId="1FE3AB30" w14:textId="77777777" w:rsidR="00050B6C" w:rsidRPr="008A196B" w:rsidRDefault="00050B6C" w:rsidP="00E4566D">
            <w:pPr>
              <w:spacing w:after="0" w:line="240" w:lineRule="auto"/>
              <w:ind w:left="102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3)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ab/>
              <w:t>1,5 մ - փոշաջև ավազի դեպքում;</w:t>
            </w:r>
          </w:p>
          <w:p w14:paraId="7C2B05DC" w14:textId="77777777" w:rsidR="00050B6C" w:rsidRPr="008A196B" w:rsidRDefault="00050B6C" w:rsidP="006E2C57">
            <w:pPr>
              <w:spacing w:after="0" w:line="240" w:lineRule="auto"/>
              <w:ind w:left="102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4)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ab/>
              <w:t>2 մ - ավազոտ կավահողի, կավահողի, փոշա</w:t>
            </w:r>
            <w:r w:rsidR="003442AE" w:rsidRPr="008A196B">
              <w:rPr>
                <w:rFonts w:ascii="GHEA Grapalat" w:hAnsi="GHEA Grapalat"/>
                <w:sz w:val="20"/>
                <w:szCs w:val="20"/>
                <w:lang w:val="hy-AM"/>
              </w:rPr>
              <w:t>ձ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և կավի դեպքում.</w:t>
            </w:r>
          </w:p>
        </w:tc>
      </w:tr>
    </w:tbl>
    <w:p w14:paraId="463B22C2" w14:textId="77777777" w:rsidR="00CF1C38" w:rsidRPr="008A196B" w:rsidRDefault="00CF1C38" w:rsidP="0073763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5B14471" w14:textId="77777777" w:rsidR="00E4060E" w:rsidRPr="00444C26" w:rsidRDefault="004546C8" w:rsidP="008C2F63">
      <w:pPr>
        <w:pStyle w:val="Style1"/>
        <w:ind w:left="90" w:right="448" w:firstLine="270"/>
      </w:pPr>
      <w:r w:rsidRPr="00444C26">
        <w:t>Հողերի անկողնակին գործակիցների և գրունտի առաձգական մոդուլների ներկայացված արժեքները համապատասխանում են դրանց բնական խտությանը` ծակոտկենության գործակից՝ e-ի արժեքը 0,5-ից 0,7-ը; e&gt; 0.7-ի դեպքում գործակիցների արժեքները պետք է կրճատվեն 35%։</w:t>
      </w:r>
    </w:p>
    <w:p w14:paraId="5C9B8654" w14:textId="77777777" w:rsidR="00E4060E" w:rsidRPr="00A92CD5" w:rsidRDefault="00E4060E" w:rsidP="008C2F63">
      <w:pPr>
        <w:pStyle w:val="Heading2"/>
        <w:spacing w:before="240" w:line="240" w:lineRule="auto"/>
        <w:ind w:left="90" w:right="448" w:firstLine="270"/>
        <w:contextualSpacing w:val="0"/>
        <w:rPr>
          <w:b/>
        </w:rPr>
      </w:pPr>
      <w:r w:rsidRPr="004738DE">
        <w:t xml:space="preserve">Աղյուսակ 16. </w:t>
      </w:r>
      <w:r w:rsidRPr="004738DE">
        <w:rPr>
          <w:b/>
        </w:rPr>
        <w:t xml:space="preserve">Հիմնատակի անկողնակի գործակցի արժեքները </w:t>
      </w:r>
      <w:r w:rsidR="004546C8" w:rsidRPr="004738DE">
        <w:rPr>
          <w:b/>
        </w:rPr>
        <w:t xml:space="preserve">արհեստական հիմնատակերի և </w:t>
      </w:r>
      <w:r w:rsidR="00AE36E2" w:rsidRPr="004738DE">
        <w:rPr>
          <w:b/>
          <w:bCs/>
        </w:rPr>
        <w:t xml:space="preserve">ծածկերի </w:t>
      </w:r>
      <w:r w:rsidR="004546C8" w:rsidRPr="004738DE">
        <w:rPr>
          <w:b/>
        </w:rPr>
        <w:t xml:space="preserve">ջերմամեկուսիչ </w:t>
      </w:r>
      <w:r w:rsidR="00AE36E2" w:rsidRPr="004738DE">
        <w:rPr>
          <w:b/>
        </w:rPr>
        <w:t>լցվածքների վրա</w:t>
      </w:r>
    </w:p>
    <w:p w14:paraId="557D3834" w14:textId="77777777" w:rsidR="004738DE" w:rsidRPr="00A92CD5" w:rsidRDefault="004738DE" w:rsidP="004738DE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32"/>
        <w:gridCol w:w="1158"/>
        <w:gridCol w:w="2520"/>
        <w:gridCol w:w="2333"/>
      </w:tblGrid>
      <w:tr w:rsidR="00050B6C" w:rsidRPr="00A92CD5" w14:paraId="33260DF9" w14:textId="77777777" w:rsidTr="00B25B6B">
        <w:tc>
          <w:tcPr>
            <w:tcW w:w="895" w:type="dxa"/>
          </w:tcPr>
          <w:p w14:paraId="3FE20E1D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4590" w:type="dxa"/>
            <w:gridSpan w:val="2"/>
            <w:vAlign w:val="center"/>
          </w:tcPr>
          <w:p w14:paraId="5E44459A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Հիմնատակի գրունտը</w:t>
            </w:r>
          </w:p>
        </w:tc>
        <w:tc>
          <w:tcPr>
            <w:tcW w:w="2520" w:type="dxa"/>
          </w:tcPr>
          <w:p w14:paraId="7C2F0154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Հատիկների պարունակությունն ըստ քաշի, ավելի մեծ</w:t>
            </w:r>
          </w:p>
        </w:tc>
        <w:tc>
          <w:tcPr>
            <w:tcW w:w="2333" w:type="dxa"/>
          </w:tcPr>
          <w:p w14:paraId="3252F24C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Անկողնակի գործակ</w:t>
            </w:r>
            <w:r w:rsidR="00FA754C" w:rsidRPr="008A196B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ցը Ks, ՄՆ/մ</w:t>
            </w:r>
            <w:r w:rsidRPr="008A196B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3</w:t>
            </w:r>
          </w:p>
        </w:tc>
      </w:tr>
      <w:tr w:rsidR="00050B6C" w:rsidRPr="008A196B" w14:paraId="5E9BBF20" w14:textId="77777777" w:rsidTr="00B25B6B">
        <w:tc>
          <w:tcPr>
            <w:tcW w:w="895" w:type="dxa"/>
          </w:tcPr>
          <w:p w14:paraId="55F2E46B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4590" w:type="dxa"/>
            <w:gridSpan w:val="2"/>
          </w:tcPr>
          <w:p w14:paraId="6231CA57" w14:textId="77777777" w:rsidR="00050B6C" w:rsidRPr="008A196B" w:rsidRDefault="00050B6C" w:rsidP="003921B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Բնական քարից խիճ տարբեր ֆրակցիայի, տոփանված (расклинцовка), հետևյան ամրության սահմանով, ՄՊա:</w:t>
            </w:r>
          </w:p>
        </w:tc>
        <w:tc>
          <w:tcPr>
            <w:tcW w:w="4853" w:type="dxa"/>
            <w:gridSpan w:val="2"/>
          </w:tcPr>
          <w:p w14:paraId="2B2C53E8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50B6C" w:rsidRPr="008A196B" w14:paraId="12714E31" w14:textId="77777777" w:rsidTr="00B25B6B">
        <w:tc>
          <w:tcPr>
            <w:tcW w:w="895" w:type="dxa"/>
          </w:tcPr>
          <w:p w14:paraId="18001248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</w:tcPr>
          <w:p w14:paraId="55CA1DF6" w14:textId="77777777" w:rsidR="00050B6C" w:rsidRPr="008A196B" w:rsidRDefault="00050B6C" w:rsidP="00BF5E4B">
            <w:pPr>
              <w:spacing w:after="0" w:line="240" w:lineRule="auto"/>
              <w:ind w:left="3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2520" w:type="dxa"/>
          </w:tcPr>
          <w:p w14:paraId="45EC3CFC" w14:textId="77777777" w:rsidR="00050B6C" w:rsidRPr="008A196B" w:rsidRDefault="00050B6C" w:rsidP="00BF5E4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12EC687D" w14:textId="77777777" w:rsidR="00050B6C" w:rsidRPr="008A196B" w:rsidRDefault="00050B6C" w:rsidP="00BF5E4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</w:p>
        </w:tc>
      </w:tr>
      <w:tr w:rsidR="00050B6C" w:rsidRPr="008A196B" w14:paraId="79FFC10F" w14:textId="77777777" w:rsidTr="00B25B6B">
        <w:tc>
          <w:tcPr>
            <w:tcW w:w="895" w:type="dxa"/>
          </w:tcPr>
          <w:p w14:paraId="1FD16BEB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</w:tcPr>
          <w:p w14:paraId="4025E01A" w14:textId="77777777" w:rsidR="00050B6C" w:rsidRPr="008A196B" w:rsidRDefault="00050B6C" w:rsidP="00BF5E4B">
            <w:pPr>
              <w:spacing w:after="0" w:line="240" w:lineRule="auto"/>
              <w:ind w:left="3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2520" w:type="dxa"/>
          </w:tcPr>
          <w:p w14:paraId="08131519" w14:textId="77777777" w:rsidR="00050B6C" w:rsidRPr="008A196B" w:rsidRDefault="00050B6C" w:rsidP="00BF5E4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5F1D16C7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</w:tr>
      <w:tr w:rsidR="00050B6C" w:rsidRPr="008A196B" w14:paraId="5F5567DA" w14:textId="77777777" w:rsidTr="00B25B6B">
        <w:tc>
          <w:tcPr>
            <w:tcW w:w="895" w:type="dxa"/>
          </w:tcPr>
          <w:p w14:paraId="639E4473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</w:tcPr>
          <w:p w14:paraId="49B4CE1D" w14:textId="77777777" w:rsidR="00050B6C" w:rsidRPr="008A196B" w:rsidRDefault="00050B6C" w:rsidP="00BF5E4B">
            <w:pPr>
              <w:spacing w:after="0" w:line="240" w:lineRule="auto"/>
              <w:ind w:left="3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2520" w:type="dxa"/>
          </w:tcPr>
          <w:p w14:paraId="3853FC50" w14:textId="77777777" w:rsidR="00050B6C" w:rsidRPr="008A196B" w:rsidRDefault="00050B6C" w:rsidP="00BF5E4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0903515F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450</w:t>
            </w:r>
          </w:p>
        </w:tc>
      </w:tr>
      <w:tr w:rsidR="00050B6C" w:rsidRPr="008A196B" w14:paraId="64A900D3" w14:textId="77777777" w:rsidTr="00B25B6B">
        <w:tc>
          <w:tcPr>
            <w:tcW w:w="895" w:type="dxa"/>
          </w:tcPr>
          <w:p w14:paraId="6A7DF4D4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</w:tcPr>
          <w:p w14:paraId="7D2652A9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Տարբեր ֆրակցիայի խիճ, մանրախիճ, 60 ՄՊա բարձր սեղ</w:t>
            </w:r>
            <w:r w:rsidR="009620D7" w:rsidRPr="008A19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ման ամրության սահմանից բարձր, մասնիկների հետևյալ պարունակությամբ, %</w:t>
            </w:r>
          </w:p>
        </w:tc>
        <w:tc>
          <w:tcPr>
            <w:tcW w:w="4853" w:type="dxa"/>
            <w:gridSpan w:val="2"/>
          </w:tcPr>
          <w:p w14:paraId="423E21F1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50B6C" w:rsidRPr="008A196B" w14:paraId="3E4CBFA7" w14:textId="77777777" w:rsidTr="00B25B6B">
        <w:tc>
          <w:tcPr>
            <w:tcW w:w="895" w:type="dxa"/>
          </w:tcPr>
          <w:p w14:paraId="42919C88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3432" w:type="dxa"/>
          </w:tcPr>
          <w:p w14:paraId="672EED3D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մմ խոշոր:</w:t>
            </w:r>
          </w:p>
        </w:tc>
        <w:tc>
          <w:tcPr>
            <w:tcW w:w="1158" w:type="dxa"/>
          </w:tcPr>
          <w:p w14:paraId="0E502337" w14:textId="77777777" w:rsidR="00050B6C" w:rsidRPr="008A196B" w:rsidRDefault="00050B6C" w:rsidP="00AE36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0,5 մմ մանր:</w:t>
            </w:r>
          </w:p>
        </w:tc>
        <w:tc>
          <w:tcPr>
            <w:tcW w:w="2520" w:type="dxa"/>
          </w:tcPr>
          <w:p w14:paraId="3363B798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1387080E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50B6C" w:rsidRPr="008A196B" w14:paraId="4AD7A10A" w14:textId="77777777" w:rsidTr="00B25B6B">
        <w:tc>
          <w:tcPr>
            <w:tcW w:w="895" w:type="dxa"/>
          </w:tcPr>
          <w:p w14:paraId="216136D9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3432" w:type="dxa"/>
          </w:tcPr>
          <w:p w14:paraId="2981D9C2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85-ից խոշոր</w:t>
            </w:r>
          </w:p>
        </w:tc>
        <w:tc>
          <w:tcPr>
            <w:tcW w:w="1158" w:type="dxa"/>
          </w:tcPr>
          <w:p w14:paraId="758BA06B" w14:textId="77777777" w:rsidR="00050B6C" w:rsidRPr="008A196B" w:rsidRDefault="00050B6C" w:rsidP="00AE36E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մինչև 3</w:t>
            </w:r>
          </w:p>
        </w:tc>
        <w:tc>
          <w:tcPr>
            <w:tcW w:w="2520" w:type="dxa"/>
          </w:tcPr>
          <w:p w14:paraId="08962AE0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03F78C8D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270</w:t>
            </w:r>
          </w:p>
        </w:tc>
      </w:tr>
      <w:tr w:rsidR="00050B6C" w:rsidRPr="008A196B" w14:paraId="2F82D972" w14:textId="77777777" w:rsidTr="00B25B6B">
        <w:tc>
          <w:tcPr>
            <w:tcW w:w="895" w:type="dxa"/>
          </w:tcPr>
          <w:p w14:paraId="4D49CFBA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3432" w:type="dxa"/>
          </w:tcPr>
          <w:p w14:paraId="23B2FD45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70-ից մինչև 85</w:t>
            </w:r>
          </w:p>
        </w:tc>
        <w:tc>
          <w:tcPr>
            <w:tcW w:w="1158" w:type="dxa"/>
          </w:tcPr>
          <w:p w14:paraId="24AB0CB8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3-ից մինչև 7</w:t>
            </w:r>
          </w:p>
        </w:tc>
        <w:tc>
          <w:tcPr>
            <w:tcW w:w="2520" w:type="dxa"/>
          </w:tcPr>
          <w:p w14:paraId="5113C1B7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7DFB5F45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</w:tc>
      </w:tr>
      <w:tr w:rsidR="00050B6C" w:rsidRPr="008A196B" w14:paraId="38E72749" w14:textId="77777777" w:rsidTr="00B25B6B">
        <w:tc>
          <w:tcPr>
            <w:tcW w:w="895" w:type="dxa"/>
          </w:tcPr>
          <w:p w14:paraId="49DCBC29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3432" w:type="dxa"/>
          </w:tcPr>
          <w:p w14:paraId="342B5141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60-ից մինչև 70</w:t>
            </w:r>
          </w:p>
        </w:tc>
        <w:tc>
          <w:tcPr>
            <w:tcW w:w="1158" w:type="dxa"/>
          </w:tcPr>
          <w:p w14:paraId="7CD8F4B7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7-ից մինչև 10</w:t>
            </w:r>
          </w:p>
        </w:tc>
        <w:tc>
          <w:tcPr>
            <w:tcW w:w="2520" w:type="dxa"/>
          </w:tcPr>
          <w:p w14:paraId="2A3102F9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354BD2EA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180</w:t>
            </w:r>
          </w:p>
        </w:tc>
      </w:tr>
      <w:tr w:rsidR="00050B6C" w:rsidRPr="008A196B" w14:paraId="706E6538" w14:textId="77777777" w:rsidTr="00B25B6B">
        <w:tc>
          <w:tcPr>
            <w:tcW w:w="895" w:type="dxa"/>
          </w:tcPr>
          <w:p w14:paraId="16DAF1EA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3432" w:type="dxa"/>
          </w:tcPr>
          <w:p w14:paraId="687F620A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50-ից մինչև 60</w:t>
            </w:r>
          </w:p>
        </w:tc>
        <w:tc>
          <w:tcPr>
            <w:tcW w:w="1158" w:type="dxa"/>
          </w:tcPr>
          <w:p w14:paraId="79E11722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10-ից մինչև 12</w:t>
            </w:r>
          </w:p>
        </w:tc>
        <w:tc>
          <w:tcPr>
            <w:tcW w:w="2520" w:type="dxa"/>
          </w:tcPr>
          <w:p w14:paraId="4B417D12" w14:textId="77777777" w:rsidR="00050B6C" w:rsidRPr="008A196B" w:rsidRDefault="00050B6C" w:rsidP="0013006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3" w:type="dxa"/>
          </w:tcPr>
          <w:p w14:paraId="2A67EFFC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160</w:t>
            </w:r>
          </w:p>
        </w:tc>
      </w:tr>
      <w:tr w:rsidR="00050B6C" w:rsidRPr="008A196B" w14:paraId="743413CC" w14:textId="77777777" w:rsidTr="00B25B6B">
        <w:tc>
          <w:tcPr>
            <w:tcW w:w="895" w:type="dxa"/>
          </w:tcPr>
          <w:p w14:paraId="562E0AE8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4590" w:type="dxa"/>
            <w:gridSpan w:val="2"/>
          </w:tcPr>
          <w:p w14:paraId="3F653FF9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խոշոր և մանրախճային</w:t>
            </w:r>
          </w:p>
        </w:tc>
        <w:tc>
          <w:tcPr>
            <w:tcW w:w="2520" w:type="dxa"/>
          </w:tcPr>
          <w:p w14:paraId="2A53F732" w14:textId="77777777" w:rsidR="00050B6C" w:rsidRPr="008A196B" w:rsidRDefault="00050B6C" w:rsidP="00AE36E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0,5 մմ, 50% ավել</w:t>
            </w:r>
          </w:p>
        </w:tc>
        <w:tc>
          <w:tcPr>
            <w:tcW w:w="2333" w:type="dxa"/>
          </w:tcPr>
          <w:p w14:paraId="723EF46E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</w:tr>
      <w:tr w:rsidR="00050B6C" w:rsidRPr="008A196B" w14:paraId="266D7344" w14:textId="77777777" w:rsidTr="00B25B6B">
        <w:tc>
          <w:tcPr>
            <w:tcW w:w="895" w:type="dxa"/>
          </w:tcPr>
          <w:p w14:paraId="0CE8726C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14:paraId="4C7A4FB5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միջին խոշորության</w:t>
            </w:r>
          </w:p>
        </w:tc>
        <w:tc>
          <w:tcPr>
            <w:tcW w:w="2520" w:type="dxa"/>
          </w:tcPr>
          <w:p w14:paraId="0B50AE9F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0,25 մմ, 50% ավել</w:t>
            </w:r>
          </w:p>
        </w:tc>
        <w:tc>
          <w:tcPr>
            <w:tcW w:w="2333" w:type="dxa"/>
          </w:tcPr>
          <w:p w14:paraId="3147B166" w14:textId="77777777" w:rsidR="00050B6C" w:rsidRPr="008A196B" w:rsidRDefault="00050B6C" w:rsidP="0064121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</w:tr>
      <w:tr w:rsidR="00050B6C" w:rsidRPr="008A196B" w14:paraId="3B787ACD" w14:textId="77777777" w:rsidTr="00B25B6B">
        <w:tc>
          <w:tcPr>
            <w:tcW w:w="895" w:type="dxa"/>
          </w:tcPr>
          <w:p w14:paraId="4FEBD00B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4590" w:type="dxa"/>
            <w:gridSpan w:val="2"/>
            <w:vAlign w:val="center"/>
          </w:tcPr>
          <w:p w14:paraId="249915C2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Ավազ մանր</w:t>
            </w:r>
          </w:p>
        </w:tc>
        <w:tc>
          <w:tcPr>
            <w:tcW w:w="2520" w:type="dxa"/>
          </w:tcPr>
          <w:p w14:paraId="1FE46C33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0,1 մմ, 75% ավել</w:t>
            </w:r>
          </w:p>
        </w:tc>
        <w:tc>
          <w:tcPr>
            <w:tcW w:w="2333" w:type="dxa"/>
          </w:tcPr>
          <w:p w14:paraId="1917A743" w14:textId="77777777" w:rsidR="00050B6C" w:rsidRPr="008A196B" w:rsidRDefault="00050B6C" w:rsidP="0064121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</w:tr>
      <w:tr w:rsidR="00050B6C" w:rsidRPr="008A196B" w14:paraId="07BB340B" w14:textId="77777777" w:rsidTr="00B25B6B">
        <w:tc>
          <w:tcPr>
            <w:tcW w:w="895" w:type="dxa"/>
          </w:tcPr>
          <w:p w14:paraId="180BCC90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4590" w:type="dxa"/>
            <w:gridSpan w:val="2"/>
          </w:tcPr>
          <w:p w14:paraId="17B36BBC" w14:textId="77777777" w:rsidR="00050B6C" w:rsidRPr="008A196B" w:rsidRDefault="00050B6C" w:rsidP="0064121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Լցվածքներ խարամային, բարձր կալորիականությամբ ածուխների օգտագործմամբ</w:t>
            </w:r>
          </w:p>
        </w:tc>
        <w:tc>
          <w:tcPr>
            <w:tcW w:w="2520" w:type="dxa"/>
          </w:tcPr>
          <w:p w14:paraId="5938C058" w14:textId="77777777" w:rsidR="00050B6C" w:rsidRPr="008A196B" w:rsidRDefault="00050B6C" w:rsidP="004738D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մմ, 80% ավել</w:t>
            </w:r>
          </w:p>
        </w:tc>
        <w:tc>
          <w:tcPr>
            <w:tcW w:w="2333" w:type="dxa"/>
          </w:tcPr>
          <w:p w14:paraId="7137E0E2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</w:tr>
      <w:tr w:rsidR="00050B6C" w:rsidRPr="008A196B" w14:paraId="7D01CBC5" w14:textId="77777777" w:rsidTr="00B25B6B">
        <w:tc>
          <w:tcPr>
            <w:tcW w:w="895" w:type="dxa"/>
          </w:tcPr>
          <w:p w14:paraId="33C839E0" w14:textId="77777777" w:rsidR="00050B6C" w:rsidRPr="008A196B" w:rsidRDefault="004738DE" w:rsidP="004738DE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 w:rsidRPr="008A19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4590" w:type="dxa"/>
            <w:gridSpan w:val="2"/>
          </w:tcPr>
          <w:p w14:paraId="236122D7" w14:textId="77777777" w:rsidR="00050B6C" w:rsidRPr="008A196B" w:rsidRDefault="00050B6C" w:rsidP="006B3A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Լցվածքներ խարամային, շագանակագույն ածուխի խարամով</w:t>
            </w:r>
          </w:p>
        </w:tc>
        <w:tc>
          <w:tcPr>
            <w:tcW w:w="2520" w:type="dxa"/>
          </w:tcPr>
          <w:p w14:paraId="60824B20" w14:textId="77777777" w:rsidR="00050B6C" w:rsidRPr="008A196B" w:rsidRDefault="00050B6C" w:rsidP="00AE36E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2 մմ, 70% ավել</w:t>
            </w:r>
          </w:p>
        </w:tc>
        <w:tc>
          <w:tcPr>
            <w:tcW w:w="2333" w:type="dxa"/>
          </w:tcPr>
          <w:p w14:paraId="0188ED3C" w14:textId="77777777" w:rsidR="00050B6C" w:rsidRPr="008A196B" w:rsidRDefault="00050B6C" w:rsidP="00BF5E4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</w:tr>
    </w:tbl>
    <w:p w14:paraId="48F32E84" w14:textId="77777777" w:rsidR="006B3AC5" w:rsidRPr="008A196B" w:rsidRDefault="006B3AC5" w:rsidP="006B3AC5">
      <w:pPr>
        <w:pStyle w:val="Heading2"/>
        <w:spacing w:before="240" w:line="240" w:lineRule="auto"/>
        <w:ind w:left="2127" w:hanging="1560"/>
        <w:contextualSpacing w:val="0"/>
        <w:rPr>
          <w:b/>
          <w:lang w:val="en-US"/>
        </w:rPr>
      </w:pPr>
      <w:r w:rsidRPr="008A196B">
        <w:t>Աղյուսակ 1</w:t>
      </w:r>
      <w:r w:rsidR="00257F0D" w:rsidRPr="008A196B">
        <w:t>7</w:t>
      </w:r>
      <w:r w:rsidRPr="008A196B">
        <w:t xml:space="preserve">. </w:t>
      </w:r>
      <w:r w:rsidRPr="008A196B">
        <w:rPr>
          <w:b/>
        </w:rPr>
        <w:t>L-ի արժեքը կախված b-ից (համաձայն 2 դ</w:t>
      </w:r>
      <w:r w:rsidR="00CA6D4A" w:rsidRPr="008A196B">
        <w:rPr>
          <w:b/>
        </w:rPr>
        <w:t>)</w:t>
      </w:r>
      <w:r w:rsidRPr="008A196B">
        <w:rPr>
          <w:b/>
        </w:rPr>
        <w:t xml:space="preserve"> նկար</w:t>
      </w:r>
      <w:r w:rsidR="00257F0D" w:rsidRPr="008A196B">
        <w:rPr>
          <w:b/>
        </w:rPr>
        <w:t>ի</w:t>
      </w:r>
      <w:r w:rsidRPr="008A196B">
        <w:rPr>
          <w:b/>
        </w:rPr>
        <w:t>)</w:t>
      </w:r>
    </w:p>
    <w:p w14:paraId="344C5D30" w14:textId="77777777" w:rsidR="004738DE" w:rsidRPr="008A196B" w:rsidRDefault="004738DE" w:rsidP="004738DE">
      <w:pPr>
        <w:rPr>
          <w:sz w:val="20"/>
          <w:szCs w:val="20"/>
        </w:rPr>
      </w:pPr>
    </w:p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923"/>
        <w:gridCol w:w="915"/>
        <w:gridCol w:w="926"/>
        <w:gridCol w:w="922"/>
        <w:gridCol w:w="923"/>
        <w:gridCol w:w="908"/>
        <w:gridCol w:w="922"/>
        <w:gridCol w:w="918"/>
        <w:gridCol w:w="917"/>
        <w:gridCol w:w="1206"/>
      </w:tblGrid>
      <w:tr w:rsidR="00921608" w:rsidRPr="008A196B" w14:paraId="13DC41F6" w14:textId="77777777" w:rsidTr="00921608">
        <w:tc>
          <w:tcPr>
            <w:tcW w:w="862" w:type="dxa"/>
            <w:shd w:val="clear" w:color="auto" w:fill="FFFFFF"/>
          </w:tcPr>
          <w:p w14:paraId="709FCF1B" w14:textId="77777777" w:rsidR="00921608" w:rsidRPr="008A196B" w:rsidRDefault="00BB4843" w:rsidP="00BB4843">
            <w:pPr>
              <w:pStyle w:val="NormalWeb"/>
              <w:spacing w:before="120" w:beforeAutospacing="0" w:after="120" w:afterAutospacing="0"/>
              <w:ind w:left="360"/>
              <w:rPr>
                <w:rFonts w:ascii="GHEA Grapalat" w:hAnsi="GHEA Grapalat" w:cs="Helvetica"/>
                <w:iCs/>
                <w:sz w:val="20"/>
                <w:szCs w:val="20"/>
                <w:lang w:val="en-US"/>
              </w:rPr>
            </w:pPr>
            <w:r w:rsidRPr="008A196B">
              <w:rPr>
                <w:rFonts w:ascii="GHEA Grapalat" w:hAnsi="GHEA Grapalat" w:cs="Helvetica"/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92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DD92264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b</w:t>
            </w: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, մ</w:t>
            </w:r>
          </w:p>
        </w:tc>
        <w:tc>
          <w:tcPr>
            <w:tcW w:w="91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09193D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4,4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1A1ADE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4,5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858B17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4,6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035E665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4,8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0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D47FE4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5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3B2770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5,5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1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64FD2E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6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1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51B38A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6,5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120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618948" w14:textId="77777777" w:rsidR="00921608" w:rsidRPr="008A196B" w:rsidRDefault="00921608" w:rsidP="006B3AC5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7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  <w:r w:rsidRPr="008A196B">
              <w:rPr>
                <w:rFonts w:ascii="Bahnschrift Light" w:hAnsi="Bahnschrift Light" w:cs="Helvetica"/>
                <w:sz w:val="20"/>
                <w:szCs w:val="20"/>
                <w:lang w:val="hy-AM"/>
              </w:rPr>
              <w:t> </w:t>
            </w: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 xml:space="preserve"> և ավել</w:t>
            </w:r>
          </w:p>
        </w:tc>
      </w:tr>
      <w:tr w:rsidR="00921608" w:rsidRPr="008A196B" w14:paraId="620519AF" w14:textId="77777777" w:rsidTr="00921608">
        <w:tc>
          <w:tcPr>
            <w:tcW w:w="862" w:type="dxa"/>
            <w:shd w:val="clear" w:color="auto" w:fill="FFFFFF"/>
          </w:tcPr>
          <w:p w14:paraId="03DB33B1" w14:textId="77777777" w:rsidR="00921608" w:rsidRPr="008A196B" w:rsidRDefault="00BB4843" w:rsidP="00BB4843">
            <w:pPr>
              <w:pStyle w:val="NormalWeb"/>
              <w:spacing w:before="120" w:beforeAutospacing="0" w:after="120" w:afterAutospacing="0"/>
              <w:ind w:left="360"/>
              <w:rPr>
                <w:rFonts w:ascii="GHEA Grapalat" w:hAnsi="GHEA Grapalat" w:cs="Helvetica"/>
                <w:iCs/>
                <w:sz w:val="20"/>
                <w:szCs w:val="20"/>
                <w:lang w:val="en-US"/>
              </w:rPr>
            </w:pPr>
            <w:r w:rsidRPr="008A196B">
              <w:rPr>
                <w:rFonts w:ascii="GHEA Grapalat" w:hAnsi="GHEA Grapalat" w:cs="Helvetica"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92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5ABF0F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, մ</w:t>
            </w:r>
          </w:p>
        </w:tc>
        <w:tc>
          <w:tcPr>
            <w:tcW w:w="91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36046F1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2,0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8E50A3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1,84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1B842D2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1,67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E868AC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1,52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0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048E64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1,4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2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0D74834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1,26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1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F9BD5E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1,18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91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E2AE1F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1,13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  <w:tc>
          <w:tcPr>
            <w:tcW w:w="120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3E8F1D" w14:textId="77777777" w:rsidR="00921608" w:rsidRPr="008A196B" w:rsidRDefault="00921608" w:rsidP="00130066">
            <w:pPr>
              <w:pStyle w:val="NormalWeb"/>
              <w:spacing w:before="120" w:beforeAutospacing="0" w:after="120" w:afterAutospacing="0"/>
              <w:rPr>
                <w:rFonts w:ascii="GHEA Grapalat" w:hAnsi="GHEA Grapalat" w:cs="Helvetica"/>
                <w:sz w:val="20"/>
                <w:szCs w:val="20"/>
                <w:lang w:val="hy-AM"/>
              </w:rPr>
            </w:pPr>
            <w:r w:rsidRPr="008A196B">
              <w:rPr>
                <w:rFonts w:ascii="GHEA Grapalat" w:hAnsi="GHEA Grapalat" w:cs="Helvetica"/>
                <w:sz w:val="20"/>
                <w:szCs w:val="20"/>
                <w:lang w:val="hy-AM"/>
              </w:rPr>
              <w:t>1,1</w:t>
            </w:r>
            <w:r w:rsidRPr="008A196B">
              <w:rPr>
                <w:rFonts w:ascii="GHEA Grapalat" w:hAnsi="GHEA Grapalat" w:cs="Helvetica"/>
                <w:i/>
                <w:iCs/>
                <w:sz w:val="20"/>
                <w:szCs w:val="20"/>
                <w:lang w:val="hy-AM"/>
              </w:rPr>
              <w:t>l</w:t>
            </w:r>
          </w:p>
        </w:tc>
      </w:tr>
    </w:tbl>
    <w:p w14:paraId="78B74538" w14:textId="77777777" w:rsidR="006B3AC5" w:rsidRPr="00444C26" w:rsidRDefault="006B3AC5" w:rsidP="00E4060E">
      <w:pPr>
        <w:spacing w:after="0" w:line="240" w:lineRule="auto"/>
        <w:rPr>
          <w:rFonts w:ascii="GHEA Grapalat" w:hAnsi="GHEA Grapalat"/>
          <w:lang w:val="hy-AM"/>
        </w:rPr>
      </w:pPr>
    </w:p>
    <w:sectPr w:rsidR="006B3AC5" w:rsidRPr="00444C26" w:rsidSect="00147B9F">
      <w:pgSz w:w="11906" w:h="16838" w:code="9"/>
      <w:pgMar w:top="0" w:right="707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7199" w14:textId="77777777" w:rsidR="00147B9F" w:rsidRDefault="00147B9F" w:rsidP="00F47228">
      <w:pPr>
        <w:spacing w:after="0" w:line="240" w:lineRule="auto"/>
      </w:pPr>
      <w:r>
        <w:separator/>
      </w:r>
    </w:p>
  </w:endnote>
  <w:endnote w:type="continuationSeparator" w:id="0">
    <w:p w14:paraId="472C35D5" w14:textId="77777777" w:rsidR="00147B9F" w:rsidRDefault="00147B9F" w:rsidP="00F4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1DE8" w14:textId="77777777" w:rsidR="00147B9F" w:rsidRDefault="00147B9F" w:rsidP="00F47228">
      <w:pPr>
        <w:spacing w:after="0" w:line="240" w:lineRule="auto"/>
      </w:pPr>
      <w:r>
        <w:separator/>
      </w:r>
    </w:p>
  </w:footnote>
  <w:footnote w:type="continuationSeparator" w:id="0">
    <w:p w14:paraId="53B97CB0" w14:textId="77777777" w:rsidR="00147B9F" w:rsidRDefault="00147B9F" w:rsidP="00F4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A70"/>
    <w:multiLevelType w:val="hybridMultilevel"/>
    <w:tmpl w:val="28DCF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659CB"/>
    <w:multiLevelType w:val="hybridMultilevel"/>
    <w:tmpl w:val="358C881A"/>
    <w:lvl w:ilvl="0" w:tplc="CF00BB2A">
      <w:start w:val="1"/>
      <w:numFmt w:val="decimal"/>
      <w:lvlText w:val="%1)"/>
      <w:lvlJc w:val="left"/>
      <w:pPr>
        <w:ind w:left="1152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346D30"/>
    <w:multiLevelType w:val="hybridMultilevel"/>
    <w:tmpl w:val="25FC97A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6593F"/>
    <w:multiLevelType w:val="hybridMultilevel"/>
    <w:tmpl w:val="59D8250A"/>
    <w:lvl w:ilvl="0" w:tplc="5A16552E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5606F11"/>
    <w:multiLevelType w:val="hybridMultilevel"/>
    <w:tmpl w:val="74903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20156"/>
    <w:multiLevelType w:val="hybridMultilevel"/>
    <w:tmpl w:val="C596A5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7432A"/>
    <w:multiLevelType w:val="hybridMultilevel"/>
    <w:tmpl w:val="1B0C1B10"/>
    <w:lvl w:ilvl="0" w:tplc="610223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7892"/>
    <w:multiLevelType w:val="hybridMultilevel"/>
    <w:tmpl w:val="0FB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95D75"/>
    <w:multiLevelType w:val="hybridMultilevel"/>
    <w:tmpl w:val="3528BCB4"/>
    <w:lvl w:ilvl="0" w:tplc="B9AA547A">
      <w:start w:val="1"/>
      <w:numFmt w:val="decimal"/>
      <w:lvlText w:val="%1)"/>
      <w:lvlJc w:val="left"/>
      <w:pPr>
        <w:ind w:left="647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9" w15:restartNumberingAfterBreak="0">
    <w:nsid w:val="107936C1"/>
    <w:multiLevelType w:val="hybridMultilevel"/>
    <w:tmpl w:val="9A66A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B64E5"/>
    <w:multiLevelType w:val="hybridMultilevel"/>
    <w:tmpl w:val="EF92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071E0"/>
    <w:multiLevelType w:val="hybridMultilevel"/>
    <w:tmpl w:val="F8127446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F6C19"/>
    <w:multiLevelType w:val="hybridMultilevel"/>
    <w:tmpl w:val="7D302B94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A002618"/>
    <w:multiLevelType w:val="hybridMultilevel"/>
    <w:tmpl w:val="316410B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1B92588C"/>
    <w:multiLevelType w:val="hybridMultilevel"/>
    <w:tmpl w:val="793219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1BB22152"/>
    <w:multiLevelType w:val="hybridMultilevel"/>
    <w:tmpl w:val="E65CEDD2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1D1E2C99"/>
    <w:multiLevelType w:val="hybridMultilevel"/>
    <w:tmpl w:val="33408A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C92976"/>
    <w:multiLevelType w:val="hybridMultilevel"/>
    <w:tmpl w:val="C3C6189C"/>
    <w:lvl w:ilvl="0" w:tplc="C1FEC2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739A"/>
    <w:multiLevelType w:val="hybridMultilevel"/>
    <w:tmpl w:val="3650E492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21E037D2"/>
    <w:multiLevelType w:val="hybridMultilevel"/>
    <w:tmpl w:val="6A222CB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49D4295"/>
    <w:multiLevelType w:val="hybridMultilevel"/>
    <w:tmpl w:val="2070ED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6677AF9"/>
    <w:multiLevelType w:val="hybridMultilevel"/>
    <w:tmpl w:val="D952B6AE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69F5E3E"/>
    <w:multiLevelType w:val="hybridMultilevel"/>
    <w:tmpl w:val="754C88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7292B"/>
    <w:multiLevelType w:val="hybridMultilevel"/>
    <w:tmpl w:val="0DE69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C11AE1"/>
    <w:multiLevelType w:val="hybridMultilevel"/>
    <w:tmpl w:val="C3148978"/>
    <w:lvl w:ilvl="0" w:tplc="3BBAD6E6">
      <w:start w:val="1"/>
      <w:numFmt w:val="decimal"/>
      <w:lvlText w:val="%1)"/>
      <w:lvlJc w:val="left"/>
      <w:pPr>
        <w:ind w:left="1152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2B675B87"/>
    <w:multiLevelType w:val="hybridMultilevel"/>
    <w:tmpl w:val="06949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B4032"/>
    <w:multiLevelType w:val="hybridMultilevel"/>
    <w:tmpl w:val="1CDEEB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6B5197"/>
    <w:multiLevelType w:val="hybridMultilevel"/>
    <w:tmpl w:val="C05C1E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7F49CC"/>
    <w:multiLevelType w:val="hybridMultilevel"/>
    <w:tmpl w:val="8D068B00"/>
    <w:lvl w:ilvl="0" w:tplc="8C38D386">
      <w:start w:val="1"/>
      <w:numFmt w:val="decimal"/>
      <w:pStyle w:val="Style1"/>
      <w:lvlText w:val="%1."/>
      <w:lvlJc w:val="left"/>
      <w:pPr>
        <w:ind w:left="1170" w:hanging="360"/>
      </w:pPr>
      <w:rPr>
        <w:rFonts w:ascii="GHEA Grapalat" w:hAnsi="GHEA Grapala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1BB04B7"/>
    <w:multiLevelType w:val="hybridMultilevel"/>
    <w:tmpl w:val="1DEAF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10682"/>
    <w:multiLevelType w:val="hybridMultilevel"/>
    <w:tmpl w:val="E19CD3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D2EE82F6">
      <w:start w:val="1"/>
      <w:numFmt w:val="decimal"/>
      <w:lvlText w:val="%2."/>
      <w:lvlJc w:val="left"/>
      <w:pPr>
        <w:ind w:left="928" w:hanging="360"/>
      </w:pPr>
      <w:rPr>
        <w:b/>
        <w:sz w:val="24"/>
        <w:szCs w:val="24"/>
      </w:rPr>
    </w:lvl>
    <w:lvl w:ilvl="2" w:tplc="A7B42BEA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2ED7A56"/>
    <w:multiLevelType w:val="hybridMultilevel"/>
    <w:tmpl w:val="05922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8395A"/>
    <w:multiLevelType w:val="hybridMultilevel"/>
    <w:tmpl w:val="04823E2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5AB3237"/>
    <w:multiLevelType w:val="hybridMultilevel"/>
    <w:tmpl w:val="520C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A77533"/>
    <w:multiLevelType w:val="hybridMultilevel"/>
    <w:tmpl w:val="F22885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B86146"/>
    <w:multiLevelType w:val="hybridMultilevel"/>
    <w:tmpl w:val="A32EB0D8"/>
    <w:lvl w:ilvl="0" w:tplc="E3CCCC40">
      <w:start w:val="1"/>
      <w:numFmt w:val="decimal"/>
      <w:pStyle w:val="Heading1"/>
      <w:lvlText w:val="%1."/>
      <w:lvlJc w:val="left"/>
      <w:pPr>
        <w:ind w:left="75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2D5253"/>
    <w:multiLevelType w:val="hybridMultilevel"/>
    <w:tmpl w:val="79F65350"/>
    <w:lvl w:ilvl="0" w:tplc="E2160F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47140"/>
    <w:multiLevelType w:val="hybridMultilevel"/>
    <w:tmpl w:val="DE5852CA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3CA839AE"/>
    <w:multiLevelType w:val="hybridMultilevel"/>
    <w:tmpl w:val="F8127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E26591"/>
    <w:multiLevelType w:val="hybridMultilevel"/>
    <w:tmpl w:val="85F23BA4"/>
    <w:lvl w:ilvl="0" w:tplc="04090011">
      <w:start w:val="1"/>
      <w:numFmt w:val="decimal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3D1755DE"/>
    <w:multiLevelType w:val="hybridMultilevel"/>
    <w:tmpl w:val="EF6A5C8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3D371EAC"/>
    <w:multiLevelType w:val="hybridMultilevel"/>
    <w:tmpl w:val="6360CC30"/>
    <w:lvl w:ilvl="0" w:tplc="10DC33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B8705B"/>
    <w:multiLevelType w:val="hybridMultilevel"/>
    <w:tmpl w:val="37A06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82FE7"/>
    <w:multiLevelType w:val="hybridMultilevel"/>
    <w:tmpl w:val="DCD6A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8F4374"/>
    <w:multiLevelType w:val="hybridMultilevel"/>
    <w:tmpl w:val="E43EC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CF4C9F"/>
    <w:multiLevelType w:val="hybridMultilevel"/>
    <w:tmpl w:val="64EA042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44757A10"/>
    <w:multiLevelType w:val="hybridMultilevel"/>
    <w:tmpl w:val="102016E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457728D5"/>
    <w:multiLevelType w:val="hybridMultilevel"/>
    <w:tmpl w:val="7F6CB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E22FB0"/>
    <w:multiLevelType w:val="hybridMultilevel"/>
    <w:tmpl w:val="4FDACDD2"/>
    <w:lvl w:ilvl="0" w:tplc="A7644EF4">
      <w:start w:val="1"/>
      <w:numFmt w:val="decimal"/>
      <w:lvlText w:val="%1)"/>
      <w:lvlJc w:val="left"/>
      <w:pPr>
        <w:ind w:left="1887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49" w15:restartNumberingAfterBreak="0">
    <w:nsid w:val="46B37E81"/>
    <w:multiLevelType w:val="hybridMultilevel"/>
    <w:tmpl w:val="2E2EE908"/>
    <w:lvl w:ilvl="0" w:tplc="7318CF9C">
      <w:start w:val="186"/>
      <w:numFmt w:val="decimal"/>
      <w:pStyle w:val="Style3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081748"/>
    <w:multiLevelType w:val="hybridMultilevel"/>
    <w:tmpl w:val="D4B0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01111"/>
    <w:multiLevelType w:val="hybridMultilevel"/>
    <w:tmpl w:val="7602C43C"/>
    <w:lvl w:ilvl="0" w:tplc="E6B2FC76">
      <w:start w:val="1"/>
      <w:numFmt w:val="decimal"/>
      <w:pStyle w:val="Heading4"/>
      <w:lvlText w:val="11.2․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2" w15:restartNumberingAfterBreak="0">
    <w:nsid w:val="495918ED"/>
    <w:multiLevelType w:val="hybridMultilevel"/>
    <w:tmpl w:val="D1D08EE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A073DAE"/>
    <w:multiLevelType w:val="hybridMultilevel"/>
    <w:tmpl w:val="E2DA65DC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4AAE439B"/>
    <w:multiLevelType w:val="hybridMultilevel"/>
    <w:tmpl w:val="8166930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BD60B37"/>
    <w:multiLevelType w:val="hybridMultilevel"/>
    <w:tmpl w:val="E6FE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965D5B"/>
    <w:multiLevelType w:val="hybridMultilevel"/>
    <w:tmpl w:val="561E34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2DE5860"/>
    <w:multiLevelType w:val="hybridMultilevel"/>
    <w:tmpl w:val="8772B370"/>
    <w:lvl w:ilvl="0" w:tplc="668EB79E">
      <w:start w:val="1"/>
      <w:numFmt w:val="decimal"/>
      <w:lvlText w:val="%1)"/>
      <w:lvlJc w:val="left"/>
      <w:pPr>
        <w:ind w:left="1637" w:hanging="360"/>
      </w:pPr>
      <w:rPr>
        <w:rFonts w:ascii="GHEA Grapalat" w:hAnsi="GHEA Grapala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8" w15:restartNumberingAfterBreak="0">
    <w:nsid w:val="52F673B8"/>
    <w:multiLevelType w:val="hybridMultilevel"/>
    <w:tmpl w:val="47BC773E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55596D81"/>
    <w:multiLevelType w:val="hybridMultilevel"/>
    <w:tmpl w:val="FF981E34"/>
    <w:lvl w:ilvl="0" w:tplc="0F0828B6">
      <w:start w:val="1"/>
      <w:numFmt w:val="decimal"/>
      <w:pStyle w:val="Style2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602632D"/>
    <w:multiLevelType w:val="hybridMultilevel"/>
    <w:tmpl w:val="1E62E6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862272"/>
    <w:multiLevelType w:val="hybridMultilevel"/>
    <w:tmpl w:val="6F28B998"/>
    <w:lvl w:ilvl="0" w:tplc="A0B496C4">
      <w:start w:val="1"/>
      <w:numFmt w:val="decimal"/>
      <w:lvlText w:val="%1)"/>
      <w:lvlJc w:val="left"/>
      <w:pPr>
        <w:ind w:left="867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2" w15:restartNumberingAfterBreak="0">
    <w:nsid w:val="56C45622"/>
    <w:multiLevelType w:val="hybridMultilevel"/>
    <w:tmpl w:val="87B0D02C"/>
    <w:lvl w:ilvl="0" w:tplc="A0B496C4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33410"/>
    <w:multiLevelType w:val="hybridMultilevel"/>
    <w:tmpl w:val="FAEE40B4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575B79DB"/>
    <w:multiLevelType w:val="hybridMultilevel"/>
    <w:tmpl w:val="41DE6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762122"/>
    <w:multiLevelType w:val="hybridMultilevel"/>
    <w:tmpl w:val="76D093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77C7CE1"/>
    <w:multiLevelType w:val="hybridMultilevel"/>
    <w:tmpl w:val="3F200A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9084F17"/>
    <w:multiLevelType w:val="hybridMultilevel"/>
    <w:tmpl w:val="5950E750"/>
    <w:lvl w:ilvl="0" w:tplc="6FCA11F8">
      <w:start w:val="1"/>
      <w:numFmt w:val="decimal"/>
      <w:lvlText w:val="%1)"/>
      <w:lvlJc w:val="left"/>
      <w:pPr>
        <w:ind w:left="1211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A1062BC"/>
    <w:multiLevelType w:val="hybridMultilevel"/>
    <w:tmpl w:val="0AE0A6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9377E9"/>
    <w:multiLevelType w:val="hybridMultilevel"/>
    <w:tmpl w:val="E8F237A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0" w15:restartNumberingAfterBreak="0">
    <w:nsid w:val="629E0D35"/>
    <w:multiLevelType w:val="hybridMultilevel"/>
    <w:tmpl w:val="DA3CE8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193363"/>
    <w:multiLevelType w:val="hybridMultilevel"/>
    <w:tmpl w:val="151AD0D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2" w15:restartNumberingAfterBreak="0">
    <w:nsid w:val="69286280"/>
    <w:multiLevelType w:val="hybridMultilevel"/>
    <w:tmpl w:val="119E5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1B263A"/>
    <w:multiLevelType w:val="hybridMultilevel"/>
    <w:tmpl w:val="589E20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F526C71"/>
    <w:multiLevelType w:val="hybridMultilevel"/>
    <w:tmpl w:val="C1DEFF8A"/>
    <w:lvl w:ilvl="0" w:tplc="DA1E2C16">
      <w:start w:val="1"/>
      <w:numFmt w:val="decimal"/>
      <w:pStyle w:val="Heading3"/>
      <w:lvlText w:val="11.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71883759"/>
    <w:multiLevelType w:val="hybridMultilevel"/>
    <w:tmpl w:val="0F8EFB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6" w15:restartNumberingAfterBreak="0">
    <w:nsid w:val="74AF30D2"/>
    <w:multiLevelType w:val="hybridMultilevel"/>
    <w:tmpl w:val="A7E48A68"/>
    <w:lvl w:ilvl="0" w:tplc="8C08BA74">
      <w:start w:val="1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C82271"/>
    <w:multiLevelType w:val="hybridMultilevel"/>
    <w:tmpl w:val="1AEAF6BC"/>
    <w:lvl w:ilvl="0" w:tplc="47E0EBC8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7AEC105C"/>
    <w:multiLevelType w:val="hybridMultilevel"/>
    <w:tmpl w:val="177AF06E"/>
    <w:lvl w:ilvl="0" w:tplc="4EB84DEC">
      <w:start w:val="1"/>
      <w:numFmt w:val="decimal"/>
      <w:lvlText w:val="%1)"/>
      <w:lvlJc w:val="left"/>
      <w:pPr>
        <w:ind w:left="1152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7C2C073F"/>
    <w:multiLevelType w:val="hybridMultilevel"/>
    <w:tmpl w:val="35F8D57A"/>
    <w:lvl w:ilvl="0" w:tplc="04090011">
      <w:start w:val="1"/>
      <w:numFmt w:val="decimal"/>
      <w:lvlText w:val="%1)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0" w15:restartNumberingAfterBreak="0">
    <w:nsid w:val="7CE22DF6"/>
    <w:multiLevelType w:val="hybridMultilevel"/>
    <w:tmpl w:val="F1444A2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1" w15:restartNumberingAfterBreak="0">
    <w:nsid w:val="7FBC339E"/>
    <w:multiLevelType w:val="hybridMultilevel"/>
    <w:tmpl w:val="084E07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754647">
    <w:abstractNumId w:val="28"/>
  </w:num>
  <w:num w:numId="2" w16cid:durableId="894245485">
    <w:abstractNumId w:val="35"/>
  </w:num>
  <w:num w:numId="3" w16cid:durableId="1440491270">
    <w:abstractNumId w:val="67"/>
  </w:num>
  <w:num w:numId="4" w16cid:durableId="573005790">
    <w:abstractNumId w:val="11"/>
  </w:num>
  <w:num w:numId="5" w16cid:durableId="1126005468">
    <w:abstractNumId w:val="38"/>
  </w:num>
  <w:num w:numId="6" w16cid:durableId="1649096077">
    <w:abstractNumId w:val="64"/>
  </w:num>
  <w:num w:numId="7" w16cid:durableId="1786775999">
    <w:abstractNumId w:val="30"/>
  </w:num>
  <w:num w:numId="8" w16cid:durableId="468593052">
    <w:abstractNumId w:val="59"/>
  </w:num>
  <w:num w:numId="9" w16cid:durableId="463549661">
    <w:abstractNumId w:val="56"/>
  </w:num>
  <w:num w:numId="10" w16cid:durableId="1886477844">
    <w:abstractNumId w:val="48"/>
  </w:num>
  <w:num w:numId="11" w16cid:durableId="1363632327">
    <w:abstractNumId w:val="18"/>
  </w:num>
  <w:num w:numId="12" w16cid:durableId="1093281063">
    <w:abstractNumId w:val="57"/>
  </w:num>
  <w:num w:numId="13" w16cid:durableId="1092092421">
    <w:abstractNumId w:val="39"/>
  </w:num>
  <w:num w:numId="14" w16cid:durableId="712072419">
    <w:abstractNumId w:val="4"/>
  </w:num>
  <w:num w:numId="15" w16cid:durableId="1511022582">
    <w:abstractNumId w:val="54"/>
  </w:num>
  <w:num w:numId="16" w16cid:durableId="2092312045">
    <w:abstractNumId w:val="47"/>
  </w:num>
  <w:num w:numId="17" w16cid:durableId="2091468223">
    <w:abstractNumId w:val="21"/>
  </w:num>
  <w:num w:numId="18" w16cid:durableId="1599218901">
    <w:abstractNumId w:val="32"/>
  </w:num>
  <w:num w:numId="19" w16cid:durableId="2019502983">
    <w:abstractNumId w:val="23"/>
  </w:num>
  <w:num w:numId="20" w16cid:durableId="1646659146">
    <w:abstractNumId w:val="77"/>
  </w:num>
  <w:num w:numId="21" w16cid:durableId="997031842">
    <w:abstractNumId w:val="12"/>
  </w:num>
  <w:num w:numId="22" w16cid:durableId="1029718372">
    <w:abstractNumId w:val="29"/>
  </w:num>
  <w:num w:numId="23" w16cid:durableId="1525628198">
    <w:abstractNumId w:val="16"/>
  </w:num>
  <w:num w:numId="24" w16cid:durableId="94251762">
    <w:abstractNumId w:val="63"/>
  </w:num>
  <w:num w:numId="25" w16cid:durableId="1789272029">
    <w:abstractNumId w:val="52"/>
  </w:num>
  <w:num w:numId="26" w16cid:durableId="23799367">
    <w:abstractNumId w:val="45"/>
  </w:num>
  <w:num w:numId="27" w16cid:durableId="1105735139">
    <w:abstractNumId w:val="46"/>
  </w:num>
  <w:num w:numId="28" w16cid:durableId="1944874904">
    <w:abstractNumId w:val="37"/>
  </w:num>
  <w:num w:numId="29" w16cid:durableId="515387760">
    <w:abstractNumId w:val="69"/>
  </w:num>
  <w:num w:numId="30" w16cid:durableId="991254355">
    <w:abstractNumId w:val="2"/>
  </w:num>
  <w:num w:numId="31" w16cid:durableId="1310598950">
    <w:abstractNumId w:val="8"/>
  </w:num>
  <w:num w:numId="32" w16cid:durableId="2024436559">
    <w:abstractNumId w:val="0"/>
  </w:num>
  <w:num w:numId="33" w16cid:durableId="1416975653">
    <w:abstractNumId w:val="62"/>
  </w:num>
  <w:num w:numId="34" w16cid:durableId="1986005287">
    <w:abstractNumId w:val="27"/>
  </w:num>
  <w:num w:numId="35" w16cid:durableId="1850607365">
    <w:abstractNumId w:val="43"/>
  </w:num>
  <w:num w:numId="36" w16cid:durableId="384793222">
    <w:abstractNumId w:val="61"/>
  </w:num>
  <w:num w:numId="37" w16cid:durableId="2063599272">
    <w:abstractNumId w:val="20"/>
  </w:num>
  <w:num w:numId="38" w16cid:durableId="1806045926">
    <w:abstractNumId w:val="78"/>
  </w:num>
  <w:num w:numId="39" w16cid:durableId="1529249119">
    <w:abstractNumId w:val="53"/>
  </w:num>
  <w:num w:numId="40" w16cid:durableId="1431513824">
    <w:abstractNumId w:val="1"/>
  </w:num>
  <w:num w:numId="41" w16cid:durableId="917136283">
    <w:abstractNumId w:val="15"/>
  </w:num>
  <w:num w:numId="42" w16cid:durableId="306519899">
    <w:abstractNumId w:val="58"/>
  </w:num>
  <w:num w:numId="43" w16cid:durableId="1178813188">
    <w:abstractNumId w:val="24"/>
  </w:num>
  <w:num w:numId="44" w16cid:durableId="1832599518">
    <w:abstractNumId w:val="74"/>
  </w:num>
  <w:num w:numId="45" w16cid:durableId="1233080637">
    <w:abstractNumId w:val="51"/>
  </w:num>
  <w:num w:numId="46" w16cid:durableId="2089375011">
    <w:abstractNumId w:val="49"/>
  </w:num>
  <w:num w:numId="47" w16cid:durableId="1439135293">
    <w:abstractNumId w:val="33"/>
  </w:num>
  <w:num w:numId="48" w16cid:durableId="1458331623">
    <w:abstractNumId w:val="42"/>
  </w:num>
  <w:num w:numId="49" w16cid:durableId="1350715957">
    <w:abstractNumId w:val="10"/>
  </w:num>
  <w:num w:numId="50" w16cid:durableId="1737239705">
    <w:abstractNumId w:val="50"/>
  </w:num>
  <w:num w:numId="51" w16cid:durableId="898250025">
    <w:abstractNumId w:val="14"/>
  </w:num>
  <w:num w:numId="52" w16cid:durableId="1202086339">
    <w:abstractNumId w:val="34"/>
  </w:num>
  <w:num w:numId="53" w16cid:durableId="2104065692">
    <w:abstractNumId w:val="22"/>
  </w:num>
  <w:num w:numId="54" w16cid:durableId="736591419">
    <w:abstractNumId w:val="9"/>
  </w:num>
  <w:num w:numId="55" w16cid:durableId="575015665">
    <w:abstractNumId w:val="81"/>
  </w:num>
  <w:num w:numId="56" w16cid:durableId="1736851979">
    <w:abstractNumId w:val="26"/>
  </w:num>
  <w:num w:numId="57" w16cid:durableId="745415944">
    <w:abstractNumId w:val="55"/>
  </w:num>
  <w:num w:numId="58" w16cid:durableId="1187869031">
    <w:abstractNumId w:val="44"/>
  </w:num>
  <w:num w:numId="59" w16cid:durableId="1035665619">
    <w:abstractNumId w:val="73"/>
  </w:num>
  <w:num w:numId="60" w16cid:durableId="932208748">
    <w:abstractNumId w:val="71"/>
  </w:num>
  <w:num w:numId="61" w16cid:durableId="1307276732">
    <w:abstractNumId w:val="65"/>
  </w:num>
  <w:num w:numId="62" w16cid:durableId="162553979">
    <w:abstractNumId w:val="75"/>
  </w:num>
  <w:num w:numId="63" w16cid:durableId="247034516">
    <w:abstractNumId w:val="79"/>
  </w:num>
  <w:num w:numId="64" w16cid:durableId="475608053">
    <w:abstractNumId w:val="3"/>
  </w:num>
  <w:num w:numId="65" w16cid:durableId="226843092">
    <w:abstractNumId w:val="19"/>
  </w:num>
  <w:num w:numId="66" w16cid:durableId="280573406">
    <w:abstractNumId w:val="40"/>
  </w:num>
  <w:num w:numId="67" w16cid:durableId="1765999641">
    <w:abstractNumId w:val="80"/>
  </w:num>
  <w:num w:numId="68" w16cid:durableId="688873709">
    <w:abstractNumId w:val="5"/>
  </w:num>
  <w:num w:numId="69" w16cid:durableId="307788586">
    <w:abstractNumId w:val="13"/>
  </w:num>
  <w:num w:numId="70" w16cid:durableId="1712144899">
    <w:abstractNumId w:val="70"/>
  </w:num>
  <w:num w:numId="71" w16cid:durableId="682584794">
    <w:abstractNumId w:val="68"/>
  </w:num>
  <w:num w:numId="72" w16cid:durableId="527068731">
    <w:abstractNumId w:val="66"/>
  </w:num>
  <w:num w:numId="73" w16cid:durableId="1135295204">
    <w:abstractNumId w:val="25"/>
  </w:num>
  <w:num w:numId="74" w16cid:durableId="1187057462">
    <w:abstractNumId w:val="31"/>
  </w:num>
  <w:num w:numId="75" w16cid:durableId="975259190">
    <w:abstractNumId w:val="72"/>
  </w:num>
  <w:num w:numId="76" w16cid:durableId="653098098">
    <w:abstractNumId w:val="60"/>
  </w:num>
  <w:num w:numId="77" w16cid:durableId="1808622352">
    <w:abstractNumId w:val="28"/>
    <w:lvlOverride w:ilvl="0">
      <w:startOverride w:val="11"/>
    </w:lvlOverride>
  </w:num>
  <w:num w:numId="78" w16cid:durableId="1424255058">
    <w:abstractNumId w:val="28"/>
    <w:lvlOverride w:ilvl="0">
      <w:startOverride w:val="133"/>
    </w:lvlOverride>
  </w:num>
  <w:num w:numId="79" w16cid:durableId="227762664">
    <w:abstractNumId w:val="7"/>
  </w:num>
  <w:num w:numId="80" w16cid:durableId="1611008463">
    <w:abstractNumId w:val="6"/>
  </w:num>
  <w:num w:numId="81" w16cid:durableId="645743606">
    <w:abstractNumId w:val="17"/>
  </w:num>
  <w:num w:numId="82" w16cid:durableId="1241788934">
    <w:abstractNumId w:val="76"/>
  </w:num>
  <w:num w:numId="83" w16cid:durableId="1113205312">
    <w:abstractNumId w:val="36"/>
  </w:num>
  <w:num w:numId="84" w16cid:durableId="1384014374">
    <w:abstractNumId w:val="41"/>
  </w:num>
  <w:num w:numId="85" w16cid:durableId="475949628">
    <w:abstractNumId w:val="28"/>
    <w:lvlOverride w:ilvl="0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3D"/>
    <w:rsid w:val="00001282"/>
    <w:rsid w:val="00004C79"/>
    <w:rsid w:val="000070AC"/>
    <w:rsid w:val="0001191E"/>
    <w:rsid w:val="000133E8"/>
    <w:rsid w:val="00014EB6"/>
    <w:rsid w:val="0001651A"/>
    <w:rsid w:val="000206D4"/>
    <w:rsid w:val="000228DB"/>
    <w:rsid w:val="00023122"/>
    <w:rsid w:val="00023805"/>
    <w:rsid w:val="00023AB2"/>
    <w:rsid w:val="00027C55"/>
    <w:rsid w:val="00031E4C"/>
    <w:rsid w:val="000330DD"/>
    <w:rsid w:val="00035E1F"/>
    <w:rsid w:val="00041319"/>
    <w:rsid w:val="000426B4"/>
    <w:rsid w:val="00042C27"/>
    <w:rsid w:val="00045DDB"/>
    <w:rsid w:val="00046D39"/>
    <w:rsid w:val="00050B6C"/>
    <w:rsid w:val="00052CCD"/>
    <w:rsid w:val="0005324F"/>
    <w:rsid w:val="000539B6"/>
    <w:rsid w:val="00053D95"/>
    <w:rsid w:val="00055A43"/>
    <w:rsid w:val="0005633F"/>
    <w:rsid w:val="00056F1D"/>
    <w:rsid w:val="000616B8"/>
    <w:rsid w:val="0007142E"/>
    <w:rsid w:val="000728B2"/>
    <w:rsid w:val="00073072"/>
    <w:rsid w:val="00075B4F"/>
    <w:rsid w:val="00075CAA"/>
    <w:rsid w:val="000811E4"/>
    <w:rsid w:val="000858BE"/>
    <w:rsid w:val="00090452"/>
    <w:rsid w:val="0009441C"/>
    <w:rsid w:val="000976F1"/>
    <w:rsid w:val="000A2B2C"/>
    <w:rsid w:val="000A7801"/>
    <w:rsid w:val="000A7946"/>
    <w:rsid w:val="000B114C"/>
    <w:rsid w:val="000B1A71"/>
    <w:rsid w:val="000B2B72"/>
    <w:rsid w:val="000B353B"/>
    <w:rsid w:val="000B59CD"/>
    <w:rsid w:val="000B6A37"/>
    <w:rsid w:val="000B7E9F"/>
    <w:rsid w:val="000C6550"/>
    <w:rsid w:val="000D23F7"/>
    <w:rsid w:val="000D362E"/>
    <w:rsid w:val="000D6172"/>
    <w:rsid w:val="000D748F"/>
    <w:rsid w:val="000E3563"/>
    <w:rsid w:val="000E793A"/>
    <w:rsid w:val="000E7B6F"/>
    <w:rsid w:val="000F29CD"/>
    <w:rsid w:val="000F2C25"/>
    <w:rsid w:val="000F3534"/>
    <w:rsid w:val="001075AF"/>
    <w:rsid w:val="0011145F"/>
    <w:rsid w:val="00113AF9"/>
    <w:rsid w:val="00114E5D"/>
    <w:rsid w:val="001169C6"/>
    <w:rsid w:val="00122D9B"/>
    <w:rsid w:val="00125112"/>
    <w:rsid w:val="00130066"/>
    <w:rsid w:val="001312C0"/>
    <w:rsid w:val="001314BA"/>
    <w:rsid w:val="00133C4D"/>
    <w:rsid w:val="001358EF"/>
    <w:rsid w:val="00135EFC"/>
    <w:rsid w:val="0014058D"/>
    <w:rsid w:val="001421D5"/>
    <w:rsid w:val="00147B9F"/>
    <w:rsid w:val="00152592"/>
    <w:rsid w:val="00152DBA"/>
    <w:rsid w:val="001534B3"/>
    <w:rsid w:val="00154F11"/>
    <w:rsid w:val="00156667"/>
    <w:rsid w:val="00156DD7"/>
    <w:rsid w:val="00161422"/>
    <w:rsid w:val="00163814"/>
    <w:rsid w:val="00163BB1"/>
    <w:rsid w:val="0016671E"/>
    <w:rsid w:val="00166A5E"/>
    <w:rsid w:val="00174F59"/>
    <w:rsid w:val="00177A52"/>
    <w:rsid w:val="00180757"/>
    <w:rsid w:val="00181098"/>
    <w:rsid w:val="0018470E"/>
    <w:rsid w:val="00184C5C"/>
    <w:rsid w:val="001862C6"/>
    <w:rsid w:val="00187E75"/>
    <w:rsid w:val="00191157"/>
    <w:rsid w:val="00192515"/>
    <w:rsid w:val="00194FA7"/>
    <w:rsid w:val="001957E9"/>
    <w:rsid w:val="001974CE"/>
    <w:rsid w:val="00197DEB"/>
    <w:rsid w:val="001A3861"/>
    <w:rsid w:val="001A4E8A"/>
    <w:rsid w:val="001A7BC3"/>
    <w:rsid w:val="001B06D8"/>
    <w:rsid w:val="001B1025"/>
    <w:rsid w:val="001B55C8"/>
    <w:rsid w:val="001B5C81"/>
    <w:rsid w:val="001D2290"/>
    <w:rsid w:val="001D24E8"/>
    <w:rsid w:val="001D2587"/>
    <w:rsid w:val="001D3EBF"/>
    <w:rsid w:val="001D595D"/>
    <w:rsid w:val="001E4C91"/>
    <w:rsid w:val="001E5B46"/>
    <w:rsid w:val="001E73DB"/>
    <w:rsid w:val="001E7B35"/>
    <w:rsid w:val="001F0F8C"/>
    <w:rsid w:val="001F79DF"/>
    <w:rsid w:val="001F7B5F"/>
    <w:rsid w:val="00201891"/>
    <w:rsid w:val="00201A81"/>
    <w:rsid w:val="00201BF2"/>
    <w:rsid w:val="002028C3"/>
    <w:rsid w:val="00202A0A"/>
    <w:rsid w:val="00202E76"/>
    <w:rsid w:val="00205265"/>
    <w:rsid w:val="00206023"/>
    <w:rsid w:val="00211DD1"/>
    <w:rsid w:val="00215C98"/>
    <w:rsid w:val="002200A7"/>
    <w:rsid w:val="00220443"/>
    <w:rsid w:val="002210BE"/>
    <w:rsid w:val="00221480"/>
    <w:rsid w:val="002231B4"/>
    <w:rsid w:val="00223248"/>
    <w:rsid w:val="002239F6"/>
    <w:rsid w:val="00224342"/>
    <w:rsid w:val="002244C1"/>
    <w:rsid w:val="0022600E"/>
    <w:rsid w:val="00226A64"/>
    <w:rsid w:val="002315FF"/>
    <w:rsid w:val="002321CF"/>
    <w:rsid w:val="00234212"/>
    <w:rsid w:val="0023468A"/>
    <w:rsid w:val="00234896"/>
    <w:rsid w:val="00235210"/>
    <w:rsid w:val="002353B4"/>
    <w:rsid w:val="002353E5"/>
    <w:rsid w:val="0023622A"/>
    <w:rsid w:val="002457CB"/>
    <w:rsid w:val="00246134"/>
    <w:rsid w:val="0025422F"/>
    <w:rsid w:val="00257F0D"/>
    <w:rsid w:val="00261D3D"/>
    <w:rsid w:val="00263FA9"/>
    <w:rsid w:val="00264D97"/>
    <w:rsid w:val="002665A0"/>
    <w:rsid w:val="00266CFF"/>
    <w:rsid w:val="00271724"/>
    <w:rsid w:val="00272DF0"/>
    <w:rsid w:val="00274A05"/>
    <w:rsid w:val="0027506B"/>
    <w:rsid w:val="0027567C"/>
    <w:rsid w:val="00276F3E"/>
    <w:rsid w:val="002809BC"/>
    <w:rsid w:val="00287C90"/>
    <w:rsid w:val="00287D4C"/>
    <w:rsid w:val="0029252E"/>
    <w:rsid w:val="0029590C"/>
    <w:rsid w:val="002A1618"/>
    <w:rsid w:val="002A1F20"/>
    <w:rsid w:val="002A2916"/>
    <w:rsid w:val="002A4C8D"/>
    <w:rsid w:val="002A674E"/>
    <w:rsid w:val="002B0946"/>
    <w:rsid w:val="002B1241"/>
    <w:rsid w:val="002B378B"/>
    <w:rsid w:val="002B616A"/>
    <w:rsid w:val="002C34ED"/>
    <w:rsid w:val="002C4E4D"/>
    <w:rsid w:val="002C5B4C"/>
    <w:rsid w:val="002C6FC5"/>
    <w:rsid w:val="002D0AB7"/>
    <w:rsid w:val="002D17CC"/>
    <w:rsid w:val="002D1E84"/>
    <w:rsid w:val="002D35C9"/>
    <w:rsid w:val="002D3E22"/>
    <w:rsid w:val="002D4BA9"/>
    <w:rsid w:val="002D4E35"/>
    <w:rsid w:val="002D52FE"/>
    <w:rsid w:val="002E05B3"/>
    <w:rsid w:val="002E56E4"/>
    <w:rsid w:val="002F68EE"/>
    <w:rsid w:val="003035A5"/>
    <w:rsid w:val="00311B9D"/>
    <w:rsid w:val="0031477E"/>
    <w:rsid w:val="00315DF2"/>
    <w:rsid w:val="003207BF"/>
    <w:rsid w:val="00321419"/>
    <w:rsid w:val="00321A92"/>
    <w:rsid w:val="00321EA1"/>
    <w:rsid w:val="00322185"/>
    <w:rsid w:val="003266E9"/>
    <w:rsid w:val="003266FB"/>
    <w:rsid w:val="00327CE0"/>
    <w:rsid w:val="00330E8B"/>
    <w:rsid w:val="00331814"/>
    <w:rsid w:val="003334E5"/>
    <w:rsid w:val="00335E22"/>
    <w:rsid w:val="003403B7"/>
    <w:rsid w:val="00340F6C"/>
    <w:rsid w:val="00342E7B"/>
    <w:rsid w:val="003442AE"/>
    <w:rsid w:val="00345504"/>
    <w:rsid w:val="00346D0A"/>
    <w:rsid w:val="003473CB"/>
    <w:rsid w:val="0035132F"/>
    <w:rsid w:val="003525E9"/>
    <w:rsid w:val="0035309E"/>
    <w:rsid w:val="00353CFE"/>
    <w:rsid w:val="00355C23"/>
    <w:rsid w:val="00356C88"/>
    <w:rsid w:val="00356F18"/>
    <w:rsid w:val="00357D22"/>
    <w:rsid w:val="003611A5"/>
    <w:rsid w:val="0036168A"/>
    <w:rsid w:val="003624DD"/>
    <w:rsid w:val="003637F0"/>
    <w:rsid w:val="00371E1E"/>
    <w:rsid w:val="00374338"/>
    <w:rsid w:val="003744FE"/>
    <w:rsid w:val="00375F0F"/>
    <w:rsid w:val="00377853"/>
    <w:rsid w:val="00383F0C"/>
    <w:rsid w:val="003861CD"/>
    <w:rsid w:val="00386CD4"/>
    <w:rsid w:val="00390E61"/>
    <w:rsid w:val="003919E0"/>
    <w:rsid w:val="003921B8"/>
    <w:rsid w:val="00392CA1"/>
    <w:rsid w:val="00392CC4"/>
    <w:rsid w:val="0039344A"/>
    <w:rsid w:val="00396391"/>
    <w:rsid w:val="003976EE"/>
    <w:rsid w:val="00397B53"/>
    <w:rsid w:val="003A0BB8"/>
    <w:rsid w:val="003A49CA"/>
    <w:rsid w:val="003A50B4"/>
    <w:rsid w:val="003B14FB"/>
    <w:rsid w:val="003B4FE0"/>
    <w:rsid w:val="003C317F"/>
    <w:rsid w:val="003D19EB"/>
    <w:rsid w:val="003D2A46"/>
    <w:rsid w:val="003D2B95"/>
    <w:rsid w:val="003D3AD9"/>
    <w:rsid w:val="003D7F9D"/>
    <w:rsid w:val="003E09AD"/>
    <w:rsid w:val="003E334B"/>
    <w:rsid w:val="003E38B8"/>
    <w:rsid w:val="003E475B"/>
    <w:rsid w:val="003E4BDD"/>
    <w:rsid w:val="003E58FB"/>
    <w:rsid w:val="003E6AB2"/>
    <w:rsid w:val="003F11E4"/>
    <w:rsid w:val="003F5A80"/>
    <w:rsid w:val="003F630A"/>
    <w:rsid w:val="00400037"/>
    <w:rsid w:val="004066B8"/>
    <w:rsid w:val="0041066F"/>
    <w:rsid w:val="00421280"/>
    <w:rsid w:val="00423B3D"/>
    <w:rsid w:val="004250F3"/>
    <w:rsid w:val="00427F28"/>
    <w:rsid w:val="004306D8"/>
    <w:rsid w:val="00430F4E"/>
    <w:rsid w:val="004325CE"/>
    <w:rsid w:val="0043393B"/>
    <w:rsid w:val="00436AA7"/>
    <w:rsid w:val="00440388"/>
    <w:rsid w:val="00440C87"/>
    <w:rsid w:val="0044270E"/>
    <w:rsid w:val="00444C26"/>
    <w:rsid w:val="00451627"/>
    <w:rsid w:val="004521AF"/>
    <w:rsid w:val="004546C8"/>
    <w:rsid w:val="004571E7"/>
    <w:rsid w:val="00461003"/>
    <w:rsid w:val="004628FC"/>
    <w:rsid w:val="00464A35"/>
    <w:rsid w:val="00464D00"/>
    <w:rsid w:val="00464DBB"/>
    <w:rsid w:val="004671FE"/>
    <w:rsid w:val="00471E85"/>
    <w:rsid w:val="00472F91"/>
    <w:rsid w:val="004738DE"/>
    <w:rsid w:val="0047544E"/>
    <w:rsid w:val="00476E43"/>
    <w:rsid w:val="004817C2"/>
    <w:rsid w:val="00481FFD"/>
    <w:rsid w:val="00484569"/>
    <w:rsid w:val="00485D32"/>
    <w:rsid w:val="0048646A"/>
    <w:rsid w:val="00486F26"/>
    <w:rsid w:val="004906D2"/>
    <w:rsid w:val="00490A9A"/>
    <w:rsid w:val="004912A0"/>
    <w:rsid w:val="00491707"/>
    <w:rsid w:val="00493897"/>
    <w:rsid w:val="00494DF5"/>
    <w:rsid w:val="00495A42"/>
    <w:rsid w:val="0049666D"/>
    <w:rsid w:val="00497206"/>
    <w:rsid w:val="004A081B"/>
    <w:rsid w:val="004A4ED1"/>
    <w:rsid w:val="004A57CD"/>
    <w:rsid w:val="004A6059"/>
    <w:rsid w:val="004A7873"/>
    <w:rsid w:val="004B1292"/>
    <w:rsid w:val="004B2724"/>
    <w:rsid w:val="004B7CE1"/>
    <w:rsid w:val="004C09D4"/>
    <w:rsid w:val="004C574E"/>
    <w:rsid w:val="004C65B2"/>
    <w:rsid w:val="004C6B89"/>
    <w:rsid w:val="004C762D"/>
    <w:rsid w:val="004D54D3"/>
    <w:rsid w:val="004D551F"/>
    <w:rsid w:val="004D5D71"/>
    <w:rsid w:val="004E27B7"/>
    <w:rsid w:val="004E57ED"/>
    <w:rsid w:val="004E599D"/>
    <w:rsid w:val="004E5F86"/>
    <w:rsid w:val="004E6244"/>
    <w:rsid w:val="004E69B9"/>
    <w:rsid w:val="004F0524"/>
    <w:rsid w:val="004F0F48"/>
    <w:rsid w:val="004F150D"/>
    <w:rsid w:val="004F324D"/>
    <w:rsid w:val="004F5420"/>
    <w:rsid w:val="004F7072"/>
    <w:rsid w:val="004F7887"/>
    <w:rsid w:val="00501E76"/>
    <w:rsid w:val="00502A72"/>
    <w:rsid w:val="00502F08"/>
    <w:rsid w:val="0051324A"/>
    <w:rsid w:val="00514292"/>
    <w:rsid w:val="00514372"/>
    <w:rsid w:val="00514CA1"/>
    <w:rsid w:val="00514FCE"/>
    <w:rsid w:val="00515296"/>
    <w:rsid w:val="005174E3"/>
    <w:rsid w:val="0051758B"/>
    <w:rsid w:val="00521935"/>
    <w:rsid w:val="005237F0"/>
    <w:rsid w:val="00526527"/>
    <w:rsid w:val="00531AF3"/>
    <w:rsid w:val="00533178"/>
    <w:rsid w:val="0053670F"/>
    <w:rsid w:val="0054031E"/>
    <w:rsid w:val="0054079A"/>
    <w:rsid w:val="00540AF6"/>
    <w:rsid w:val="00542D40"/>
    <w:rsid w:val="005459DD"/>
    <w:rsid w:val="00545A19"/>
    <w:rsid w:val="00545D4B"/>
    <w:rsid w:val="00546080"/>
    <w:rsid w:val="00546F05"/>
    <w:rsid w:val="005474C4"/>
    <w:rsid w:val="0054778A"/>
    <w:rsid w:val="00551272"/>
    <w:rsid w:val="00551E9C"/>
    <w:rsid w:val="0055667F"/>
    <w:rsid w:val="00556CE6"/>
    <w:rsid w:val="00557285"/>
    <w:rsid w:val="005608C9"/>
    <w:rsid w:val="00566F7B"/>
    <w:rsid w:val="00567427"/>
    <w:rsid w:val="00572DEE"/>
    <w:rsid w:val="00572FA4"/>
    <w:rsid w:val="0057321F"/>
    <w:rsid w:val="005735E8"/>
    <w:rsid w:val="00575BE0"/>
    <w:rsid w:val="00581E7F"/>
    <w:rsid w:val="00585833"/>
    <w:rsid w:val="0058665A"/>
    <w:rsid w:val="00587E90"/>
    <w:rsid w:val="00592C80"/>
    <w:rsid w:val="00593C7C"/>
    <w:rsid w:val="005940DB"/>
    <w:rsid w:val="00596392"/>
    <w:rsid w:val="00596E91"/>
    <w:rsid w:val="00597394"/>
    <w:rsid w:val="005A283F"/>
    <w:rsid w:val="005A4FA6"/>
    <w:rsid w:val="005A61C8"/>
    <w:rsid w:val="005A66FE"/>
    <w:rsid w:val="005A67AE"/>
    <w:rsid w:val="005A7939"/>
    <w:rsid w:val="005B00F0"/>
    <w:rsid w:val="005B14BB"/>
    <w:rsid w:val="005B698A"/>
    <w:rsid w:val="005C3755"/>
    <w:rsid w:val="005C3D49"/>
    <w:rsid w:val="005C42FA"/>
    <w:rsid w:val="005C55D2"/>
    <w:rsid w:val="005D170D"/>
    <w:rsid w:val="005D2EED"/>
    <w:rsid w:val="005D4E97"/>
    <w:rsid w:val="005E1192"/>
    <w:rsid w:val="005E2344"/>
    <w:rsid w:val="005E3DA3"/>
    <w:rsid w:val="005E45F5"/>
    <w:rsid w:val="005E50E5"/>
    <w:rsid w:val="005E5785"/>
    <w:rsid w:val="005E6AB8"/>
    <w:rsid w:val="005E7BB9"/>
    <w:rsid w:val="005F0108"/>
    <w:rsid w:val="005F0588"/>
    <w:rsid w:val="005F08E5"/>
    <w:rsid w:val="005F0A95"/>
    <w:rsid w:val="005F38D6"/>
    <w:rsid w:val="005F5E86"/>
    <w:rsid w:val="005F62A6"/>
    <w:rsid w:val="005F73C3"/>
    <w:rsid w:val="00600A4B"/>
    <w:rsid w:val="00601D64"/>
    <w:rsid w:val="006022B4"/>
    <w:rsid w:val="0060266B"/>
    <w:rsid w:val="00603179"/>
    <w:rsid w:val="0060499D"/>
    <w:rsid w:val="006051D6"/>
    <w:rsid w:val="00610718"/>
    <w:rsid w:val="00611175"/>
    <w:rsid w:val="00622162"/>
    <w:rsid w:val="006224B4"/>
    <w:rsid w:val="00625AFF"/>
    <w:rsid w:val="006266D3"/>
    <w:rsid w:val="00630750"/>
    <w:rsid w:val="00630B10"/>
    <w:rsid w:val="006318B2"/>
    <w:rsid w:val="006338A8"/>
    <w:rsid w:val="00633958"/>
    <w:rsid w:val="00633E87"/>
    <w:rsid w:val="006403DE"/>
    <w:rsid w:val="00641214"/>
    <w:rsid w:val="00642C25"/>
    <w:rsid w:val="0064370D"/>
    <w:rsid w:val="0064446D"/>
    <w:rsid w:val="0064604B"/>
    <w:rsid w:val="00646B7F"/>
    <w:rsid w:val="00646C7E"/>
    <w:rsid w:val="0065055A"/>
    <w:rsid w:val="00652ACF"/>
    <w:rsid w:val="00657522"/>
    <w:rsid w:val="006609BF"/>
    <w:rsid w:val="006621E4"/>
    <w:rsid w:val="006660D8"/>
    <w:rsid w:val="00670DDD"/>
    <w:rsid w:val="00671641"/>
    <w:rsid w:val="00671AD9"/>
    <w:rsid w:val="00673FDB"/>
    <w:rsid w:val="00676ACB"/>
    <w:rsid w:val="00676DC3"/>
    <w:rsid w:val="00680E2F"/>
    <w:rsid w:val="00681B80"/>
    <w:rsid w:val="00681DD4"/>
    <w:rsid w:val="00682B04"/>
    <w:rsid w:val="00682FD9"/>
    <w:rsid w:val="00684B91"/>
    <w:rsid w:val="00685239"/>
    <w:rsid w:val="0069080B"/>
    <w:rsid w:val="00695C27"/>
    <w:rsid w:val="006A6271"/>
    <w:rsid w:val="006A740A"/>
    <w:rsid w:val="006B22BA"/>
    <w:rsid w:val="006B2DC1"/>
    <w:rsid w:val="006B3199"/>
    <w:rsid w:val="006B3AC5"/>
    <w:rsid w:val="006B3FAE"/>
    <w:rsid w:val="006C11D5"/>
    <w:rsid w:val="006C1A22"/>
    <w:rsid w:val="006C23D1"/>
    <w:rsid w:val="006C574C"/>
    <w:rsid w:val="006C66DA"/>
    <w:rsid w:val="006D11CB"/>
    <w:rsid w:val="006D5BE3"/>
    <w:rsid w:val="006E2C57"/>
    <w:rsid w:val="006E3FC9"/>
    <w:rsid w:val="006E52D9"/>
    <w:rsid w:val="006E5F8F"/>
    <w:rsid w:val="006E686D"/>
    <w:rsid w:val="006E6E91"/>
    <w:rsid w:val="006F0F84"/>
    <w:rsid w:val="006F18EB"/>
    <w:rsid w:val="0070253A"/>
    <w:rsid w:val="00703BCE"/>
    <w:rsid w:val="00707C92"/>
    <w:rsid w:val="00710CFC"/>
    <w:rsid w:val="0071196A"/>
    <w:rsid w:val="00712D20"/>
    <w:rsid w:val="0071539E"/>
    <w:rsid w:val="00716FF3"/>
    <w:rsid w:val="00725096"/>
    <w:rsid w:val="00726AFA"/>
    <w:rsid w:val="007319E1"/>
    <w:rsid w:val="00734480"/>
    <w:rsid w:val="007356A9"/>
    <w:rsid w:val="00736BE0"/>
    <w:rsid w:val="00737634"/>
    <w:rsid w:val="007406D2"/>
    <w:rsid w:val="00741558"/>
    <w:rsid w:val="00741BAB"/>
    <w:rsid w:val="00741C5A"/>
    <w:rsid w:val="0074366A"/>
    <w:rsid w:val="00745D81"/>
    <w:rsid w:val="00745DF3"/>
    <w:rsid w:val="00746942"/>
    <w:rsid w:val="00751E32"/>
    <w:rsid w:val="00752B54"/>
    <w:rsid w:val="00754E88"/>
    <w:rsid w:val="00755DBE"/>
    <w:rsid w:val="00757F30"/>
    <w:rsid w:val="00760676"/>
    <w:rsid w:val="00762460"/>
    <w:rsid w:val="00764428"/>
    <w:rsid w:val="00770230"/>
    <w:rsid w:val="00770630"/>
    <w:rsid w:val="0077142B"/>
    <w:rsid w:val="007715BF"/>
    <w:rsid w:val="00771E84"/>
    <w:rsid w:val="007738DA"/>
    <w:rsid w:val="00781C75"/>
    <w:rsid w:val="0078349D"/>
    <w:rsid w:val="00785666"/>
    <w:rsid w:val="007878AF"/>
    <w:rsid w:val="00787BFE"/>
    <w:rsid w:val="00787EF5"/>
    <w:rsid w:val="007903C9"/>
    <w:rsid w:val="00791529"/>
    <w:rsid w:val="007920C1"/>
    <w:rsid w:val="0079364C"/>
    <w:rsid w:val="00796389"/>
    <w:rsid w:val="00797409"/>
    <w:rsid w:val="007A051C"/>
    <w:rsid w:val="007A0B17"/>
    <w:rsid w:val="007A0E13"/>
    <w:rsid w:val="007A258C"/>
    <w:rsid w:val="007A50D6"/>
    <w:rsid w:val="007A5418"/>
    <w:rsid w:val="007A5BBD"/>
    <w:rsid w:val="007A62E9"/>
    <w:rsid w:val="007B0628"/>
    <w:rsid w:val="007B3F15"/>
    <w:rsid w:val="007B64B6"/>
    <w:rsid w:val="007B7EEE"/>
    <w:rsid w:val="007C0E4C"/>
    <w:rsid w:val="007C746B"/>
    <w:rsid w:val="007C7800"/>
    <w:rsid w:val="007D10D1"/>
    <w:rsid w:val="007D33E0"/>
    <w:rsid w:val="007D3FEB"/>
    <w:rsid w:val="007D4EAA"/>
    <w:rsid w:val="007D50AE"/>
    <w:rsid w:val="007D5596"/>
    <w:rsid w:val="007D64AA"/>
    <w:rsid w:val="007E0729"/>
    <w:rsid w:val="007E169C"/>
    <w:rsid w:val="007E5B71"/>
    <w:rsid w:val="007E6537"/>
    <w:rsid w:val="007E757A"/>
    <w:rsid w:val="007F2428"/>
    <w:rsid w:val="007F2DB0"/>
    <w:rsid w:val="007F4DDB"/>
    <w:rsid w:val="00800910"/>
    <w:rsid w:val="00801325"/>
    <w:rsid w:val="008044C0"/>
    <w:rsid w:val="00805CDC"/>
    <w:rsid w:val="00806D57"/>
    <w:rsid w:val="00810F61"/>
    <w:rsid w:val="00811500"/>
    <w:rsid w:val="008159C3"/>
    <w:rsid w:val="008167BB"/>
    <w:rsid w:val="00816BB2"/>
    <w:rsid w:val="0083245A"/>
    <w:rsid w:val="008343D7"/>
    <w:rsid w:val="00834604"/>
    <w:rsid w:val="0083670E"/>
    <w:rsid w:val="00836A01"/>
    <w:rsid w:val="00837ED0"/>
    <w:rsid w:val="00841250"/>
    <w:rsid w:val="00841590"/>
    <w:rsid w:val="0085301B"/>
    <w:rsid w:val="008546C4"/>
    <w:rsid w:val="00863CBB"/>
    <w:rsid w:val="00864A37"/>
    <w:rsid w:val="00864F41"/>
    <w:rsid w:val="00864F54"/>
    <w:rsid w:val="00865053"/>
    <w:rsid w:val="00865FCC"/>
    <w:rsid w:val="008661C0"/>
    <w:rsid w:val="00870B72"/>
    <w:rsid w:val="00875521"/>
    <w:rsid w:val="00876A91"/>
    <w:rsid w:val="008771C4"/>
    <w:rsid w:val="00877CBB"/>
    <w:rsid w:val="008809D2"/>
    <w:rsid w:val="00880A4C"/>
    <w:rsid w:val="0088231F"/>
    <w:rsid w:val="00882564"/>
    <w:rsid w:val="00882B85"/>
    <w:rsid w:val="008838A3"/>
    <w:rsid w:val="0088496C"/>
    <w:rsid w:val="0088515D"/>
    <w:rsid w:val="00885CB3"/>
    <w:rsid w:val="00891F1D"/>
    <w:rsid w:val="0089376F"/>
    <w:rsid w:val="00894C11"/>
    <w:rsid w:val="00897667"/>
    <w:rsid w:val="008A0E7E"/>
    <w:rsid w:val="008A196B"/>
    <w:rsid w:val="008A2777"/>
    <w:rsid w:val="008A3A0A"/>
    <w:rsid w:val="008B0EF1"/>
    <w:rsid w:val="008B0F52"/>
    <w:rsid w:val="008B18E7"/>
    <w:rsid w:val="008B1A5F"/>
    <w:rsid w:val="008B640D"/>
    <w:rsid w:val="008C2324"/>
    <w:rsid w:val="008C2B33"/>
    <w:rsid w:val="008C2F63"/>
    <w:rsid w:val="008C32FA"/>
    <w:rsid w:val="008C4E37"/>
    <w:rsid w:val="008C5E32"/>
    <w:rsid w:val="008C6579"/>
    <w:rsid w:val="008C7AA4"/>
    <w:rsid w:val="008D170B"/>
    <w:rsid w:val="008D3A87"/>
    <w:rsid w:val="008D52A0"/>
    <w:rsid w:val="008D74ED"/>
    <w:rsid w:val="008E1C4A"/>
    <w:rsid w:val="008E1CEB"/>
    <w:rsid w:val="008E242B"/>
    <w:rsid w:val="008E2861"/>
    <w:rsid w:val="008E2FAE"/>
    <w:rsid w:val="008E36F6"/>
    <w:rsid w:val="008E3F69"/>
    <w:rsid w:val="008E64BB"/>
    <w:rsid w:val="008E794A"/>
    <w:rsid w:val="008F2149"/>
    <w:rsid w:val="008F3376"/>
    <w:rsid w:val="008F58D2"/>
    <w:rsid w:val="008F5BBE"/>
    <w:rsid w:val="008F6087"/>
    <w:rsid w:val="008F6FB1"/>
    <w:rsid w:val="008F6FD8"/>
    <w:rsid w:val="00905712"/>
    <w:rsid w:val="009067F6"/>
    <w:rsid w:val="00907FC8"/>
    <w:rsid w:val="00910416"/>
    <w:rsid w:val="00915230"/>
    <w:rsid w:val="009215BA"/>
    <w:rsid w:val="00921608"/>
    <w:rsid w:val="0092399D"/>
    <w:rsid w:val="0092491D"/>
    <w:rsid w:val="00925542"/>
    <w:rsid w:val="00925C53"/>
    <w:rsid w:val="00927DB7"/>
    <w:rsid w:val="0093020A"/>
    <w:rsid w:val="00930586"/>
    <w:rsid w:val="00931FB7"/>
    <w:rsid w:val="00932040"/>
    <w:rsid w:val="00932B5C"/>
    <w:rsid w:val="00932C98"/>
    <w:rsid w:val="00934257"/>
    <w:rsid w:val="00940E29"/>
    <w:rsid w:val="00941D26"/>
    <w:rsid w:val="00944D10"/>
    <w:rsid w:val="00951F2C"/>
    <w:rsid w:val="00953F2E"/>
    <w:rsid w:val="00954249"/>
    <w:rsid w:val="00955886"/>
    <w:rsid w:val="00955928"/>
    <w:rsid w:val="009559FB"/>
    <w:rsid w:val="009565B2"/>
    <w:rsid w:val="00956D61"/>
    <w:rsid w:val="009620D7"/>
    <w:rsid w:val="009650D2"/>
    <w:rsid w:val="00965372"/>
    <w:rsid w:val="00965A03"/>
    <w:rsid w:val="00965A25"/>
    <w:rsid w:val="009716CA"/>
    <w:rsid w:val="00973D4C"/>
    <w:rsid w:val="00974E3B"/>
    <w:rsid w:val="0097687F"/>
    <w:rsid w:val="0098138C"/>
    <w:rsid w:val="009815EB"/>
    <w:rsid w:val="00981B10"/>
    <w:rsid w:val="009828D4"/>
    <w:rsid w:val="009832FD"/>
    <w:rsid w:val="00984BDE"/>
    <w:rsid w:val="009A0998"/>
    <w:rsid w:val="009A0D50"/>
    <w:rsid w:val="009A24D8"/>
    <w:rsid w:val="009A2A3C"/>
    <w:rsid w:val="009A3013"/>
    <w:rsid w:val="009A4E75"/>
    <w:rsid w:val="009A63B5"/>
    <w:rsid w:val="009B0798"/>
    <w:rsid w:val="009B0813"/>
    <w:rsid w:val="009B2127"/>
    <w:rsid w:val="009B74E6"/>
    <w:rsid w:val="009C1B18"/>
    <w:rsid w:val="009C375C"/>
    <w:rsid w:val="009C4E8B"/>
    <w:rsid w:val="009C6869"/>
    <w:rsid w:val="009D1C2D"/>
    <w:rsid w:val="009D233D"/>
    <w:rsid w:val="009D4AD8"/>
    <w:rsid w:val="009E2ABE"/>
    <w:rsid w:val="009E3BB7"/>
    <w:rsid w:val="009E3EB5"/>
    <w:rsid w:val="009E53B2"/>
    <w:rsid w:val="009E6A49"/>
    <w:rsid w:val="009F04F3"/>
    <w:rsid w:val="009F104D"/>
    <w:rsid w:val="009F4EDF"/>
    <w:rsid w:val="009F6DE2"/>
    <w:rsid w:val="00A061F3"/>
    <w:rsid w:val="00A10177"/>
    <w:rsid w:val="00A117AD"/>
    <w:rsid w:val="00A15133"/>
    <w:rsid w:val="00A16645"/>
    <w:rsid w:val="00A17CF4"/>
    <w:rsid w:val="00A24451"/>
    <w:rsid w:val="00A24486"/>
    <w:rsid w:val="00A27A89"/>
    <w:rsid w:val="00A3072F"/>
    <w:rsid w:val="00A3094D"/>
    <w:rsid w:val="00A376BC"/>
    <w:rsid w:val="00A440B0"/>
    <w:rsid w:val="00A44ED7"/>
    <w:rsid w:val="00A4785E"/>
    <w:rsid w:val="00A5216A"/>
    <w:rsid w:val="00A536C8"/>
    <w:rsid w:val="00A60458"/>
    <w:rsid w:val="00A6238E"/>
    <w:rsid w:val="00A71B2B"/>
    <w:rsid w:val="00A72A3B"/>
    <w:rsid w:val="00A72BAE"/>
    <w:rsid w:val="00A77511"/>
    <w:rsid w:val="00A77A5C"/>
    <w:rsid w:val="00A77BB3"/>
    <w:rsid w:val="00A81B30"/>
    <w:rsid w:val="00A82DD9"/>
    <w:rsid w:val="00A83134"/>
    <w:rsid w:val="00A85F1F"/>
    <w:rsid w:val="00A87BF7"/>
    <w:rsid w:val="00A902BA"/>
    <w:rsid w:val="00A903FC"/>
    <w:rsid w:val="00A92CD5"/>
    <w:rsid w:val="00A978C2"/>
    <w:rsid w:val="00A97BA2"/>
    <w:rsid w:val="00AA1368"/>
    <w:rsid w:val="00AA211D"/>
    <w:rsid w:val="00AA242D"/>
    <w:rsid w:val="00AA7979"/>
    <w:rsid w:val="00AA7BA8"/>
    <w:rsid w:val="00AB2263"/>
    <w:rsid w:val="00AB3056"/>
    <w:rsid w:val="00AB499C"/>
    <w:rsid w:val="00AB4D50"/>
    <w:rsid w:val="00AB74BB"/>
    <w:rsid w:val="00AC115F"/>
    <w:rsid w:val="00AC29D2"/>
    <w:rsid w:val="00AC3D82"/>
    <w:rsid w:val="00AC5A65"/>
    <w:rsid w:val="00AD115B"/>
    <w:rsid w:val="00AD2225"/>
    <w:rsid w:val="00AE0591"/>
    <w:rsid w:val="00AE099B"/>
    <w:rsid w:val="00AE30EC"/>
    <w:rsid w:val="00AE36E2"/>
    <w:rsid w:val="00AE534D"/>
    <w:rsid w:val="00AE5705"/>
    <w:rsid w:val="00AE5CE4"/>
    <w:rsid w:val="00AE66E6"/>
    <w:rsid w:val="00AE744B"/>
    <w:rsid w:val="00AF0112"/>
    <w:rsid w:val="00AF1934"/>
    <w:rsid w:val="00AF349E"/>
    <w:rsid w:val="00AF3DD2"/>
    <w:rsid w:val="00AF5705"/>
    <w:rsid w:val="00AF7923"/>
    <w:rsid w:val="00B01A95"/>
    <w:rsid w:val="00B01C5B"/>
    <w:rsid w:val="00B03ACC"/>
    <w:rsid w:val="00B066A7"/>
    <w:rsid w:val="00B11139"/>
    <w:rsid w:val="00B142E8"/>
    <w:rsid w:val="00B168C6"/>
    <w:rsid w:val="00B2049F"/>
    <w:rsid w:val="00B25A59"/>
    <w:rsid w:val="00B25B6B"/>
    <w:rsid w:val="00B30D70"/>
    <w:rsid w:val="00B326FB"/>
    <w:rsid w:val="00B35052"/>
    <w:rsid w:val="00B37709"/>
    <w:rsid w:val="00B41804"/>
    <w:rsid w:val="00B46854"/>
    <w:rsid w:val="00B477A3"/>
    <w:rsid w:val="00B50E2A"/>
    <w:rsid w:val="00B539F5"/>
    <w:rsid w:val="00B5464C"/>
    <w:rsid w:val="00B560E0"/>
    <w:rsid w:val="00B6529E"/>
    <w:rsid w:val="00B654F4"/>
    <w:rsid w:val="00B66F21"/>
    <w:rsid w:val="00B67EAA"/>
    <w:rsid w:val="00B70B0C"/>
    <w:rsid w:val="00B70F92"/>
    <w:rsid w:val="00B734CB"/>
    <w:rsid w:val="00B73800"/>
    <w:rsid w:val="00B73F32"/>
    <w:rsid w:val="00B8211B"/>
    <w:rsid w:val="00B84CC2"/>
    <w:rsid w:val="00B84E18"/>
    <w:rsid w:val="00B87C81"/>
    <w:rsid w:val="00B93589"/>
    <w:rsid w:val="00B945A2"/>
    <w:rsid w:val="00B975CB"/>
    <w:rsid w:val="00BA0B9B"/>
    <w:rsid w:val="00BA58A6"/>
    <w:rsid w:val="00BB0DDE"/>
    <w:rsid w:val="00BB2968"/>
    <w:rsid w:val="00BB2D2A"/>
    <w:rsid w:val="00BB319B"/>
    <w:rsid w:val="00BB4843"/>
    <w:rsid w:val="00BB5358"/>
    <w:rsid w:val="00BC1F8D"/>
    <w:rsid w:val="00BC5428"/>
    <w:rsid w:val="00BC5A2C"/>
    <w:rsid w:val="00BD267D"/>
    <w:rsid w:val="00BD28CF"/>
    <w:rsid w:val="00BD4640"/>
    <w:rsid w:val="00BD6A17"/>
    <w:rsid w:val="00BD7299"/>
    <w:rsid w:val="00BE089A"/>
    <w:rsid w:val="00BE22A2"/>
    <w:rsid w:val="00BE55FB"/>
    <w:rsid w:val="00BE5B0A"/>
    <w:rsid w:val="00BE6CF9"/>
    <w:rsid w:val="00BE7B75"/>
    <w:rsid w:val="00BF1DC6"/>
    <w:rsid w:val="00BF22A6"/>
    <w:rsid w:val="00BF2463"/>
    <w:rsid w:val="00BF406F"/>
    <w:rsid w:val="00BF5E4B"/>
    <w:rsid w:val="00BF6A0A"/>
    <w:rsid w:val="00C103D8"/>
    <w:rsid w:val="00C11B5B"/>
    <w:rsid w:val="00C13A62"/>
    <w:rsid w:val="00C170BF"/>
    <w:rsid w:val="00C2233B"/>
    <w:rsid w:val="00C2725A"/>
    <w:rsid w:val="00C321AB"/>
    <w:rsid w:val="00C327CF"/>
    <w:rsid w:val="00C32842"/>
    <w:rsid w:val="00C36C82"/>
    <w:rsid w:val="00C372A8"/>
    <w:rsid w:val="00C400FF"/>
    <w:rsid w:val="00C424A8"/>
    <w:rsid w:val="00C43188"/>
    <w:rsid w:val="00C43A14"/>
    <w:rsid w:val="00C520ED"/>
    <w:rsid w:val="00C5285A"/>
    <w:rsid w:val="00C53514"/>
    <w:rsid w:val="00C54DB1"/>
    <w:rsid w:val="00C606FB"/>
    <w:rsid w:val="00C607DC"/>
    <w:rsid w:val="00C62AA8"/>
    <w:rsid w:val="00C67636"/>
    <w:rsid w:val="00C706F5"/>
    <w:rsid w:val="00C70901"/>
    <w:rsid w:val="00C7170B"/>
    <w:rsid w:val="00C72431"/>
    <w:rsid w:val="00C75DA2"/>
    <w:rsid w:val="00C8324C"/>
    <w:rsid w:val="00C854C7"/>
    <w:rsid w:val="00C87A7E"/>
    <w:rsid w:val="00C90C0C"/>
    <w:rsid w:val="00C936A6"/>
    <w:rsid w:val="00C93829"/>
    <w:rsid w:val="00C9459E"/>
    <w:rsid w:val="00CA14BC"/>
    <w:rsid w:val="00CA38D8"/>
    <w:rsid w:val="00CA6C38"/>
    <w:rsid w:val="00CA6D4A"/>
    <w:rsid w:val="00CA722E"/>
    <w:rsid w:val="00CA7E18"/>
    <w:rsid w:val="00CB3890"/>
    <w:rsid w:val="00CB5F07"/>
    <w:rsid w:val="00CB6164"/>
    <w:rsid w:val="00CB7466"/>
    <w:rsid w:val="00CC233C"/>
    <w:rsid w:val="00CC465F"/>
    <w:rsid w:val="00CC469F"/>
    <w:rsid w:val="00CD2155"/>
    <w:rsid w:val="00CD5854"/>
    <w:rsid w:val="00CD646E"/>
    <w:rsid w:val="00CD7656"/>
    <w:rsid w:val="00CE3049"/>
    <w:rsid w:val="00CE35CB"/>
    <w:rsid w:val="00CE3BD4"/>
    <w:rsid w:val="00CE4267"/>
    <w:rsid w:val="00CE6677"/>
    <w:rsid w:val="00CE7386"/>
    <w:rsid w:val="00CE7C56"/>
    <w:rsid w:val="00CF01C1"/>
    <w:rsid w:val="00CF1C38"/>
    <w:rsid w:val="00CF44E3"/>
    <w:rsid w:val="00CF56B8"/>
    <w:rsid w:val="00CF713B"/>
    <w:rsid w:val="00D00103"/>
    <w:rsid w:val="00D008E2"/>
    <w:rsid w:val="00D024DB"/>
    <w:rsid w:val="00D12134"/>
    <w:rsid w:val="00D1249E"/>
    <w:rsid w:val="00D15598"/>
    <w:rsid w:val="00D17D25"/>
    <w:rsid w:val="00D20121"/>
    <w:rsid w:val="00D25291"/>
    <w:rsid w:val="00D31BD8"/>
    <w:rsid w:val="00D34A60"/>
    <w:rsid w:val="00D35700"/>
    <w:rsid w:val="00D36987"/>
    <w:rsid w:val="00D369FD"/>
    <w:rsid w:val="00D416BC"/>
    <w:rsid w:val="00D42CBF"/>
    <w:rsid w:val="00D47AB0"/>
    <w:rsid w:val="00D47D42"/>
    <w:rsid w:val="00D54860"/>
    <w:rsid w:val="00D555BE"/>
    <w:rsid w:val="00D56A25"/>
    <w:rsid w:val="00D577B3"/>
    <w:rsid w:val="00D6557C"/>
    <w:rsid w:val="00D65F28"/>
    <w:rsid w:val="00D6662F"/>
    <w:rsid w:val="00D67BA2"/>
    <w:rsid w:val="00D703E9"/>
    <w:rsid w:val="00D70CF9"/>
    <w:rsid w:val="00D7146A"/>
    <w:rsid w:val="00D72F55"/>
    <w:rsid w:val="00D73570"/>
    <w:rsid w:val="00D74767"/>
    <w:rsid w:val="00D777F6"/>
    <w:rsid w:val="00D80850"/>
    <w:rsid w:val="00D90CF3"/>
    <w:rsid w:val="00D9188A"/>
    <w:rsid w:val="00D97AED"/>
    <w:rsid w:val="00DA0648"/>
    <w:rsid w:val="00DA14E5"/>
    <w:rsid w:val="00DA1E7B"/>
    <w:rsid w:val="00DA26DA"/>
    <w:rsid w:val="00DA3088"/>
    <w:rsid w:val="00DA4A3A"/>
    <w:rsid w:val="00DB021D"/>
    <w:rsid w:val="00DB0759"/>
    <w:rsid w:val="00DB0DE4"/>
    <w:rsid w:val="00DB27E8"/>
    <w:rsid w:val="00DB4A6B"/>
    <w:rsid w:val="00DC01A0"/>
    <w:rsid w:val="00DC3880"/>
    <w:rsid w:val="00DC42EC"/>
    <w:rsid w:val="00DC5C88"/>
    <w:rsid w:val="00DD0265"/>
    <w:rsid w:val="00DD19D4"/>
    <w:rsid w:val="00DD2204"/>
    <w:rsid w:val="00DD314A"/>
    <w:rsid w:val="00DD3B5F"/>
    <w:rsid w:val="00DD612E"/>
    <w:rsid w:val="00DE02BD"/>
    <w:rsid w:val="00DE1D97"/>
    <w:rsid w:val="00DE4E22"/>
    <w:rsid w:val="00DE6292"/>
    <w:rsid w:val="00DE7F79"/>
    <w:rsid w:val="00DF0EA1"/>
    <w:rsid w:val="00DF220E"/>
    <w:rsid w:val="00DF332D"/>
    <w:rsid w:val="00DF3900"/>
    <w:rsid w:val="00DF3DD1"/>
    <w:rsid w:val="00DF5412"/>
    <w:rsid w:val="00E02559"/>
    <w:rsid w:val="00E1019A"/>
    <w:rsid w:val="00E14A3C"/>
    <w:rsid w:val="00E14CC1"/>
    <w:rsid w:val="00E22459"/>
    <w:rsid w:val="00E2561F"/>
    <w:rsid w:val="00E26A36"/>
    <w:rsid w:val="00E32BE4"/>
    <w:rsid w:val="00E33ADC"/>
    <w:rsid w:val="00E3664A"/>
    <w:rsid w:val="00E371AD"/>
    <w:rsid w:val="00E405A5"/>
    <w:rsid w:val="00E4060E"/>
    <w:rsid w:val="00E41F98"/>
    <w:rsid w:val="00E44ACA"/>
    <w:rsid w:val="00E451C9"/>
    <w:rsid w:val="00E4566D"/>
    <w:rsid w:val="00E47120"/>
    <w:rsid w:val="00E54099"/>
    <w:rsid w:val="00E553A1"/>
    <w:rsid w:val="00E61E51"/>
    <w:rsid w:val="00E62E06"/>
    <w:rsid w:val="00E64096"/>
    <w:rsid w:val="00E6430C"/>
    <w:rsid w:val="00E6466E"/>
    <w:rsid w:val="00E66129"/>
    <w:rsid w:val="00E75FB7"/>
    <w:rsid w:val="00E8401E"/>
    <w:rsid w:val="00E866D1"/>
    <w:rsid w:val="00E87054"/>
    <w:rsid w:val="00E8792C"/>
    <w:rsid w:val="00E87E3A"/>
    <w:rsid w:val="00E92184"/>
    <w:rsid w:val="00E9417D"/>
    <w:rsid w:val="00E94F6C"/>
    <w:rsid w:val="00E960AF"/>
    <w:rsid w:val="00E9667C"/>
    <w:rsid w:val="00E96779"/>
    <w:rsid w:val="00E97646"/>
    <w:rsid w:val="00EA7A8A"/>
    <w:rsid w:val="00EB040C"/>
    <w:rsid w:val="00EB0FD4"/>
    <w:rsid w:val="00EB2354"/>
    <w:rsid w:val="00EB2452"/>
    <w:rsid w:val="00EB4A96"/>
    <w:rsid w:val="00EB5680"/>
    <w:rsid w:val="00EB5EE1"/>
    <w:rsid w:val="00EB6C85"/>
    <w:rsid w:val="00EC1222"/>
    <w:rsid w:val="00EC176B"/>
    <w:rsid w:val="00EC1BD6"/>
    <w:rsid w:val="00EC1EEA"/>
    <w:rsid w:val="00EC66A7"/>
    <w:rsid w:val="00ED396B"/>
    <w:rsid w:val="00ED45B8"/>
    <w:rsid w:val="00EE130E"/>
    <w:rsid w:val="00EE292C"/>
    <w:rsid w:val="00EE740A"/>
    <w:rsid w:val="00EE7668"/>
    <w:rsid w:val="00EF01CD"/>
    <w:rsid w:val="00EF1792"/>
    <w:rsid w:val="00EF1C09"/>
    <w:rsid w:val="00EF49BE"/>
    <w:rsid w:val="00EF5FC7"/>
    <w:rsid w:val="00EF65DA"/>
    <w:rsid w:val="00EF73FD"/>
    <w:rsid w:val="00EF79D1"/>
    <w:rsid w:val="00F0001C"/>
    <w:rsid w:val="00F014EC"/>
    <w:rsid w:val="00F01699"/>
    <w:rsid w:val="00F0321F"/>
    <w:rsid w:val="00F049D7"/>
    <w:rsid w:val="00F05411"/>
    <w:rsid w:val="00F07310"/>
    <w:rsid w:val="00F10600"/>
    <w:rsid w:val="00F13411"/>
    <w:rsid w:val="00F1447E"/>
    <w:rsid w:val="00F16271"/>
    <w:rsid w:val="00F2377E"/>
    <w:rsid w:val="00F239D4"/>
    <w:rsid w:val="00F257E1"/>
    <w:rsid w:val="00F26527"/>
    <w:rsid w:val="00F270C1"/>
    <w:rsid w:val="00F316B8"/>
    <w:rsid w:val="00F317F4"/>
    <w:rsid w:val="00F357F8"/>
    <w:rsid w:val="00F36AC6"/>
    <w:rsid w:val="00F40790"/>
    <w:rsid w:val="00F42CC9"/>
    <w:rsid w:val="00F42D17"/>
    <w:rsid w:val="00F43AFC"/>
    <w:rsid w:val="00F4465A"/>
    <w:rsid w:val="00F45C8F"/>
    <w:rsid w:val="00F47228"/>
    <w:rsid w:val="00F53954"/>
    <w:rsid w:val="00F55EEB"/>
    <w:rsid w:val="00F57719"/>
    <w:rsid w:val="00F64828"/>
    <w:rsid w:val="00F65A41"/>
    <w:rsid w:val="00F71F40"/>
    <w:rsid w:val="00F752CD"/>
    <w:rsid w:val="00F75910"/>
    <w:rsid w:val="00F75BFD"/>
    <w:rsid w:val="00F86BAD"/>
    <w:rsid w:val="00F87446"/>
    <w:rsid w:val="00F91B99"/>
    <w:rsid w:val="00F9235F"/>
    <w:rsid w:val="00F92618"/>
    <w:rsid w:val="00F928F3"/>
    <w:rsid w:val="00F950FF"/>
    <w:rsid w:val="00FA2356"/>
    <w:rsid w:val="00FA36AA"/>
    <w:rsid w:val="00FA3D56"/>
    <w:rsid w:val="00FA4914"/>
    <w:rsid w:val="00FA4CD0"/>
    <w:rsid w:val="00FA69EB"/>
    <w:rsid w:val="00FA754C"/>
    <w:rsid w:val="00FB566D"/>
    <w:rsid w:val="00FB5785"/>
    <w:rsid w:val="00FB626E"/>
    <w:rsid w:val="00FC06C8"/>
    <w:rsid w:val="00FC1B5A"/>
    <w:rsid w:val="00FC2995"/>
    <w:rsid w:val="00FC2E3C"/>
    <w:rsid w:val="00FC5373"/>
    <w:rsid w:val="00FC6629"/>
    <w:rsid w:val="00FC66E3"/>
    <w:rsid w:val="00FC6814"/>
    <w:rsid w:val="00FC7295"/>
    <w:rsid w:val="00FD1E9F"/>
    <w:rsid w:val="00FD6994"/>
    <w:rsid w:val="00FD7306"/>
    <w:rsid w:val="00FE443C"/>
    <w:rsid w:val="00FE4674"/>
    <w:rsid w:val="00FF5A5D"/>
    <w:rsid w:val="00FF784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Straight Arrow Connector 12"/>
        <o:r id="V:Rule2" type="connector" idref="#Straight Arrow Connector 20"/>
        <o:r id="V:Rule3" type="connector" idref="#Straight Arrow Connector 16"/>
        <o:r id="V:Rule4" type="connector" idref="#Straight Arrow Connector 21"/>
        <o:r id="V:Rule5" type="connector" idref="#Straight Arrow Connector 18"/>
        <o:r id="V:Rule6" type="connector" idref="#Straight Arrow Connector 19"/>
        <o:r id="V:Rule7" type="connector" idref="#Straight Arrow Connector 17"/>
        <o:r id="V:Rule8" type="connector" idref="#Straight Arrow Connector 11"/>
      </o:rules>
    </o:shapelayout>
  </w:shapeDefaults>
  <w:decimalSymbol w:val="."/>
  <w:listSeparator w:val=","/>
  <w14:docId w14:val="22ADF0C9"/>
  <w15:docId w15:val="{1F11BD2A-B52A-476A-B53C-B0E38C66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9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Style1"/>
    <w:link w:val="Heading1Char"/>
    <w:uiPriority w:val="9"/>
    <w:qFormat/>
    <w:rsid w:val="008C2B33"/>
    <w:pPr>
      <w:keepNext/>
      <w:numPr>
        <w:numId w:val="2"/>
      </w:numPr>
      <w:tabs>
        <w:tab w:val="left" w:pos="709"/>
        <w:tab w:val="left" w:pos="3686"/>
      </w:tabs>
      <w:spacing w:before="240" w:after="120"/>
      <w:ind w:left="714" w:hanging="357"/>
      <w:contextualSpacing w:val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709"/>
    <w:pPr>
      <w:keepNext/>
      <w:spacing w:after="0" w:line="360" w:lineRule="auto"/>
      <w:ind w:firstLine="567"/>
      <w:contextualSpacing/>
      <w:jc w:val="both"/>
      <w:outlineLvl w:val="1"/>
    </w:pPr>
    <w:rPr>
      <w:rFonts w:ascii="GHEA Grapalat" w:hAnsi="GHEA Grapalat"/>
      <w:sz w:val="24"/>
      <w:szCs w:val="24"/>
      <w:lang w:val="hy-AM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7D5596"/>
    <w:pPr>
      <w:keepLines/>
      <w:numPr>
        <w:numId w:val="44"/>
      </w:numPr>
      <w:tabs>
        <w:tab w:val="clear" w:pos="709"/>
        <w:tab w:val="clear" w:pos="3686"/>
        <w:tab w:val="left" w:pos="1418"/>
      </w:tabs>
      <w:spacing w:before="40" w:after="0"/>
      <w:ind w:left="567"/>
      <w:jc w:val="left"/>
      <w:outlineLvl w:val="2"/>
    </w:pPr>
    <w:rPr>
      <w:rFonts w:eastAsiaTheme="majorEastAsia" w:cstheme="majorBidi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35CB"/>
    <w:pPr>
      <w:numPr>
        <w:numId w:val="45"/>
      </w:numPr>
      <w:ind w:left="1418" w:hanging="927"/>
      <w:outlineLvl w:val="3"/>
    </w:pPr>
    <w:rPr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2B33"/>
    <w:rPr>
      <w:rFonts w:ascii="GHEA Grapalat" w:eastAsia="Times New Roman" w:hAnsi="GHEA Grapalat" w:cs="Arial"/>
      <w:b/>
      <w:sz w:val="24"/>
      <w:szCs w:val="24"/>
      <w:lang w:val="hy-AM" w:eastAsia="en-US"/>
    </w:rPr>
  </w:style>
  <w:style w:type="numbering" w:customStyle="1" w:styleId="NoList1">
    <w:name w:val="No List1"/>
    <w:next w:val="NoList"/>
    <w:uiPriority w:val="99"/>
    <w:semiHidden/>
    <w:unhideWhenUsed/>
    <w:rsid w:val="009D233D"/>
  </w:style>
  <w:style w:type="paragraph" w:styleId="Title">
    <w:name w:val="Title"/>
    <w:basedOn w:val="Normal"/>
    <w:next w:val="Normal"/>
    <w:link w:val="TitleChar"/>
    <w:uiPriority w:val="10"/>
    <w:qFormat/>
    <w:rsid w:val="009D233D"/>
    <w:pPr>
      <w:spacing w:after="0" w:line="360" w:lineRule="auto"/>
      <w:ind w:firstLine="567"/>
      <w:jc w:val="both"/>
      <w:textAlignment w:val="baseline"/>
    </w:pPr>
    <w:rPr>
      <w:rFonts w:ascii="GHEA Grapalat" w:eastAsia="Times New Roman" w:hAnsi="GHEA Grapalat" w:cs="Arial"/>
      <w:color w:val="444444"/>
      <w:sz w:val="24"/>
      <w:szCs w:val="24"/>
      <w:lang w:val="ru-RU"/>
    </w:rPr>
  </w:style>
  <w:style w:type="character" w:customStyle="1" w:styleId="TitleChar">
    <w:name w:val="Title Char"/>
    <w:link w:val="Title"/>
    <w:uiPriority w:val="10"/>
    <w:rsid w:val="009D233D"/>
    <w:rPr>
      <w:rFonts w:ascii="GHEA Grapalat" w:eastAsia="Times New Roman" w:hAnsi="GHEA Grapalat" w:cs="Arial"/>
      <w:color w:val="444444"/>
      <w:sz w:val="24"/>
      <w:szCs w:val="24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9D233D"/>
    <w:pPr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D233D"/>
    <w:rPr>
      <w:sz w:val="16"/>
      <w:szCs w:val="16"/>
    </w:rPr>
  </w:style>
  <w:style w:type="character" w:styleId="Strong">
    <w:name w:val="Strong"/>
    <w:uiPriority w:val="22"/>
    <w:qFormat/>
    <w:rsid w:val="009D233D"/>
    <w:rPr>
      <w:b/>
      <w:bCs/>
    </w:rPr>
  </w:style>
  <w:style w:type="character" w:customStyle="1" w:styleId="Hyperlink1">
    <w:name w:val="Hyperlink1"/>
    <w:uiPriority w:val="99"/>
    <w:unhideWhenUsed/>
    <w:rsid w:val="009D233D"/>
    <w:rPr>
      <w:color w:val="0563C1"/>
      <w:u w:val="single"/>
    </w:rPr>
  </w:style>
  <w:style w:type="table" w:styleId="TableGrid">
    <w:name w:val="Table Grid"/>
    <w:basedOn w:val="TableNormal"/>
    <w:uiPriority w:val="39"/>
    <w:rsid w:val="009D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uiPriority w:val="99"/>
    <w:semiHidden/>
    <w:unhideWhenUsed/>
    <w:rsid w:val="009D233D"/>
    <w:rPr>
      <w:color w:val="954F72"/>
      <w:u w:val="single"/>
    </w:rPr>
  </w:style>
  <w:style w:type="character" w:styleId="Hyperlink">
    <w:name w:val="Hyperlink"/>
    <w:uiPriority w:val="99"/>
    <w:unhideWhenUsed/>
    <w:rsid w:val="009D23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D233D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703E9"/>
  </w:style>
  <w:style w:type="table" w:customStyle="1" w:styleId="TableGrid1">
    <w:name w:val="Table Grid1"/>
    <w:basedOn w:val="TableNormal"/>
    <w:next w:val="TableGrid"/>
    <w:uiPriority w:val="39"/>
    <w:rsid w:val="00D703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B1241"/>
  </w:style>
  <w:style w:type="table" w:customStyle="1" w:styleId="TableGrid2">
    <w:name w:val="Table Grid2"/>
    <w:basedOn w:val="TableNormal"/>
    <w:next w:val="TableGrid"/>
    <w:uiPriority w:val="39"/>
    <w:rsid w:val="002B12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2D1E84"/>
    <w:rPr>
      <w:sz w:val="22"/>
      <w:szCs w:val="22"/>
      <w:lang w:val="en-US" w:eastAsia="en-US"/>
    </w:rPr>
  </w:style>
  <w:style w:type="paragraph" w:customStyle="1" w:styleId="Style1">
    <w:name w:val="Style1"/>
    <w:basedOn w:val="ListParagraph"/>
    <w:link w:val="Style1Char"/>
    <w:qFormat/>
    <w:rsid w:val="00451627"/>
    <w:pPr>
      <w:numPr>
        <w:numId w:val="1"/>
      </w:numPr>
      <w:spacing w:after="0" w:line="360" w:lineRule="auto"/>
      <w:jc w:val="both"/>
      <w:textAlignment w:val="baseline"/>
    </w:pPr>
    <w:rPr>
      <w:rFonts w:ascii="GHEA Grapalat" w:eastAsia="Times New Roman" w:hAnsi="GHEA Grapalat" w:cs="Arial"/>
      <w:sz w:val="24"/>
      <w:szCs w:val="24"/>
      <w:lang w:val="hy-AM"/>
    </w:rPr>
  </w:style>
  <w:style w:type="paragraph" w:customStyle="1" w:styleId="xl64">
    <w:name w:val="xl64"/>
    <w:basedOn w:val="Normal"/>
    <w:rsid w:val="00330E8B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19"/>
      <w:szCs w:val="19"/>
      <w:lang w:val="ru-RU" w:eastAsia="ru-RU"/>
    </w:rPr>
  </w:style>
  <w:style w:type="character" w:customStyle="1" w:styleId="Style1Char">
    <w:name w:val="Style1 Char"/>
    <w:link w:val="Style1"/>
    <w:rsid w:val="00451627"/>
    <w:rPr>
      <w:rFonts w:ascii="GHEA Grapalat" w:eastAsia="Times New Roman" w:hAnsi="GHEA Grapalat" w:cs="Arial"/>
      <w:sz w:val="24"/>
      <w:szCs w:val="24"/>
      <w:lang w:val="hy-AM" w:eastAsia="en-US"/>
    </w:rPr>
  </w:style>
  <w:style w:type="paragraph" w:customStyle="1" w:styleId="xl65">
    <w:name w:val="xl65"/>
    <w:basedOn w:val="Normal"/>
    <w:rsid w:val="0033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19"/>
      <w:szCs w:val="19"/>
      <w:lang w:val="ru-RU" w:eastAsia="ru-RU"/>
    </w:rPr>
  </w:style>
  <w:style w:type="paragraph" w:customStyle="1" w:styleId="xl66">
    <w:name w:val="xl66"/>
    <w:basedOn w:val="Normal"/>
    <w:rsid w:val="0033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color w:val="000000"/>
      <w:sz w:val="19"/>
      <w:szCs w:val="19"/>
      <w:lang w:val="ru-RU" w:eastAsia="ru-RU"/>
    </w:rPr>
  </w:style>
  <w:style w:type="paragraph" w:customStyle="1" w:styleId="xl67">
    <w:name w:val="xl67"/>
    <w:basedOn w:val="Normal"/>
    <w:rsid w:val="00330E8B"/>
    <w:pPr>
      <w:spacing w:before="100" w:beforeAutospacing="1" w:after="100" w:afterAutospacing="1" w:line="240" w:lineRule="auto"/>
    </w:pPr>
    <w:rPr>
      <w:rFonts w:ascii="GHEA Grapalat" w:eastAsia="Times New Roman" w:hAnsi="GHEA Grapalat"/>
      <w:b/>
      <w:bCs/>
      <w:sz w:val="19"/>
      <w:szCs w:val="19"/>
      <w:lang w:val="ru-RU" w:eastAsia="ru-RU"/>
    </w:rPr>
  </w:style>
  <w:style w:type="paragraph" w:customStyle="1" w:styleId="xl68">
    <w:name w:val="xl68"/>
    <w:basedOn w:val="Normal"/>
    <w:rsid w:val="0033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color w:val="000000"/>
      <w:sz w:val="19"/>
      <w:szCs w:val="19"/>
      <w:lang w:val="ru-RU" w:eastAsia="ru-RU"/>
    </w:rPr>
  </w:style>
  <w:style w:type="paragraph" w:customStyle="1" w:styleId="xl69">
    <w:name w:val="xl69"/>
    <w:basedOn w:val="Normal"/>
    <w:rsid w:val="0033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b/>
      <w:bCs/>
      <w:sz w:val="19"/>
      <w:szCs w:val="19"/>
      <w:lang w:val="ru-RU" w:eastAsia="ru-RU"/>
    </w:rPr>
  </w:style>
  <w:style w:type="paragraph" w:customStyle="1" w:styleId="Style2">
    <w:name w:val="Style2"/>
    <w:basedOn w:val="Style1"/>
    <w:link w:val="Style2Char"/>
    <w:autoRedefine/>
    <w:qFormat/>
    <w:rsid w:val="00330E8B"/>
    <w:pPr>
      <w:numPr>
        <w:numId w:val="8"/>
      </w:numPr>
      <w:tabs>
        <w:tab w:val="left" w:pos="1134"/>
      </w:tabs>
      <w:spacing w:before="120"/>
      <w:ind w:left="0" w:firstLine="567"/>
      <w:contextualSpacing w:val="0"/>
    </w:pPr>
    <w:rPr>
      <w:lang w:val="ru-RU"/>
    </w:rPr>
  </w:style>
  <w:style w:type="character" w:customStyle="1" w:styleId="Style2Char">
    <w:name w:val="Style2 Char"/>
    <w:link w:val="Style2"/>
    <w:rsid w:val="00330E8B"/>
    <w:rPr>
      <w:rFonts w:ascii="GHEA Grapalat" w:eastAsia="Times New Roman" w:hAnsi="GHEA Grapalat" w:cs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0317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7709"/>
    <w:rPr>
      <w:rFonts w:ascii="GHEA Grapalat" w:hAnsi="GHEA Grapalat"/>
      <w:sz w:val="24"/>
      <w:szCs w:val="24"/>
      <w:lang w:val="hy-AM" w:eastAsia="en-US"/>
    </w:rPr>
  </w:style>
  <w:style w:type="paragraph" w:styleId="Header">
    <w:name w:val="header"/>
    <w:basedOn w:val="Normal"/>
    <w:link w:val="HeaderChar"/>
    <w:uiPriority w:val="99"/>
    <w:unhideWhenUsed/>
    <w:rsid w:val="00F4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2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5F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E3049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3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D5596"/>
    <w:rPr>
      <w:rFonts w:ascii="GHEA Grapalat" w:eastAsiaTheme="majorEastAsia" w:hAnsi="GHEA Grapalat" w:cstheme="majorBidi"/>
      <w:b/>
      <w:sz w:val="24"/>
      <w:szCs w:val="24"/>
      <w:lang w:val="hy-AM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5CB"/>
    <w:rPr>
      <w:rFonts w:ascii="GHEA Grapalat" w:eastAsiaTheme="majorEastAsia" w:hAnsi="GHEA Grapalat" w:cstheme="majorBidi"/>
      <w:b/>
      <w:iCs/>
      <w:color w:val="000000" w:themeColor="text1"/>
      <w:sz w:val="24"/>
      <w:szCs w:val="24"/>
      <w:lang w:val="hy-AM" w:eastAsia="en-US"/>
    </w:rPr>
  </w:style>
  <w:style w:type="paragraph" w:customStyle="1" w:styleId="Style3">
    <w:name w:val="Style3"/>
    <w:basedOn w:val="ListParagraph"/>
    <w:link w:val="Style3Char"/>
    <w:qFormat/>
    <w:rsid w:val="00C32842"/>
    <w:pPr>
      <w:numPr>
        <w:numId w:val="46"/>
      </w:numPr>
      <w:tabs>
        <w:tab w:val="left" w:pos="993"/>
      </w:tabs>
      <w:spacing w:after="0" w:line="360" w:lineRule="auto"/>
      <w:ind w:left="284" w:firstLine="0"/>
      <w:contextualSpacing w:val="0"/>
    </w:pPr>
    <w:rPr>
      <w:rFonts w:ascii="GHEA Grapalat" w:eastAsiaTheme="minorHAnsi" w:hAnsi="GHEA Grapalat" w:cstheme="minorBidi"/>
      <w:sz w:val="24"/>
      <w:szCs w:val="24"/>
      <w:lang w:eastAsia="ru-RU"/>
    </w:rPr>
  </w:style>
  <w:style w:type="character" w:customStyle="1" w:styleId="Style3Char">
    <w:name w:val="Style3 Char"/>
    <w:basedOn w:val="DefaultParagraphFont"/>
    <w:link w:val="Style3"/>
    <w:rsid w:val="00C32842"/>
    <w:rPr>
      <w:rFonts w:ascii="GHEA Grapalat" w:eastAsiaTheme="minorHAnsi" w:hAnsi="GHEA Grapalat" w:cstheme="minorBid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B3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48F9-942F-4B4E-AE30-8405132D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20106</Words>
  <Characters>114610</Characters>
  <Application>Microsoft Office Word</Application>
  <DocSecurity>0</DocSecurity>
  <Lines>955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https:/mul2-mud.gov.am/tasks/655294/oneclick/13Havelvac.docx?token=eae1e4cd7246a2b1b38c26bfced4367f</cp:keywords>
  <cp:lastModifiedBy>Tatevik</cp:lastModifiedBy>
  <cp:revision>9</cp:revision>
  <cp:lastPrinted>2024-01-18T06:46:00Z</cp:lastPrinted>
  <dcterms:created xsi:type="dcterms:W3CDTF">2024-01-18T09:06:00Z</dcterms:created>
  <dcterms:modified xsi:type="dcterms:W3CDTF">2024-01-26T07:52:00Z</dcterms:modified>
</cp:coreProperties>
</file>