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BBD" w:rsidRPr="00EB1A06" w:rsidRDefault="00EA7BBD" w:rsidP="00EF06F9">
      <w:pPr>
        <w:pStyle w:val="Bodytext20"/>
        <w:shd w:val="clear" w:color="auto" w:fill="auto"/>
        <w:spacing w:after="160" w:line="360" w:lineRule="auto"/>
        <w:ind w:left="3969" w:firstLine="0"/>
        <w:jc w:val="center"/>
        <w:rPr>
          <w:rFonts w:ascii="Sylfaen" w:hAnsi="Sylfaen"/>
          <w:sz w:val="24"/>
          <w:szCs w:val="24"/>
          <w:lang w:val="hy-AM"/>
        </w:rPr>
      </w:pPr>
      <w:bookmarkStart w:id="0" w:name="_GoBack"/>
      <w:bookmarkEnd w:id="0"/>
      <w:r w:rsidRPr="00EB1A06">
        <w:rPr>
          <w:rFonts w:ascii="Sylfaen" w:hAnsi="Sylfaen"/>
          <w:sz w:val="24"/>
          <w:szCs w:val="24"/>
          <w:lang w:val="hy-AM"/>
        </w:rPr>
        <w:t>ՀԱՍՏԱՏՎԱԾ ԵՆ</w:t>
      </w:r>
    </w:p>
    <w:p w:rsidR="00EA7BBD" w:rsidRPr="00EB1A06" w:rsidRDefault="00EA7BBD" w:rsidP="00EF06F9">
      <w:pPr>
        <w:pStyle w:val="Bodytext20"/>
        <w:shd w:val="clear" w:color="auto" w:fill="auto"/>
        <w:spacing w:after="160" w:line="360" w:lineRule="auto"/>
        <w:ind w:left="3969" w:firstLine="0"/>
        <w:jc w:val="center"/>
        <w:rPr>
          <w:rFonts w:ascii="Sylfaen" w:hAnsi="Sylfaen"/>
          <w:sz w:val="24"/>
          <w:szCs w:val="24"/>
          <w:lang w:val="hy-AM"/>
        </w:rPr>
      </w:pPr>
      <w:r w:rsidRPr="00EB1A06">
        <w:rPr>
          <w:rFonts w:ascii="Sylfaen" w:hAnsi="Sylfaen"/>
          <w:sz w:val="24"/>
          <w:szCs w:val="24"/>
          <w:lang w:val="hy-AM"/>
        </w:rPr>
        <w:t>Եվրասիական տնտեսական հանձնաժողովի խորհրդի 20</w:t>
      </w:r>
      <w:r w:rsidR="003D43C0">
        <w:rPr>
          <w:rFonts w:ascii="Sylfaen" w:hAnsi="Sylfaen"/>
          <w:sz w:val="24"/>
          <w:szCs w:val="24"/>
          <w:lang w:val="hy-AM"/>
        </w:rPr>
        <w:t>16</w:t>
      </w:r>
      <w:r w:rsidR="00EF06F9">
        <w:rPr>
          <w:rFonts w:ascii="Sylfaen" w:hAnsi="Sylfaen"/>
          <w:sz w:val="24"/>
          <w:szCs w:val="24"/>
          <w:lang w:val="hy-AM"/>
        </w:rPr>
        <w:t xml:space="preserve"> </w:t>
      </w:r>
      <w:r w:rsidRPr="00EB1A06">
        <w:rPr>
          <w:rFonts w:ascii="Sylfaen" w:hAnsi="Sylfaen"/>
          <w:sz w:val="24"/>
          <w:szCs w:val="24"/>
          <w:lang w:val="hy-AM"/>
        </w:rPr>
        <w:t xml:space="preserve">թվականի </w:t>
      </w:r>
      <w:r w:rsidR="003D43C0">
        <w:rPr>
          <w:rFonts w:ascii="Sylfaen" w:hAnsi="Sylfaen"/>
          <w:sz w:val="24"/>
          <w:szCs w:val="24"/>
          <w:lang w:val="hy-AM"/>
        </w:rPr>
        <w:t>նոյեմբերի 3</w:t>
      </w:r>
      <w:r w:rsidRPr="00EB1A06">
        <w:rPr>
          <w:rFonts w:ascii="Sylfaen" w:hAnsi="Sylfaen"/>
          <w:sz w:val="24"/>
          <w:szCs w:val="24"/>
          <w:lang w:val="hy-AM"/>
        </w:rPr>
        <w:t xml:space="preserve">-ի </w:t>
      </w:r>
      <w:r w:rsidR="00EF06F9">
        <w:rPr>
          <w:rFonts w:ascii="Sylfaen" w:hAnsi="Sylfaen"/>
          <w:sz w:val="24"/>
          <w:szCs w:val="24"/>
          <w:lang w:val="hy-AM"/>
        </w:rPr>
        <w:br/>
      </w:r>
      <w:r w:rsidRPr="00EB1A06">
        <w:rPr>
          <w:rFonts w:ascii="Sylfaen" w:hAnsi="Sylfaen"/>
          <w:sz w:val="24"/>
          <w:szCs w:val="24"/>
          <w:lang w:val="hy-AM"/>
        </w:rPr>
        <w:t>թիվ</w:t>
      </w:r>
      <w:r w:rsidR="003D43C0">
        <w:rPr>
          <w:rFonts w:ascii="Sylfaen" w:hAnsi="Sylfaen"/>
          <w:sz w:val="24"/>
          <w:szCs w:val="24"/>
          <w:lang w:val="hy-AM"/>
        </w:rPr>
        <w:t xml:space="preserve"> 76</w:t>
      </w:r>
      <w:r w:rsidRPr="00EB1A06">
        <w:rPr>
          <w:rFonts w:ascii="Sylfaen" w:hAnsi="Sylfaen"/>
          <w:sz w:val="24"/>
          <w:szCs w:val="24"/>
          <w:lang w:val="hy-AM"/>
        </w:rPr>
        <w:t xml:space="preserve">  որոշմամբ</w:t>
      </w:r>
    </w:p>
    <w:p w:rsidR="00EA7BBD" w:rsidRPr="00EB1A06" w:rsidRDefault="00EA7BBD" w:rsidP="009F3AA1">
      <w:pPr>
        <w:pStyle w:val="Bodytext20"/>
        <w:shd w:val="clear" w:color="auto" w:fill="auto"/>
        <w:spacing w:after="160" w:line="360" w:lineRule="auto"/>
        <w:ind w:left="4536" w:firstLine="0"/>
        <w:jc w:val="center"/>
        <w:rPr>
          <w:rFonts w:ascii="Sylfaen" w:hAnsi="Sylfaen"/>
          <w:sz w:val="24"/>
          <w:szCs w:val="24"/>
          <w:lang w:val="hy-AM"/>
        </w:rPr>
      </w:pPr>
    </w:p>
    <w:p w:rsidR="00EA7BBD" w:rsidRPr="0044762F" w:rsidRDefault="00EA7BBD" w:rsidP="009F3AA1">
      <w:pPr>
        <w:pStyle w:val="Bodytext30"/>
        <w:shd w:val="clear" w:color="auto" w:fill="auto"/>
        <w:spacing w:after="160" w:line="360" w:lineRule="auto"/>
        <w:ind w:left="567" w:right="559"/>
        <w:rPr>
          <w:rFonts w:ascii="Sylfaen" w:hAnsi="Sylfaen"/>
          <w:b w:val="0"/>
          <w:sz w:val="24"/>
          <w:szCs w:val="24"/>
          <w:lang w:val="hy-AM"/>
        </w:rPr>
      </w:pPr>
      <w:r w:rsidRPr="0044762F">
        <w:rPr>
          <w:rStyle w:val="Bodytext3Spacing2pt"/>
          <w:rFonts w:ascii="Sylfaen" w:hAnsi="Sylfaen"/>
          <w:b/>
          <w:spacing w:val="0"/>
        </w:rPr>
        <w:t>ՊԱՀԱՆՋՆԵՐ</w:t>
      </w:r>
    </w:p>
    <w:p w:rsidR="00EA7BBD" w:rsidRPr="00EB1A06" w:rsidRDefault="00EA7BBD" w:rsidP="009F3AA1">
      <w:pPr>
        <w:pStyle w:val="Bodytext30"/>
        <w:shd w:val="clear" w:color="auto" w:fill="auto"/>
        <w:spacing w:after="160" w:line="360" w:lineRule="auto"/>
        <w:ind w:left="567" w:right="559"/>
        <w:rPr>
          <w:rFonts w:ascii="Sylfaen" w:hAnsi="Sylfaen"/>
          <w:sz w:val="24"/>
          <w:szCs w:val="24"/>
          <w:lang w:val="hy-AM"/>
        </w:rPr>
      </w:pPr>
      <w:r w:rsidRPr="00EB1A06">
        <w:rPr>
          <w:rFonts w:ascii="Sylfaen" w:hAnsi="Sylfaen"/>
          <w:sz w:val="24"/>
          <w:szCs w:val="24"/>
          <w:lang w:val="hy-AM"/>
        </w:rPr>
        <w:t xml:space="preserve">բժշկական կիրառման դեղամիջոցների </w:t>
      </w:r>
      <w:r w:rsidR="007E3D74">
        <w:rPr>
          <w:rFonts w:ascii="Sylfaen" w:hAnsi="Sylfaen"/>
          <w:sz w:val="24"/>
          <w:szCs w:val="24"/>
          <w:lang w:val="hy-AM"/>
        </w:rPr>
        <w:t>եւ</w:t>
      </w:r>
      <w:r w:rsidR="00167983" w:rsidRPr="00EB1A06">
        <w:rPr>
          <w:rFonts w:ascii="Sylfaen" w:hAnsi="Sylfaen"/>
          <w:sz w:val="24"/>
          <w:szCs w:val="24"/>
          <w:lang w:val="hy-AM"/>
        </w:rPr>
        <w:t xml:space="preserve"> </w:t>
      </w:r>
      <w:r w:rsidRPr="00EB1A06">
        <w:rPr>
          <w:rFonts w:ascii="Sylfaen" w:hAnsi="Sylfaen"/>
          <w:sz w:val="24"/>
          <w:szCs w:val="24"/>
          <w:lang w:val="hy-AM"/>
        </w:rPr>
        <w:t>անասնաբուժական դեղամիջոցների մակնշմանը ներկայացվող</w:t>
      </w:r>
    </w:p>
    <w:p w:rsidR="00EA7BBD" w:rsidRPr="00EB1A06" w:rsidRDefault="00EA7BBD" w:rsidP="009F3AA1">
      <w:pPr>
        <w:pStyle w:val="Bodytext30"/>
        <w:shd w:val="clear" w:color="auto" w:fill="auto"/>
        <w:spacing w:after="160" w:line="360" w:lineRule="auto"/>
        <w:ind w:left="20"/>
        <w:rPr>
          <w:rFonts w:ascii="Sylfaen" w:hAnsi="Sylfaen"/>
          <w:sz w:val="24"/>
          <w:szCs w:val="24"/>
          <w:lang w:val="hy-AM"/>
        </w:rPr>
      </w:pPr>
    </w:p>
    <w:p w:rsidR="00EA7BBD" w:rsidRPr="00EB1A06" w:rsidRDefault="00EA7BBD" w:rsidP="008A0F8F">
      <w:pPr>
        <w:pStyle w:val="Bodytext20"/>
        <w:shd w:val="clear" w:color="auto" w:fill="auto"/>
        <w:spacing w:after="160" w:line="336" w:lineRule="auto"/>
        <w:ind w:left="23" w:firstLine="0"/>
        <w:jc w:val="center"/>
        <w:rPr>
          <w:rFonts w:ascii="Sylfaen" w:hAnsi="Sylfaen"/>
          <w:sz w:val="24"/>
          <w:szCs w:val="24"/>
          <w:lang w:val="hy-AM"/>
        </w:rPr>
      </w:pPr>
      <w:r w:rsidRPr="00EB1A06">
        <w:rPr>
          <w:rFonts w:ascii="Sylfaen" w:hAnsi="Sylfaen"/>
          <w:sz w:val="24"/>
          <w:szCs w:val="24"/>
          <w:lang w:val="hy-AM"/>
        </w:rPr>
        <w:t>I. Ընդհանուր դրույթներ</w:t>
      </w:r>
    </w:p>
    <w:p w:rsidR="00EA7BBD" w:rsidRPr="00EB1A06" w:rsidRDefault="00EA7BBD" w:rsidP="008A0F8F">
      <w:pPr>
        <w:pStyle w:val="Bodytext20"/>
        <w:shd w:val="clear" w:color="auto" w:fill="auto"/>
        <w:tabs>
          <w:tab w:val="left" w:pos="1134"/>
        </w:tabs>
        <w:spacing w:after="160" w:line="336" w:lineRule="auto"/>
        <w:ind w:left="23" w:firstLine="554"/>
        <w:jc w:val="both"/>
        <w:rPr>
          <w:rFonts w:ascii="Sylfaen" w:hAnsi="Sylfaen"/>
          <w:sz w:val="24"/>
          <w:szCs w:val="24"/>
          <w:lang w:val="hy-AM"/>
        </w:rPr>
      </w:pPr>
      <w:r w:rsidRPr="00EB1A06">
        <w:rPr>
          <w:rFonts w:ascii="Sylfaen" w:hAnsi="Sylfaen"/>
          <w:sz w:val="24"/>
          <w:szCs w:val="24"/>
          <w:lang w:val="hy-AM"/>
        </w:rPr>
        <w:t>1.</w:t>
      </w:r>
      <w:r w:rsidRPr="00EB1A06">
        <w:rPr>
          <w:rFonts w:ascii="Sylfaen" w:hAnsi="Sylfaen"/>
          <w:sz w:val="24"/>
          <w:szCs w:val="24"/>
          <w:lang w:val="hy-AM"/>
        </w:rPr>
        <w:tab/>
        <w:t xml:space="preserve">Սույն պահանջներով սահմանվում են Եվրասիական տնտեսական միության (այսուհետ՝ Միություն) շրջանակներում դեղամիջոցների ընդհանուր շուկայում շրջանառության մեջ </w:t>
      </w:r>
      <w:r w:rsidR="00286AFF">
        <w:rPr>
          <w:rFonts w:ascii="Sylfaen" w:hAnsi="Sylfaen"/>
          <w:sz w:val="24"/>
          <w:szCs w:val="24"/>
          <w:lang w:val="hy-AM"/>
        </w:rPr>
        <w:t>դրվող</w:t>
      </w:r>
      <w:r w:rsidRPr="00EB1A06">
        <w:rPr>
          <w:rFonts w:ascii="Sylfaen" w:hAnsi="Sylfaen"/>
          <w:sz w:val="24"/>
          <w:szCs w:val="24"/>
          <w:lang w:val="hy-AM"/>
        </w:rPr>
        <w:t xml:space="preserve"> բժշկական կիրառման դեղամիջոցների (այսուհետ՝ դեղամիջոցներ) </w:t>
      </w:r>
      <w:r w:rsidR="007E3D74">
        <w:rPr>
          <w:rFonts w:ascii="Sylfaen" w:hAnsi="Sylfaen"/>
          <w:sz w:val="24"/>
          <w:szCs w:val="24"/>
          <w:lang w:val="hy-AM"/>
        </w:rPr>
        <w:t>եւ</w:t>
      </w:r>
      <w:r w:rsidR="00167983" w:rsidRPr="00EB1A06">
        <w:rPr>
          <w:rFonts w:ascii="Sylfaen" w:hAnsi="Sylfaen"/>
          <w:sz w:val="24"/>
          <w:szCs w:val="24"/>
          <w:lang w:val="hy-AM"/>
        </w:rPr>
        <w:t xml:space="preserve"> </w:t>
      </w:r>
      <w:r w:rsidRPr="00EB1A06">
        <w:rPr>
          <w:rFonts w:ascii="Sylfaen" w:hAnsi="Sylfaen"/>
          <w:sz w:val="24"/>
          <w:szCs w:val="24"/>
          <w:lang w:val="hy-AM"/>
        </w:rPr>
        <w:t>անասնաբուժական դեղամիջոցների (այսուհետ՝</w:t>
      </w:r>
      <w:r w:rsidR="008A0F8F">
        <w:rPr>
          <w:rFonts w:ascii="Sylfaen" w:hAnsi="Sylfaen"/>
          <w:sz w:val="24"/>
          <w:szCs w:val="24"/>
          <w:lang w:val="hy-AM"/>
        </w:rPr>
        <w:t> </w:t>
      </w:r>
      <w:r w:rsidRPr="00EB1A06">
        <w:rPr>
          <w:rFonts w:ascii="Sylfaen" w:hAnsi="Sylfaen"/>
          <w:sz w:val="24"/>
          <w:szCs w:val="24"/>
          <w:lang w:val="hy-AM"/>
        </w:rPr>
        <w:t xml:space="preserve">անասնաբուժական միջոցներ) փաթեթվածքների վրա </w:t>
      </w:r>
      <w:r w:rsidR="00FB2F10">
        <w:rPr>
          <w:rFonts w:ascii="Sylfaen" w:hAnsi="Sylfaen"/>
          <w:sz w:val="24"/>
          <w:szCs w:val="24"/>
          <w:lang w:val="hy-AM"/>
        </w:rPr>
        <w:t>տեղակայ</w:t>
      </w:r>
      <w:r w:rsidR="00FB2F10" w:rsidRPr="00EB1A06">
        <w:rPr>
          <w:rFonts w:ascii="Sylfaen" w:hAnsi="Sylfaen"/>
          <w:sz w:val="24"/>
          <w:szCs w:val="24"/>
          <w:lang w:val="hy-AM"/>
        </w:rPr>
        <w:t xml:space="preserve">ված </w:t>
      </w:r>
      <w:r w:rsidRPr="00EB1A06">
        <w:rPr>
          <w:rFonts w:ascii="Sylfaen" w:hAnsi="Sylfaen"/>
          <w:sz w:val="24"/>
          <w:szCs w:val="24"/>
          <w:lang w:val="hy-AM"/>
        </w:rPr>
        <w:t>մականշվածքի կանոնները։</w:t>
      </w:r>
    </w:p>
    <w:p w:rsidR="00EA7BBD" w:rsidRPr="00EB1A06" w:rsidRDefault="00EA7BBD" w:rsidP="008A0F8F">
      <w:pPr>
        <w:pStyle w:val="Bodytext20"/>
        <w:shd w:val="clear" w:color="auto" w:fill="auto"/>
        <w:tabs>
          <w:tab w:val="left" w:pos="1134"/>
        </w:tabs>
        <w:spacing w:after="160" w:line="336" w:lineRule="auto"/>
        <w:ind w:left="23" w:firstLine="554"/>
        <w:jc w:val="both"/>
        <w:rPr>
          <w:rFonts w:ascii="Sylfaen" w:hAnsi="Sylfaen"/>
          <w:sz w:val="24"/>
          <w:szCs w:val="24"/>
          <w:lang w:val="hy-AM"/>
        </w:rPr>
      </w:pPr>
      <w:r w:rsidRPr="00EB1A06">
        <w:rPr>
          <w:rFonts w:ascii="Sylfaen" w:hAnsi="Sylfaen"/>
          <w:sz w:val="24"/>
          <w:szCs w:val="24"/>
          <w:lang w:val="hy-AM"/>
        </w:rPr>
        <w:t>2.</w:t>
      </w:r>
      <w:r w:rsidRPr="00EB1A06">
        <w:rPr>
          <w:rFonts w:ascii="Sylfaen" w:hAnsi="Sylfaen"/>
          <w:sz w:val="24"/>
          <w:szCs w:val="24"/>
          <w:lang w:val="hy-AM"/>
        </w:rPr>
        <w:tab/>
        <w:t xml:space="preserve">Դեղամիջոցների (անասնաբուժական միջոցների) մականշվածքը փաթեթվածքի վրա զետեղվում է ռուսերենով </w:t>
      </w:r>
      <w:r w:rsidR="007E3D74">
        <w:rPr>
          <w:rFonts w:ascii="Sylfaen" w:hAnsi="Sylfaen"/>
          <w:sz w:val="24"/>
          <w:szCs w:val="24"/>
          <w:lang w:val="hy-AM"/>
        </w:rPr>
        <w:t>եւ</w:t>
      </w:r>
      <w:r w:rsidR="007D66A9" w:rsidRPr="00EB1A06">
        <w:rPr>
          <w:rFonts w:ascii="Sylfaen" w:hAnsi="Sylfaen"/>
          <w:sz w:val="24"/>
          <w:szCs w:val="24"/>
          <w:lang w:val="hy-AM"/>
        </w:rPr>
        <w:t xml:space="preserve"> </w:t>
      </w:r>
      <w:r w:rsidRPr="00EB1A06">
        <w:rPr>
          <w:rFonts w:ascii="Sylfaen" w:hAnsi="Sylfaen"/>
          <w:sz w:val="24"/>
          <w:szCs w:val="24"/>
          <w:lang w:val="hy-AM"/>
        </w:rPr>
        <w:t>Միության անդամ պետությունների (այսուհետ՝ անդամ պետություններ) օրենսդրության մեջ համապատասխան պահանջների առկայության դեպքում այն անդամ պետության պետական լեզվով (պետական լեզուներով), որի տար</w:t>
      </w:r>
      <w:r w:rsidR="004A145C" w:rsidRPr="00EB1A06">
        <w:rPr>
          <w:rFonts w:ascii="Sylfaen" w:hAnsi="Sylfaen"/>
          <w:sz w:val="24"/>
          <w:szCs w:val="24"/>
          <w:lang w:val="hy-AM"/>
        </w:rPr>
        <w:t>ա</w:t>
      </w:r>
      <w:r w:rsidRPr="00EB1A06">
        <w:rPr>
          <w:rFonts w:ascii="Sylfaen" w:hAnsi="Sylfaen"/>
          <w:sz w:val="24"/>
          <w:szCs w:val="24"/>
          <w:lang w:val="hy-AM"/>
        </w:rPr>
        <w:t>ծքում իրացվում են դեղամիջոցները (</w:t>
      </w:r>
      <w:r w:rsidR="00D33E49" w:rsidRPr="00C70150">
        <w:rPr>
          <w:rFonts w:ascii="Sylfaen" w:hAnsi="Sylfaen"/>
          <w:sz w:val="24"/>
          <w:szCs w:val="24"/>
          <w:lang w:val="hy-AM"/>
        </w:rPr>
        <w:t>անասնաբուժական միջոցները</w:t>
      </w:r>
      <w:r w:rsidRPr="00EB1A06">
        <w:rPr>
          <w:rFonts w:ascii="Sylfaen" w:hAnsi="Sylfaen"/>
          <w:sz w:val="24"/>
          <w:szCs w:val="24"/>
          <w:lang w:val="hy-AM"/>
        </w:rPr>
        <w:t>)։</w:t>
      </w:r>
    </w:p>
    <w:p w:rsidR="00EA7BBD" w:rsidRPr="00EB1A06" w:rsidRDefault="00EA7BBD" w:rsidP="008A0F8F">
      <w:pPr>
        <w:pStyle w:val="Bodytext20"/>
        <w:shd w:val="clear" w:color="auto" w:fill="auto"/>
        <w:tabs>
          <w:tab w:val="left" w:pos="1134"/>
        </w:tabs>
        <w:spacing w:after="160" w:line="336" w:lineRule="auto"/>
        <w:ind w:left="23" w:firstLine="554"/>
        <w:jc w:val="both"/>
        <w:rPr>
          <w:rFonts w:ascii="Sylfaen" w:hAnsi="Sylfaen"/>
          <w:sz w:val="24"/>
          <w:szCs w:val="24"/>
          <w:lang w:val="hy-AM"/>
        </w:rPr>
      </w:pPr>
      <w:r w:rsidRPr="00EB1A06">
        <w:rPr>
          <w:rFonts w:ascii="Sylfaen" w:hAnsi="Sylfaen"/>
          <w:sz w:val="24"/>
          <w:szCs w:val="24"/>
          <w:lang w:val="hy-AM"/>
        </w:rPr>
        <w:t xml:space="preserve">Այլ լեզուների լրացուցիչ գործածումը թույլատրվում է տեղեկատվության լրիվ </w:t>
      </w:r>
      <w:r w:rsidR="00D33E49" w:rsidRPr="00876A0C">
        <w:rPr>
          <w:rFonts w:ascii="Sylfaen" w:hAnsi="Sylfaen"/>
          <w:sz w:val="24"/>
          <w:szCs w:val="24"/>
          <w:lang w:val="hy-AM"/>
        </w:rPr>
        <w:t>նույնականության պայմանով</w:t>
      </w:r>
      <w:r w:rsidRPr="00EB1A06">
        <w:rPr>
          <w:rFonts w:ascii="Sylfaen" w:hAnsi="Sylfaen"/>
          <w:sz w:val="24"/>
          <w:szCs w:val="24"/>
          <w:lang w:val="hy-AM"/>
        </w:rPr>
        <w:t>։</w:t>
      </w:r>
    </w:p>
    <w:p w:rsidR="00EA7BBD" w:rsidRPr="00EB1A06" w:rsidRDefault="00EA7BBD" w:rsidP="00EF06F9">
      <w:pPr>
        <w:pStyle w:val="Bodytext20"/>
        <w:shd w:val="clear" w:color="auto" w:fill="auto"/>
        <w:tabs>
          <w:tab w:val="left" w:pos="1134"/>
        </w:tabs>
        <w:spacing w:after="160" w:line="360" w:lineRule="auto"/>
        <w:ind w:left="20" w:firstLine="554"/>
        <w:jc w:val="both"/>
        <w:rPr>
          <w:rFonts w:ascii="Sylfaen" w:hAnsi="Sylfaen"/>
          <w:sz w:val="24"/>
          <w:szCs w:val="24"/>
          <w:lang w:val="hy-AM"/>
        </w:rPr>
      </w:pPr>
      <w:r w:rsidRPr="00EB1A06">
        <w:rPr>
          <w:rFonts w:ascii="Sylfaen" w:hAnsi="Sylfaen"/>
          <w:sz w:val="24"/>
          <w:szCs w:val="24"/>
          <w:lang w:val="hy-AM"/>
        </w:rPr>
        <w:t xml:space="preserve">Դեղամիջոցների (անասնաբուժական միջոցների) մականշվածքը չպետք է հակասի գրանցման դոսյեի փաստաթղթերում պարունակվող տեղեկություններին կամ խեղաթյուրի դրանք </w:t>
      </w:r>
      <w:r w:rsidR="007E3D74">
        <w:rPr>
          <w:rFonts w:ascii="Sylfaen" w:hAnsi="Sylfaen"/>
          <w:sz w:val="24"/>
          <w:szCs w:val="24"/>
          <w:lang w:val="hy-AM"/>
        </w:rPr>
        <w:t>եւ</w:t>
      </w:r>
      <w:r w:rsidR="00B16850" w:rsidRPr="00EB1A06">
        <w:rPr>
          <w:rFonts w:ascii="Sylfaen" w:hAnsi="Sylfaen"/>
          <w:sz w:val="24"/>
          <w:szCs w:val="24"/>
          <w:lang w:val="hy-AM"/>
        </w:rPr>
        <w:t xml:space="preserve"> </w:t>
      </w:r>
      <w:r w:rsidRPr="00EB1A06">
        <w:rPr>
          <w:rFonts w:ascii="Sylfaen" w:hAnsi="Sylfaen"/>
          <w:sz w:val="24"/>
          <w:szCs w:val="24"/>
          <w:lang w:val="hy-AM"/>
        </w:rPr>
        <w:t>չպետք է կրի գովազդային բնույթ։</w:t>
      </w:r>
    </w:p>
    <w:p w:rsidR="00EA7BBD" w:rsidRPr="00EB1A06" w:rsidRDefault="00EA7BBD" w:rsidP="00017302">
      <w:pPr>
        <w:pStyle w:val="Bodytext20"/>
        <w:shd w:val="clear" w:color="auto" w:fill="auto"/>
        <w:tabs>
          <w:tab w:val="left" w:pos="1134"/>
        </w:tabs>
        <w:spacing w:after="160" w:line="384" w:lineRule="auto"/>
        <w:ind w:left="23" w:firstLine="556"/>
        <w:jc w:val="both"/>
        <w:rPr>
          <w:rFonts w:ascii="Sylfaen" w:hAnsi="Sylfaen"/>
          <w:sz w:val="24"/>
          <w:szCs w:val="24"/>
          <w:lang w:val="hy-AM"/>
        </w:rPr>
      </w:pPr>
      <w:r w:rsidRPr="00EB1A06">
        <w:rPr>
          <w:rFonts w:ascii="Sylfaen" w:hAnsi="Sylfaen"/>
          <w:sz w:val="24"/>
          <w:szCs w:val="24"/>
          <w:lang w:val="hy-AM"/>
        </w:rPr>
        <w:lastRenderedPageBreak/>
        <w:t>3.</w:t>
      </w:r>
      <w:r w:rsidRPr="00EB1A06">
        <w:rPr>
          <w:rFonts w:ascii="Sylfaen" w:hAnsi="Sylfaen"/>
          <w:sz w:val="24"/>
          <w:szCs w:val="24"/>
          <w:lang w:val="hy-AM"/>
        </w:rPr>
        <w:tab/>
        <w:t>Դեղամիջոցների (անասնաբուժական միջոցների) մականշվածքը պետք</w:t>
      </w:r>
      <w:r w:rsidR="008A0F8F">
        <w:rPr>
          <w:rFonts w:ascii="Sylfaen" w:hAnsi="Sylfaen"/>
          <w:sz w:val="24"/>
          <w:szCs w:val="24"/>
          <w:lang w:val="hy-AM"/>
        </w:rPr>
        <w:t> </w:t>
      </w:r>
      <w:r w:rsidRPr="00EB1A06">
        <w:rPr>
          <w:rFonts w:ascii="Sylfaen" w:hAnsi="Sylfaen"/>
          <w:sz w:val="24"/>
          <w:szCs w:val="24"/>
          <w:lang w:val="hy-AM"/>
        </w:rPr>
        <w:t xml:space="preserve">է լինի դյուրընթեռնելի, </w:t>
      </w:r>
      <w:r w:rsidR="00131CFC">
        <w:rPr>
          <w:rFonts w:ascii="Sylfaen" w:hAnsi="Sylfaen"/>
          <w:sz w:val="24"/>
          <w:szCs w:val="24"/>
          <w:lang w:val="hy-AM"/>
        </w:rPr>
        <w:t>դիտարկ</w:t>
      </w:r>
      <w:r w:rsidRPr="00EB1A06">
        <w:rPr>
          <w:rFonts w:ascii="Sylfaen" w:hAnsi="Sylfaen"/>
          <w:sz w:val="24"/>
          <w:szCs w:val="24"/>
          <w:lang w:val="hy-AM"/>
        </w:rPr>
        <w:t xml:space="preserve">ելու համար հարմար, հասկանալի </w:t>
      </w:r>
      <w:r w:rsidR="007E3D74">
        <w:rPr>
          <w:rFonts w:ascii="Sylfaen" w:hAnsi="Sylfaen"/>
          <w:sz w:val="24"/>
          <w:szCs w:val="24"/>
          <w:lang w:val="hy-AM"/>
        </w:rPr>
        <w:t>եւ</w:t>
      </w:r>
      <w:r w:rsidR="00E621C0" w:rsidRPr="00EB1A06">
        <w:rPr>
          <w:rFonts w:ascii="Sylfaen" w:hAnsi="Sylfaen"/>
          <w:sz w:val="24"/>
          <w:szCs w:val="24"/>
          <w:lang w:val="hy-AM"/>
        </w:rPr>
        <w:t xml:space="preserve"> </w:t>
      </w:r>
      <w:r w:rsidRPr="00EB1A06">
        <w:rPr>
          <w:rFonts w:ascii="Sylfaen" w:hAnsi="Sylfaen"/>
          <w:sz w:val="24"/>
          <w:szCs w:val="24"/>
          <w:lang w:val="hy-AM"/>
        </w:rPr>
        <w:t xml:space="preserve">հավաստի </w:t>
      </w:r>
      <w:r w:rsidR="001224CB">
        <w:rPr>
          <w:rFonts w:ascii="Sylfaen" w:hAnsi="Sylfaen"/>
          <w:sz w:val="24"/>
          <w:szCs w:val="24"/>
          <w:lang w:val="hy-AM"/>
        </w:rPr>
        <w:t>ու</w:t>
      </w:r>
      <w:r w:rsidR="001224CB" w:rsidRPr="00EB1A06">
        <w:rPr>
          <w:rFonts w:ascii="Sylfaen" w:hAnsi="Sylfaen"/>
          <w:sz w:val="24"/>
          <w:szCs w:val="24"/>
          <w:lang w:val="hy-AM"/>
        </w:rPr>
        <w:t xml:space="preserve"> </w:t>
      </w:r>
      <w:r w:rsidRPr="00EB1A06">
        <w:rPr>
          <w:rFonts w:ascii="Sylfaen" w:hAnsi="Sylfaen"/>
          <w:sz w:val="24"/>
          <w:szCs w:val="24"/>
          <w:lang w:val="hy-AM"/>
        </w:rPr>
        <w:t xml:space="preserve">մոլորության մեջ չգցի դեղապատրաստուկի </w:t>
      </w:r>
      <w:r w:rsidR="007E3D74">
        <w:rPr>
          <w:rFonts w:ascii="Sylfaen" w:hAnsi="Sylfaen"/>
          <w:sz w:val="24"/>
          <w:szCs w:val="24"/>
          <w:lang w:val="hy-AM"/>
        </w:rPr>
        <w:t>եւ</w:t>
      </w:r>
      <w:r w:rsidRPr="00EB1A06">
        <w:rPr>
          <w:rFonts w:ascii="Sylfaen" w:hAnsi="Sylfaen"/>
          <w:sz w:val="24"/>
          <w:szCs w:val="24"/>
          <w:lang w:val="hy-AM"/>
        </w:rPr>
        <w:t xml:space="preserve"> անասնաբուժական դեղապատրաստուկի (այսուհետ՝ անասնաբուժական պատրաստուկ) սպառողներին (ձեռք բերողներին)։</w:t>
      </w:r>
    </w:p>
    <w:p w:rsidR="00EA7BBD" w:rsidRPr="00EB1A06" w:rsidRDefault="00EA7BBD" w:rsidP="00017302">
      <w:pPr>
        <w:pStyle w:val="Bodytext20"/>
        <w:shd w:val="clear" w:color="auto" w:fill="auto"/>
        <w:tabs>
          <w:tab w:val="left" w:pos="1134"/>
        </w:tabs>
        <w:spacing w:after="160" w:line="384" w:lineRule="auto"/>
        <w:ind w:left="23" w:firstLine="556"/>
        <w:jc w:val="both"/>
        <w:rPr>
          <w:rFonts w:ascii="Sylfaen" w:hAnsi="Sylfaen"/>
          <w:sz w:val="24"/>
          <w:szCs w:val="24"/>
          <w:lang w:val="hy-AM"/>
        </w:rPr>
      </w:pPr>
      <w:r w:rsidRPr="00EB1A06">
        <w:rPr>
          <w:rFonts w:ascii="Sylfaen" w:hAnsi="Sylfaen"/>
          <w:sz w:val="24"/>
          <w:szCs w:val="24"/>
          <w:lang w:val="hy-AM"/>
        </w:rPr>
        <w:t>4.</w:t>
      </w:r>
      <w:r w:rsidRPr="00EB1A06">
        <w:rPr>
          <w:rFonts w:ascii="Sylfaen" w:hAnsi="Sylfaen"/>
          <w:sz w:val="24"/>
          <w:szCs w:val="24"/>
          <w:lang w:val="hy-AM"/>
        </w:rPr>
        <w:tab/>
        <w:t xml:space="preserve">Սույն պահանջների նպատակներով գործածվում են </w:t>
      </w:r>
      <w:r w:rsidR="00E621C0" w:rsidRPr="00EB1A06">
        <w:rPr>
          <w:rFonts w:ascii="Sylfaen" w:hAnsi="Sylfaen"/>
          <w:sz w:val="24"/>
          <w:szCs w:val="24"/>
          <w:lang w:val="hy-AM"/>
        </w:rPr>
        <w:t>հետ</w:t>
      </w:r>
      <w:r w:rsidR="007E3D74">
        <w:rPr>
          <w:rFonts w:ascii="Sylfaen" w:hAnsi="Sylfaen"/>
          <w:sz w:val="24"/>
          <w:szCs w:val="24"/>
          <w:lang w:val="hy-AM"/>
        </w:rPr>
        <w:t>եւ</w:t>
      </w:r>
      <w:r w:rsidR="00E621C0" w:rsidRPr="00EB1A06">
        <w:rPr>
          <w:rFonts w:ascii="Sylfaen" w:hAnsi="Sylfaen"/>
          <w:sz w:val="24"/>
          <w:szCs w:val="24"/>
          <w:lang w:val="hy-AM"/>
        </w:rPr>
        <w:t xml:space="preserve">յալ </w:t>
      </w:r>
      <w:r w:rsidRPr="00EB1A06">
        <w:rPr>
          <w:rFonts w:ascii="Sylfaen" w:hAnsi="Sylfaen"/>
          <w:sz w:val="24"/>
          <w:szCs w:val="24"/>
          <w:lang w:val="hy-AM"/>
        </w:rPr>
        <w:t>իմաստն արտահայտող հասկացությունները.</w:t>
      </w:r>
    </w:p>
    <w:p w:rsidR="00EA7BBD" w:rsidRPr="00EB1A06" w:rsidRDefault="00EA7BBD" w:rsidP="00017302">
      <w:pPr>
        <w:pStyle w:val="Bodytext20"/>
        <w:shd w:val="clear" w:color="auto" w:fill="auto"/>
        <w:tabs>
          <w:tab w:val="left" w:pos="1134"/>
        </w:tabs>
        <w:spacing w:after="160" w:line="384" w:lineRule="auto"/>
        <w:ind w:left="23" w:firstLine="556"/>
        <w:jc w:val="both"/>
        <w:rPr>
          <w:rFonts w:ascii="Sylfaen" w:hAnsi="Sylfaen"/>
          <w:sz w:val="24"/>
          <w:szCs w:val="24"/>
          <w:lang w:val="hy-AM"/>
        </w:rPr>
      </w:pPr>
      <w:r w:rsidRPr="0044762F">
        <w:rPr>
          <w:rFonts w:ascii="Sylfaen" w:hAnsi="Sylfaen"/>
          <w:sz w:val="24"/>
          <w:szCs w:val="24"/>
          <w:lang w:val="hy-AM"/>
        </w:rPr>
        <w:t>երկրորդային (սպառողական) փաթեթվածք</w:t>
      </w:r>
      <w:r w:rsidRPr="00EB1A06">
        <w:rPr>
          <w:rFonts w:ascii="Sylfaen" w:hAnsi="Sylfaen"/>
          <w:sz w:val="24"/>
          <w:szCs w:val="24"/>
          <w:lang w:val="hy-AM"/>
        </w:rPr>
        <w:t>՝ փաթեթվածք, որի մեջ տեղավորվում է առաջնային կամ միջանկյալ փաթեթվածքում գտնվող դեղապատրաստուկը (անասնաբուժական պատրաստուկը)՝ սպառողին իրացվելու համար.</w:t>
      </w:r>
    </w:p>
    <w:p w:rsidR="00EA7BBD" w:rsidRPr="00EB1A06" w:rsidRDefault="00EA7BBD" w:rsidP="00017302">
      <w:pPr>
        <w:pStyle w:val="Bodytext20"/>
        <w:shd w:val="clear" w:color="auto" w:fill="auto"/>
        <w:tabs>
          <w:tab w:val="left" w:pos="1134"/>
        </w:tabs>
        <w:spacing w:after="160" w:line="384" w:lineRule="auto"/>
        <w:ind w:left="23" w:firstLine="556"/>
        <w:jc w:val="both"/>
        <w:rPr>
          <w:rFonts w:ascii="Sylfaen" w:hAnsi="Sylfaen"/>
          <w:sz w:val="24"/>
          <w:szCs w:val="24"/>
          <w:lang w:val="hy-AM"/>
        </w:rPr>
      </w:pPr>
      <w:r w:rsidRPr="0044762F">
        <w:rPr>
          <w:rFonts w:ascii="Sylfaen" w:hAnsi="Sylfaen"/>
          <w:sz w:val="24"/>
          <w:szCs w:val="24"/>
          <w:lang w:val="hy-AM"/>
        </w:rPr>
        <w:t>մականշվածք՝</w:t>
      </w:r>
      <w:r w:rsidRPr="00EB1A06">
        <w:rPr>
          <w:rFonts w:ascii="Sylfaen" w:hAnsi="Sylfaen"/>
          <w:sz w:val="24"/>
          <w:szCs w:val="24"/>
          <w:lang w:val="hy-AM"/>
        </w:rPr>
        <w:t xml:space="preserve"> տեղեկատվություն, որը զետեղված է դեղամիջոցի (անասնաբուժական միջոցի) փաթեթվածքի վրա.</w:t>
      </w:r>
    </w:p>
    <w:p w:rsidR="00EA7BBD" w:rsidRPr="00EB1A06" w:rsidRDefault="00EA7BBD" w:rsidP="00017302">
      <w:pPr>
        <w:pStyle w:val="Bodytext20"/>
        <w:shd w:val="clear" w:color="auto" w:fill="auto"/>
        <w:tabs>
          <w:tab w:val="left" w:pos="1134"/>
        </w:tabs>
        <w:spacing w:after="160" w:line="384" w:lineRule="auto"/>
        <w:ind w:left="23" w:firstLine="556"/>
        <w:jc w:val="both"/>
        <w:rPr>
          <w:rFonts w:ascii="Sylfaen" w:hAnsi="Sylfaen"/>
          <w:sz w:val="24"/>
          <w:szCs w:val="24"/>
          <w:lang w:val="hy-AM"/>
        </w:rPr>
      </w:pPr>
      <w:r w:rsidRPr="0044762F">
        <w:rPr>
          <w:rFonts w:ascii="Sylfaen" w:hAnsi="Sylfaen"/>
          <w:sz w:val="24"/>
          <w:szCs w:val="24"/>
          <w:lang w:val="hy-AM"/>
        </w:rPr>
        <w:t>առաջնային (ներքին) փաթեթվածք՝</w:t>
      </w:r>
      <w:r w:rsidRPr="00EB1A06">
        <w:rPr>
          <w:rFonts w:ascii="Sylfaen" w:hAnsi="Sylfaen"/>
          <w:sz w:val="24"/>
          <w:szCs w:val="24"/>
          <w:lang w:val="hy-AM"/>
        </w:rPr>
        <w:t xml:space="preserve"> փաթեթվածք, որն անմիջապես շփվում է դեղամիջոցի (անասնաբուժական միջոցի) հետ.</w:t>
      </w:r>
    </w:p>
    <w:p w:rsidR="00EA7BBD" w:rsidRPr="00EB1A06" w:rsidRDefault="00EA7BBD" w:rsidP="00017302">
      <w:pPr>
        <w:pStyle w:val="Bodytext20"/>
        <w:shd w:val="clear" w:color="auto" w:fill="auto"/>
        <w:tabs>
          <w:tab w:val="left" w:pos="1134"/>
        </w:tabs>
        <w:spacing w:after="160" w:line="384" w:lineRule="auto"/>
        <w:ind w:left="23" w:firstLine="556"/>
        <w:jc w:val="both"/>
        <w:rPr>
          <w:rFonts w:ascii="Sylfaen" w:hAnsi="Sylfaen"/>
          <w:sz w:val="24"/>
          <w:szCs w:val="24"/>
          <w:lang w:val="hy-AM"/>
        </w:rPr>
      </w:pPr>
      <w:r w:rsidRPr="0044762F">
        <w:rPr>
          <w:rFonts w:ascii="Sylfaen" w:hAnsi="Sylfaen"/>
          <w:sz w:val="24"/>
          <w:szCs w:val="24"/>
          <w:lang w:val="hy-AM"/>
        </w:rPr>
        <w:t>միջանկյալ փաթեթվածք՝</w:t>
      </w:r>
      <w:r w:rsidRPr="00EB1A06">
        <w:rPr>
          <w:rFonts w:ascii="Sylfaen" w:hAnsi="Sylfaen"/>
          <w:sz w:val="24"/>
          <w:szCs w:val="24"/>
          <w:lang w:val="hy-AM"/>
        </w:rPr>
        <w:t xml:space="preserve"> փաթեթվածք, որի մեջ կարող է տեղավորվել առաջնային փաթեթվածքը՝ դեղապատրաստուկի (անասնաբուժական պատրաստուկի) լրացուցիչ պաշտպանության նպատակով կամ ելնելով դեղապատրաստուկի (անասնաբուժական պատրաստուկի) կիրառման առանձնահատկություններից.</w:t>
      </w:r>
    </w:p>
    <w:p w:rsidR="00EA7BBD" w:rsidRPr="00EB1A06" w:rsidRDefault="00EA7BBD" w:rsidP="00017302">
      <w:pPr>
        <w:pStyle w:val="Bodytext20"/>
        <w:shd w:val="clear" w:color="auto" w:fill="auto"/>
        <w:tabs>
          <w:tab w:val="left" w:pos="1134"/>
        </w:tabs>
        <w:spacing w:after="160" w:line="384" w:lineRule="auto"/>
        <w:ind w:left="23" w:firstLine="556"/>
        <w:jc w:val="both"/>
        <w:rPr>
          <w:rFonts w:ascii="Sylfaen" w:hAnsi="Sylfaen"/>
          <w:sz w:val="24"/>
          <w:szCs w:val="24"/>
          <w:lang w:val="hy-AM"/>
        </w:rPr>
      </w:pPr>
      <w:r w:rsidRPr="00017302">
        <w:rPr>
          <w:rFonts w:ascii="Sylfaen" w:hAnsi="Sylfaen"/>
          <w:sz w:val="24"/>
          <w:szCs w:val="24"/>
          <w:lang w:val="hy-AM"/>
        </w:rPr>
        <w:t>փաթեթվածք՝</w:t>
      </w:r>
      <w:r w:rsidRPr="00EB1A06">
        <w:rPr>
          <w:rFonts w:ascii="Sylfaen" w:hAnsi="Sylfaen"/>
          <w:sz w:val="24"/>
          <w:szCs w:val="24"/>
          <w:lang w:val="hy-AM"/>
        </w:rPr>
        <w:t xml:space="preserve"> նյութ կամ </w:t>
      </w:r>
      <w:r w:rsidR="00230661">
        <w:rPr>
          <w:rFonts w:ascii="Sylfaen" w:hAnsi="Sylfaen"/>
          <w:sz w:val="24"/>
          <w:szCs w:val="24"/>
          <w:lang w:val="hy-AM"/>
        </w:rPr>
        <w:t>հարմարան</w:t>
      </w:r>
      <w:r w:rsidR="00230661" w:rsidRPr="00EB1A06">
        <w:rPr>
          <w:rFonts w:ascii="Sylfaen" w:hAnsi="Sylfaen"/>
          <w:sz w:val="24"/>
          <w:szCs w:val="24"/>
          <w:lang w:val="hy-AM"/>
        </w:rPr>
        <w:t>ք</w:t>
      </w:r>
      <w:r w:rsidRPr="00EB1A06">
        <w:rPr>
          <w:rFonts w:ascii="Sylfaen" w:hAnsi="Sylfaen"/>
          <w:sz w:val="24"/>
          <w:szCs w:val="24"/>
          <w:lang w:val="hy-AM"/>
        </w:rPr>
        <w:t xml:space="preserve">, որը երաշխավորում է դեղամիջոցի (անասնաբուժական միջոցի) որակի պահպանումը՝ պիտանիության (պահպանման) սահմանված ժամկետի ընթացքում, ապահովում է դեղամիջոցի (անասնաբուժական միջոցի) պաշտպանությունը վնասվելուց </w:t>
      </w:r>
      <w:r w:rsidR="007E3D74">
        <w:rPr>
          <w:rFonts w:ascii="Sylfaen" w:hAnsi="Sylfaen"/>
          <w:sz w:val="24"/>
          <w:szCs w:val="24"/>
          <w:lang w:val="hy-AM"/>
        </w:rPr>
        <w:t>եւ</w:t>
      </w:r>
      <w:r w:rsidR="00BC742A" w:rsidRPr="00EB1A06">
        <w:rPr>
          <w:rFonts w:ascii="Sylfaen" w:hAnsi="Sylfaen"/>
          <w:sz w:val="24"/>
          <w:szCs w:val="24"/>
          <w:lang w:val="hy-AM"/>
        </w:rPr>
        <w:t xml:space="preserve"> </w:t>
      </w:r>
      <w:r w:rsidRPr="00EB1A06">
        <w:rPr>
          <w:rFonts w:ascii="Sylfaen" w:hAnsi="Sylfaen"/>
          <w:sz w:val="24"/>
          <w:szCs w:val="24"/>
          <w:lang w:val="hy-AM"/>
        </w:rPr>
        <w:t>կորուստներից, ինչպես նա</w:t>
      </w:r>
      <w:r w:rsidR="007E3D74">
        <w:rPr>
          <w:rFonts w:ascii="Sylfaen" w:hAnsi="Sylfaen"/>
          <w:sz w:val="24"/>
          <w:szCs w:val="24"/>
          <w:lang w:val="hy-AM"/>
        </w:rPr>
        <w:t>եւ</w:t>
      </w:r>
      <w:r w:rsidRPr="00EB1A06">
        <w:rPr>
          <w:rFonts w:ascii="Sylfaen" w:hAnsi="Sylfaen"/>
          <w:sz w:val="24"/>
          <w:szCs w:val="24"/>
          <w:lang w:val="hy-AM"/>
        </w:rPr>
        <w:t xml:space="preserve"> պաշտպանում է շրջակա միջավայրն աղտոտումներից.</w:t>
      </w:r>
    </w:p>
    <w:p w:rsidR="00EA7BBD" w:rsidRPr="00EB1A06" w:rsidRDefault="00EA7BBD" w:rsidP="00EF06F9">
      <w:pPr>
        <w:pStyle w:val="Bodytext20"/>
        <w:shd w:val="clear" w:color="auto" w:fill="auto"/>
        <w:tabs>
          <w:tab w:val="left" w:pos="1134"/>
        </w:tabs>
        <w:spacing w:after="160" w:line="360" w:lineRule="auto"/>
        <w:ind w:left="20" w:firstLine="554"/>
        <w:jc w:val="both"/>
        <w:rPr>
          <w:rFonts w:ascii="Sylfaen" w:hAnsi="Sylfaen"/>
          <w:sz w:val="24"/>
          <w:szCs w:val="24"/>
          <w:lang w:val="hy-AM"/>
        </w:rPr>
      </w:pPr>
      <w:r w:rsidRPr="00017302">
        <w:rPr>
          <w:rFonts w:ascii="Sylfaen" w:hAnsi="Sylfaen"/>
          <w:sz w:val="24"/>
          <w:szCs w:val="24"/>
          <w:lang w:val="hy-AM"/>
        </w:rPr>
        <w:lastRenderedPageBreak/>
        <w:t xml:space="preserve">բջջային </w:t>
      </w:r>
      <w:r w:rsidR="00230661" w:rsidRPr="00017302">
        <w:rPr>
          <w:rFonts w:ascii="Sylfaen" w:hAnsi="Sylfaen"/>
          <w:sz w:val="24"/>
          <w:szCs w:val="24"/>
          <w:lang w:val="hy-AM"/>
        </w:rPr>
        <w:t xml:space="preserve">ուրվագծային </w:t>
      </w:r>
      <w:r w:rsidRPr="00017302">
        <w:rPr>
          <w:rFonts w:ascii="Sylfaen" w:hAnsi="Sylfaen"/>
          <w:sz w:val="24"/>
          <w:szCs w:val="24"/>
          <w:lang w:val="hy-AM"/>
        </w:rPr>
        <w:t xml:space="preserve">փաթեթվածք (բլիստեր)՝ </w:t>
      </w:r>
      <w:r w:rsidRPr="00EB1A06">
        <w:rPr>
          <w:rFonts w:ascii="Sylfaen" w:hAnsi="Sylfaen"/>
          <w:sz w:val="24"/>
          <w:szCs w:val="24"/>
          <w:lang w:val="hy-AM"/>
        </w:rPr>
        <w:t>ճկուն փաթեթվածք, որտեղ դեղամիջոցը (անասնաբուժական միջոցը) գտնվում է կաղապարված բջիջներում, որոնցից դեղամիջոցը (անասնաբուժական միջոցը) դուրս է բերվում դուրսհրման եղանակով։</w:t>
      </w:r>
    </w:p>
    <w:p w:rsidR="00EA7BBD" w:rsidRPr="00EB1A06" w:rsidRDefault="00EA7BBD" w:rsidP="00EF06F9">
      <w:pPr>
        <w:pStyle w:val="Bodytext20"/>
        <w:shd w:val="clear" w:color="auto" w:fill="auto"/>
        <w:tabs>
          <w:tab w:val="left" w:pos="1134"/>
        </w:tabs>
        <w:spacing w:after="160" w:line="360" w:lineRule="auto"/>
        <w:ind w:left="20" w:firstLine="554"/>
        <w:jc w:val="both"/>
        <w:rPr>
          <w:rFonts w:ascii="Sylfaen" w:hAnsi="Sylfaen"/>
          <w:sz w:val="24"/>
          <w:szCs w:val="24"/>
          <w:lang w:val="hy-AM"/>
        </w:rPr>
      </w:pPr>
      <w:r w:rsidRPr="00EB1A06">
        <w:rPr>
          <w:rFonts w:ascii="Sylfaen" w:hAnsi="Sylfaen"/>
          <w:sz w:val="24"/>
          <w:szCs w:val="24"/>
          <w:lang w:val="hy-AM"/>
        </w:rPr>
        <w:t>Մյուս հասկացությունները գործածվում են Միության իրավունքի մաս կազմող միջազգային պայմանագրերով եւ ակտերով սահմանված իմաստներով։</w:t>
      </w:r>
    </w:p>
    <w:p w:rsidR="00EA7BBD" w:rsidRPr="00EB1A06" w:rsidRDefault="00EA7BBD" w:rsidP="00EF06F9">
      <w:pPr>
        <w:pStyle w:val="Bodytext20"/>
        <w:shd w:val="clear" w:color="auto" w:fill="auto"/>
        <w:tabs>
          <w:tab w:val="left" w:pos="1134"/>
        </w:tabs>
        <w:spacing w:after="160" w:line="360" w:lineRule="auto"/>
        <w:ind w:left="20" w:firstLine="554"/>
        <w:jc w:val="both"/>
        <w:rPr>
          <w:rFonts w:ascii="Sylfaen" w:hAnsi="Sylfaen"/>
          <w:sz w:val="24"/>
          <w:szCs w:val="24"/>
          <w:lang w:val="hy-AM"/>
        </w:rPr>
      </w:pPr>
      <w:r w:rsidRPr="00EB1A06">
        <w:rPr>
          <w:rFonts w:ascii="Sylfaen" w:hAnsi="Sylfaen"/>
          <w:sz w:val="24"/>
          <w:szCs w:val="24"/>
          <w:lang w:val="hy-AM"/>
        </w:rPr>
        <w:t xml:space="preserve">Փաթեթվածքների նմուշներին </w:t>
      </w:r>
      <w:r w:rsidR="007E3D74">
        <w:rPr>
          <w:rFonts w:ascii="Sylfaen" w:hAnsi="Sylfaen"/>
          <w:sz w:val="24"/>
          <w:szCs w:val="24"/>
          <w:lang w:val="hy-AM"/>
        </w:rPr>
        <w:t>եւ</w:t>
      </w:r>
      <w:r w:rsidR="00974B4B" w:rsidRPr="00EB1A06">
        <w:rPr>
          <w:rFonts w:ascii="Sylfaen" w:hAnsi="Sylfaen"/>
          <w:sz w:val="24"/>
          <w:szCs w:val="24"/>
          <w:lang w:val="hy-AM"/>
        </w:rPr>
        <w:t xml:space="preserve"> </w:t>
      </w:r>
      <w:r w:rsidRPr="00EB1A06">
        <w:rPr>
          <w:rFonts w:ascii="Sylfaen" w:hAnsi="Sylfaen"/>
          <w:sz w:val="24"/>
          <w:szCs w:val="24"/>
          <w:lang w:val="hy-AM"/>
        </w:rPr>
        <w:t xml:space="preserve">մանրակերտներին ներկայացվող պահանջները սահմանված են </w:t>
      </w:r>
      <w:r w:rsidR="00230661">
        <w:rPr>
          <w:rFonts w:ascii="Sylfaen" w:hAnsi="Sylfaen"/>
          <w:sz w:val="24"/>
          <w:szCs w:val="24"/>
          <w:lang w:val="hy-AM"/>
        </w:rPr>
        <w:t>Բ</w:t>
      </w:r>
      <w:r w:rsidRPr="00EB1A06">
        <w:rPr>
          <w:rFonts w:ascii="Sylfaen" w:hAnsi="Sylfaen"/>
          <w:sz w:val="24"/>
          <w:szCs w:val="24"/>
          <w:lang w:val="hy-AM"/>
        </w:rPr>
        <w:t>ժշկական կիրառման դեղամիջոցների գրանցման եւ փորձաքննության կանոններով, որոնք հաստատվում են Եվրասիական տնտեսական հանձնաժողովի (այսուհետ՝ Հանձնաժողով) կողմից։</w:t>
      </w:r>
    </w:p>
    <w:p w:rsidR="00EA7BBD" w:rsidRPr="00EB1A06" w:rsidRDefault="00EA7BBD" w:rsidP="00EF06F9">
      <w:pPr>
        <w:pStyle w:val="Bodytext20"/>
        <w:shd w:val="clear" w:color="auto" w:fill="auto"/>
        <w:tabs>
          <w:tab w:val="left" w:pos="1134"/>
        </w:tabs>
        <w:spacing w:after="160" w:line="360" w:lineRule="auto"/>
        <w:ind w:left="20" w:firstLine="0"/>
        <w:jc w:val="both"/>
        <w:rPr>
          <w:rFonts w:ascii="Sylfaen" w:hAnsi="Sylfaen"/>
          <w:sz w:val="24"/>
          <w:szCs w:val="24"/>
          <w:lang w:val="hy-AM"/>
        </w:rPr>
      </w:pPr>
    </w:p>
    <w:p w:rsidR="00EA7BBD" w:rsidRPr="00EB1A06" w:rsidRDefault="00EA7BBD" w:rsidP="00EF06F9">
      <w:pPr>
        <w:pStyle w:val="Bodytext20"/>
        <w:shd w:val="clear" w:color="auto" w:fill="auto"/>
        <w:tabs>
          <w:tab w:val="left" w:pos="1134"/>
        </w:tabs>
        <w:spacing w:after="160" w:line="360" w:lineRule="auto"/>
        <w:ind w:left="20" w:firstLine="0"/>
        <w:jc w:val="center"/>
        <w:rPr>
          <w:rFonts w:ascii="Sylfaen" w:hAnsi="Sylfaen"/>
          <w:sz w:val="24"/>
          <w:szCs w:val="24"/>
          <w:lang w:val="hy-AM"/>
        </w:rPr>
      </w:pPr>
      <w:r w:rsidRPr="00EB1A06">
        <w:rPr>
          <w:rFonts w:ascii="Sylfaen" w:hAnsi="Sylfaen"/>
          <w:sz w:val="24"/>
          <w:szCs w:val="24"/>
          <w:lang w:val="hy-AM"/>
        </w:rPr>
        <w:t>II. Մակնշմանը ներկայացվող ընդհանուր պահանջները</w:t>
      </w:r>
    </w:p>
    <w:p w:rsidR="00EA7BBD" w:rsidRPr="00EB1A06" w:rsidRDefault="00EA7BBD" w:rsidP="007D5336">
      <w:pPr>
        <w:pStyle w:val="Bodytext20"/>
        <w:shd w:val="clear" w:color="auto" w:fill="auto"/>
        <w:tabs>
          <w:tab w:val="left" w:pos="1134"/>
        </w:tabs>
        <w:spacing w:after="160" w:line="384" w:lineRule="auto"/>
        <w:ind w:left="23" w:firstLine="544"/>
        <w:jc w:val="both"/>
        <w:rPr>
          <w:rFonts w:ascii="Sylfaen" w:hAnsi="Sylfaen"/>
          <w:sz w:val="24"/>
          <w:szCs w:val="24"/>
          <w:lang w:val="hy-AM"/>
        </w:rPr>
      </w:pPr>
      <w:r w:rsidRPr="00EB1A06">
        <w:rPr>
          <w:rFonts w:ascii="Sylfaen" w:hAnsi="Sylfaen"/>
          <w:sz w:val="24"/>
          <w:szCs w:val="24"/>
          <w:lang w:val="hy-AM"/>
        </w:rPr>
        <w:t>5.</w:t>
      </w:r>
      <w:r w:rsidRPr="00EB1A06">
        <w:rPr>
          <w:rFonts w:ascii="Sylfaen" w:hAnsi="Sylfaen"/>
          <w:sz w:val="24"/>
          <w:szCs w:val="24"/>
          <w:lang w:val="hy-AM"/>
        </w:rPr>
        <w:tab/>
        <w:t xml:space="preserve">Դեղապատրաստուկի (անասնաբուժական պատրաստուկի) առաջնային (ներքին) փաթեթվածքի (այսուհետ՝ առաջնային փաթեթվածք) վրա (բացառությամբ այն </w:t>
      </w:r>
      <w:r w:rsidR="00D33E49" w:rsidRPr="00876A0C">
        <w:rPr>
          <w:rFonts w:ascii="Sylfaen" w:hAnsi="Sylfaen"/>
          <w:sz w:val="24"/>
          <w:szCs w:val="24"/>
          <w:lang w:val="hy-AM"/>
        </w:rPr>
        <w:t>դեղապատրաստուկի</w:t>
      </w:r>
      <w:r w:rsidR="006B1134">
        <w:rPr>
          <w:rFonts w:ascii="Sylfaen" w:hAnsi="Sylfaen"/>
          <w:sz w:val="24"/>
          <w:szCs w:val="24"/>
          <w:lang w:val="hy-AM"/>
        </w:rPr>
        <w:t xml:space="preserve"> (</w:t>
      </w:r>
      <w:r w:rsidRPr="00EB1A06">
        <w:rPr>
          <w:rFonts w:ascii="Sylfaen" w:hAnsi="Sylfaen"/>
          <w:sz w:val="24"/>
          <w:szCs w:val="24"/>
          <w:lang w:val="hy-AM"/>
        </w:rPr>
        <w:t xml:space="preserve">անասնաբուժական պատրաստուկի), </w:t>
      </w:r>
      <w:r w:rsidR="008B27A3" w:rsidRPr="00EB1A06">
        <w:rPr>
          <w:rFonts w:ascii="Sylfaen" w:hAnsi="Sylfaen"/>
          <w:sz w:val="24"/>
          <w:szCs w:val="24"/>
          <w:lang w:val="hy-AM"/>
        </w:rPr>
        <w:t>որ</w:t>
      </w:r>
      <w:r w:rsidR="008B27A3">
        <w:rPr>
          <w:rFonts w:ascii="Sylfaen" w:hAnsi="Sylfaen"/>
          <w:sz w:val="24"/>
          <w:szCs w:val="24"/>
          <w:lang w:val="hy-AM"/>
        </w:rPr>
        <w:t>ը</w:t>
      </w:r>
      <w:r w:rsidRPr="00EB1A06">
        <w:rPr>
          <w:rFonts w:ascii="Sylfaen" w:hAnsi="Sylfaen"/>
          <w:sz w:val="24"/>
          <w:szCs w:val="24"/>
          <w:lang w:val="hy-AM"/>
        </w:rPr>
        <w:t xml:space="preserve"> կշռածրարված դեղաբուսական հումք</w:t>
      </w:r>
      <w:r w:rsidR="008B27A3">
        <w:rPr>
          <w:rFonts w:ascii="Sylfaen" w:hAnsi="Sylfaen"/>
          <w:sz w:val="24"/>
          <w:szCs w:val="24"/>
          <w:lang w:val="hy-AM"/>
        </w:rPr>
        <w:t xml:space="preserve"> է</w:t>
      </w:r>
      <w:r w:rsidRPr="00EB1A06">
        <w:rPr>
          <w:rFonts w:ascii="Sylfaen" w:hAnsi="Sylfaen"/>
          <w:sz w:val="24"/>
          <w:szCs w:val="24"/>
          <w:lang w:val="hy-AM"/>
        </w:rPr>
        <w:t>), նշվում են հետ</w:t>
      </w:r>
      <w:r w:rsidR="007E3D74">
        <w:rPr>
          <w:rFonts w:ascii="Sylfaen" w:hAnsi="Sylfaen"/>
          <w:sz w:val="24"/>
          <w:szCs w:val="24"/>
          <w:lang w:val="hy-AM"/>
        </w:rPr>
        <w:t>եւ</w:t>
      </w:r>
      <w:r w:rsidRPr="00EB1A06">
        <w:rPr>
          <w:rFonts w:ascii="Sylfaen" w:hAnsi="Sylfaen"/>
          <w:sz w:val="24"/>
          <w:szCs w:val="24"/>
          <w:lang w:val="hy-AM"/>
        </w:rPr>
        <w:t>յալ տեղեկությունները՝</w:t>
      </w:r>
    </w:p>
    <w:p w:rsidR="00EA7BBD" w:rsidRPr="00EB1A06" w:rsidRDefault="00EA7BBD" w:rsidP="007D5336">
      <w:pPr>
        <w:pStyle w:val="Bodytext20"/>
        <w:shd w:val="clear" w:color="auto" w:fill="auto"/>
        <w:tabs>
          <w:tab w:val="left" w:pos="1134"/>
        </w:tabs>
        <w:spacing w:after="160" w:line="384" w:lineRule="auto"/>
        <w:ind w:left="23" w:firstLine="544"/>
        <w:jc w:val="both"/>
        <w:rPr>
          <w:rFonts w:ascii="Sylfaen" w:hAnsi="Sylfaen"/>
          <w:sz w:val="24"/>
          <w:szCs w:val="24"/>
          <w:lang w:val="hy-AM"/>
        </w:rPr>
      </w:pPr>
      <w:r w:rsidRPr="00EB1A06">
        <w:rPr>
          <w:rFonts w:ascii="Sylfaen" w:hAnsi="Sylfaen"/>
          <w:sz w:val="24"/>
          <w:szCs w:val="24"/>
          <w:lang w:val="hy-AM"/>
        </w:rPr>
        <w:t>ա)</w:t>
      </w:r>
      <w:r w:rsidRPr="00EB1A06">
        <w:rPr>
          <w:rFonts w:ascii="Sylfaen" w:hAnsi="Sylfaen"/>
          <w:sz w:val="24"/>
          <w:szCs w:val="24"/>
          <w:lang w:val="hy-AM"/>
        </w:rPr>
        <w:tab/>
        <w:t>դեղապատրաստուկի (անասնաբուժական պատրաստուկի) առ</w:t>
      </w:r>
      <w:r w:rsidR="007E3D74">
        <w:rPr>
          <w:rFonts w:ascii="Sylfaen" w:hAnsi="Sylfaen"/>
          <w:sz w:val="24"/>
          <w:szCs w:val="24"/>
          <w:lang w:val="hy-AM"/>
        </w:rPr>
        <w:t>եւ</w:t>
      </w:r>
      <w:r w:rsidRPr="00EB1A06">
        <w:rPr>
          <w:rFonts w:ascii="Sylfaen" w:hAnsi="Sylfaen"/>
          <w:sz w:val="24"/>
          <w:szCs w:val="24"/>
          <w:lang w:val="hy-AM"/>
        </w:rPr>
        <w:t>տրային անվանումը.</w:t>
      </w:r>
    </w:p>
    <w:p w:rsidR="00EA7BBD" w:rsidRPr="00EB1A06" w:rsidRDefault="00EA7BBD" w:rsidP="007D5336">
      <w:pPr>
        <w:pStyle w:val="Bodytext20"/>
        <w:shd w:val="clear" w:color="auto" w:fill="auto"/>
        <w:tabs>
          <w:tab w:val="left" w:pos="1134"/>
        </w:tabs>
        <w:spacing w:after="160" w:line="384" w:lineRule="auto"/>
        <w:ind w:left="23" w:firstLine="544"/>
        <w:jc w:val="both"/>
        <w:rPr>
          <w:rFonts w:ascii="Sylfaen" w:hAnsi="Sylfaen"/>
          <w:sz w:val="24"/>
          <w:szCs w:val="24"/>
          <w:lang w:val="hy-AM"/>
        </w:rPr>
      </w:pPr>
      <w:r w:rsidRPr="00EB1A06">
        <w:rPr>
          <w:rFonts w:ascii="Sylfaen" w:hAnsi="Sylfaen"/>
          <w:sz w:val="24"/>
          <w:szCs w:val="24"/>
          <w:lang w:val="hy-AM"/>
        </w:rPr>
        <w:t>բ)</w:t>
      </w:r>
      <w:r w:rsidRPr="00EB1A06">
        <w:rPr>
          <w:rFonts w:ascii="Sylfaen" w:hAnsi="Sylfaen"/>
          <w:sz w:val="24"/>
          <w:szCs w:val="24"/>
          <w:lang w:val="hy-AM"/>
        </w:rPr>
        <w:tab/>
        <w:t xml:space="preserve">միջազգային </w:t>
      </w:r>
      <w:r w:rsidR="00974B4B" w:rsidRPr="00EB1A06">
        <w:rPr>
          <w:rFonts w:ascii="Sylfaen" w:hAnsi="Sylfaen"/>
          <w:sz w:val="24"/>
          <w:szCs w:val="24"/>
          <w:lang w:val="hy-AM"/>
        </w:rPr>
        <w:t>չ</w:t>
      </w:r>
      <w:r w:rsidR="00974B4B">
        <w:rPr>
          <w:rFonts w:ascii="Sylfaen" w:hAnsi="Sylfaen"/>
          <w:sz w:val="24"/>
          <w:szCs w:val="24"/>
          <w:lang w:val="hy-AM"/>
        </w:rPr>
        <w:t>արտոնագր</w:t>
      </w:r>
      <w:r w:rsidR="00974B4B" w:rsidRPr="00EB1A06">
        <w:rPr>
          <w:rFonts w:ascii="Sylfaen" w:hAnsi="Sylfaen"/>
          <w:sz w:val="24"/>
          <w:szCs w:val="24"/>
          <w:lang w:val="hy-AM"/>
        </w:rPr>
        <w:t xml:space="preserve">ված </w:t>
      </w:r>
      <w:r w:rsidRPr="00EB1A06">
        <w:rPr>
          <w:rFonts w:ascii="Sylfaen" w:hAnsi="Sylfaen"/>
          <w:sz w:val="24"/>
          <w:szCs w:val="24"/>
          <w:lang w:val="hy-AM"/>
        </w:rPr>
        <w:t>անվանումը (այսուհետ՝ ՄՉԱ) (առկայության դեպքում) կամ համընդհանուր (խմբի) անվանումը.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գ)</w:t>
      </w:r>
      <w:r w:rsidRPr="00EB1A06">
        <w:rPr>
          <w:rFonts w:ascii="Sylfaen" w:hAnsi="Sylfaen"/>
          <w:sz w:val="24"/>
          <w:szCs w:val="24"/>
          <w:lang w:val="hy-AM"/>
        </w:rPr>
        <w:tab/>
      </w:r>
      <w:r w:rsidR="00974B4B" w:rsidRPr="00EB1A06">
        <w:rPr>
          <w:rFonts w:ascii="Sylfaen" w:hAnsi="Sylfaen"/>
          <w:sz w:val="24"/>
          <w:szCs w:val="24"/>
          <w:lang w:val="hy-AM"/>
        </w:rPr>
        <w:t>դեղաձ</w:t>
      </w:r>
      <w:r w:rsidR="007E3D74">
        <w:rPr>
          <w:rFonts w:ascii="Sylfaen" w:hAnsi="Sylfaen"/>
          <w:sz w:val="24"/>
          <w:szCs w:val="24"/>
          <w:lang w:val="hy-AM"/>
        </w:rPr>
        <w:t>եւ</w:t>
      </w:r>
      <w:r w:rsidR="00974B4B" w:rsidRPr="00EB1A06">
        <w:rPr>
          <w:rFonts w:ascii="Sylfaen" w:hAnsi="Sylfaen"/>
          <w:sz w:val="24"/>
          <w:szCs w:val="24"/>
          <w:lang w:val="hy-AM"/>
        </w:rPr>
        <w:t>ը</w:t>
      </w:r>
      <w:r w:rsidRPr="00EB1A06">
        <w:rPr>
          <w:rFonts w:ascii="Sylfaen" w:hAnsi="Sylfaen"/>
          <w:sz w:val="24"/>
          <w:szCs w:val="24"/>
          <w:lang w:val="hy-AM"/>
        </w:rPr>
        <w:t>.</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դ)</w:t>
      </w:r>
      <w:r w:rsidRPr="00EB1A06">
        <w:rPr>
          <w:rFonts w:ascii="Sylfaen" w:hAnsi="Sylfaen"/>
          <w:sz w:val="24"/>
          <w:szCs w:val="24"/>
          <w:lang w:val="hy-AM"/>
        </w:rPr>
        <w:tab/>
        <w:t xml:space="preserve">ակտիվ դեղագործական բաղադրամասի (ակտիվ դեղագործական բաղադրամասերի) դեղաչափը եւ (կամ) ակտիվությունը </w:t>
      </w:r>
      <w:r w:rsidR="007E3D74">
        <w:rPr>
          <w:rFonts w:ascii="Sylfaen" w:hAnsi="Sylfaen"/>
          <w:sz w:val="24"/>
          <w:szCs w:val="24"/>
          <w:lang w:val="hy-AM"/>
        </w:rPr>
        <w:t>եւ</w:t>
      </w:r>
      <w:r w:rsidR="00974B4B" w:rsidRPr="00EB1A06">
        <w:rPr>
          <w:rFonts w:ascii="Sylfaen" w:hAnsi="Sylfaen"/>
          <w:sz w:val="24"/>
          <w:szCs w:val="24"/>
          <w:lang w:val="hy-AM"/>
        </w:rPr>
        <w:t xml:space="preserve"> </w:t>
      </w:r>
      <w:r w:rsidRPr="00EB1A06">
        <w:rPr>
          <w:rFonts w:ascii="Sylfaen" w:hAnsi="Sylfaen"/>
          <w:sz w:val="24"/>
          <w:szCs w:val="24"/>
          <w:lang w:val="hy-AM"/>
        </w:rPr>
        <w:t>(կամ) կոնցենտրացիան (եթե կիրառելի է).</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lastRenderedPageBreak/>
        <w:t>ե)</w:t>
      </w:r>
      <w:r w:rsidRPr="00EB1A06">
        <w:rPr>
          <w:rFonts w:ascii="Sylfaen" w:hAnsi="Sylfaen"/>
          <w:sz w:val="24"/>
          <w:szCs w:val="24"/>
          <w:lang w:val="hy-AM"/>
        </w:rPr>
        <w:tab/>
        <w:t>դեղապատրաստուկի (անասնաբուժական պատրաստուկի) քանակը փաթեթվածքում.</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զ)</w:t>
      </w:r>
      <w:r w:rsidRPr="00EB1A06">
        <w:rPr>
          <w:rFonts w:ascii="Sylfaen" w:hAnsi="Sylfaen"/>
          <w:sz w:val="24"/>
          <w:szCs w:val="24"/>
          <w:lang w:val="hy-AM"/>
        </w:rPr>
        <w:tab/>
        <w:t>ներմուծման ուղին.</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է)</w:t>
      </w:r>
      <w:r w:rsidRPr="00EB1A06">
        <w:rPr>
          <w:rFonts w:ascii="Sylfaen" w:hAnsi="Sylfaen"/>
          <w:sz w:val="24"/>
          <w:szCs w:val="24"/>
          <w:lang w:val="hy-AM"/>
        </w:rPr>
        <w:tab/>
        <w:t>դեղապատրաստուկի գրանցման հավաստագրի իրավատիրոջ կամ արտադրողի (անհրաժեշտության դեպքում) անվանումը կամ տարբերանշանը (անասնաբուժական պատրաստուկի գրանցման հավաստագրի իրավատիրոջ անվանումը կամ տարբերանշանը).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ը)</w:t>
      </w:r>
      <w:r w:rsidRPr="00EB1A06">
        <w:rPr>
          <w:rFonts w:ascii="Sylfaen" w:hAnsi="Sylfaen"/>
          <w:sz w:val="24"/>
          <w:szCs w:val="24"/>
          <w:lang w:val="hy-AM"/>
        </w:rPr>
        <w:tab/>
        <w:t>սերիայի համարը.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թ)</w:t>
      </w:r>
      <w:r w:rsidRPr="00EB1A06">
        <w:rPr>
          <w:rFonts w:ascii="Sylfaen" w:hAnsi="Sylfaen"/>
          <w:sz w:val="24"/>
          <w:szCs w:val="24"/>
          <w:lang w:val="hy-AM"/>
        </w:rPr>
        <w:tab/>
        <w:t>պիտանիության ժամկետը լրանալու ամսաթիվը («պիտանի է մինչ</w:t>
      </w:r>
      <w:r w:rsidR="007E3D74">
        <w:rPr>
          <w:rFonts w:ascii="Sylfaen" w:hAnsi="Sylfaen"/>
          <w:sz w:val="24"/>
          <w:szCs w:val="24"/>
          <w:lang w:val="hy-AM"/>
        </w:rPr>
        <w:t>եւ</w:t>
      </w:r>
      <w:r w:rsidRPr="00EB1A06">
        <w:rPr>
          <w:rFonts w:ascii="Sylfaen" w:hAnsi="Sylfaen"/>
          <w:sz w:val="24"/>
          <w:szCs w:val="24"/>
          <w:lang w:val="hy-AM"/>
        </w:rPr>
        <w:t>..</w:t>
      </w:r>
      <w:r w:rsidR="009421E5">
        <w:rPr>
          <w:rFonts w:ascii="Sylfaen" w:hAnsi="Sylfaen"/>
          <w:sz w:val="24"/>
          <w:szCs w:val="24"/>
          <w:lang w:val="hy-AM"/>
        </w:rPr>
        <w:t>.</w:t>
      </w:r>
      <w:r w:rsidRPr="00EB1A06">
        <w:rPr>
          <w:rFonts w:ascii="Sylfaen" w:hAnsi="Sylfaen"/>
          <w:sz w:val="24"/>
          <w:szCs w:val="24"/>
          <w:lang w:val="hy-AM"/>
        </w:rPr>
        <w:t>»)։</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6.</w:t>
      </w:r>
      <w:r w:rsidRPr="00EB1A06">
        <w:rPr>
          <w:rFonts w:ascii="Sylfaen" w:hAnsi="Sylfaen"/>
          <w:sz w:val="24"/>
          <w:szCs w:val="24"/>
          <w:lang w:val="hy-AM"/>
        </w:rPr>
        <w:tab/>
        <w:t>Բջջային եզրագծային փաթեթվածքի (բլիստերի) (այսուհետ՝ բջջային փաթեթվածք) տեսք ունեցող առաջնային փաթեթվածքի վրա, որը տեղավորում են երկրորդային (սպառողական) փաթեթվածքի մեջ (այսուհետ՝ երկրորդային փաթեթվածք), թույլատրվում է չնշել սույն պահանջների 5</w:t>
      </w:r>
      <w:r w:rsidR="00320080" w:rsidRPr="00EB1A06">
        <w:rPr>
          <w:rFonts w:ascii="Sylfaen" w:hAnsi="Sylfaen"/>
          <w:sz w:val="24"/>
          <w:szCs w:val="24"/>
          <w:lang w:val="hy-AM"/>
        </w:rPr>
        <w:t>-</w:t>
      </w:r>
      <w:r w:rsidRPr="00EB1A06">
        <w:rPr>
          <w:rFonts w:ascii="Sylfaen" w:hAnsi="Sylfaen"/>
          <w:sz w:val="24"/>
          <w:szCs w:val="24"/>
          <w:lang w:val="hy-AM"/>
        </w:rPr>
        <w:t>րդ կետի «գ»</w:t>
      </w:r>
      <w:r w:rsidR="00974B4B">
        <w:rPr>
          <w:rFonts w:ascii="Sylfaen" w:hAnsi="Sylfaen"/>
          <w:sz w:val="24"/>
          <w:szCs w:val="24"/>
          <w:lang w:val="hy-AM"/>
        </w:rPr>
        <w:t xml:space="preserve"> </w:t>
      </w:r>
      <w:r w:rsidR="007E3D74">
        <w:rPr>
          <w:rFonts w:ascii="Sylfaen" w:hAnsi="Sylfaen"/>
          <w:sz w:val="24"/>
          <w:szCs w:val="24"/>
          <w:lang w:val="hy-AM"/>
        </w:rPr>
        <w:t>եւ</w:t>
      </w:r>
      <w:r w:rsidRPr="00EB1A06">
        <w:rPr>
          <w:rFonts w:ascii="Sylfaen" w:hAnsi="Sylfaen"/>
          <w:sz w:val="24"/>
          <w:szCs w:val="24"/>
          <w:lang w:val="hy-AM"/>
        </w:rPr>
        <w:t xml:space="preserve"> «ե» ենթակետերով նախատեսված տեղեկությունները։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7.</w:t>
      </w:r>
      <w:r w:rsidRPr="00EB1A06">
        <w:rPr>
          <w:rFonts w:ascii="Sylfaen" w:hAnsi="Sylfaen"/>
          <w:sz w:val="24"/>
          <w:szCs w:val="24"/>
          <w:lang w:val="hy-AM"/>
        </w:rPr>
        <w:tab/>
        <w:t>Ոչ մեծ չափերի առաջնային փաթեթվածքի վրա (տեքստային դաշտի ընդհանուր մակերեսը՝ 10 սմ</w:t>
      </w:r>
      <w:r w:rsidRPr="00EB1A06">
        <w:rPr>
          <w:rFonts w:ascii="Sylfaen" w:hAnsi="Sylfaen"/>
          <w:sz w:val="24"/>
          <w:szCs w:val="24"/>
          <w:vertAlign w:val="superscript"/>
          <w:lang w:val="hy-AM"/>
        </w:rPr>
        <w:t>2</w:t>
      </w:r>
      <w:r w:rsidR="00320080" w:rsidRPr="00EB1A06">
        <w:rPr>
          <w:rFonts w:ascii="Sylfaen" w:hAnsi="Sylfaen"/>
          <w:sz w:val="24"/>
          <w:szCs w:val="24"/>
          <w:lang w:val="hy-AM"/>
        </w:rPr>
        <w:t>-</w:t>
      </w:r>
      <w:r w:rsidRPr="00EB1A06">
        <w:rPr>
          <w:rFonts w:ascii="Sylfaen" w:hAnsi="Sylfaen"/>
          <w:sz w:val="24"/>
          <w:szCs w:val="24"/>
          <w:lang w:val="hy-AM"/>
        </w:rPr>
        <w:t>ից ոչ ավելի), որի վրա հնարավոր չէ տեղավորել անհրաժեշտ ամբողջ տեղեկատվությունը, թույլատրվում է չնշել սույն պահանջների 5</w:t>
      </w:r>
      <w:r w:rsidR="00320080" w:rsidRPr="00EB1A06">
        <w:rPr>
          <w:rFonts w:ascii="Sylfaen" w:hAnsi="Sylfaen"/>
          <w:sz w:val="24"/>
          <w:szCs w:val="24"/>
          <w:lang w:val="hy-AM"/>
        </w:rPr>
        <w:t>-</w:t>
      </w:r>
      <w:r w:rsidRPr="00EB1A06">
        <w:rPr>
          <w:rFonts w:ascii="Sylfaen" w:hAnsi="Sylfaen"/>
          <w:sz w:val="24"/>
          <w:szCs w:val="24"/>
          <w:lang w:val="hy-AM"/>
        </w:rPr>
        <w:t>րդ կետի «</w:t>
      </w:r>
      <w:r w:rsidR="0065605D">
        <w:rPr>
          <w:rFonts w:ascii="Sylfaen" w:hAnsi="Sylfaen"/>
          <w:sz w:val="24"/>
          <w:szCs w:val="24"/>
          <w:lang w:val="hy-AM"/>
        </w:rPr>
        <w:t>բ</w:t>
      </w:r>
      <w:r w:rsidRPr="00EB1A06">
        <w:rPr>
          <w:rFonts w:ascii="Sylfaen" w:hAnsi="Sylfaen"/>
          <w:sz w:val="24"/>
          <w:szCs w:val="24"/>
          <w:lang w:val="hy-AM"/>
        </w:rPr>
        <w:t>», «</w:t>
      </w:r>
      <w:r w:rsidR="0065605D">
        <w:rPr>
          <w:rFonts w:ascii="Sylfaen" w:hAnsi="Sylfaen"/>
          <w:sz w:val="24"/>
          <w:szCs w:val="24"/>
          <w:lang w:val="hy-AM"/>
        </w:rPr>
        <w:t>գ</w:t>
      </w:r>
      <w:r w:rsidRPr="00EB1A06">
        <w:rPr>
          <w:rFonts w:ascii="Sylfaen" w:hAnsi="Sylfaen"/>
          <w:sz w:val="24"/>
          <w:szCs w:val="24"/>
          <w:lang w:val="hy-AM"/>
        </w:rPr>
        <w:t xml:space="preserve">» </w:t>
      </w:r>
      <w:r w:rsidR="007E3D74">
        <w:rPr>
          <w:rFonts w:ascii="Sylfaen" w:hAnsi="Sylfaen"/>
          <w:sz w:val="24"/>
          <w:szCs w:val="24"/>
          <w:lang w:val="hy-AM"/>
        </w:rPr>
        <w:t>եւ</w:t>
      </w:r>
      <w:r w:rsidR="0065605D">
        <w:rPr>
          <w:rFonts w:ascii="Sylfaen" w:hAnsi="Sylfaen"/>
          <w:sz w:val="24"/>
          <w:szCs w:val="24"/>
          <w:lang w:val="hy-AM"/>
        </w:rPr>
        <w:t xml:space="preserve"> </w:t>
      </w:r>
      <w:r w:rsidRPr="00EB1A06">
        <w:rPr>
          <w:rFonts w:ascii="Sylfaen" w:hAnsi="Sylfaen"/>
          <w:sz w:val="24"/>
          <w:szCs w:val="24"/>
          <w:lang w:val="hy-AM"/>
        </w:rPr>
        <w:t xml:space="preserve">«է» ենթակետերով նախատեսված </w:t>
      </w:r>
      <w:r w:rsidR="006B1134" w:rsidRPr="002F748D">
        <w:rPr>
          <w:rFonts w:ascii="Sylfaen" w:hAnsi="Sylfaen"/>
          <w:sz w:val="24"/>
          <w:szCs w:val="24"/>
          <w:lang w:val="hy-AM"/>
        </w:rPr>
        <w:t>տեղեկատվությունը։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8.</w:t>
      </w:r>
      <w:r w:rsidRPr="00EB1A06">
        <w:rPr>
          <w:rFonts w:ascii="Sylfaen" w:hAnsi="Sylfaen"/>
          <w:sz w:val="24"/>
          <w:szCs w:val="24"/>
          <w:lang w:val="hy-AM"/>
        </w:rPr>
        <w:tab/>
        <w:t xml:space="preserve">Դեղապատրաստուկի (անասնաբուժական պատրաստուկի) երկրորդային փաթեթվածքի, իսկ դրա բացակայության դեպքում՝ առաջնային փաթեթվածքի վրա նշվում է </w:t>
      </w:r>
      <w:r w:rsidR="0065605D" w:rsidRPr="00EB1A06">
        <w:rPr>
          <w:rFonts w:ascii="Sylfaen" w:hAnsi="Sylfaen"/>
          <w:sz w:val="24"/>
          <w:szCs w:val="24"/>
          <w:lang w:val="hy-AM"/>
        </w:rPr>
        <w:t>հետ</w:t>
      </w:r>
      <w:r w:rsidR="007E3D74">
        <w:rPr>
          <w:rFonts w:ascii="Sylfaen" w:hAnsi="Sylfaen"/>
          <w:sz w:val="24"/>
          <w:szCs w:val="24"/>
          <w:lang w:val="hy-AM"/>
        </w:rPr>
        <w:t>եւ</w:t>
      </w:r>
      <w:r w:rsidR="0065605D" w:rsidRPr="00EB1A06">
        <w:rPr>
          <w:rFonts w:ascii="Sylfaen" w:hAnsi="Sylfaen"/>
          <w:sz w:val="24"/>
          <w:szCs w:val="24"/>
          <w:lang w:val="hy-AM"/>
        </w:rPr>
        <w:t xml:space="preserve">յալ </w:t>
      </w:r>
      <w:r w:rsidRPr="00EB1A06">
        <w:rPr>
          <w:rFonts w:ascii="Sylfaen" w:hAnsi="Sylfaen"/>
          <w:sz w:val="24"/>
          <w:szCs w:val="24"/>
          <w:lang w:val="hy-AM"/>
        </w:rPr>
        <w:t>տեղեկատվությունը՝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ա)</w:t>
      </w:r>
      <w:r w:rsidRPr="00EB1A06">
        <w:rPr>
          <w:rFonts w:ascii="Sylfaen" w:hAnsi="Sylfaen"/>
          <w:sz w:val="24"/>
          <w:szCs w:val="24"/>
          <w:lang w:val="hy-AM"/>
        </w:rPr>
        <w:tab/>
        <w:t xml:space="preserve">դեղապատրաստուկի (անասնաբուժական պատրաստուկի) </w:t>
      </w:r>
      <w:r w:rsidR="0065605D" w:rsidRPr="00EB1A06">
        <w:rPr>
          <w:rFonts w:ascii="Sylfaen" w:hAnsi="Sylfaen"/>
          <w:sz w:val="24"/>
          <w:szCs w:val="24"/>
          <w:lang w:val="hy-AM"/>
        </w:rPr>
        <w:t>առ</w:t>
      </w:r>
      <w:r w:rsidR="007E3D74">
        <w:rPr>
          <w:rFonts w:ascii="Sylfaen" w:hAnsi="Sylfaen"/>
          <w:sz w:val="24"/>
          <w:szCs w:val="24"/>
          <w:lang w:val="hy-AM"/>
        </w:rPr>
        <w:t>եւ</w:t>
      </w:r>
      <w:r w:rsidR="0065605D" w:rsidRPr="00EB1A06">
        <w:rPr>
          <w:rFonts w:ascii="Sylfaen" w:hAnsi="Sylfaen"/>
          <w:sz w:val="24"/>
          <w:szCs w:val="24"/>
          <w:lang w:val="hy-AM"/>
        </w:rPr>
        <w:t xml:space="preserve">տրային </w:t>
      </w:r>
      <w:r w:rsidRPr="00EB1A06">
        <w:rPr>
          <w:rFonts w:ascii="Sylfaen" w:hAnsi="Sylfaen"/>
          <w:sz w:val="24"/>
          <w:szCs w:val="24"/>
          <w:lang w:val="hy-AM"/>
        </w:rPr>
        <w:t>անվանումը.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բ)</w:t>
      </w:r>
      <w:r w:rsidRPr="00EB1A06">
        <w:rPr>
          <w:rFonts w:ascii="Sylfaen" w:hAnsi="Sylfaen"/>
          <w:sz w:val="24"/>
          <w:szCs w:val="24"/>
          <w:lang w:val="hy-AM"/>
        </w:rPr>
        <w:tab/>
        <w:t>ՄՉԱ</w:t>
      </w:r>
      <w:r w:rsidR="00320080" w:rsidRPr="00EB1A06">
        <w:rPr>
          <w:rFonts w:ascii="Sylfaen" w:hAnsi="Sylfaen"/>
          <w:sz w:val="24"/>
          <w:szCs w:val="24"/>
          <w:lang w:val="hy-AM"/>
        </w:rPr>
        <w:t>-</w:t>
      </w:r>
      <w:r w:rsidRPr="00EB1A06">
        <w:rPr>
          <w:rFonts w:ascii="Sylfaen" w:hAnsi="Sylfaen"/>
          <w:sz w:val="24"/>
          <w:szCs w:val="24"/>
          <w:lang w:val="hy-AM"/>
        </w:rPr>
        <w:t>ն (առկայության դեպքում) կամ համընդհանուր (խմբի) անվանումը.</w:t>
      </w:r>
    </w:p>
    <w:p w:rsidR="00EA7BBD" w:rsidRPr="00EB1A06" w:rsidRDefault="00EA7BBD" w:rsidP="00422AA1">
      <w:pPr>
        <w:pStyle w:val="Bodytext20"/>
        <w:shd w:val="clear" w:color="auto" w:fill="auto"/>
        <w:tabs>
          <w:tab w:val="left" w:pos="1134"/>
        </w:tabs>
        <w:spacing w:after="160" w:line="384" w:lineRule="auto"/>
        <w:ind w:left="23" w:firstLine="544"/>
        <w:jc w:val="both"/>
        <w:rPr>
          <w:rFonts w:ascii="Sylfaen" w:hAnsi="Sylfaen"/>
          <w:sz w:val="24"/>
          <w:szCs w:val="24"/>
          <w:lang w:val="hy-AM"/>
        </w:rPr>
      </w:pPr>
      <w:r w:rsidRPr="00EB1A06">
        <w:rPr>
          <w:rFonts w:ascii="Sylfaen" w:hAnsi="Sylfaen"/>
          <w:sz w:val="24"/>
          <w:szCs w:val="24"/>
          <w:lang w:val="hy-AM"/>
        </w:rPr>
        <w:lastRenderedPageBreak/>
        <w:t>գ)</w:t>
      </w:r>
      <w:r w:rsidRPr="00EB1A06">
        <w:rPr>
          <w:rFonts w:ascii="Sylfaen" w:hAnsi="Sylfaen"/>
          <w:sz w:val="24"/>
          <w:szCs w:val="24"/>
          <w:lang w:val="hy-AM"/>
        </w:rPr>
        <w:tab/>
        <w:t xml:space="preserve">դեղապատրաստուկի գրանցման հավաստագրի իրավատիրոջ եւ արտադրողի անվանումները (անասնաբուժական պատրաստուկի գրանցման հավաստագրի իրավատիրոջ </w:t>
      </w:r>
      <w:r w:rsidR="007E3D74">
        <w:rPr>
          <w:rFonts w:ascii="Sylfaen" w:hAnsi="Sylfaen"/>
          <w:sz w:val="24"/>
          <w:szCs w:val="24"/>
          <w:lang w:val="hy-AM"/>
        </w:rPr>
        <w:t>եւ</w:t>
      </w:r>
      <w:r w:rsidR="0065605D" w:rsidRPr="00EB1A06">
        <w:rPr>
          <w:rFonts w:ascii="Sylfaen" w:hAnsi="Sylfaen"/>
          <w:sz w:val="24"/>
          <w:szCs w:val="24"/>
          <w:lang w:val="hy-AM"/>
        </w:rPr>
        <w:t xml:space="preserve"> </w:t>
      </w:r>
      <w:r w:rsidRPr="00EB1A06">
        <w:rPr>
          <w:rFonts w:ascii="Sylfaen" w:hAnsi="Sylfaen"/>
          <w:sz w:val="24"/>
          <w:szCs w:val="24"/>
          <w:lang w:val="hy-AM"/>
        </w:rPr>
        <w:t>արտադրողի անվանումները).</w:t>
      </w:r>
    </w:p>
    <w:p w:rsidR="00EA7BBD" w:rsidRPr="00EB1A06" w:rsidRDefault="00EA7BBD" w:rsidP="00422AA1">
      <w:pPr>
        <w:pStyle w:val="Bodytext20"/>
        <w:shd w:val="clear" w:color="auto" w:fill="auto"/>
        <w:tabs>
          <w:tab w:val="left" w:pos="1134"/>
        </w:tabs>
        <w:spacing w:after="160" w:line="384" w:lineRule="auto"/>
        <w:ind w:left="23" w:firstLine="544"/>
        <w:jc w:val="both"/>
        <w:rPr>
          <w:rFonts w:ascii="Sylfaen" w:hAnsi="Sylfaen"/>
          <w:sz w:val="24"/>
          <w:szCs w:val="24"/>
          <w:lang w:val="hy-AM"/>
        </w:rPr>
      </w:pPr>
      <w:r w:rsidRPr="00EB1A06">
        <w:rPr>
          <w:rFonts w:ascii="Sylfaen" w:hAnsi="Sylfaen"/>
          <w:sz w:val="24"/>
          <w:szCs w:val="24"/>
          <w:lang w:val="hy-AM"/>
        </w:rPr>
        <w:t>դ)</w:t>
      </w:r>
      <w:r w:rsidRPr="00EB1A06">
        <w:rPr>
          <w:rFonts w:ascii="Sylfaen" w:hAnsi="Sylfaen"/>
          <w:sz w:val="24"/>
          <w:szCs w:val="24"/>
          <w:lang w:val="hy-AM"/>
        </w:rPr>
        <w:tab/>
        <w:t xml:space="preserve">դեղապատրաստուկի գրանցման հավաստագրի իրավատիրոջ </w:t>
      </w:r>
      <w:r w:rsidR="007E3D74">
        <w:rPr>
          <w:rFonts w:ascii="Sylfaen" w:hAnsi="Sylfaen"/>
          <w:sz w:val="24"/>
          <w:szCs w:val="24"/>
          <w:lang w:val="hy-AM"/>
        </w:rPr>
        <w:t>եւ</w:t>
      </w:r>
      <w:r w:rsidRPr="00EB1A06">
        <w:rPr>
          <w:rFonts w:ascii="Sylfaen" w:hAnsi="Sylfaen"/>
          <w:sz w:val="24"/>
          <w:szCs w:val="24"/>
          <w:lang w:val="hy-AM"/>
        </w:rPr>
        <w:t xml:space="preserve"> արտադրողի հասցեն (անասնաբուժական պատրաստուկի գրանցման հավաստագրի իրավատիրոջ </w:t>
      </w:r>
      <w:r w:rsidR="007E3D74">
        <w:rPr>
          <w:rFonts w:ascii="Sylfaen" w:hAnsi="Sylfaen"/>
          <w:sz w:val="24"/>
          <w:szCs w:val="24"/>
          <w:lang w:val="hy-AM"/>
        </w:rPr>
        <w:t>եւ</w:t>
      </w:r>
      <w:r w:rsidR="0065605D" w:rsidRPr="00EB1A06">
        <w:rPr>
          <w:rFonts w:ascii="Sylfaen" w:hAnsi="Sylfaen"/>
          <w:sz w:val="24"/>
          <w:szCs w:val="24"/>
          <w:lang w:val="hy-AM"/>
        </w:rPr>
        <w:t xml:space="preserve"> </w:t>
      </w:r>
      <w:r w:rsidRPr="00EB1A06">
        <w:rPr>
          <w:rFonts w:ascii="Sylfaen" w:hAnsi="Sylfaen"/>
          <w:sz w:val="24"/>
          <w:szCs w:val="24"/>
          <w:lang w:val="hy-AM"/>
        </w:rPr>
        <w:t>արտադրողի հասցեն).</w:t>
      </w:r>
    </w:p>
    <w:p w:rsidR="00EA7BBD" w:rsidRPr="00EB1A06" w:rsidRDefault="00EA7BBD" w:rsidP="00422AA1">
      <w:pPr>
        <w:pStyle w:val="Bodytext20"/>
        <w:shd w:val="clear" w:color="auto" w:fill="auto"/>
        <w:tabs>
          <w:tab w:val="left" w:pos="1134"/>
        </w:tabs>
        <w:spacing w:after="160" w:line="384" w:lineRule="auto"/>
        <w:ind w:left="23" w:firstLine="544"/>
        <w:jc w:val="both"/>
        <w:rPr>
          <w:rFonts w:ascii="Sylfaen" w:hAnsi="Sylfaen"/>
          <w:sz w:val="24"/>
          <w:szCs w:val="24"/>
          <w:lang w:val="hy-AM"/>
        </w:rPr>
      </w:pPr>
      <w:r w:rsidRPr="00EB1A06">
        <w:rPr>
          <w:rFonts w:ascii="Sylfaen" w:hAnsi="Sylfaen"/>
          <w:sz w:val="24"/>
          <w:szCs w:val="24"/>
          <w:lang w:val="hy-AM"/>
        </w:rPr>
        <w:t>ե)</w:t>
      </w:r>
      <w:r w:rsidRPr="00EB1A06">
        <w:rPr>
          <w:rFonts w:ascii="Sylfaen" w:hAnsi="Sylfaen"/>
          <w:sz w:val="24"/>
          <w:szCs w:val="24"/>
          <w:lang w:val="hy-AM"/>
        </w:rPr>
        <w:tab/>
      </w:r>
      <w:r w:rsidR="008C2770" w:rsidRPr="00EB1A06">
        <w:rPr>
          <w:rFonts w:ascii="Sylfaen" w:hAnsi="Sylfaen"/>
          <w:sz w:val="24"/>
          <w:szCs w:val="24"/>
          <w:lang w:val="hy-AM"/>
        </w:rPr>
        <w:t>դեղաձ</w:t>
      </w:r>
      <w:r w:rsidR="007E3D74">
        <w:rPr>
          <w:rFonts w:ascii="Sylfaen" w:hAnsi="Sylfaen"/>
          <w:sz w:val="24"/>
          <w:szCs w:val="24"/>
          <w:lang w:val="hy-AM"/>
        </w:rPr>
        <w:t>եւ</w:t>
      </w:r>
      <w:r w:rsidR="008C2770" w:rsidRPr="00EB1A06">
        <w:rPr>
          <w:rFonts w:ascii="Sylfaen" w:hAnsi="Sylfaen"/>
          <w:sz w:val="24"/>
          <w:szCs w:val="24"/>
          <w:lang w:val="hy-AM"/>
        </w:rPr>
        <w:t>ը</w:t>
      </w:r>
      <w:r w:rsidRPr="00EB1A06">
        <w:rPr>
          <w:rFonts w:ascii="Sylfaen" w:hAnsi="Sylfaen"/>
          <w:sz w:val="24"/>
          <w:szCs w:val="24"/>
          <w:lang w:val="hy-AM"/>
        </w:rPr>
        <w:t>.</w:t>
      </w:r>
    </w:p>
    <w:p w:rsidR="00EA7BBD" w:rsidRPr="00EB1A06" w:rsidRDefault="00EA7BBD" w:rsidP="00422AA1">
      <w:pPr>
        <w:pStyle w:val="Bodytext20"/>
        <w:shd w:val="clear" w:color="auto" w:fill="auto"/>
        <w:tabs>
          <w:tab w:val="left" w:pos="1134"/>
        </w:tabs>
        <w:spacing w:after="160" w:line="384" w:lineRule="auto"/>
        <w:ind w:left="23" w:firstLine="544"/>
        <w:jc w:val="both"/>
        <w:rPr>
          <w:rFonts w:ascii="Sylfaen" w:hAnsi="Sylfaen"/>
          <w:sz w:val="24"/>
          <w:szCs w:val="24"/>
          <w:lang w:val="hy-AM"/>
        </w:rPr>
      </w:pPr>
      <w:r w:rsidRPr="00EB1A06">
        <w:rPr>
          <w:rFonts w:ascii="Sylfaen" w:hAnsi="Sylfaen"/>
          <w:sz w:val="24"/>
          <w:szCs w:val="24"/>
          <w:lang w:val="hy-AM"/>
        </w:rPr>
        <w:t>զ)</w:t>
      </w:r>
      <w:r w:rsidRPr="00EB1A06">
        <w:rPr>
          <w:rFonts w:ascii="Sylfaen" w:hAnsi="Sylfaen"/>
          <w:sz w:val="24"/>
          <w:szCs w:val="24"/>
          <w:lang w:val="hy-AM"/>
        </w:rPr>
        <w:tab/>
        <w:t>ակտիվ դեղագործական բաղադրամասի (ակտիվ դեղագործական բաղադրամասերի) դեղաչափը եւ (կամ) ակտիվությունը եւ (կամ) կոնցենտրացիան (եթե կիրառելի է).</w:t>
      </w:r>
    </w:p>
    <w:p w:rsidR="00EA7BBD" w:rsidRPr="00EB1A06" w:rsidRDefault="00EA7BBD" w:rsidP="00422AA1">
      <w:pPr>
        <w:pStyle w:val="Bodytext20"/>
        <w:shd w:val="clear" w:color="auto" w:fill="auto"/>
        <w:tabs>
          <w:tab w:val="left" w:pos="1134"/>
        </w:tabs>
        <w:spacing w:after="160" w:line="384" w:lineRule="auto"/>
        <w:ind w:left="23" w:firstLine="544"/>
        <w:jc w:val="both"/>
        <w:rPr>
          <w:rFonts w:ascii="Sylfaen" w:hAnsi="Sylfaen"/>
          <w:sz w:val="24"/>
          <w:szCs w:val="24"/>
          <w:lang w:val="hy-AM"/>
        </w:rPr>
      </w:pPr>
      <w:r w:rsidRPr="00EB1A06">
        <w:rPr>
          <w:rFonts w:ascii="Sylfaen" w:hAnsi="Sylfaen"/>
          <w:sz w:val="24"/>
          <w:szCs w:val="24"/>
          <w:lang w:val="hy-AM"/>
        </w:rPr>
        <w:t>է)</w:t>
      </w:r>
      <w:r w:rsidRPr="00EB1A06">
        <w:rPr>
          <w:rFonts w:ascii="Sylfaen" w:hAnsi="Sylfaen"/>
          <w:sz w:val="24"/>
          <w:szCs w:val="24"/>
          <w:lang w:val="hy-AM"/>
        </w:rPr>
        <w:tab/>
        <w:t>դեղապատրաստուկի (անասնաբուժական պատրաստուկի) քանակությունը փաթեթվածքում.</w:t>
      </w:r>
    </w:p>
    <w:p w:rsidR="00EA7BBD" w:rsidRPr="00EB1A06" w:rsidRDefault="00EA7BBD" w:rsidP="00422AA1">
      <w:pPr>
        <w:pStyle w:val="Bodytext20"/>
        <w:shd w:val="clear" w:color="auto" w:fill="auto"/>
        <w:tabs>
          <w:tab w:val="left" w:pos="1134"/>
        </w:tabs>
        <w:spacing w:after="160" w:line="384" w:lineRule="auto"/>
        <w:ind w:left="23" w:firstLine="544"/>
        <w:jc w:val="both"/>
        <w:rPr>
          <w:rFonts w:ascii="Sylfaen" w:hAnsi="Sylfaen"/>
          <w:sz w:val="24"/>
          <w:szCs w:val="24"/>
          <w:lang w:val="hy-AM"/>
        </w:rPr>
      </w:pPr>
      <w:r w:rsidRPr="00EB1A06">
        <w:rPr>
          <w:rFonts w:ascii="Sylfaen" w:hAnsi="Sylfaen"/>
          <w:sz w:val="24"/>
          <w:szCs w:val="24"/>
          <w:lang w:val="hy-AM"/>
        </w:rPr>
        <w:t>ը)</w:t>
      </w:r>
      <w:r w:rsidRPr="00EB1A06">
        <w:rPr>
          <w:rFonts w:ascii="Sylfaen" w:hAnsi="Sylfaen"/>
          <w:sz w:val="24"/>
          <w:szCs w:val="24"/>
          <w:lang w:val="hy-AM"/>
        </w:rPr>
        <w:tab/>
        <w:t xml:space="preserve">դեղապատրաստուկի (անասնաբուժական պատրաստուկի) </w:t>
      </w:r>
      <w:r w:rsidR="008C2770">
        <w:rPr>
          <w:rFonts w:ascii="Sylfaen" w:hAnsi="Sylfaen"/>
          <w:sz w:val="24"/>
          <w:szCs w:val="24"/>
          <w:lang w:val="hy-AM"/>
        </w:rPr>
        <w:t>բաղադր</w:t>
      </w:r>
      <w:r w:rsidR="008C2770" w:rsidRPr="00EB1A06">
        <w:rPr>
          <w:rFonts w:ascii="Sylfaen" w:hAnsi="Sylfaen"/>
          <w:sz w:val="24"/>
          <w:szCs w:val="24"/>
          <w:lang w:val="hy-AM"/>
        </w:rPr>
        <w:t xml:space="preserve">ության </w:t>
      </w:r>
      <w:r w:rsidRPr="00EB1A06">
        <w:rPr>
          <w:rFonts w:ascii="Sylfaen" w:hAnsi="Sylfaen"/>
          <w:sz w:val="24"/>
          <w:szCs w:val="24"/>
          <w:lang w:val="hy-AM"/>
        </w:rPr>
        <w:t>մասին տեղեկությունները.</w:t>
      </w:r>
    </w:p>
    <w:p w:rsidR="00EA7BBD" w:rsidRPr="00EB1A06" w:rsidRDefault="00EA7BBD" w:rsidP="00422AA1">
      <w:pPr>
        <w:pStyle w:val="Bodytext20"/>
        <w:shd w:val="clear" w:color="auto" w:fill="auto"/>
        <w:tabs>
          <w:tab w:val="left" w:pos="1134"/>
        </w:tabs>
        <w:spacing w:after="160" w:line="384" w:lineRule="auto"/>
        <w:ind w:left="23" w:firstLine="544"/>
        <w:jc w:val="both"/>
        <w:rPr>
          <w:rFonts w:ascii="Sylfaen" w:hAnsi="Sylfaen"/>
          <w:sz w:val="24"/>
          <w:szCs w:val="24"/>
          <w:lang w:val="hy-AM"/>
        </w:rPr>
      </w:pPr>
      <w:r w:rsidRPr="00EB1A06">
        <w:rPr>
          <w:rFonts w:ascii="Sylfaen" w:hAnsi="Sylfaen"/>
          <w:sz w:val="24"/>
          <w:szCs w:val="24"/>
          <w:lang w:val="hy-AM"/>
        </w:rPr>
        <w:t>թ)</w:t>
      </w:r>
      <w:r w:rsidRPr="00EB1A06">
        <w:rPr>
          <w:rFonts w:ascii="Sylfaen" w:hAnsi="Sylfaen"/>
          <w:sz w:val="24"/>
          <w:szCs w:val="24"/>
          <w:lang w:val="hy-AM"/>
        </w:rPr>
        <w:tab/>
        <w:t>սերիայի համարը.</w:t>
      </w:r>
    </w:p>
    <w:p w:rsidR="00EA7BBD" w:rsidRPr="00EB1A06" w:rsidRDefault="00EA7BBD" w:rsidP="00422AA1">
      <w:pPr>
        <w:pStyle w:val="Bodytext20"/>
        <w:shd w:val="clear" w:color="auto" w:fill="auto"/>
        <w:tabs>
          <w:tab w:val="left" w:pos="1134"/>
        </w:tabs>
        <w:spacing w:after="160" w:line="384" w:lineRule="auto"/>
        <w:ind w:left="23" w:firstLine="544"/>
        <w:jc w:val="both"/>
        <w:rPr>
          <w:rFonts w:ascii="Sylfaen" w:hAnsi="Sylfaen"/>
          <w:sz w:val="24"/>
          <w:szCs w:val="24"/>
          <w:lang w:val="hy-AM"/>
        </w:rPr>
      </w:pPr>
      <w:r w:rsidRPr="00EB1A06">
        <w:rPr>
          <w:rFonts w:ascii="Sylfaen" w:hAnsi="Sylfaen"/>
          <w:sz w:val="24"/>
          <w:szCs w:val="24"/>
          <w:lang w:val="hy-AM"/>
        </w:rPr>
        <w:t>ժ)</w:t>
      </w:r>
      <w:r w:rsidRPr="00EB1A06">
        <w:rPr>
          <w:rFonts w:ascii="Sylfaen" w:hAnsi="Sylfaen"/>
          <w:sz w:val="24"/>
          <w:szCs w:val="24"/>
          <w:lang w:val="hy-AM"/>
        </w:rPr>
        <w:tab/>
        <w:t>արտադրման ամսաթիվը.</w:t>
      </w:r>
    </w:p>
    <w:p w:rsidR="00EA7BBD" w:rsidRPr="00EB1A06" w:rsidRDefault="00EA7BBD" w:rsidP="00422AA1">
      <w:pPr>
        <w:pStyle w:val="Bodytext20"/>
        <w:shd w:val="clear" w:color="auto" w:fill="auto"/>
        <w:tabs>
          <w:tab w:val="left" w:pos="1134"/>
        </w:tabs>
        <w:spacing w:after="160" w:line="384" w:lineRule="auto"/>
        <w:ind w:left="23" w:firstLine="544"/>
        <w:jc w:val="both"/>
        <w:rPr>
          <w:rFonts w:ascii="Sylfaen" w:hAnsi="Sylfaen"/>
          <w:sz w:val="24"/>
          <w:szCs w:val="24"/>
          <w:lang w:val="hy-AM"/>
        </w:rPr>
      </w:pPr>
      <w:r w:rsidRPr="00EB1A06">
        <w:rPr>
          <w:rFonts w:ascii="Sylfaen" w:hAnsi="Sylfaen"/>
          <w:sz w:val="24"/>
          <w:szCs w:val="24"/>
          <w:lang w:val="hy-AM"/>
        </w:rPr>
        <w:t>ժա)</w:t>
      </w:r>
      <w:r w:rsidRPr="00EB1A06">
        <w:rPr>
          <w:rFonts w:ascii="Sylfaen" w:hAnsi="Sylfaen"/>
          <w:sz w:val="24"/>
          <w:szCs w:val="24"/>
          <w:lang w:val="hy-AM"/>
        </w:rPr>
        <w:tab/>
        <w:t xml:space="preserve">պիտանիության ժամկետը լրանալու ամսաթիվը («պիտանի է </w:t>
      </w:r>
      <w:r w:rsidR="00A96863" w:rsidRPr="00EB1A06">
        <w:rPr>
          <w:rFonts w:ascii="Sylfaen" w:hAnsi="Sylfaen"/>
          <w:sz w:val="24"/>
          <w:szCs w:val="24"/>
          <w:lang w:val="hy-AM"/>
        </w:rPr>
        <w:t>մինչ</w:t>
      </w:r>
      <w:r w:rsidR="007E3D74">
        <w:rPr>
          <w:rFonts w:ascii="Sylfaen" w:hAnsi="Sylfaen"/>
          <w:sz w:val="24"/>
          <w:szCs w:val="24"/>
          <w:lang w:val="hy-AM"/>
        </w:rPr>
        <w:t>եւ</w:t>
      </w:r>
      <w:r w:rsidRPr="00EB1A06">
        <w:rPr>
          <w:rFonts w:ascii="Sylfaen" w:hAnsi="Sylfaen"/>
          <w:sz w:val="24"/>
          <w:szCs w:val="24"/>
          <w:lang w:val="hy-AM"/>
        </w:rPr>
        <w:t>...»).</w:t>
      </w:r>
    </w:p>
    <w:p w:rsidR="00EA7BBD" w:rsidRPr="00EB1A06" w:rsidRDefault="00EA7BBD" w:rsidP="00422AA1">
      <w:pPr>
        <w:pStyle w:val="Bodytext20"/>
        <w:shd w:val="clear" w:color="auto" w:fill="auto"/>
        <w:tabs>
          <w:tab w:val="left" w:pos="1134"/>
        </w:tabs>
        <w:spacing w:after="160" w:line="384" w:lineRule="auto"/>
        <w:ind w:left="23" w:firstLine="544"/>
        <w:jc w:val="both"/>
        <w:rPr>
          <w:rFonts w:ascii="Sylfaen" w:hAnsi="Sylfaen"/>
          <w:sz w:val="24"/>
          <w:szCs w:val="24"/>
          <w:lang w:val="hy-AM"/>
        </w:rPr>
      </w:pPr>
      <w:r w:rsidRPr="00EB1A06">
        <w:rPr>
          <w:rFonts w:ascii="Sylfaen" w:hAnsi="Sylfaen"/>
          <w:sz w:val="24"/>
          <w:szCs w:val="24"/>
          <w:lang w:val="hy-AM"/>
        </w:rPr>
        <w:t>ժբ)</w:t>
      </w:r>
      <w:r w:rsidRPr="00EB1A06">
        <w:rPr>
          <w:rFonts w:ascii="Sylfaen" w:hAnsi="Sylfaen"/>
          <w:sz w:val="24"/>
          <w:szCs w:val="24"/>
          <w:lang w:val="hy-AM"/>
        </w:rPr>
        <w:tab/>
        <w:t>պահպանման պայմանները եւ անհրաժեշտության դեպքում՝ տրանսպորտային փոխադրման պայմանները.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ժգ)</w:t>
      </w:r>
      <w:r w:rsidRPr="00EB1A06">
        <w:rPr>
          <w:rFonts w:ascii="Sylfaen" w:hAnsi="Sylfaen"/>
          <w:sz w:val="24"/>
          <w:szCs w:val="24"/>
          <w:lang w:val="hy-AM"/>
        </w:rPr>
        <w:tab/>
        <w:t>ներմուծման ուղին.</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ժդ)</w:t>
      </w:r>
      <w:r w:rsidRPr="00EB1A06">
        <w:rPr>
          <w:rFonts w:ascii="Sylfaen" w:hAnsi="Sylfaen"/>
          <w:sz w:val="24"/>
          <w:szCs w:val="24"/>
          <w:lang w:val="hy-AM"/>
        </w:rPr>
        <w:tab/>
        <w:t>բացթողման պայմանները.</w:t>
      </w:r>
    </w:p>
    <w:p w:rsidR="00A96863"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ժե)</w:t>
      </w:r>
      <w:r w:rsidRPr="00EB1A06">
        <w:rPr>
          <w:rFonts w:ascii="Sylfaen" w:hAnsi="Sylfaen"/>
          <w:sz w:val="24"/>
          <w:szCs w:val="24"/>
          <w:lang w:val="hy-AM"/>
        </w:rPr>
        <w:tab/>
        <w:t>նախազգուշացնող գրառումները</w:t>
      </w:r>
    </w:p>
    <w:p w:rsidR="00EA7BBD" w:rsidRPr="00EB1A06" w:rsidRDefault="00A96863"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Pr>
          <w:rFonts w:ascii="Sylfaen" w:hAnsi="Sylfaen"/>
          <w:sz w:val="24"/>
          <w:szCs w:val="24"/>
          <w:lang w:val="hy-AM"/>
        </w:rPr>
        <w:t>ժզ</w:t>
      </w:r>
      <w:r w:rsidRPr="00EB1A06">
        <w:rPr>
          <w:rFonts w:ascii="Sylfaen" w:hAnsi="Sylfaen"/>
          <w:sz w:val="24"/>
          <w:szCs w:val="24"/>
          <w:lang w:val="hy-AM"/>
        </w:rPr>
        <w:t>)</w:t>
      </w:r>
      <w:r>
        <w:rPr>
          <w:rFonts w:ascii="Sylfaen" w:hAnsi="Sylfaen"/>
          <w:sz w:val="24"/>
          <w:szCs w:val="24"/>
          <w:lang w:val="hy-AM"/>
        </w:rPr>
        <w:t xml:space="preserve"> գրանցման համարը </w:t>
      </w:r>
      <w:r w:rsidR="00FB363C" w:rsidRPr="00FB363C">
        <w:rPr>
          <w:rFonts w:ascii="Sylfaen" w:hAnsi="Sylfaen"/>
          <w:sz w:val="24"/>
          <w:szCs w:val="24"/>
          <w:lang w:val="hy-AM"/>
        </w:rPr>
        <w:t>(</w:t>
      </w:r>
      <w:r>
        <w:rPr>
          <w:rFonts w:ascii="Sylfaen" w:hAnsi="Sylfaen"/>
          <w:sz w:val="24"/>
          <w:szCs w:val="24"/>
          <w:lang w:val="hy-AM"/>
        </w:rPr>
        <w:t>անասնաբուժական պատրաստուկների համար</w:t>
      </w:r>
      <w:r w:rsidR="00FB363C" w:rsidRPr="00FB363C">
        <w:rPr>
          <w:rFonts w:ascii="Sylfaen" w:hAnsi="Sylfaen"/>
          <w:sz w:val="24"/>
          <w:szCs w:val="24"/>
          <w:lang w:val="hy-AM"/>
        </w:rPr>
        <w:t>)</w:t>
      </w:r>
      <w:r w:rsidR="00EA7BBD" w:rsidRPr="00EB1A06">
        <w:rPr>
          <w:rFonts w:ascii="Sylfaen" w:hAnsi="Sylfaen"/>
          <w:sz w:val="24"/>
          <w:szCs w:val="24"/>
          <w:lang w:val="hy-AM"/>
        </w:rPr>
        <w:t>։</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lastRenderedPageBreak/>
        <w:t>9.</w:t>
      </w:r>
      <w:r w:rsidRPr="00EB1A06">
        <w:rPr>
          <w:rFonts w:ascii="Sylfaen" w:hAnsi="Sylfaen"/>
          <w:sz w:val="24"/>
          <w:szCs w:val="24"/>
          <w:lang w:val="hy-AM"/>
        </w:rPr>
        <w:tab/>
        <w:t xml:space="preserve">Ինչպես կոնսերվանտով, այնպես էլ առանց կոնսերվանտի թողարկվող պատրաստուկների համար առանց կոնսերվանտի արտադրանք բաց թողնելու դեպքում </w:t>
      </w:r>
      <w:r w:rsidR="00DE44D1">
        <w:rPr>
          <w:rFonts w:ascii="Sylfaen" w:hAnsi="Sylfaen"/>
          <w:sz w:val="24"/>
          <w:szCs w:val="24"/>
          <w:lang w:val="hy-AM"/>
        </w:rPr>
        <w:t xml:space="preserve">երկրորդային </w:t>
      </w:r>
      <w:r w:rsidRPr="00EB1A06">
        <w:rPr>
          <w:rFonts w:ascii="Sylfaen" w:hAnsi="Sylfaen"/>
          <w:sz w:val="24"/>
          <w:szCs w:val="24"/>
          <w:lang w:val="hy-AM"/>
        </w:rPr>
        <w:t>փաթեթվածքի վրա օժանդակ նյութերի ցանկից հետո նշվում են հետեւյալ տեղեկությունները՝ «Չի պարունակում կոնսերվանտ»։</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10.</w:t>
      </w:r>
      <w:r w:rsidRPr="00EB1A06">
        <w:rPr>
          <w:rFonts w:ascii="Sylfaen" w:hAnsi="Sylfaen"/>
          <w:sz w:val="24"/>
          <w:szCs w:val="24"/>
          <w:lang w:val="hy-AM"/>
        </w:rPr>
        <w:tab/>
        <w:t>Միջանկյալ փաթեթվածքի վրա, որը թույլ չի տալիս առանց դրա ամբողջականությունը խախտելու կարդալ առաջնային փաթեթվածքի վրա առկա տեղեկատվությունը, առնվազն պետք է կրկնվի առաջնային փաթեթվածքի վրա նշված տեղեկատվությունը։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11.</w:t>
      </w:r>
      <w:r w:rsidRPr="00EB1A06">
        <w:rPr>
          <w:rFonts w:ascii="Sylfaen" w:hAnsi="Sylfaen"/>
          <w:sz w:val="24"/>
          <w:szCs w:val="24"/>
          <w:lang w:val="hy-AM"/>
        </w:rPr>
        <w:tab/>
        <w:t xml:space="preserve">Ակտիվ դեղագործական բաղադրամասերի փաթեթվածքի վրա նշվում է </w:t>
      </w:r>
      <w:r w:rsidR="002A3200" w:rsidRPr="00EB1A06">
        <w:rPr>
          <w:rFonts w:ascii="Sylfaen" w:hAnsi="Sylfaen"/>
          <w:sz w:val="24"/>
          <w:szCs w:val="24"/>
          <w:lang w:val="hy-AM"/>
        </w:rPr>
        <w:t>հետ</w:t>
      </w:r>
      <w:r w:rsidR="007E3D74">
        <w:rPr>
          <w:rFonts w:ascii="Sylfaen" w:hAnsi="Sylfaen"/>
          <w:sz w:val="24"/>
          <w:szCs w:val="24"/>
          <w:lang w:val="hy-AM"/>
        </w:rPr>
        <w:t>եւ</w:t>
      </w:r>
      <w:r w:rsidR="002A3200" w:rsidRPr="00EB1A06">
        <w:rPr>
          <w:rFonts w:ascii="Sylfaen" w:hAnsi="Sylfaen"/>
          <w:sz w:val="24"/>
          <w:szCs w:val="24"/>
          <w:lang w:val="hy-AM"/>
        </w:rPr>
        <w:t xml:space="preserve">յալ </w:t>
      </w:r>
      <w:r w:rsidRPr="00EB1A06">
        <w:rPr>
          <w:rFonts w:ascii="Sylfaen" w:hAnsi="Sylfaen"/>
          <w:sz w:val="24"/>
          <w:szCs w:val="24"/>
          <w:lang w:val="hy-AM"/>
        </w:rPr>
        <w:t>տեղեկատվությունը՝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ա)</w:t>
      </w:r>
      <w:r w:rsidRPr="00EB1A06">
        <w:rPr>
          <w:rFonts w:ascii="Sylfaen" w:hAnsi="Sylfaen"/>
          <w:sz w:val="24"/>
          <w:szCs w:val="24"/>
          <w:lang w:val="hy-AM"/>
        </w:rPr>
        <w:tab/>
        <w:t xml:space="preserve">ակտիվ դեղագործական բաղադրամասի </w:t>
      </w:r>
      <w:r w:rsidR="002A3200" w:rsidRPr="00EB1A06">
        <w:rPr>
          <w:rFonts w:ascii="Sylfaen" w:hAnsi="Sylfaen"/>
          <w:sz w:val="24"/>
          <w:szCs w:val="24"/>
          <w:lang w:val="hy-AM"/>
        </w:rPr>
        <w:t>առ</w:t>
      </w:r>
      <w:r w:rsidR="007E3D74">
        <w:rPr>
          <w:rFonts w:ascii="Sylfaen" w:hAnsi="Sylfaen"/>
          <w:sz w:val="24"/>
          <w:szCs w:val="24"/>
          <w:lang w:val="hy-AM"/>
        </w:rPr>
        <w:t>եւ</w:t>
      </w:r>
      <w:r w:rsidR="002A3200" w:rsidRPr="00EB1A06">
        <w:rPr>
          <w:rFonts w:ascii="Sylfaen" w:hAnsi="Sylfaen"/>
          <w:sz w:val="24"/>
          <w:szCs w:val="24"/>
          <w:lang w:val="hy-AM"/>
        </w:rPr>
        <w:t xml:space="preserve">տրային </w:t>
      </w:r>
      <w:r w:rsidRPr="00EB1A06">
        <w:rPr>
          <w:rFonts w:ascii="Sylfaen" w:hAnsi="Sylfaen"/>
          <w:sz w:val="24"/>
          <w:szCs w:val="24"/>
          <w:lang w:val="hy-AM"/>
        </w:rPr>
        <w:t>անվանումը (առկայության դեպքում).</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բ)</w:t>
      </w:r>
      <w:r w:rsidRPr="00EB1A06">
        <w:rPr>
          <w:rFonts w:ascii="Sylfaen" w:hAnsi="Sylfaen"/>
          <w:sz w:val="24"/>
          <w:szCs w:val="24"/>
          <w:lang w:val="hy-AM"/>
        </w:rPr>
        <w:tab/>
        <w:t>ՄՉԱ</w:t>
      </w:r>
      <w:r w:rsidR="00320080" w:rsidRPr="00EB1A06">
        <w:rPr>
          <w:rFonts w:ascii="Sylfaen" w:hAnsi="Sylfaen"/>
          <w:sz w:val="24"/>
          <w:szCs w:val="24"/>
          <w:lang w:val="hy-AM"/>
        </w:rPr>
        <w:t>-</w:t>
      </w:r>
      <w:r w:rsidRPr="00EB1A06">
        <w:rPr>
          <w:rFonts w:ascii="Sylfaen" w:hAnsi="Sylfaen"/>
          <w:sz w:val="24"/>
          <w:szCs w:val="24"/>
          <w:lang w:val="hy-AM"/>
        </w:rPr>
        <w:t>ն կամ համընդհանուր (խմբի) անվանումը.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գ)</w:t>
      </w:r>
      <w:r w:rsidRPr="00EB1A06">
        <w:rPr>
          <w:rFonts w:ascii="Sylfaen" w:hAnsi="Sylfaen"/>
          <w:sz w:val="24"/>
          <w:szCs w:val="24"/>
          <w:lang w:val="hy-AM"/>
        </w:rPr>
        <w:tab/>
        <w:t xml:space="preserve">ակտիվ դեղագործական բաղադրամաս արտադրողի անվանումը </w:t>
      </w:r>
      <w:r w:rsidR="007E3D74">
        <w:rPr>
          <w:rFonts w:ascii="Sylfaen" w:hAnsi="Sylfaen"/>
          <w:sz w:val="24"/>
          <w:szCs w:val="24"/>
          <w:lang w:val="hy-AM"/>
        </w:rPr>
        <w:t>եւ</w:t>
      </w:r>
      <w:r w:rsidR="002A3200">
        <w:rPr>
          <w:rFonts w:ascii="Sylfaen" w:hAnsi="Sylfaen"/>
          <w:sz w:val="24"/>
          <w:szCs w:val="24"/>
          <w:lang w:val="hy-AM"/>
        </w:rPr>
        <w:t xml:space="preserve"> </w:t>
      </w:r>
      <w:r w:rsidRPr="00EB1A06">
        <w:rPr>
          <w:rFonts w:ascii="Sylfaen" w:hAnsi="Sylfaen"/>
          <w:sz w:val="24"/>
          <w:szCs w:val="24"/>
          <w:lang w:val="hy-AM"/>
        </w:rPr>
        <w:t>հասցեն.</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դ)</w:t>
      </w:r>
      <w:r w:rsidRPr="00EB1A06">
        <w:rPr>
          <w:rFonts w:ascii="Sylfaen" w:hAnsi="Sylfaen"/>
          <w:sz w:val="24"/>
          <w:szCs w:val="24"/>
          <w:lang w:val="hy-AM"/>
        </w:rPr>
        <w:tab/>
        <w:t>սերիայի համարը.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ե)</w:t>
      </w:r>
      <w:r w:rsidRPr="00EB1A06">
        <w:rPr>
          <w:rFonts w:ascii="Sylfaen" w:hAnsi="Sylfaen"/>
          <w:sz w:val="24"/>
          <w:szCs w:val="24"/>
          <w:lang w:val="hy-AM"/>
        </w:rPr>
        <w:tab/>
        <w:t>արտադրման ամսաթիվը.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զ)</w:t>
      </w:r>
      <w:r w:rsidRPr="00EB1A06">
        <w:rPr>
          <w:rFonts w:ascii="Sylfaen" w:hAnsi="Sylfaen"/>
          <w:sz w:val="24"/>
          <w:szCs w:val="24"/>
          <w:lang w:val="hy-AM"/>
        </w:rPr>
        <w:tab/>
        <w:t>ակտիվ դեղագործական բաղադրամասի քանակությունը փաթեթվածքում.</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է)</w:t>
      </w:r>
      <w:r w:rsidRPr="00EB1A06">
        <w:rPr>
          <w:rFonts w:ascii="Sylfaen" w:hAnsi="Sylfaen"/>
          <w:sz w:val="24"/>
          <w:szCs w:val="24"/>
          <w:lang w:val="hy-AM"/>
        </w:rPr>
        <w:tab/>
        <w:t xml:space="preserve">պիտանիության ժամկետը լրանալու ամսաթիվը («պիտանի է </w:t>
      </w:r>
      <w:r w:rsidR="002A3200" w:rsidRPr="00EB1A06">
        <w:rPr>
          <w:rFonts w:ascii="Sylfaen" w:hAnsi="Sylfaen"/>
          <w:sz w:val="24"/>
          <w:szCs w:val="24"/>
          <w:lang w:val="hy-AM"/>
        </w:rPr>
        <w:t>մինչ</w:t>
      </w:r>
      <w:r w:rsidR="007E3D74">
        <w:rPr>
          <w:rFonts w:ascii="Sylfaen" w:hAnsi="Sylfaen"/>
          <w:sz w:val="24"/>
          <w:szCs w:val="24"/>
          <w:lang w:val="hy-AM"/>
        </w:rPr>
        <w:t>եւ</w:t>
      </w:r>
      <w:r w:rsidRPr="00EB1A06">
        <w:rPr>
          <w:rFonts w:ascii="Sylfaen" w:hAnsi="Sylfaen"/>
          <w:sz w:val="24"/>
          <w:szCs w:val="24"/>
          <w:lang w:val="hy-AM"/>
        </w:rPr>
        <w:t>...») կամ եթե նախատեսված է՝ կրկնակի փորձարկման ամսաթիվը.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ը)</w:t>
      </w:r>
      <w:r w:rsidRPr="00EB1A06">
        <w:rPr>
          <w:rFonts w:ascii="Sylfaen" w:hAnsi="Sylfaen"/>
          <w:sz w:val="24"/>
          <w:szCs w:val="24"/>
          <w:lang w:val="hy-AM"/>
        </w:rPr>
        <w:tab/>
        <w:t>պահպանման պայմանները.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թ)</w:t>
      </w:r>
      <w:r w:rsidRPr="00EB1A06">
        <w:rPr>
          <w:rFonts w:ascii="Sylfaen" w:hAnsi="Sylfaen"/>
          <w:sz w:val="24"/>
          <w:szCs w:val="24"/>
          <w:lang w:val="hy-AM"/>
        </w:rPr>
        <w:tab/>
        <w:t>նշանակությունը։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12.</w:t>
      </w:r>
      <w:r w:rsidRPr="00EB1A06">
        <w:rPr>
          <w:rFonts w:ascii="Sylfaen" w:hAnsi="Sylfaen"/>
          <w:sz w:val="24"/>
          <w:szCs w:val="24"/>
          <w:lang w:val="hy-AM"/>
        </w:rPr>
        <w:tab/>
        <w:t xml:space="preserve">Լրակազմի (լուծիչով (նոսրացուցիչով) դեղապատրաստուկ (անասնաբուժական պատրաստուկ)) կամ հավաքածուի (2 </w:t>
      </w:r>
      <w:r w:rsidR="007E3D74">
        <w:rPr>
          <w:rFonts w:ascii="Sylfaen" w:hAnsi="Sylfaen"/>
          <w:sz w:val="24"/>
          <w:szCs w:val="24"/>
          <w:lang w:val="hy-AM"/>
        </w:rPr>
        <w:t>եւ</w:t>
      </w:r>
      <w:r w:rsidR="005C3C2F" w:rsidRPr="00EB1A06">
        <w:rPr>
          <w:rFonts w:ascii="Sylfaen" w:hAnsi="Sylfaen"/>
          <w:sz w:val="24"/>
          <w:szCs w:val="24"/>
          <w:lang w:val="hy-AM"/>
        </w:rPr>
        <w:t xml:space="preserve"> </w:t>
      </w:r>
      <w:r w:rsidRPr="00EB1A06">
        <w:rPr>
          <w:rFonts w:ascii="Sylfaen" w:hAnsi="Sylfaen"/>
          <w:sz w:val="24"/>
          <w:szCs w:val="24"/>
          <w:lang w:val="hy-AM"/>
        </w:rPr>
        <w:t xml:space="preserve">ավելի </w:t>
      </w:r>
      <w:r w:rsidRPr="00EB1A06">
        <w:rPr>
          <w:rFonts w:ascii="Sylfaen" w:hAnsi="Sylfaen"/>
          <w:sz w:val="24"/>
          <w:szCs w:val="24"/>
          <w:lang w:val="hy-AM"/>
        </w:rPr>
        <w:lastRenderedPageBreak/>
        <w:t xml:space="preserve">դեղապատրաստուկներից (անասնաբուժական պատրաստուկներից) բաղկացած լրակազմի) համար երկրորդային փաթեթվածքի վրա լրացուցիչ նշվում է </w:t>
      </w:r>
      <w:r w:rsidR="005C3C2F" w:rsidRPr="00EB1A06">
        <w:rPr>
          <w:rFonts w:ascii="Sylfaen" w:hAnsi="Sylfaen"/>
          <w:sz w:val="24"/>
          <w:szCs w:val="24"/>
          <w:lang w:val="hy-AM"/>
        </w:rPr>
        <w:t>հետ</w:t>
      </w:r>
      <w:r w:rsidR="007E3D74">
        <w:rPr>
          <w:rFonts w:ascii="Sylfaen" w:hAnsi="Sylfaen"/>
          <w:sz w:val="24"/>
          <w:szCs w:val="24"/>
          <w:lang w:val="hy-AM"/>
        </w:rPr>
        <w:t>եւ</w:t>
      </w:r>
      <w:r w:rsidR="005C3C2F" w:rsidRPr="00EB1A06">
        <w:rPr>
          <w:rFonts w:ascii="Sylfaen" w:hAnsi="Sylfaen"/>
          <w:sz w:val="24"/>
          <w:szCs w:val="24"/>
          <w:lang w:val="hy-AM"/>
        </w:rPr>
        <w:t xml:space="preserve">յալ </w:t>
      </w:r>
      <w:r w:rsidRPr="00EB1A06">
        <w:rPr>
          <w:rFonts w:ascii="Sylfaen" w:hAnsi="Sylfaen"/>
          <w:sz w:val="24"/>
          <w:szCs w:val="24"/>
          <w:lang w:val="hy-AM"/>
        </w:rPr>
        <w:t>տեղեկատվությունը՝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ա)</w:t>
      </w:r>
      <w:r w:rsidRPr="00EB1A06">
        <w:rPr>
          <w:rFonts w:ascii="Sylfaen" w:hAnsi="Sylfaen"/>
          <w:sz w:val="24"/>
          <w:szCs w:val="24"/>
          <w:lang w:val="hy-AM"/>
        </w:rPr>
        <w:tab/>
        <w:t>լրակազմի (հավաքածուի) բաղադրատարրերի մասին տեղեկությունները՝</w:t>
      </w:r>
    </w:p>
    <w:p w:rsidR="00EA7BBD" w:rsidRPr="00EB1A06" w:rsidRDefault="00EA7BBD" w:rsidP="00422AA1">
      <w:pPr>
        <w:pStyle w:val="Bodytext20"/>
        <w:shd w:val="clear" w:color="auto" w:fill="auto"/>
        <w:tabs>
          <w:tab w:val="left" w:pos="1134"/>
        </w:tabs>
        <w:spacing w:after="160" w:line="336" w:lineRule="auto"/>
        <w:ind w:left="23" w:firstLine="544"/>
        <w:jc w:val="both"/>
        <w:rPr>
          <w:rFonts w:ascii="Sylfaen" w:hAnsi="Sylfaen"/>
          <w:sz w:val="24"/>
          <w:szCs w:val="24"/>
          <w:lang w:val="hy-AM"/>
        </w:rPr>
      </w:pPr>
      <w:r w:rsidRPr="00EB1A06">
        <w:rPr>
          <w:rFonts w:ascii="Sylfaen" w:hAnsi="Sylfaen"/>
          <w:sz w:val="24"/>
          <w:szCs w:val="24"/>
          <w:lang w:val="hy-AM"/>
        </w:rPr>
        <w:t>բաղադրատարրերի անվանումները,</w:t>
      </w:r>
    </w:p>
    <w:p w:rsidR="00EA7BBD" w:rsidRPr="00EB1A06" w:rsidRDefault="00EA7BBD" w:rsidP="00422AA1">
      <w:pPr>
        <w:pStyle w:val="Bodytext20"/>
        <w:shd w:val="clear" w:color="auto" w:fill="auto"/>
        <w:tabs>
          <w:tab w:val="left" w:pos="1134"/>
        </w:tabs>
        <w:spacing w:after="160" w:line="336" w:lineRule="auto"/>
        <w:ind w:left="23" w:firstLine="544"/>
        <w:jc w:val="both"/>
        <w:rPr>
          <w:rFonts w:ascii="Sylfaen" w:hAnsi="Sylfaen"/>
          <w:sz w:val="24"/>
          <w:szCs w:val="24"/>
          <w:lang w:val="hy-AM"/>
        </w:rPr>
      </w:pPr>
      <w:r w:rsidRPr="00EB1A06">
        <w:rPr>
          <w:rFonts w:ascii="Sylfaen" w:hAnsi="Sylfaen"/>
          <w:sz w:val="24"/>
          <w:szCs w:val="24"/>
          <w:lang w:val="hy-AM"/>
        </w:rPr>
        <w:t xml:space="preserve">ակտիվ դեղագործական բաղադրամասի (ակտիվ դեղագործական բաղադրամասերի) դեղաչափը </w:t>
      </w:r>
      <w:r w:rsidR="007E3D74">
        <w:rPr>
          <w:rFonts w:ascii="Sylfaen" w:hAnsi="Sylfaen"/>
          <w:sz w:val="24"/>
          <w:szCs w:val="24"/>
          <w:lang w:val="hy-AM"/>
        </w:rPr>
        <w:t>եւ</w:t>
      </w:r>
      <w:r w:rsidR="00EA4AD4" w:rsidRPr="00EB1A06">
        <w:rPr>
          <w:rFonts w:ascii="Sylfaen" w:hAnsi="Sylfaen"/>
          <w:sz w:val="24"/>
          <w:szCs w:val="24"/>
          <w:lang w:val="hy-AM"/>
        </w:rPr>
        <w:t xml:space="preserve"> </w:t>
      </w:r>
      <w:r w:rsidRPr="00EB1A06">
        <w:rPr>
          <w:rFonts w:ascii="Sylfaen" w:hAnsi="Sylfaen"/>
          <w:sz w:val="24"/>
          <w:szCs w:val="24"/>
          <w:lang w:val="hy-AM"/>
        </w:rPr>
        <w:t xml:space="preserve">(կամ) ակտիվությունը </w:t>
      </w:r>
      <w:r w:rsidR="007E3D74">
        <w:rPr>
          <w:rFonts w:ascii="Sylfaen" w:hAnsi="Sylfaen"/>
          <w:sz w:val="24"/>
          <w:szCs w:val="24"/>
          <w:lang w:val="hy-AM"/>
        </w:rPr>
        <w:t>եւ</w:t>
      </w:r>
      <w:r w:rsidR="00EA4AD4" w:rsidRPr="00EB1A06">
        <w:rPr>
          <w:rFonts w:ascii="Sylfaen" w:hAnsi="Sylfaen"/>
          <w:sz w:val="24"/>
          <w:szCs w:val="24"/>
          <w:lang w:val="hy-AM"/>
        </w:rPr>
        <w:t xml:space="preserve"> </w:t>
      </w:r>
      <w:r w:rsidRPr="00EB1A06">
        <w:rPr>
          <w:rFonts w:ascii="Sylfaen" w:hAnsi="Sylfaen"/>
          <w:sz w:val="24"/>
          <w:szCs w:val="24"/>
          <w:lang w:val="hy-AM"/>
        </w:rPr>
        <w:t>(կամ) կոնցենտրացիան (եթե կիրառելի է),</w:t>
      </w:r>
    </w:p>
    <w:p w:rsidR="00EA7BBD" w:rsidRPr="00EB1A06" w:rsidRDefault="00EA4AD4" w:rsidP="00422AA1">
      <w:pPr>
        <w:pStyle w:val="Bodytext20"/>
        <w:shd w:val="clear" w:color="auto" w:fill="auto"/>
        <w:tabs>
          <w:tab w:val="left" w:pos="1134"/>
        </w:tabs>
        <w:spacing w:after="160" w:line="336" w:lineRule="auto"/>
        <w:ind w:left="23" w:firstLine="544"/>
        <w:jc w:val="both"/>
        <w:rPr>
          <w:rFonts w:ascii="Sylfaen" w:hAnsi="Sylfaen"/>
          <w:sz w:val="24"/>
          <w:szCs w:val="24"/>
          <w:lang w:val="hy-AM"/>
        </w:rPr>
      </w:pPr>
      <w:r>
        <w:rPr>
          <w:rFonts w:ascii="Sylfaen" w:hAnsi="Sylfaen"/>
          <w:sz w:val="24"/>
          <w:szCs w:val="24"/>
          <w:lang w:val="hy-AM"/>
        </w:rPr>
        <w:t>բաղադր</w:t>
      </w:r>
      <w:r w:rsidRPr="00EB1A06">
        <w:rPr>
          <w:rFonts w:ascii="Sylfaen" w:hAnsi="Sylfaen"/>
          <w:sz w:val="24"/>
          <w:szCs w:val="24"/>
          <w:lang w:val="hy-AM"/>
        </w:rPr>
        <w:t xml:space="preserve">ության </w:t>
      </w:r>
      <w:r w:rsidR="00EA7BBD" w:rsidRPr="00EB1A06">
        <w:rPr>
          <w:rFonts w:ascii="Sylfaen" w:hAnsi="Sylfaen"/>
          <w:sz w:val="24"/>
          <w:szCs w:val="24"/>
          <w:lang w:val="hy-AM"/>
        </w:rPr>
        <w:t>մասին տեղեկատվությունը,</w:t>
      </w:r>
    </w:p>
    <w:p w:rsidR="00EA7BBD" w:rsidRPr="00EB1A06" w:rsidRDefault="00EA7BBD" w:rsidP="00422AA1">
      <w:pPr>
        <w:pStyle w:val="Bodytext20"/>
        <w:shd w:val="clear" w:color="auto" w:fill="auto"/>
        <w:tabs>
          <w:tab w:val="left" w:pos="1134"/>
        </w:tabs>
        <w:spacing w:after="160" w:line="336" w:lineRule="auto"/>
        <w:ind w:left="23" w:firstLine="544"/>
        <w:jc w:val="both"/>
        <w:rPr>
          <w:rFonts w:ascii="Sylfaen" w:hAnsi="Sylfaen"/>
          <w:sz w:val="24"/>
          <w:szCs w:val="24"/>
          <w:lang w:val="hy-AM"/>
        </w:rPr>
      </w:pPr>
      <w:r w:rsidRPr="00EB1A06">
        <w:rPr>
          <w:rFonts w:ascii="Sylfaen" w:hAnsi="Sylfaen"/>
          <w:sz w:val="24"/>
          <w:szCs w:val="24"/>
          <w:lang w:val="hy-AM"/>
        </w:rPr>
        <w:t>քանակը,</w:t>
      </w:r>
    </w:p>
    <w:p w:rsidR="00EA7BBD" w:rsidRPr="00EB1A06" w:rsidRDefault="00EA7BBD" w:rsidP="00422AA1">
      <w:pPr>
        <w:pStyle w:val="Bodytext20"/>
        <w:shd w:val="clear" w:color="auto" w:fill="auto"/>
        <w:tabs>
          <w:tab w:val="left" w:pos="1134"/>
        </w:tabs>
        <w:spacing w:after="160" w:line="336" w:lineRule="auto"/>
        <w:ind w:left="23" w:firstLine="544"/>
        <w:jc w:val="both"/>
        <w:rPr>
          <w:rFonts w:ascii="Sylfaen" w:hAnsi="Sylfaen"/>
          <w:sz w:val="24"/>
          <w:szCs w:val="24"/>
          <w:lang w:val="hy-AM"/>
        </w:rPr>
      </w:pPr>
      <w:r w:rsidRPr="00EB1A06">
        <w:rPr>
          <w:rFonts w:ascii="Sylfaen" w:hAnsi="Sylfaen"/>
          <w:sz w:val="24"/>
          <w:szCs w:val="24"/>
          <w:lang w:val="hy-AM"/>
        </w:rPr>
        <w:t>սերիայի համարը (սույն պահանջների 28</w:t>
      </w:r>
      <w:r w:rsidR="00320080" w:rsidRPr="00EB1A06">
        <w:rPr>
          <w:rFonts w:ascii="Sylfaen" w:hAnsi="Sylfaen"/>
          <w:sz w:val="24"/>
          <w:szCs w:val="24"/>
          <w:lang w:val="hy-AM"/>
        </w:rPr>
        <w:t>-</w:t>
      </w:r>
      <w:r w:rsidRPr="00EB1A06">
        <w:rPr>
          <w:rFonts w:ascii="Sylfaen" w:hAnsi="Sylfaen"/>
          <w:sz w:val="24"/>
          <w:szCs w:val="24"/>
          <w:lang w:val="hy-AM"/>
        </w:rPr>
        <w:t>րդ եւ 29</w:t>
      </w:r>
      <w:r w:rsidR="00320080" w:rsidRPr="00EB1A06">
        <w:rPr>
          <w:rFonts w:ascii="Sylfaen" w:hAnsi="Sylfaen"/>
          <w:sz w:val="24"/>
          <w:szCs w:val="24"/>
          <w:lang w:val="hy-AM"/>
        </w:rPr>
        <w:t>-</w:t>
      </w:r>
      <w:r w:rsidRPr="00EB1A06">
        <w:rPr>
          <w:rFonts w:ascii="Sylfaen" w:hAnsi="Sylfaen"/>
          <w:sz w:val="24"/>
          <w:szCs w:val="24"/>
          <w:lang w:val="hy-AM"/>
        </w:rPr>
        <w:t>րդ կետերին համապատասխան).</w:t>
      </w:r>
    </w:p>
    <w:p w:rsidR="00EA7BBD" w:rsidRPr="00EB1A06" w:rsidRDefault="00EA7BBD" w:rsidP="00422AA1">
      <w:pPr>
        <w:pStyle w:val="Bodytext20"/>
        <w:shd w:val="clear" w:color="auto" w:fill="auto"/>
        <w:tabs>
          <w:tab w:val="left" w:pos="1134"/>
        </w:tabs>
        <w:spacing w:after="160" w:line="336" w:lineRule="auto"/>
        <w:ind w:left="23" w:firstLine="544"/>
        <w:jc w:val="both"/>
        <w:rPr>
          <w:rFonts w:ascii="Sylfaen" w:hAnsi="Sylfaen"/>
          <w:sz w:val="24"/>
          <w:szCs w:val="24"/>
          <w:lang w:val="hy-AM"/>
        </w:rPr>
      </w:pPr>
      <w:r w:rsidRPr="00EB1A06">
        <w:rPr>
          <w:rFonts w:ascii="Sylfaen" w:hAnsi="Sylfaen"/>
          <w:sz w:val="24"/>
          <w:szCs w:val="24"/>
          <w:lang w:val="hy-AM"/>
        </w:rPr>
        <w:t>բ)</w:t>
      </w:r>
      <w:r w:rsidRPr="00EB1A06">
        <w:rPr>
          <w:rFonts w:ascii="Sylfaen" w:hAnsi="Sylfaen"/>
          <w:sz w:val="24"/>
          <w:szCs w:val="24"/>
          <w:lang w:val="hy-AM"/>
        </w:rPr>
        <w:tab/>
        <w:t xml:space="preserve">օժանդակ բժշկական արտադրատեսակների (ներարկիչներ, խծուծներ, ներմուծման հարմարանքներ </w:t>
      </w:r>
      <w:r w:rsidR="007E3D74">
        <w:rPr>
          <w:rFonts w:ascii="Sylfaen" w:hAnsi="Sylfaen"/>
          <w:sz w:val="24"/>
          <w:szCs w:val="24"/>
          <w:lang w:val="hy-AM"/>
        </w:rPr>
        <w:t>եւ</w:t>
      </w:r>
      <w:r w:rsidR="004F2269" w:rsidRPr="00EB1A06">
        <w:rPr>
          <w:rFonts w:ascii="Sylfaen" w:hAnsi="Sylfaen"/>
          <w:sz w:val="24"/>
          <w:szCs w:val="24"/>
          <w:lang w:val="hy-AM"/>
        </w:rPr>
        <w:t xml:space="preserve"> </w:t>
      </w:r>
      <w:r w:rsidRPr="00EB1A06">
        <w:rPr>
          <w:rFonts w:ascii="Sylfaen" w:hAnsi="Sylfaen"/>
          <w:sz w:val="24"/>
          <w:szCs w:val="24"/>
          <w:lang w:val="hy-AM"/>
        </w:rPr>
        <w:t>նմ.) առկայության մասին տեղեկությունները։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13.</w:t>
      </w:r>
      <w:r w:rsidRPr="00EB1A06">
        <w:rPr>
          <w:rFonts w:ascii="Sylfaen" w:hAnsi="Sylfaen"/>
          <w:sz w:val="24"/>
          <w:szCs w:val="24"/>
          <w:lang w:val="hy-AM"/>
        </w:rPr>
        <w:tab/>
        <w:t xml:space="preserve">Չի թույլատրվում փաթեթվածքի վրա զետեղել ընտրովի տեղեկություններ, որոնք նշված են տվյալ դեղապատրաստուկի ընդհանուր բնութագրի «կլինիկական տվյալներ» </w:t>
      </w:r>
      <w:r w:rsidR="007E3D74">
        <w:rPr>
          <w:rFonts w:ascii="Sylfaen" w:hAnsi="Sylfaen"/>
          <w:sz w:val="24"/>
          <w:szCs w:val="24"/>
          <w:lang w:val="hy-AM"/>
        </w:rPr>
        <w:t>եւ</w:t>
      </w:r>
      <w:r w:rsidR="00293514" w:rsidRPr="00EB1A06">
        <w:rPr>
          <w:rFonts w:ascii="Sylfaen" w:hAnsi="Sylfaen"/>
          <w:sz w:val="24"/>
          <w:szCs w:val="24"/>
          <w:lang w:val="hy-AM"/>
        </w:rPr>
        <w:t xml:space="preserve"> </w:t>
      </w:r>
      <w:r w:rsidRPr="00EB1A06">
        <w:rPr>
          <w:rFonts w:ascii="Sylfaen" w:hAnsi="Sylfaen"/>
          <w:sz w:val="24"/>
          <w:szCs w:val="24"/>
          <w:lang w:val="hy-AM"/>
        </w:rPr>
        <w:t>«ֆարմակոդինամիկական հատկություններ» բաժիններում եւ տվյալ դեղապատրաստուկի բժշկական կիրառման ցուցումների (ներդիր-թերթիկի) համարժեք բաժիններում։</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 xml:space="preserve">Թույլատրվում է փաթեթվածքի վրա զետեղել դեղապատրաստուկի բժշկական կիրառման </w:t>
      </w:r>
      <w:r w:rsidR="00B54E36">
        <w:rPr>
          <w:rFonts w:ascii="Sylfaen" w:hAnsi="Sylfaen"/>
          <w:sz w:val="24"/>
          <w:szCs w:val="24"/>
          <w:lang w:val="hy-AM"/>
        </w:rPr>
        <w:t>հրահանգ</w:t>
      </w:r>
      <w:r w:rsidR="00B54E36" w:rsidRPr="00EB1A06">
        <w:rPr>
          <w:rFonts w:ascii="Sylfaen" w:hAnsi="Sylfaen"/>
          <w:sz w:val="24"/>
          <w:szCs w:val="24"/>
          <w:lang w:val="hy-AM"/>
        </w:rPr>
        <w:t xml:space="preserve">ի </w:t>
      </w:r>
      <w:r w:rsidRPr="00EB1A06">
        <w:rPr>
          <w:rFonts w:ascii="Sylfaen" w:hAnsi="Sylfaen"/>
          <w:sz w:val="24"/>
          <w:szCs w:val="24"/>
          <w:lang w:val="hy-AM"/>
        </w:rPr>
        <w:t xml:space="preserve">(ներդիր-թերթիկի) տեքստը </w:t>
      </w:r>
      <w:r w:rsidR="007E3D74">
        <w:rPr>
          <w:rFonts w:ascii="Sylfaen" w:hAnsi="Sylfaen"/>
          <w:sz w:val="24"/>
          <w:szCs w:val="24"/>
          <w:lang w:val="hy-AM"/>
        </w:rPr>
        <w:t>եւ</w:t>
      </w:r>
      <w:r w:rsidR="00293514" w:rsidRPr="00EB1A06">
        <w:rPr>
          <w:rFonts w:ascii="Sylfaen" w:hAnsi="Sylfaen"/>
          <w:sz w:val="24"/>
          <w:szCs w:val="24"/>
          <w:lang w:val="hy-AM"/>
        </w:rPr>
        <w:t xml:space="preserve"> </w:t>
      </w:r>
      <w:r w:rsidRPr="00EB1A06">
        <w:rPr>
          <w:rFonts w:ascii="Sylfaen" w:hAnsi="Sylfaen"/>
          <w:sz w:val="24"/>
          <w:szCs w:val="24"/>
          <w:lang w:val="hy-AM"/>
        </w:rPr>
        <w:t xml:space="preserve">անասնաբուժական պատրաստուկի կիրառման </w:t>
      </w:r>
      <w:r w:rsidR="00B54E36">
        <w:rPr>
          <w:rFonts w:ascii="Sylfaen" w:hAnsi="Sylfaen"/>
          <w:sz w:val="24"/>
          <w:szCs w:val="24"/>
          <w:lang w:val="hy-AM"/>
        </w:rPr>
        <w:t>հրահանգ</w:t>
      </w:r>
      <w:r w:rsidR="00B54E36" w:rsidRPr="00EB1A06">
        <w:rPr>
          <w:rFonts w:ascii="Sylfaen" w:hAnsi="Sylfaen"/>
          <w:sz w:val="24"/>
          <w:szCs w:val="24"/>
          <w:lang w:val="hy-AM"/>
        </w:rPr>
        <w:t xml:space="preserve">ի </w:t>
      </w:r>
      <w:r w:rsidRPr="00EB1A06">
        <w:rPr>
          <w:rFonts w:ascii="Sylfaen" w:hAnsi="Sylfaen"/>
          <w:sz w:val="24"/>
          <w:szCs w:val="24"/>
          <w:lang w:val="hy-AM"/>
        </w:rPr>
        <w:t>(ներդիր-թերթիկի) տեքստը։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14.</w:t>
      </w:r>
      <w:r w:rsidRPr="00EB1A06">
        <w:rPr>
          <w:rFonts w:ascii="Sylfaen" w:hAnsi="Sylfaen"/>
          <w:sz w:val="24"/>
          <w:szCs w:val="24"/>
          <w:lang w:val="hy-AM"/>
        </w:rPr>
        <w:tab/>
        <w:t>Թույլատրվում է դեղապատրաստուկի (անասնաբուժական պատրաստուկի) երկրորդային փաթեթվածքի վրա զետեղել լրացուցիչ տեղեկատվություն՝ գրանցման ցանկի փաստաթղթերին դրա համապատասխանության պայմանով։</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lastRenderedPageBreak/>
        <w:t xml:space="preserve">Թույլատրվում է փաթեթվածքի վրա գծանիշի (շտրիխ կոդի), հոլոգրաֆիկ </w:t>
      </w:r>
      <w:r w:rsidR="007E3D74">
        <w:rPr>
          <w:rFonts w:ascii="Sylfaen" w:hAnsi="Sylfaen"/>
          <w:sz w:val="24"/>
          <w:szCs w:val="24"/>
          <w:lang w:val="hy-AM"/>
        </w:rPr>
        <w:t>եւ</w:t>
      </w:r>
      <w:r w:rsidRPr="00EB1A06">
        <w:rPr>
          <w:rFonts w:ascii="Sylfaen" w:hAnsi="Sylfaen"/>
          <w:sz w:val="24"/>
          <w:szCs w:val="24"/>
          <w:lang w:val="hy-AM"/>
        </w:rPr>
        <w:t xml:space="preserve"> պաշտպանիչ այլ նշանների, սթիքերների տեղակայումը, այլ լեզուների </w:t>
      </w:r>
      <w:r w:rsidR="007E3D74">
        <w:rPr>
          <w:rFonts w:ascii="Sylfaen" w:hAnsi="Sylfaen"/>
          <w:sz w:val="24"/>
          <w:szCs w:val="24"/>
          <w:lang w:val="hy-AM"/>
        </w:rPr>
        <w:t>եւ</w:t>
      </w:r>
      <w:r w:rsidR="00293514" w:rsidRPr="00EB1A06">
        <w:rPr>
          <w:rFonts w:ascii="Sylfaen" w:hAnsi="Sylfaen"/>
          <w:sz w:val="24"/>
          <w:szCs w:val="24"/>
          <w:lang w:val="hy-AM"/>
        </w:rPr>
        <w:t xml:space="preserve"> </w:t>
      </w:r>
      <w:r w:rsidRPr="00EB1A06">
        <w:rPr>
          <w:rFonts w:ascii="Sylfaen" w:hAnsi="Sylfaen"/>
          <w:sz w:val="24"/>
          <w:szCs w:val="24"/>
          <w:lang w:val="hy-AM"/>
        </w:rPr>
        <w:t>Բրայլի տառատեսակի օգտագործմամբ մականշվածքի տեքստի կրկնօրինակումը, պայմանանշանների կամ պատկերագրերի տեղակայումը, որոնք օգնում են սպառողի (ձեռք բերողի) համար պարզաբանել դեղապատրաստուկի (անասնաբուժական պատրաստուկի) մասին տեղեկատվությունը։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15.</w:t>
      </w:r>
      <w:r w:rsidRPr="00EB1A06">
        <w:rPr>
          <w:rFonts w:ascii="Sylfaen" w:hAnsi="Sylfaen"/>
          <w:sz w:val="24"/>
          <w:szCs w:val="24"/>
          <w:lang w:val="hy-AM"/>
        </w:rPr>
        <w:tab/>
        <w:t>Դեղապատրաստուկի միջանկյալ կամ երկրորդային փաթեթվածքում խոնավակլանիչով կապոցիկների (կամ հաբերի) առկայության դեպքում դրանց վրա պետք է զետեղվի համապատասխան բովանդակությամբ նախազգուշացնող մականշվածք։</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16.</w:t>
      </w:r>
      <w:r w:rsidRPr="00EB1A06">
        <w:rPr>
          <w:rFonts w:ascii="Sylfaen" w:hAnsi="Sylfaen"/>
          <w:sz w:val="24"/>
          <w:szCs w:val="24"/>
          <w:lang w:val="hy-AM"/>
        </w:rPr>
        <w:tab/>
        <w:t xml:space="preserve">Չբաժնեծրարված արտադրանքի փաթեթվածքի տրանսպորտային տարայի վրա նշվում է </w:t>
      </w:r>
      <w:r w:rsidR="00293514" w:rsidRPr="00EB1A06">
        <w:rPr>
          <w:rFonts w:ascii="Sylfaen" w:hAnsi="Sylfaen"/>
          <w:sz w:val="24"/>
          <w:szCs w:val="24"/>
          <w:lang w:val="hy-AM"/>
        </w:rPr>
        <w:t>հետ</w:t>
      </w:r>
      <w:r w:rsidR="007E3D74">
        <w:rPr>
          <w:rFonts w:ascii="Sylfaen" w:hAnsi="Sylfaen"/>
          <w:sz w:val="24"/>
          <w:szCs w:val="24"/>
          <w:lang w:val="hy-AM"/>
        </w:rPr>
        <w:t>եւ</w:t>
      </w:r>
      <w:r w:rsidR="00293514" w:rsidRPr="00EB1A06">
        <w:rPr>
          <w:rFonts w:ascii="Sylfaen" w:hAnsi="Sylfaen"/>
          <w:sz w:val="24"/>
          <w:szCs w:val="24"/>
          <w:lang w:val="hy-AM"/>
        </w:rPr>
        <w:t xml:space="preserve">յալ </w:t>
      </w:r>
      <w:r w:rsidRPr="00EB1A06">
        <w:rPr>
          <w:rFonts w:ascii="Sylfaen" w:hAnsi="Sylfaen"/>
          <w:sz w:val="24"/>
          <w:szCs w:val="24"/>
          <w:lang w:val="hy-AM"/>
        </w:rPr>
        <w:t>տեղեկատվությունը՝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ա)</w:t>
      </w:r>
      <w:r w:rsidRPr="00EB1A06">
        <w:rPr>
          <w:rFonts w:ascii="Sylfaen" w:hAnsi="Sylfaen"/>
          <w:sz w:val="24"/>
          <w:szCs w:val="24"/>
          <w:lang w:val="hy-AM"/>
        </w:rPr>
        <w:tab/>
        <w:t xml:space="preserve">դեղապատրաստուկի (անասնաբուժական պատրաստուկի) </w:t>
      </w:r>
      <w:r w:rsidR="00293514" w:rsidRPr="00EB1A06">
        <w:rPr>
          <w:rFonts w:ascii="Sylfaen" w:hAnsi="Sylfaen"/>
          <w:sz w:val="24"/>
          <w:szCs w:val="24"/>
          <w:lang w:val="hy-AM"/>
        </w:rPr>
        <w:t>առ</w:t>
      </w:r>
      <w:r w:rsidR="007E3D74">
        <w:rPr>
          <w:rFonts w:ascii="Sylfaen" w:hAnsi="Sylfaen"/>
          <w:sz w:val="24"/>
          <w:szCs w:val="24"/>
          <w:lang w:val="hy-AM"/>
        </w:rPr>
        <w:t>եւ</w:t>
      </w:r>
      <w:r w:rsidR="00293514" w:rsidRPr="00EB1A06">
        <w:rPr>
          <w:rFonts w:ascii="Sylfaen" w:hAnsi="Sylfaen"/>
          <w:sz w:val="24"/>
          <w:szCs w:val="24"/>
          <w:lang w:val="hy-AM"/>
        </w:rPr>
        <w:t xml:space="preserve">տրային </w:t>
      </w:r>
      <w:r w:rsidRPr="00EB1A06">
        <w:rPr>
          <w:rFonts w:ascii="Sylfaen" w:hAnsi="Sylfaen"/>
          <w:sz w:val="24"/>
          <w:szCs w:val="24"/>
          <w:lang w:val="hy-AM"/>
        </w:rPr>
        <w:t>անվանումը.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բ)</w:t>
      </w:r>
      <w:r w:rsidRPr="00EB1A06">
        <w:rPr>
          <w:rFonts w:ascii="Sylfaen" w:hAnsi="Sylfaen"/>
          <w:sz w:val="24"/>
          <w:szCs w:val="24"/>
          <w:lang w:val="hy-AM"/>
        </w:rPr>
        <w:tab/>
      </w:r>
      <w:r w:rsidR="00293514" w:rsidRPr="00EB1A06">
        <w:rPr>
          <w:rFonts w:ascii="Sylfaen" w:hAnsi="Sylfaen"/>
          <w:sz w:val="24"/>
          <w:szCs w:val="24"/>
          <w:lang w:val="hy-AM"/>
        </w:rPr>
        <w:t>դեղաձ</w:t>
      </w:r>
      <w:r w:rsidR="007E3D74">
        <w:rPr>
          <w:rFonts w:ascii="Sylfaen" w:hAnsi="Sylfaen"/>
          <w:sz w:val="24"/>
          <w:szCs w:val="24"/>
          <w:lang w:val="hy-AM"/>
        </w:rPr>
        <w:t>եւ</w:t>
      </w:r>
      <w:r w:rsidR="00293514" w:rsidRPr="00EB1A06">
        <w:rPr>
          <w:rFonts w:ascii="Sylfaen" w:hAnsi="Sylfaen"/>
          <w:sz w:val="24"/>
          <w:szCs w:val="24"/>
          <w:lang w:val="hy-AM"/>
        </w:rPr>
        <w:t>ը</w:t>
      </w:r>
      <w:r w:rsidRPr="00EB1A06">
        <w:rPr>
          <w:rFonts w:ascii="Sylfaen" w:hAnsi="Sylfaen"/>
          <w:sz w:val="24"/>
          <w:szCs w:val="24"/>
          <w:lang w:val="hy-AM"/>
        </w:rPr>
        <w:t>.</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գ)</w:t>
      </w:r>
      <w:r w:rsidRPr="00EB1A06">
        <w:rPr>
          <w:rFonts w:ascii="Sylfaen" w:hAnsi="Sylfaen"/>
          <w:sz w:val="24"/>
          <w:szCs w:val="24"/>
          <w:lang w:val="hy-AM"/>
        </w:rPr>
        <w:tab/>
        <w:t>ՄՉԱ</w:t>
      </w:r>
      <w:r w:rsidR="00320080" w:rsidRPr="00EB1A06">
        <w:rPr>
          <w:rFonts w:ascii="Sylfaen" w:hAnsi="Sylfaen"/>
          <w:sz w:val="24"/>
          <w:szCs w:val="24"/>
          <w:lang w:val="hy-AM"/>
        </w:rPr>
        <w:t>-</w:t>
      </w:r>
      <w:r w:rsidRPr="00EB1A06">
        <w:rPr>
          <w:rFonts w:ascii="Sylfaen" w:hAnsi="Sylfaen"/>
          <w:sz w:val="24"/>
          <w:szCs w:val="24"/>
          <w:lang w:val="hy-AM"/>
        </w:rPr>
        <w:t>ն</w:t>
      </w:r>
      <w:r w:rsidR="00293514">
        <w:rPr>
          <w:rFonts w:ascii="Sylfaen" w:hAnsi="Sylfaen"/>
          <w:sz w:val="24"/>
          <w:szCs w:val="24"/>
          <w:lang w:val="hy-AM"/>
        </w:rPr>
        <w:t xml:space="preserve"> </w:t>
      </w:r>
      <w:r w:rsidR="00293514" w:rsidRPr="00EB1A06">
        <w:rPr>
          <w:rFonts w:ascii="Sylfaen" w:hAnsi="Sylfaen"/>
          <w:sz w:val="24"/>
          <w:szCs w:val="24"/>
          <w:lang w:val="hy-AM"/>
        </w:rPr>
        <w:t>(</w:t>
      </w:r>
      <w:r w:rsidR="00293514">
        <w:rPr>
          <w:rFonts w:ascii="Sylfaen" w:hAnsi="Sylfaen"/>
          <w:sz w:val="24"/>
          <w:szCs w:val="24"/>
          <w:lang w:val="hy-AM"/>
        </w:rPr>
        <w:t>առկայության դեպքում</w:t>
      </w:r>
      <w:r w:rsidR="00293514" w:rsidRPr="00EB1A06">
        <w:rPr>
          <w:rFonts w:ascii="Sylfaen" w:hAnsi="Sylfaen"/>
          <w:sz w:val="24"/>
          <w:szCs w:val="24"/>
          <w:lang w:val="hy-AM"/>
        </w:rPr>
        <w:t>)</w:t>
      </w:r>
      <w:r w:rsidR="00293514">
        <w:rPr>
          <w:rFonts w:ascii="Sylfaen" w:hAnsi="Sylfaen"/>
          <w:sz w:val="24"/>
          <w:szCs w:val="24"/>
          <w:lang w:val="hy-AM"/>
        </w:rPr>
        <w:t xml:space="preserve"> կամ համընդհանուր </w:t>
      </w:r>
      <w:r w:rsidR="00293514" w:rsidRPr="00EB1A06">
        <w:rPr>
          <w:rFonts w:ascii="Sylfaen" w:hAnsi="Sylfaen"/>
          <w:sz w:val="24"/>
          <w:szCs w:val="24"/>
          <w:lang w:val="hy-AM"/>
        </w:rPr>
        <w:t>(</w:t>
      </w:r>
      <w:r w:rsidR="00293514">
        <w:rPr>
          <w:rFonts w:ascii="Sylfaen" w:hAnsi="Sylfaen"/>
          <w:sz w:val="24"/>
          <w:szCs w:val="24"/>
          <w:lang w:val="hy-AM"/>
        </w:rPr>
        <w:t>խմբի</w:t>
      </w:r>
      <w:r w:rsidR="00293514" w:rsidRPr="00EB1A06">
        <w:rPr>
          <w:rFonts w:ascii="Sylfaen" w:hAnsi="Sylfaen"/>
          <w:sz w:val="24"/>
          <w:szCs w:val="24"/>
          <w:lang w:val="hy-AM"/>
        </w:rPr>
        <w:t>)</w:t>
      </w:r>
      <w:r w:rsidR="00293514">
        <w:rPr>
          <w:rFonts w:ascii="Sylfaen" w:hAnsi="Sylfaen"/>
          <w:sz w:val="24"/>
          <w:szCs w:val="24"/>
          <w:lang w:val="hy-AM"/>
        </w:rPr>
        <w:t xml:space="preserve"> անվանումը</w:t>
      </w:r>
      <w:r w:rsidRPr="00EB1A06">
        <w:rPr>
          <w:rFonts w:ascii="Sylfaen" w:hAnsi="Sylfaen"/>
          <w:sz w:val="24"/>
          <w:szCs w:val="24"/>
          <w:lang w:val="hy-AM"/>
        </w:rPr>
        <w:t>.</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դ)</w:t>
      </w:r>
      <w:r w:rsidRPr="00EB1A06">
        <w:rPr>
          <w:rFonts w:ascii="Sylfaen" w:hAnsi="Sylfaen"/>
          <w:sz w:val="24"/>
          <w:szCs w:val="24"/>
          <w:lang w:val="hy-AM"/>
        </w:rPr>
        <w:tab/>
      </w:r>
      <w:r w:rsidR="00704F9D">
        <w:rPr>
          <w:rFonts w:ascii="Sylfaen" w:hAnsi="Sylfaen"/>
          <w:sz w:val="24"/>
          <w:szCs w:val="24"/>
          <w:lang w:val="hy-AM"/>
        </w:rPr>
        <w:t xml:space="preserve">ակտիվ դեղագործական բաղադրամասի </w:t>
      </w:r>
      <w:r w:rsidR="00704F9D" w:rsidRPr="00EB1A06">
        <w:rPr>
          <w:rFonts w:ascii="Sylfaen" w:hAnsi="Sylfaen"/>
          <w:sz w:val="24"/>
          <w:szCs w:val="24"/>
          <w:lang w:val="hy-AM"/>
        </w:rPr>
        <w:t xml:space="preserve">(ակտիվ դեղագործական բաղադրամասերի) դեղաչափը </w:t>
      </w:r>
      <w:r w:rsidR="007E3D74">
        <w:rPr>
          <w:rFonts w:ascii="Sylfaen" w:hAnsi="Sylfaen"/>
          <w:sz w:val="24"/>
          <w:szCs w:val="24"/>
          <w:lang w:val="hy-AM"/>
        </w:rPr>
        <w:t>եւ</w:t>
      </w:r>
      <w:r w:rsidR="00704F9D" w:rsidRPr="00EB1A06">
        <w:rPr>
          <w:rFonts w:ascii="Sylfaen" w:hAnsi="Sylfaen"/>
          <w:sz w:val="24"/>
          <w:szCs w:val="24"/>
          <w:lang w:val="hy-AM"/>
        </w:rPr>
        <w:t xml:space="preserve"> (կամ) ակտիվությունը </w:t>
      </w:r>
      <w:r w:rsidR="007E3D74">
        <w:rPr>
          <w:rFonts w:ascii="Sylfaen" w:hAnsi="Sylfaen"/>
          <w:sz w:val="24"/>
          <w:szCs w:val="24"/>
          <w:lang w:val="hy-AM"/>
        </w:rPr>
        <w:t>եւ</w:t>
      </w:r>
      <w:r w:rsidR="00704F9D" w:rsidRPr="00EB1A06">
        <w:rPr>
          <w:rFonts w:ascii="Sylfaen" w:hAnsi="Sylfaen"/>
          <w:sz w:val="24"/>
          <w:szCs w:val="24"/>
          <w:lang w:val="hy-AM"/>
        </w:rPr>
        <w:t xml:space="preserve"> (կամ) կոնցենտրացիան</w:t>
      </w:r>
      <w:r w:rsidR="00FB363C" w:rsidRPr="00FB363C">
        <w:rPr>
          <w:rFonts w:ascii="Sylfaen" w:hAnsi="Sylfaen"/>
          <w:sz w:val="24"/>
          <w:szCs w:val="24"/>
          <w:lang w:val="hy-AM"/>
        </w:rPr>
        <w:t>(</w:t>
      </w:r>
      <w:r w:rsidR="00704F9D">
        <w:rPr>
          <w:rFonts w:ascii="Sylfaen" w:hAnsi="Sylfaen"/>
          <w:sz w:val="24"/>
          <w:szCs w:val="24"/>
          <w:lang w:val="hy-AM"/>
        </w:rPr>
        <w:t>եթե կիրառելի է</w:t>
      </w:r>
      <w:r w:rsidR="00FB363C" w:rsidRPr="00FB363C">
        <w:rPr>
          <w:rFonts w:ascii="Sylfaen" w:hAnsi="Sylfaen"/>
          <w:sz w:val="24"/>
          <w:szCs w:val="24"/>
          <w:lang w:val="hy-AM"/>
        </w:rPr>
        <w:t>)</w:t>
      </w:r>
      <w:r w:rsidRPr="00EB1A06">
        <w:rPr>
          <w:rFonts w:ascii="Sylfaen" w:hAnsi="Sylfaen"/>
          <w:sz w:val="24"/>
          <w:szCs w:val="24"/>
          <w:lang w:val="hy-AM"/>
        </w:rPr>
        <w:t>.</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ե)</w:t>
      </w:r>
      <w:r w:rsidRPr="00EB1A06">
        <w:rPr>
          <w:rFonts w:ascii="Sylfaen" w:hAnsi="Sylfaen"/>
          <w:sz w:val="24"/>
          <w:szCs w:val="24"/>
          <w:lang w:val="hy-AM"/>
        </w:rPr>
        <w:tab/>
        <w:t>արտադրողի անվանումը,</w:t>
      </w:r>
      <w:r w:rsidR="00BA3072">
        <w:rPr>
          <w:rFonts w:ascii="Sylfaen" w:hAnsi="Sylfaen"/>
          <w:sz w:val="24"/>
          <w:szCs w:val="24"/>
          <w:lang w:val="hy-AM"/>
        </w:rPr>
        <w:t xml:space="preserve"> </w:t>
      </w:r>
      <w:r w:rsidR="00521A3D">
        <w:rPr>
          <w:rFonts w:ascii="Sylfaen" w:hAnsi="Sylfaen"/>
          <w:sz w:val="24"/>
          <w:szCs w:val="24"/>
          <w:lang w:val="hy-AM"/>
        </w:rPr>
        <w:t xml:space="preserve">դեղապատրաստուկը </w:t>
      </w:r>
      <w:r w:rsidR="00521A3D" w:rsidRPr="00EB1A06">
        <w:rPr>
          <w:rFonts w:ascii="Sylfaen" w:hAnsi="Sylfaen"/>
          <w:sz w:val="24"/>
          <w:szCs w:val="24"/>
          <w:lang w:val="hy-AM"/>
        </w:rPr>
        <w:t>(</w:t>
      </w:r>
      <w:r w:rsidR="00521A3D">
        <w:rPr>
          <w:rFonts w:ascii="Sylfaen" w:hAnsi="Sylfaen"/>
          <w:sz w:val="24"/>
          <w:szCs w:val="24"/>
          <w:lang w:val="hy-AM"/>
        </w:rPr>
        <w:t>անասնաբուժական պատրաստուկը</w:t>
      </w:r>
      <w:r w:rsidR="00521A3D" w:rsidRPr="00EB1A06">
        <w:rPr>
          <w:rFonts w:ascii="Sylfaen" w:hAnsi="Sylfaen"/>
          <w:sz w:val="24"/>
          <w:szCs w:val="24"/>
          <w:lang w:val="hy-AM"/>
        </w:rPr>
        <w:t>)</w:t>
      </w:r>
      <w:r w:rsidR="00521A3D">
        <w:rPr>
          <w:rFonts w:ascii="Sylfaen" w:hAnsi="Sylfaen"/>
          <w:sz w:val="24"/>
          <w:szCs w:val="24"/>
          <w:lang w:val="hy-AM"/>
        </w:rPr>
        <w:t xml:space="preserve"> արտադրողի հասցեն</w:t>
      </w:r>
      <w:r w:rsidRPr="00EB1A06">
        <w:rPr>
          <w:rFonts w:ascii="Sylfaen" w:hAnsi="Sylfaen"/>
          <w:sz w:val="24"/>
          <w:szCs w:val="24"/>
          <w:lang w:val="hy-AM"/>
        </w:rPr>
        <w:t>.</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զ)</w:t>
      </w:r>
      <w:r w:rsidRPr="00EB1A06">
        <w:rPr>
          <w:rFonts w:ascii="Sylfaen" w:hAnsi="Sylfaen"/>
          <w:sz w:val="24"/>
          <w:szCs w:val="24"/>
          <w:lang w:val="hy-AM"/>
        </w:rPr>
        <w:tab/>
      </w:r>
      <w:r w:rsidR="00521A3D">
        <w:rPr>
          <w:rFonts w:ascii="Sylfaen" w:hAnsi="Sylfaen"/>
          <w:sz w:val="24"/>
          <w:szCs w:val="24"/>
          <w:lang w:val="hy-AM"/>
        </w:rPr>
        <w:t xml:space="preserve">դեղապատրաստուկի </w:t>
      </w:r>
      <w:r w:rsidR="00521A3D" w:rsidRPr="00EB1A06">
        <w:rPr>
          <w:rFonts w:ascii="Sylfaen" w:hAnsi="Sylfaen"/>
          <w:sz w:val="24"/>
          <w:szCs w:val="24"/>
          <w:lang w:val="hy-AM"/>
        </w:rPr>
        <w:t>(</w:t>
      </w:r>
      <w:r w:rsidR="00521A3D">
        <w:rPr>
          <w:rFonts w:ascii="Sylfaen" w:hAnsi="Sylfaen"/>
          <w:sz w:val="24"/>
          <w:szCs w:val="24"/>
          <w:lang w:val="hy-AM"/>
        </w:rPr>
        <w:t>անասնաբուժական պատրաստուկի</w:t>
      </w:r>
      <w:r w:rsidR="00521A3D" w:rsidRPr="00EB1A06">
        <w:rPr>
          <w:rFonts w:ascii="Sylfaen" w:hAnsi="Sylfaen"/>
          <w:sz w:val="24"/>
          <w:szCs w:val="24"/>
          <w:lang w:val="hy-AM"/>
        </w:rPr>
        <w:t>)</w:t>
      </w:r>
      <w:r w:rsidR="00521A3D">
        <w:rPr>
          <w:rFonts w:ascii="Sylfaen" w:hAnsi="Sylfaen"/>
          <w:sz w:val="24"/>
          <w:szCs w:val="24"/>
          <w:lang w:val="hy-AM"/>
        </w:rPr>
        <w:t xml:space="preserve"> քանակը փաթեթվածքում </w:t>
      </w:r>
      <w:r w:rsidR="007E3D74">
        <w:rPr>
          <w:rFonts w:ascii="Sylfaen" w:hAnsi="Sylfaen"/>
          <w:sz w:val="24"/>
          <w:szCs w:val="24"/>
          <w:lang w:val="hy-AM"/>
        </w:rPr>
        <w:t>եւ</w:t>
      </w:r>
      <w:r w:rsidR="00521A3D">
        <w:rPr>
          <w:rFonts w:ascii="Sylfaen" w:hAnsi="Sylfaen"/>
          <w:sz w:val="24"/>
          <w:szCs w:val="24"/>
          <w:lang w:val="hy-AM"/>
        </w:rPr>
        <w:t xml:space="preserve"> </w:t>
      </w:r>
      <w:r w:rsidR="00FB363C" w:rsidRPr="00FB363C">
        <w:rPr>
          <w:rFonts w:ascii="Sylfaen" w:hAnsi="Sylfaen"/>
          <w:sz w:val="24"/>
          <w:szCs w:val="24"/>
          <w:lang w:val="hy-AM"/>
        </w:rPr>
        <w:t>(</w:t>
      </w:r>
      <w:r w:rsidR="00521A3D">
        <w:rPr>
          <w:rFonts w:ascii="Sylfaen" w:hAnsi="Sylfaen"/>
          <w:sz w:val="24"/>
          <w:szCs w:val="24"/>
          <w:lang w:val="hy-AM"/>
        </w:rPr>
        <w:t>կամ</w:t>
      </w:r>
      <w:r w:rsidR="00FB363C" w:rsidRPr="00FB363C">
        <w:rPr>
          <w:rFonts w:ascii="Sylfaen" w:hAnsi="Sylfaen"/>
          <w:sz w:val="24"/>
          <w:szCs w:val="24"/>
          <w:lang w:val="hy-AM"/>
        </w:rPr>
        <w:t>)</w:t>
      </w:r>
      <w:r w:rsidR="00521A3D">
        <w:rPr>
          <w:rFonts w:ascii="Sylfaen" w:hAnsi="Sylfaen"/>
          <w:sz w:val="24"/>
          <w:szCs w:val="24"/>
          <w:lang w:val="hy-AM"/>
        </w:rPr>
        <w:t xml:space="preserve"> փաթեթվածքների քանակը </w:t>
      </w:r>
      <w:r w:rsidR="00E20D54">
        <w:rPr>
          <w:rFonts w:ascii="Sylfaen" w:hAnsi="Sylfaen"/>
          <w:sz w:val="24"/>
          <w:szCs w:val="24"/>
          <w:lang w:val="hy-AM"/>
        </w:rPr>
        <w:t xml:space="preserve">տրանսպորտային տարայում </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է)</w:t>
      </w:r>
      <w:r w:rsidRPr="00EB1A06">
        <w:rPr>
          <w:rFonts w:ascii="Sylfaen" w:hAnsi="Sylfaen"/>
          <w:sz w:val="24"/>
          <w:szCs w:val="24"/>
          <w:lang w:val="hy-AM"/>
        </w:rPr>
        <w:tab/>
        <w:t>պահպանման պայմանները</w:t>
      </w:r>
      <w:r w:rsidR="00521A3D">
        <w:rPr>
          <w:rFonts w:ascii="Sylfaen" w:hAnsi="Sylfaen"/>
          <w:sz w:val="24"/>
          <w:szCs w:val="24"/>
          <w:lang w:val="hy-AM"/>
        </w:rPr>
        <w:t xml:space="preserve"> </w:t>
      </w:r>
      <w:r w:rsidR="007E3D74">
        <w:rPr>
          <w:rFonts w:ascii="Sylfaen" w:hAnsi="Sylfaen"/>
          <w:sz w:val="24"/>
          <w:szCs w:val="24"/>
          <w:lang w:val="hy-AM"/>
        </w:rPr>
        <w:t>եւ</w:t>
      </w:r>
      <w:r w:rsidR="00521A3D">
        <w:rPr>
          <w:rFonts w:ascii="Sylfaen" w:hAnsi="Sylfaen"/>
          <w:sz w:val="24"/>
          <w:szCs w:val="24"/>
          <w:lang w:val="hy-AM"/>
        </w:rPr>
        <w:t>, անհրաժեշտության դեպքում, տրանսպորտային փոխադրման պայմանները</w:t>
      </w:r>
      <w:r w:rsidRPr="00EB1A06">
        <w:rPr>
          <w:rFonts w:ascii="Sylfaen" w:hAnsi="Sylfaen"/>
          <w:sz w:val="24"/>
          <w:szCs w:val="24"/>
          <w:lang w:val="hy-AM"/>
        </w:rPr>
        <w:t>.</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lastRenderedPageBreak/>
        <w:t>ը)</w:t>
      </w:r>
      <w:r w:rsidRPr="00EB1A06">
        <w:rPr>
          <w:rFonts w:ascii="Sylfaen" w:hAnsi="Sylfaen"/>
          <w:sz w:val="24"/>
          <w:szCs w:val="24"/>
          <w:lang w:val="hy-AM"/>
        </w:rPr>
        <w:tab/>
        <w:t>սերիայի համարը.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թ)</w:t>
      </w:r>
      <w:r w:rsidRPr="00EB1A06">
        <w:rPr>
          <w:rFonts w:ascii="Sylfaen" w:hAnsi="Sylfaen"/>
          <w:sz w:val="24"/>
          <w:szCs w:val="24"/>
          <w:lang w:val="hy-AM"/>
        </w:rPr>
        <w:tab/>
        <w:t>արտադրման ամսաթիվը.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ժ)</w:t>
      </w:r>
      <w:r w:rsidRPr="00EB1A06">
        <w:rPr>
          <w:rFonts w:ascii="Sylfaen" w:hAnsi="Sylfaen"/>
          <w:sz w:val="24"/>
          <w:szCs w:val="24"/>
          <w:lang w:val="hy-AM"/>
        </w:rPr>
        <w:tab/>
        <w:t xml:space="preserve">պիտանիության ժամկետը լրանալու ամսաթիվը («պիտանի է </w:t>
      </w:r>
      <w:r w:rsidR="002F20D1" w:rsidRPr="00EB1A06">
        <w:rPr>
          <w:rFonts w:ascii="Sylfaen" w:hAnsi="Sylfaen"/>
          <w:sz w:val="24"/>
          <w:szCs w:val="24"/>
          <w:lang w:val="hy-AM"/>
        </w:rPr>
        <w:t>մինչ</w:t>
      </w:r>
      <w:r w:rsidR="007E3D74">
        <w:rPr>
          <w:rFonts w:ascii="Sylfaen" w:hAnsi="Sylfaen"/>
          <w:sz w:val="24"/>
          <w:szCs w:val="24"/>
          <w:lang w:val="hy-AM"/>
        </w:rPr>
        <w:t>եւ</w:t>
      </w:r>
      <w:r w:rsidRPr="00EB1A06">
        <w:rPr>
          <w:rFonts w:ascii="Sylfaen" w:hAnsi="Sylfaen"/>
          <w:sz w:val="24"/>
          <w:szCs w:val="24"/>
          <w:lang w:val="hy-AM"/>
        </w:rPr>
        <w:t>...»)։</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 xml:space="preserve">Անհրաժեշտության դեպքում կարող են նշվել արտադրանքն արտադրողի տարբերանշանը, նախազգուշացնող գրառումներն ու </w:t>
      </w:r>
      <w:r w:rsidR="004C62E3">
        <w:rPr>
          <w:rFonts w:ascii="Sylfaen" w:hAnsi="Sylfaen"/>
          <w:sz w:val="24"/>
          <w:szCs w:val="24"/>
          <w:lang w:val="hy-AM"/>
        </w:rPr>
        <w:t>մանիպուլյացիոն</w:t>
      </w:r>
      <w:r w:rsidR="004C62E3" w:rsidRPr="00EB1A06">
        <w:rPr>
          <w:rFonts w:ascii="Sylfaen" w:hAnsi="Sylfaen"/>
          <w:sz w:val="24"/>
          <w:szCs w:val="24"/>
          <w:lang w:val="hy-AM"/>
        </w:rPr>
        <w:t xml:space="preserve"> </w:t>
      </w:r>
      <w:r w:rsidRPr="00EB1A06">
        <w:rPr>
          <w:rFonts w:ascii="Sylfaen" w:hAnsi="Sylfaen"/>
          <w:sz w:val="24"/>
          <w:szCs w:val="24"/>
          <w:lang w:val="hy-AM"/>
        </w:rPr>
        <w:t>նշանները։</w:t>
      </w:r>
    </w:p>
    <w:p w:rsidR="006C0C66" w:rsidRPr="00EB1A06" w:rsidRDefault="006C0C66" w:rsidP="00176C49">
      <w:pPr>
        <w:pStyle w:val="Bodytext20"/>
        <w:shd w:val="clear" w:color="auto" w:fill="auto"/>
        <w:tabs>
          <w:tab w:val="left" w:pos="1134"/>
        </w:tabs>
        <w:spacing w:after="160" w:line="360" w:lineRule="auto"/>
        <w:ind w:left="20" w:right="559" w:firstLine="547"/>
        <w:jc w:val="both"/>
        <w:rPr>
          <w:rFonts w:ascii="Sylfaen" w:hAnsi="Sylfaen"/>
          <w:sz w:val="24"/>
          <w:szCs w:val="24"/>
          <w:lang w:val="hy-AM"/>
        </w:rPr>
      </w:pPr>
    </w:p>
    <w:p w:rsidR="00EA7BBD" w:rsidRPr="00EB1A06" w:rsidRDefault="00EA7BBD" w:rsidP="00B92EDE">
      <w:pPr>
        <w:pStyle w:val="Bodytext20"/>
        <w:shd w:val="clear" w:color="auto" w:fill="auto"/>
        <w:tabs>
          <w:tab w:val="left" w:pos="1134"/>
        </w:tabs>
        <w:spacing w:after="160" w:line="360" w:lineRule="auto"/>
        <w:ind w:left="20" w:right="559" w:firstLine="547"/>
        <w:jc w:val="center"/>
        <w:rPr>
          <w:rFonts w:ascii="Sylfaen" w:hAnsi="Sylfaen"/>
          <w:sz w:val="24"/>
          <w:szCs w:val="24"/>
          <w:lang w:val="hy-AM"/>
        </w:rPr>
      </w:pPr>
      <w:r w:rsidRPr="00EB1A06">
        <w:rPr>
          <w:rFonts w:ascii="Sylfaen" w:hAnsi="Sylfaen"/>
          <w:sz w:val="24"/>
          <w:szCs w:val="24"/>
          <w:lang w:val="hy-AM"/>
        </w:rPr>
        <w:t>III. Մականշվածքի տեքստին ներկայացվող պահանջները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17.</w:t>
      </w:r>
      <w:r w:rsidRPr="00EB1A06">
        <w:rPr>
          <w:rFonts w:ascii="Sylfaen" w:hAnsi="Sylfaen"/>
          <w:sz w:val="24"/>
          <w:szCs w:val="24"/>
          <w:lang w:val="hy-AM"/>
        </w:rPr>
        <w:tab/>
        <w:t xml:space="preserve">Դեղապատրաստուկի (անասնաբուժական պատրաստուկի) </w:t>
      </w:r>
      <w:r w:rsidR="004C62E3" w:rsidRPr="00EB1A06">
        <w:rPr>
          <w:rFonts w:ascii="Sylfaen" w:hAnsi="Sylfaen"/>
          <w:sz w:val="24"/>
          <w:szCs w:val="24"/>
          <w:lang w:val="hy-AM"/>
        </w:rPr>
        <w:t>առ</w:t>
      </w:r>
      <w:r w:rsidR="007E3D74">
        <w:rPr>
          <w:rFonts w:ascii="Sylfaen" w:hAnsi="Sylfaen"/>
          <w:sz w:val="24"/>
          <w:szCs w:val="24"/>
          <w:lang w:val="hy-AM"/>
        </w:rPr>
        <w:t>եւ</w:t>
      </w:r>
      <w:r w:rsidR="004C62E3" w:rsidRPr="00EB1A06">
        <w:rPr>
          <w:rFonts w:ascii="Sylfaen" w:hAnsi="Sylfaen"/>
          <w:sz w:val="24"/>
          <w:szCs w:val="24"/>
          <w:lang w:val="hy-AM"/>
        </w:rPr>
        <w:t xml:space="preserve">տրային </w:t>
      </w:r>
      <w:r w:rsidRPr="00EB1A06">
        <w:rPr>
          <w:rFonts w:ascii="Sylfaen" w:hAnsi="Sylfaen"/>
          <w:sz w:val="24"/>
          <w:szCs w:val="24"/>
          <w:lang w:val="hy-AM"/>
        </w:rPr>
        <w:t>անվանումը փաթեթվածքի վրա նշվում է ուղղական հոլովով։</w:t>
      </w:r>
    </w:p>
    <w:p w:rsidR="00EA7BBD" w:rsidRPr="00EB1A06" w:rsidRDefault="00EA7BBD" w:rsidP="00E20D54">
      <w:pPr>
        <w:pStyle w:val="Bodytext20"/>
        <w:shd w:val="clear" w:color="auto" w:fill="auto"/>
        <w:tabs>
          <w:tab w:val="left" w:pos="1134"/>
        </w:tabs>
        <w:spacing w:after="160" w:line="384" w:lineRule="auto"/>
        <w:ind w:left="23" w:firstLine="544"/>
        <w:jc w:val="both"/>
        <w:rPr>
          <w:rFonts w:ascii="Sylfaen" w:hAnsi="Sylfaen"/>
          <w:sz w:val="24"/>
          <w:szCs w:val="24"/>
          <w:lang w:val="hy-AM"/>
        </w:rPr>
      </w:pPr>
      <w:r w:rsidRPr="00EB1A06">
        <w:rPr>
          <w:rFonts w:ascii="Sylfaen" w:hAnsi="Sylfaen"/>
          <w:sz w:val="24"/>
          <w:szCs w:val="24"/>
          <w:lang w:val="hy-AM"/>
        </w:rPr>
        <w:t>Դեղաբուսական պատրաստուկների համար</w:t>
      </w:r>
      <w:r w:rsidR="00E5119C">
        <w:rPr>
          <w:rFonts w:ascii="Sylfaen" w:hAnsi="Sylfaen"/>
          <w:sz w:val="24"/>
          <w:szCs w:val="24"/>
          <w:lang w:val="hy-AM"/>
        </w:rPr>
        <w:t xml:space="preserve">, </w:t>
      </w:r>
      <w:r w:rsidR="00E5119C" w:rsidRPr="00EB1A06">
        <w:rPr>
          <w:rFonts w:ascii="Sylfaen" w:hAnsi="Sylfaen"/>
          <w:sz w:val="24"/>
          <w:szCs w:val="24"/>
          <w:lang w:val="hy-AM"/>
        </w:rPr>
        <w:t>որոնք կշռածրարված դեղաբուսական հումք</w:t>
      </w:r>
      <w:r w:rsidR="00BA3072">
        <w:rPr>
          <w:rFonts w:ascii="Sylfaen" w:hAnsi="Sylfaen"/>
          <w:sz w:val="24"/>
          <w:szCs w:val="24"/>
          <w:lang w:val="hy-AM"/>
        </w:rPr>
        <w:t xml:space="preserve"> են</w:t>
      </w:r>
      <w:r w:rsidR="00E5119C" w:rsidRPr="00EB1A06">
        <w:rPr>
          <w:rFonts w:ascii="Sylfaen" w:hAnsi="Sylfaen"/>
          <w:sz w:val="24"/>
          <w:szCs w:val="24"/>
          <w:lang w:val="hy-AM"/>
        </w:rPr>
        <w:t xml:space="preserve">, </w:t>
      </w:r>
      <w:r w:rsidRPr="00EB1A06">
        <w:rPr>
          <w:rFonts w:ascii="Sylfaen" w:hAnsi="Sylfaen"/>
          <w:sz w:val="24"/>
          <w:szCs w:val="24"/>
          <w:lang w:val="hy-AM"/>
        </w:rPr>
        <w:t xml:space="preserve">լրացուցիչ նշվում է դեղաբուսական հումքի կամ բուսական ծագում ունեցող ակտիվ դեղագործական բաղադրամասի անվանումը՝ լատիներենով (բացառությամբ </w:t>
      </w:r>
      <w:r w:rsidR="00E5119C">
        <w:rPr>
          <w:rFonts w:ascii="Sylfaen" w:hAnsi="Sylfaen"/>
          <w:sz w:val="24"/>
          <w:szCs w:val="24"/>
          <w:lang w:val="hy-AM"/>
        </w:rPr>
        <w:t>փնջ</w:t>
      </w:r>
      <w:r w:rsidR="00C8683A" w:rsidRPr="00EB1A06">
        <w:rPr>
          <w:rFonts w:ascii="Sylfaen" w:hAnsi="Sylfaen"/>
          <w:sz w:val="24"/>
          <w:szCs w:val="24"/>
          <w:lang w:val="hy-AM"/>
        </w:rPr>
        <w:t xml:space="preserve">երի </w:t>
      </w:r>
      <w:r w:rsidRPr="00EB1A06">
        <w:rPr>
          <w:rFonts w:ascii="Sylfaen" w:hAnsi="Sylfaen"/>
          <w:sz w:val="24"/>
          <w:szCs w:val="24"/>
          <w:lang w:val="hy-AM"/>
        </w:rPr>
        <w:t>անվանման)՝ հոգնակի թվով (բացառությամբ «խոտ» եւ «կեղ</w:t>
      </w:r>
      <w:r w:rsidR="007E3D74">
        <w:rPr>
          <w:rFonts w:ascii="Sylfaen" w:hAnsi="Sylfaen"/>
          <w:sz w:val="24"/>
          <w:szCs w:val="24"/>
          <w:lang w:val="hy-AM"/>
        </w:rPr>
        <w:t>եւ</w:t>
      </w:r>
      <w:r w:rsidRPr="00EB1A06">
        <w:rPr>
          <w:rFonts w:ascii="Sylfaen" w:hAnsi="Sylfaen"/>
          <w:sz w:val="24"/>
          <w:szCs w:val="24"/>
          <w:lang w:val="hy-AM"/>
        </w:rPr>
        <w:t xml:space="preserve">» բառերի), </w:t>
      </w:r>
      <w:r w:rsidR="007E3D74">
        <w:rPr>
          <w:rFonts w:ascii="Sylfaen" w:hAnsi="Sylfaen"/>
          <w:sz w:val="24"/>
          <w:szCs w:val="24"/>
          <w:lang w:val="hy-AM"/>
        </w:rPr>
        <w:t>եւ</w:t>
      </w:r>
      <w:r w:rsidRPr="00EB1A06">
        <w:rPr>
          <w:rFonts w:ascii="Sylfaen" w:hAnsi="Sylfaen"/>
          <w:sz w:val="24"/>
          <w:szCs w:val="24"/>
          <w:lang w:val="hy-AM"/>
        </w:rPr>
        <w:t xml:space="preserve"> կշռածրարված արտադրանքի տեսակի անվանումը (օրինակ՝ «ամբողջական», «մանրացված», «փոշի</w:t>
      </w:r>
      <w:r w:rsidR="006B1134" w:rsidRPr="003D3651">
        <w:rPr>
          <w:rFonts w:ascii="Sylfaen" w:hAnsi="Sylfaen"/>
          <w:sz w:val="24"/>
          <w:szCs w:val="24"/>
          <w:lang w:val="hy-AM"/>
        </w:rPr>
        <w:t xml:space="preserve">» </w:t>
      </w:r>
      <w:r w:rsidR="007E3D74">
        <w:rPr>
          <w:rFonts w:ascii="Sylfaen" w:hAnsi="Sylfaen"/>
          <w:sz w:val="24"/>
          <w:szCs w:val="24"/>
          <w:lang w:val="hy-AM"/>
        </w:rPr>
        <w:t>եւ</w:t>
      </w:r>
      <w:r w:rsidR="006B1134" w:rsidRPr="003D3651">
        <w:rPr>
          <w:rFonts w:ascii="Sylfaen" w:hAnsi="Sylfaen"/>
          <w:sz w:val="24"/>
          <w:szCs w:val="24"/>
          <w:lang w:val="hy-AM"/>
        </w:rPr>
        <w:t xml:space="preserve"> նմ.)։</w:t>
      </w:r>
    </w:p>
    <w:p w:rsidR="00EA7BBD" w:rsidRPr="00EB1A06" w:rsidRDefault="00EA7BBD" w:rsidP="00E20D54">
      <w:pPr>
        <w:pStyle w:val="Bodytext20"/>
        <w:shd w:val="clear" w:color="auto" w:fill="auto"/>
        <w:tabs>
          <w:tab w:val="left" w:pos="1134"/>
        </w:tabs>
        <w:spacing w:after="160" w:line="384" w:lineRule="auto"/>
        <w:ind w:left="23" w:firstLine="544"/>
        <w:jc w:val="both"/>
        <w:rPr>
          <w:rFonts w:ascii="Sylfaen" w:hAnsi="Sylfaen"/>
          <w:sz w:val="24"/>
          <w:szCs w:val="24"/>
          <w:lang w:val="hy-AM"/>
        </w:rPr>
      </w:pPr>
      <w:r w:rsidRPr="00EB1A06">
        <w:rPr>
          <w:rFonts w:ascii="Sylfaen" w:hAnsi="Sylfaen"/>
          <w:sz w:val="24"/>
          <w:szCs w:val="24"/>
          <w:lang w:val="hy-AM"/>
        </w:rPr>
        <w:t>18.</w:t>
      </w:r>
      <w:r w:rsidRPr="00EB1A06">
        <w:rPr>
          <w:rFonts w:ascii="Sylfaen" w:hAnsi="Sylfaen"/>
          <w:sz w:val="24"/>
          <w:szCs w:val="24"/>
          <w:lang w:val="hy-AM"/>
        </w:rPr>
        <w:tab/>
        <w:t xml:space="preserve">Դեղապատրաստուկի (անասնաբուժական պատրաստուկի) </w:t>
      </w:r>
      <w:r w:rsidR="00965620">
        <w:rPr>
          <w:rFonts w:ascii="Sylfaen" w:hAnsi="Sylfaen"/>
          <w:sz w:val="24"/>
          <w:szCs w:val="24"/>
          <w:lang w:val="hy-AM"/>
        </w:rPr>
        <w:t>բաղադր</w:t>
      </w:r>
      <w:r w:rsidR="00965620" w:rsidRPr="00EB1A06">
        <w:rPr>
          <w:rFonts w:ascii="Sylfaen" w:hAnsi="Sylfaen"/>
          <w:sz w:val="24"/>
          <w:szCs w:val="24"/>
          <w:lang w:val="hy-AM"/>
        </w:rPr>
        <w:t xml:space="preserve">ության </w:t>
      </w:r>
      <w:r w:rsidRPr="00EB1A06">
        <w:rPr>
          <w:rFonts w:ascii="Sylfaen" w:hAnsi="Sylfaen"/>
          <w:sz w:val="24"/>
          <w:szCs w:val="24"/>
          <w:lang w:val="hy-AM"/>
        </w:rPr>
        <w:t>մեջ ակտիվ դեղագործական բաղադրամասերի ՄՉԱ</w:t>
      </w:r>
      <w:r w:rsidR="00320080" w:rsidRPr="00EB1A06">
        <w:rPr>
          <w:rFonts w:ascii="Sylfaen" w:hAnsi="Sylfaen"/>
          <w:sz w:val="24"/>
          <w:szCs w:val="24"/>
          <w:lang w:val="hy-AM"/>
        </w:rPr>
        <w:t>-</w:t>
      </w:r>
      <w:r w:rsidRPr="00EB1A06">
        <w:rPr>
          <w:rFonts w:ascii="Sylfaen" w:hAnsi="Sylfaen"/>
          <w:sz w:val="24"/>
          <w:szCs w:val="24"/>
          <w:lang w:val="hy-AM"/>
        </w:rPr>
        <w:t>ն նշվում է ռուսերենով</w:t>
      </w:r>
      <w:r w:rsidR="00C8683A">
        <w:rPr>
          <w:rFonts w:ascii="Sylfaen" w:hAnsi="Sylfaen"/>
          <w:sz w:val="24"/>
          <w:szCs w:val="24"/>
          <w:lang w:val="hy-AM"/>
        </w:rPr>
        <w:t>՝ ուղղական հոլովով</w:t>
      </w:r>
      <w:r w:rsidRPr="00EB1A06">
        <w:rPr>
          <w:rFonts w:ascii="Sylfaen" w:hAnsi="Sylfaen"/>
          <w:sz w:val="24"/>
          <w:szCs w:val="24"/>
          <w:lang w:val="hy-AM"/>
        </w:rPr>
        <w:t xml:space="preserve"> </w:t>
      </w:r>
      <w:r w:rsidR="007E3D74">
        <w:rPr>
          <w:rFonts w:ascii="Sylfaen" w:hAnsi="Sylfaen"/>
          <w:sz w:val="24"/>
          <w:szCs w:val="24"/>
          <w:lang w:val="hy-AM"/>
        </w:rPr>
        <w:t>եւ</w:t>
      </w:r>
      <w:r w:rsidRPr="00EB1A06">
        <w:rPr>
          <w:rFonts w:ascii="Sylfaen" w:hAnsi="Sylfaen"/>
          <w:sz w:val="24"/>
          <w:szCs w:val="24"/>
          <w:lang w:val="hy-AM"/>
        </w:rPr>
        <w:t xml:space="preserve"> (կամ) անգլերենով (Առողջապահության համաշխարհային կազմակերպության ՄՉԱ</w:t>
      </w:r>
      <w:r w:rsidR="00320080" w:rsidRPr="00EB1A06">
        <w:rPr>
          <w:rFonts w:ascii="Sylfaen" w:hAnsi="Sylfaen"/>
          <w:sz w:val="24"/>
          <w:szCs w:val="24"/>
          <w:lang w:val="hy-AM"/>
        </w:rPr>
        <w:t>-</w:t>
      </w:r>
      <w:r w:rsidRPr="00EB1A06">
        <w:rPr>
          <w:rFonts w:ascii="Sylfaen" w:hAnsi="Sylfaen"/>
          <w:sz w:val="24"/>
          <w:szCs w:val="24"/>
          <w:lang w:val="hy-AM"/>
        </w:rPr>
        <w:t>ի ցանկի անգլերեն խմբագրությանը համապատասխան)</w:t>
      </w:r>
      <w:r w:rsidR="00C8683A">
        <w:rPr>
          <w:rFonts w:ascii="Sylfaen" w:hAnsi="Sylfaen"/>
          <w:sz w:val="24"/>
          <w:szCs w:val="24"/>
          <w:lang w:val="hy-AM"/>
        </w:rPr>
        <w:t>։</w:t>
      </w:r>
      <w:r w:rsidR="00C8683A" w:rsidRPr="00EB1A06" w:rsidDel="00C8683A">
        <w:rPr>
          <w:rFonts w:ascii="Sylfaen" w:hAnsi="Sylfaen"/>
          <w:sz w:val="24"/>
          <w:szCs w:val="24"/>
          <w:lang w:val="hy-AM"/>
        </w:rPr>
        <w:t xml:space="preserve"> </w:t>
      </w:r>
      <w:r w:rsidRPr="00EB1A06">
        <w:rPr>
          <w:rFonts w:ascii="Sylfaen" w:hAnsi="Sylfaen"/>
          <w:sz w:val="24"/>
          <w:szCs w:val="24"/>
          <w:lang w:val="hy-AM"/>
        </w:rPr>
        <w:t>։</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ՄՉԱ</w:t>
      </w:r>
      <w:r w:rsidR="00320080" w:rsidRPr="00EB1A06">
        <w:rPr>
          <w:rFonts w:ascii="Sylfaen" w:hAnsi="Sylfaen"/>
          <w:sz w:val="24"/>
          <w:szCs w:val="24"/>
          <w:lang w:val="hy-AM"/>
        </w:rPr>
        <w:t>-</w:t>
      </w:r>
      <w:r w:rsidRPr="00EB1A06">
        <w:rPr>
          <w:rFonts w:ascii="Sylfaen" w:hAnsi="Sylfaen"/>
          <w:sz w:val="24"/>
          <w:szCs w:val="24"/>
          <w:lang w:val="hy-AM"/>
        </w:rPr>
        <w:t>ի բացակայության դեպքում նշվում է համընդհանուր (խմբի) անվանումը ռուսերենով՝ ուղղական հոլովով։</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Թույլատրվում է չնշել դեղապատրաստուկների (անասնաբուժական պատրաստուկների) ՄՉԱ</w:t>
      </w:r>
      <w:r w:rsidR="00320080" w:rsidRPr="00EB1A06">
        <w:rPr>
          <w:rFonts w:ascii="Sylfaen" w:hAnsi="Sylfaen"/>
          <w:sz w:val="24"/>
          <w:szCs w:val="24"/>
          <w:lang w:val="hy-AM"/>
        </w:rPr>
        <w:t>-</w:t>
      </w:r>
      <w:r w:rsidRPr="00EB1A06">
        <w:rPr>
          <w:rFonts w:ascii="Sylfaen" w:hAnsi="Sylfaen"/>
          <w:sz w:val="24"/>
          <w:szCs w:val="24"/>
          <w:lang w:val="hy-AM"/>
        </w:rPr>
        <w:t>ն կամ համընդհանուր (խմբի) անվանումը, եթե դրանք ամբողջությամբ համընկնում են առ</w:t>
      </w:r>
      <w:r w:rsidR="007E3D74">
        <w:rPr>
          <w:rFonts w:ascii="Sylfaen" w:hAnsi="Sylfaen"/>
          <w:sz w:val="24"/>
          <w:szCs w:val="24"/>
          <w:lang w:val="hy-AM"/>
        </w:rPr>
        <w:t>եւ</w:t>
      </w:r>
      <w:r w:rsidRPr="00EB1A06">
        <w:rPr>
          <w:rFonts w:ascii="Sylfaen" w:hAnsi="Sylfaen"/>
          <w:sz w:val="24"/>
          <w:szCs w:val="24"/>
          <w:lang w:val="hy-AM"/>
        </w:rPr>
        <w:t>տրային անվանման հետ։</w:t>
      </w:r>
    </w:p>
    <w:p w:rsidR="00EA7BBD" w:rsidRPr="00EB1A06" w:rsidRDefault="00EA7BBD" w:rsidP="00E20D54">
      <w:pPr>
        <w:pStyle w:val="Bodytext20"/>
        <w:shd w:val="clear" w:color="auto" w:fill="auto"/>
        <w:tabs>
          <w:tab w:val="left" w:pos="1134"/>
        </w:tabs>
        <w:spacing w:after="160" w:line="336" w:lineRule="auto"/>
        <w:ind w:left="23" w:firstLine="544"/>
        <w:jc w:val="both"/>
        <w:rPr>
          <w:rFonts w:ascii="Sylfaen" w:hAnsi="Sylfaen"/>
          <w:sz w:val="24"/>
          <w:szCs w:val="24"/>
          <w:lang w:val="hy-AM"/>
        </w:rPr>
      </w:pPr>
      <w:r w:rsidRPr="00EB1A06">
        <w:rPr>
          <w:rFonts w:ascii="Sylfaen" w:hAnsi="Sylfaen"/>
          <w:sz w:val="24"/>
          <w:szCs w:val="24"/>
          <w:lang w:val="hy-AM"/>
        </w:rPr>
        <w:lastRenderedPageBreak/>
        <w:t>Հետերոլոգիական շիճուկների առնչությամբ նշվում է այն կենդանու տեսակը, որի արյունից կամ պլազմայից դրանք ստացվել են։</w:t>
      </w:r>
    </w:p>
    <w:p w:rsidR="00EA7BBD" w:rsidRPr="00EB1A06" w:rsidRDefault="00EA7BBD" w:rsidP="00E20D54">
      <w:pPr>
        <w:pStyle w:val="Bodytext20"/>
        <w:shd w:val="clear" w:color="auto" w:fill="auto"/>
        <w:tabs>
          <w:tab w:val="left" w:pos="1134"/>
        </w:tabs>
        <w:spacing w:after="160" w:line="336" w:lineRule="auto"/>
        <w:ind w:left="23" w:firstLine="544"/>
        <w:jc w:val="both"/>
        <w:rPr>
          <w:rFonts w:ascii="Sylfaen" w:hAnsi="Sylfaen"/>
          <w:sz w:val="24"/>
          <w:szCs w:val="24"/>
          <w:lang w:val="hy-AM"/>
        </w:rPr>
      </w:pPr>
      <w:r w:rsidRPr="00EB1A06">
        <w:rPr>
          <w:rFonts w:ascii="Sylfaen" w:hAnsi="Sylfaen"/>
          <w:sz w:val="24"/>
          <w:szCs w:val="24"/>
          <w:lang w:val="hy-AM"/>
        </w:rPr>
        <w:t>Կենսաբանական ծագում ունեցող դեղապատրաստուկների (անասնաբուժական պատրաստուկների) համար ՄՉԱ</w:t>
      </w:r>
      <w:r w:rsidR="00320080" w:rsidRPr="00EB1A06">
        <w:rPr>
          <w:rFonts w:ascii="Sylfaen" w:hAnsi="Sylfaen"/>
          <w:sz w:val="24"/>
          <w:szCs w:val="24"/>
          <w:lang w:val="hy-AM"/>
        </w:rPr>
        <w:t>-</w:t>
      </w:r>
      <w:r w:rsidRPr="00EB1A06">
        <w:rPr>
          <w:rFonts w:ascii="Sylfaen" w:hAnsi="Sylfaen"/>
          <w:sz w:val="24"/>
          <w:szCs w:val="24"/>
          <w:lang w:val="hy-AM"/>
        </w:rPr>
        <w:t>ի կամ համընդհանուր (խմբի) անվանման բացակայության դեպքում նշվում է պատրաստուկի ստացման աղբյուրը։</w:t>
      </w:r>
    </w:p>
    <w:p w:rsidR="00EA7BBD" w:rsidRPr="00EB1A06" w:rsidRDefault="00EA7BBD" w:rsidP="00E20D54">
      <w:pPr>
        <w:pStyle w:val="Bodytext20"/>
        <w:shd w:val="clear" w:color="auto" w:fill="auto"/>
        <w:tabs>
          <w:tab w:val="left" w:pos="1134"/>
        </w:tabs>
        <w:spacing w:after="160" w:line="336" w:lineRule="auto"/>
        <w:ind w:left="23" w:firstLine="544"/>
        <w:jc w:val="both"/>
        <w:rPr>
          <w:rFonts w:ascii="Sylfaen" w:hAnsi="Sylfaen"/>
          <w:sz w:val="24"/>
          <w:szCs w:val="24"/>
          <w:lang w:val="hy-AM"/>
        </w:rPr>
      </w:pPr>
      <w:r w:rsidRPr="00EB1A06">
        <w:rPr>
          <w:rFonts w:ascii="Sylfaen" w:hAnsi="Sylfaen"/>
          <w:sz w:val="24"/>
          <w:szCs w:val="24"/>
          <w:lang w:val="hy-AM"/>
        </w:rPr>
        <w:t xml:space="preserve">Ռադիոդեղագործական դեղամիջոցների (անասնաբուժական միջոցների) համար նշվում է քիմիական տարրի նշանը՝ ռադիոնուկլիդի ցուցիչով, </w:t>
      </w:r>
      <w:r w:rsidR="007E3D74">
        <w:rPr>
          <w:rFonts w:ascii="Sylfaen" w:hAnsi="Sylfaen"/>
          <w:sz w:val="24"/>
          <w:szCs w:val="24"/>
          <w:lang w:val="hy-AM"/>
        </w:rPr>
        <w:t>եւ</w:t>
      </w:r>
      <w:r w:rsidR="0028290E" w:rsidRPr="00EB1A06">
        <w:rPr>
          <w:rFonts w:ascii="Sylfaen" w:hAnsi="Sylfaen"/>
          <w:sz w:val="24"/>
          <w:szCs w:val="24"/>
          <w:lang w:val="hy-AM"/>
        </w:rPr>
        <w:t xml:space="preserve"> </w:t>
      </w:r>
      <w:r w:rsidRPr="00EB1A06">
        <w:rPr>
          <w:rFonts w:ascii="Sylfaen" w:hAnsi="Sylfaen"/>
          <w:sz w:val="24"/>
          <w:szCs w:val="24"/>
          <w:lang w:val="hy-AM"/>
        </w:rPr>
        <w:t>ռադիոակտիվության միջազգային պայմանանշանը։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19.</w:t>
      </w:r>
      <w:r w:rsidRPr="00EB1A06">
        <w:rPr>
          <w:rFonts w:ascii="Sylfaen" w:hAnsi="Sylfaen"/>
          <w:sz w:val="24"/>
          <w:szCs w:val="24"/>
          <w:lang w:val="hy-AM"/>
        </w:rPr>
        <w:tab/>
      </w:r>
      <w:r w:rsidR="00CA26B4" w:rsidRPr="00EB1A06">
        <w:rPr>
          <w:rFonts w:ascii="Sylfaen" w:hAnsi="Sylfaen"/>
          <w:sz w:val="24"/>
          <w:szCs w:val="24"/>
          <w:lang w:val="hy-AM"/>
        </w:rPr>
        <w:t>Դեղապատրաստուկի գրանցման հավաստագրի իրավատիրոջ</w:t>
      </w:r>
      <w:r w:rsidR="003D601B">
        <w:rPr>
          <w:rFonts w:ascii="Sylfaen" w:hAnsi="Sylfaen"/>
          <w:sz w:val="24"/>
          <w:szCs w:val="24"/>
          <w:lang w:val="hy-AM"/>
        </w:rPr>
        <w:t xml:space="preserve"> </w:t>
      </w:r>
      <w:r w:rsidR="007E3D74">
        <w:rPr>
          <w:rFonts w:ascii="Sylfaen" w:hAnsi="Sylfaen"/>
          <w:sz w:val="24"/>
          <w:szCs w:val="24"/>
          <w:lang w:val="hy-AM"/>
        </w:rPr>
        <w:t>եւ</w:t>
      </w:r>
      <w:r w:rsidR="0081173B" w:rsidRPr="00EB1A06">
        <w:rPr>
          <w:rFonts w:ascii="Sylfaen" w:hAnsi="Sylfaen"/>
          <w:sz w:val="24"/>
          <w:szCs w:val="24"/>
          <w:lang w:val="hy-AM"/>
        </w:rPr>
        <w:t xml:space="preserve"> </w:t>
      </w:r>
      <w:r w:rsidR="00CA26B4" w:rsidRPr="00EB1A06">
        <w:rPr>
          <w:rFonts w:ascii="Sylfaen" w:hAnsi="Sylfaen"/>
          <w:sz w:val="24"/>
          <w:szCs w:val="24"/>
          <w:lang w:val="hy-AM"/>
        </w:rPr>
        <w:t xml:space="preserve">արտադրողի անվանումները (անասնաբուժական պատրաստուկի գրանցման հավաստագրի իրավատիրոջ </w:t>
      </w:r>
      <w:r w:rsidR="007E3D74">
        <w:rPr>
          <w:rFonts w:ascii="Sylfaen" w:hAnsi="Sylfaen"/>
          <w:sz w:val="24"/>
          <w:szCs w:val="24"/>
          <w:lang w:val="hy-AM"/>
        </w:rPr>
        <w:t>եւ</w:t>
      </w:r>
      <w:r w:rsidR="00CA26B4" w:rsidRPr="00EB1A06">
        <w:rPr>
          <w:rFonts w:ascii="Sylfaen" w:hAnsi="Sylfaen"/>
          <w:sz w:val="24"/>
          <w:szCs w:val="24"/>
          <w:lang w:val="hy-AM"/>
        </w:rPr>
        <w:t xml:space="preserve"> արտադրողի անվանումները) նշվում են ուղղական հոլովով։ Այն դեպքում, երբ արտադրությանը մասնակցում է մի քանի արտադրող, պարտադիր նշվում է դեղամիջոցի (անասնաբուժական միջոցի) բացթողման որակի վերահսկողություն իրականացնող արտադրողի անվանումը։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 xml:space="preserve">Դեղապատրաստուկի գրանցման հավաստագրի իրավատիրոջ </w:t>
      </w:r>
      <w:r w:rsidR="00965620" w:rsidRPr="00EB1A06" w:rsidDel="0081173B">
        <w:rPr>
          <w:rFonts w:ascii="Sylfaen" w:hAnsi="Sylfaen"/>
          <w:sz w:val="24"/>
          <w:szCs w:val="24"/>
          <w:lang w:val="hy-AM"/>
        </w:rPr>
        <w:t xml:space="preserve"> </w:t>
      </w:r>
      <w:r w:rsidR="007E3D74">
        <w:rPr>
          <w:rFonts w:ascii="Sylfaen" w:hAnsi="Sylfaen"/>
          <w:sz w:val="24"/>
          <w:szCs w:val="24"/>
          <w:lang w:val="hy-AM"/>
        </w:rPr>
        <w:t>եւ</w:t>
      </w:r>
      <w:r w:rsidRPr="00EB1A06">
        <w:rPr>
          <w:rFonts w:ascii="Sylfaen" w:hAnsi="Sylfaen"/>
          <w:sz w:val="24"/>
          <w:szCs w:val="24"/>
          <w:lang w:val="hy-AM"/>
        </w:rPr>
        <w:t xml:space="preserve"> արտադրողի անվանումները (անասնաբուժական պատրաստուկի գրանցման հավաստագրի իրավատիրոջ </w:t>
      </w:r>
      <w:r w:rsidR="007E3D74">
        <w:rPr>
          <w:rFonts w:ascii="Sylfaen" w:hAnsi="Sylfaen"/>
          <w:sz w:val="24"/>
          <w:szCs w:val="24"/>
          <w:lang w:val="hy-AM"/>
        </w:rPr>
        <w:t>եւ</w:t>
      </w:r>
      <w:r w:rsidR="0081173B">
        <w:rPr>
          <w:rFonts w:ascii="Sylfaen" w:hAnsi="Sylfaen"/>
          <w:sz w:val="24"/>
          <w:szCs w:val="24"/>
          <w:lang w:val="hy-AM"/>
        </w:rPr>
        <w:t xml:space="preserve"> </w:t>
      </w:r>
      <w:r w:rsidRPr="00EB1A06">
        <w:rPr>
          <w:rFonts w:ascii="Sylfaen" w:hAnsi="Sylfaen"/>
          <w:sz w:val="24"/>
          <w:szCs w:val="24"/>
          <w:lang w:val="hy-AM"/>
        </w:rPr>
        <w:t>արտադրողի անվանումները) համընկնելու դեպքում նշվում է միայն դեղապատրաստուկի գրանցման հավաստագրի իրավատիրոջ անվանումը (անասնաբուժական պատրաստուկի գրանցման հավաստագրի իրավատիրոջ անվանումը)։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Անհրաժեշտության դեպքում նշվում է կշռածրարում եւ (կամ) փաթեթավորում իրականացնող կազմակերպության անվանումը՝ «բաժնեծրարված</w:t>
      </w:r>
      <w:r w:rsidR="00E20D54">
        <w:rPr>
          <w:rFonts w:ascii="Sylfaen" w:hAnsi="Sylfaen"/>
          <w:sz w:val="24"/>
          <w:szCs w:val="24"/>
          <w:lang w:val="hy-AM"/>
        </w:rPr>
        <w:t> </w:t>
      </w:r>
      <w:r w:rsidRPr="00EB1A06">
        <w:rPr>
          <w:rFonts w:ascii="Sylfaen" w:hAnsi="Sylfaen"/>
          <w:sz w:val="24"/>
          <w:szCs w:val="24"/>
          <w:lang w:val="hy-AM"/>
        </w:rPr>
        <w:t>է» եւ (կամ) «փաթեթավորված է», «փաթեթավորող» նախորդող բառերով։</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20.</w:t>
      </w:r>
      <w:r w:rsidRPr="00EB1A06">
        <w:rPr>
          <w:rFonts w:ascii="Sylfaen" w:hAnsi="Sylfaen"/>
          <w:sz w:val="24"/>
          <w:szCs w:val="24"/>
          <w:lang w:val="hy-AM"/>
        </w:rPr>
        <w:tab/>
        <w:t xml:space="preserve">Հասցեները նշվում են կրճատ (երկիրը կամ երկիրը </w:t>
      </w:r>
      <w:r w:rsidR="007E3D74">
        <w:rPr>
          <w:rFonts w:ascii="Sylfaen" w:hAnsi="Sylfaen"/>
          <w:sz w:val="24"/>
          <w:szCs w:val="24"/>
          <w:lang w:val="hy-AM"/>
        </w:rPr>
        <w:t>եւ</w:t>
      </w:r>
      <w:r w:rsidR="00834CF3" w:rsidRPr="00EB1A06">
        <w:rPr>
          <w:rFonts w:ascii="Sylfaen" w:hAnsi="Sylfaen"/>
          <w:sz w:val="24"/>
          <w:szCs w:val="24"/>
          <w:lang w:val="hy-AM"/>
        </w:rPr>
        <w:t xml:space="preserve"> </w:t>
      </w:r>
      <w:r w:rsidRPr="00EB1A06">
        <w:rPr>
          <w:rFonts w:ascii="Sylfaen" w:hAnsi="Sylfaen"/>
          <w:sz w:val="24"/>
          <w:szCs w:val="24"/>
          <w:lang w:val="hy-AM"/>
        </w:rPr>
        <w:t>քաղաքը) կամ ամբողջությամբ, լրացուցիչ թույլատրվում է նշել հեռախոսի, ֆաքսի համարները, էլեկտրոնային փոստի հասցեները։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lastRenderedPageBreak/>
        <w:t>Այն դեպքում, երբ դեղապատրաստուկի գրանցման հավաստագրի իրավատերը (անասնաբուժական պատրաստուկի գրանցման հավաստագրի իրավատերը) դեղապատրաստուկ (անասնաբուժական պատրաստուկ) արտադրող</w:t>
      </w:r>
      <w:r w:rsidR="001A1416">
        <w:rPr>
          <w:rFonts w:ascii="Sylfaen" w:hAnsi="Sylfaen"/>
          <w:sz w:val="24"/>
          <w:szCs w:val="24"/>
          <w:lang w:val="hy-AM"/>
        </w:rPr>
        <w:t>ն է</w:t>
      </w:r>
      <w:r w:rsidRPr="00EB1A06">
        <w:rPr>
          <w:rFonts w:ascii="Sylfaen" w:hAnsi="Sylfaen"/>
          <w:sz w:val="24"/>
          <w:szCs w:val="24"/>
          <w:lang w:val="hy-AM"/>
        </w:rPr>
        <w:t>, նշվում է միայն դեղապատրաստուկի գրանցման հավաստագրի իրավատիրոջ (անասնաբուժական պատրաստուկի գրանցման հավաստագրի իրավատիրոջ) հասցեն։</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21.</w:t>
      </w:r>
      <w:r w:rsidRPr="00EB1A06">
        <w:rPr>
          <w:rFonts w:ascii="Sylfaen" w:hAnsi="Sylfaen"/>
          <w:sz w:val="24"/>
          <w:szCs w:val="24"/>
          <w:lang w:val="hy-AM"/>
        </w:rPr>
        <w:tab/>
        <w:t>Ակտիվ դեղագործական բաղադրամասի (ակտիվ դեղագործական բաղադրամասերի) դեղաչափը եւ (կամ) ակտիվությունը եւ (կամ) կոնցենտրացիան նշվում են չափման միավորների պարտադիր նշումով։</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22.</w:t>
      </w:r>
      <w:r w:rsidRPr="00EB1A06">
        <w:rPr>
          <w:rFonts w:ascii="Sylfaen" w:hAnsi="Sylfaen"/>
          <w:sz w:val="24"/>
          <w:szCs w:val="24"/>
          <w:lang w:val="hy-AM"/>
        </w:rPr>
        <w:tab/>
        <w:t xml:space="preserve">Փաթեթվածքում դեղամիջոցի (անասնաբուժական միջոցի) քանակությունը նշվում է՝ ըստ զանգվածի, ծավալի կամ </w:t>
      </w:r>
      <w:r w:rsidR="00895935" w:rsidRPr="00EB1A06">
        <w:rPr>
          <w:rFonts w:ascii="Sylfaen" w:hAnsi="Sylfaen"/>
          <w:sz w:val="24"/>
          <w:szCs w:val="24"/>
          <w:lang w:val="hy-AM"/>
        </w:rPr>
        <w:t>դ</w:t>
      </w:r>
      <w:r w:rsidR="00895935">
        <w:rPr>
          <w:rFonts w:ascii="Sylfaen" w:hAnsi="Sylfaen"/>
          <w:sz w:val="24"/>
          <w:szCs w:val="24"/>
          <w:lang w:val="hy-AM"/>
        </w:rPr>
        <w:t>ոզավոր</w:t>
      </w:r>
      <w:r w:rsidR="00895935" w:rsidRPr="00EB1A06">
        <w:rPr>
          <w:rFonts w:ascii="Sylfaen" w:hAnsi="Sylfaen"/>
          <w:sz w:val="24"/>
          <w:szCs w:val="24"/>
          <w:lang w:val="hy-AM"/>
        </w:rPr>
        <w:t xml:space="preserve">ման </w:t>
      </w:r>
      <w:r w:rsidRPr="00EB1A06">
        <w:rPr>
          <w:rFonts w:ascii="Sylfaen" w:hAnsi="Sylfaen"/>
          <w:sz w:val="24"/>
          <w:szCs w:val="24"/>
          <w:lang w:val="hy-AM"/>
        </w:rPr>
        <w:t>միավորների քանակի՝ պայմանավորված դեղաձ</w:t>
      </w:r>
      <w:r w:rsidR="007E3D74">
        <w:rPr>
          <w:rFonts w:ascii="Sylfaen" w:hAnsi="Sylfaen"/>
          <w:sz w:val="24"/>
          <w:szCs w:val="24"/>
          <w:lang w:val="hy-AM"/>
        </w:rPr>
        <w:t>եւ</w:t>
      </w:r>
      <w:r w:rsidRPr="00EB1A06">
        <w:rPr>
          <w:rFonts w:ascii="Sylfaen" w:hAnsi="Sylfaen"/>
          <w:sz w:val="24"/>
          <w:szCs w:val="24"/>
          <w:lang w:val="hy-AM"/>
        </w:rPr>
        <w:t xml:space="preserve">ով </w:t>
      </w:r>
      <w:r w:rsidR="007E3D74">
        <w:rPr>
          <w:rFonts w:ascii="Sylfaen" w:hAnsi="Sylfaen"/>
          <w:sz w:val="24"/>
          <w:szCs w:val="24"/>
          <w:lang w:val="hy-AM"/>
        </w:rPr>
        <w:t>եւ</w:t>
      </w:r>
      <w:r w:rsidRPr="00EB1A06">
        <w:rPr>
          <w:rFonts w:ascii="Sylfaen" w:hAnsi="Sylfaen"/>
          <w:sz w:val="24"/>
          <w:szCs w:val="24"/>
          <w:lang w:val="hy-AM"/>
        </w:rPr>
        <w:t xml:space="preserve"> փաթեթ</w:t>
      </w:r>
      <w:r w:rsidR="00895935">
        <w:rPr>
          <w:rFonts w:ascii="Sylfaen" w:hAnsi="Sylfaen"/>
          <w:sz w:val="24"/>
          <w:szCs w:val="24"/>
          <w:lang w:val="hy-AM"/>
        </w:rPr>
        <w:t>վածքի</w:t>
      </w:r>
      <w:r w:rsidRPr="00EB1A06">
        <w:rPr>
          <w:rFonts w:ascii="Sylfaen" w:hAnsi="Sylfaen"/>
          <w:sz w:val="24"/>
          <w:szCs w:val="24"/>
          <w:lang w:val="hy-AM"/>
        </w:rPr>
        <w:t xml:space="preserve"> տեսակով։</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Դեղաբուսական պատրաստուկների համար</w:t>
      </w:r>
      <w:r w:rsidR="00AB106A">
        <w:rPr>
          <w:rFonts w:ascii="Sylfaen" w:hAnsi="Sylfaen"/>
          <w:sz w:val="24"/>
          <w:szCs w:val="24"/>
          <w:lang w:val="hy-AM"/>
        </w:rPr>
        <w:t xml:space="preserve">, </w:t>
      </w:r>
      <w:r w:rsidR="00AB106A" w:rsidRPr="00EB1A06">
        <w:rPr>
          <w:rFonts w:ascii="Sylfaen" w:hAnsi="Sylfaen"/>
          <w:sz w:val="24"/>
          <w:szCs w:val="24"/>
          <w:lang w:val="hy-AM"/>
        </w:rPr>
        <w:t>որոնք կշռածրարված դեղաբուսական հումք</w:t>
      </w:r>
      <w:r w:rsidR="000A341F" w:rsidRPr="000A341F">
        <w:rPr>
          <w:rFonts w:ascii="Sylfaen" w:hAnsi="Sylfaen"/>
          <w:sz w:val="24"/>
          <w:szCs w:val="24"/>
          <w:lang w:val="hy-AM"/>
        </w:rPr>
        <w:t xml:space="preserve"> </w:t>
      </w:r>
      <w:r w:rsidR="000A341F" w:rsidRPr="00EB1A06">
        <w:rPr>
          <w:rFonts w:ascii="Sylfaen" w:hAnsi="Sylfaen"/>
          <w:sz w:val="24"/>
          <w:szCs w:val="24"/>
          <w:lang w:val="hy-AM"/>
        </w:rPr>
        <w:t>են</w:t>
      </w:r>
      <w:r w:rsidR="00AB106A" w:rsidRPr="00EB1A06">
        <w:rPr>
          <w:rFonts w:ascii="Sylfaen" w:hAnsi="Sylfaen"/>
          <w:sz w:val="24"/>
          <w:szCs w:val="24"/>
          <w:lang w:val="hy-AM"/>
        </w:rPr>
        <w:t xml:space="preserve">, </w:t>
      </w:r>
      <w:r w:rsidRPr="00EB1A06">
        <w:rPr>
          <w:rFonts w:ascii="Sylfaen" w:hAnsi="Sylfaen"/>
          <w:sz w:val="24"/>
          <w:szCs w:val="24"/>
          <w:lang w:val="hy-AM"/>
        </w:rPr>
        <w:t xml:space="preserve">դեղաբուսական հումքի </w:t>
      </w:r>
      <w:r w:rsidR="007E3D74">
        <w:rPr>
          <w:rFonts w:ascii="Sylfaen" w:hAnsi="Sylfaen"/>
          <w:sz w:val="24"/>
          <w:szCs w:val="24"/>
          <w:lang w:val="hy-AM"/>
        </w:rPr>
        <w:t>եւ</w:t>
      </w:r>
      <w:r w:rsidRPr="00EB1A06">
        <w:rPr>
          <w:rFonts w:ascii="Sylfaen" w:hAnsi="Sylfaen"/>
          <w:sz w:val="24"/>
          <w:szCs w:val="24"/>
          <w:lang w:val="hy-AM"/>
        </w:rPr>
        <w:t xml:space="preserve"> (կամ) բուսական ծագում ունեցող ակտիվ </w:t>
      </w:r>
      <w:r w:rsidR="00CA26B4" w:rsidRPr="00EB1A06">
        <w:rPr>
          <w:rFonts w:ascii="Sylfaen" w:hAnsi="Sylfaen"/>
          <w:sz w:val="24"/>
          <w:szCs w:val="24"/>
          <w:lang w:val="hy-AM"/>
        </w:rPr>
        <w:t>դեղագործական</w:t>
      </w:r>
      <w:r w:rsidRPr="00EB1A06">
        <w:rPr>
          <w:rFonts w:ascii="Sylfaen" w:hAnsi="Sylfaen"/>
          <w:sz w:val="24"/>
          <w:szCs w:val="24"/>
          <w:lang w:val="hy-AM"/>
        </w:rPr>
        <w:t xml:space="preserve"> բաղադրամասի զանգվածը նշվում է դրանց որոշակի խոնավության դեպքում։</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 xml:space="preserve">Կենսաբանական դեղապատրաստուկի դեղաչափը (ակտիվությունը) արտահայտվում է դեղապատրաստուկների բժշկական կիրառման </w:t>
      </w:r>
      <w:r w:rsidR="00AB106A">
        <w:rPr>
          <w:rFonts w:ascii="Sylfaen" w:hAnsi="Sylfaen"/>
          <w:sz w:val="24"/>
          <w:szCs w:val="24"/>
          <w:lang w:val="hy-AM"/>
        </w:rPr>
        <w:t>հրահանգ</w:t>
      </w:r>
      <w:r w:rsidR="00AB106A" w:rsidRPr="00EB1A06">
        <w:rPr>
          <w:rFonts w:ascii="Sylfaen" w:hAnsi="Sylfaen"/>
          <w:sz w:val="24"/>
          <w:szCs w:val="24"/>
          <w:lang w:val="hy-AM"/>
        </w:rPr>
        <w:t xml:space="preserve">ին </w:t>
      </w:r>
      <w:r w:rsidR="007E3D74">
        <w:rPr>
          <w:rFonts w:ascii="Sylfaen" w:hAnsi="Sylfaen"/>
          <w:sz w:val="24"/>
          <w:szCs w:val="24"/>
          <w:lang w:val="hy-AM"/>
        </w:rPr>
        <w:t>եւ</w:t>
      </w:r>
      <w:r w:rsidR="00D647DD" w:rsidRPr="00EB1A06">
        <w:rPr>
          <w:rFonts w:ascii="Sylfaen" w:hAnsi="Sylfaen"/>
          <w:sz w:val="24"/>
          <w:szCs w:val="24"/>
          <w:lang w:val="hy-AM"/>
        </w:rPr>
        <w:t xml:space="preserve"> </w:t>
      </w:r>
      <w:r w:rsidRPr="00EB1A06">
        <w:rPr>
          <w:rFonts w:ascii="Sylfaen" w:hAnsi="Sylfaen"/>
          <w:sz w:val="24"/>
          <w:szCs w:val="24"/>
          <w:lang w:val="hy-AM"/>
        </w:rPr>
        <w:t>բժշկական կիրառման դեղապատրաստուկների ընդհանուր բնութագրին ներկայացվող՝ Հանձնաժողովի կողմից հաստատվող պահանջներին համապատասխան։</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Ռադիոդեղագործական դեղապատրաստուկների (անասնաբուժական պատրաստուկների) համար նշվում է ռադիոակտիվության միավորների քանակը՝ դեղաչափի կամ առաջնային փաթեթվածքի մեջ։</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23.</w:t>
      </w:r>
      <w:r w:rsidRPr="00EB1A06">
        <w:rPr>
          <w:rFonts w:ascii="Sylfaen" w:hAnsi="Sylfaen"/>
          <w:sz w:val="24"/>
          <w:szCs w:val="24"/>
          <w:lang w:val="hy-AM"/>
        </w:rPr>
        <w:tab/>
        <w:t>Դեղապատրաստուկների (անասնաբուժական պատրաստուկների) բաղադրության մեջ նշվում են ակտիվ դեղագործական բաղադրամասերը (բաղադրատարրերը) եւ դրանց քանակը։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lastRenderedPageBreak/>
        <w:t>24.</w:t>
      </w:r>
      <w:r w:rsidRPr="00EB1A06">
        <w:rPr>
          <w:rFonts w:ascii="Sylfaen" w:hAnsi="Sylfaen"/>
          <w:sz w:val="24"/>
          <w:szCs w:val="24"/>
          <w:lang w:val="hy-AM"/>
        </w:rPr>
        <w:tab/>
        <w:t xml:space="preserve">Օժանդակ նյութերը (բաղադրատարրերը) պարտադիր </w:t>
      </w:r>
      <w:r w:rsidR="00D33E49" w:rsidRPr="006646C4">
        <w:rPr>
          <w:rFonts w:ascii="Sylfaen" w:hAnsi="Sylfaen"/>
          <w:sz w:val="24"/>
          <w:szCs w:val="24"/>
          <w:lang w:val="hy-AM"/>
        </w:rPr>
        <w:t>կարգով</w:t>
      </w:r>
      <w:r w:rsidRPr="00EB1A06">
        <w:rPr>
          <w:rFonts w:ascii="Sylfaen" w:hAnsi="Sylfaen"/>
          <w:sz w:val="24"/>
          <w:szCs w:val="24"/>
          <w:lang w:val="hy-AM"/>
        </w:rPr>
        <w:t xml:space="preserve"> նշվում</w:t>
      </w:r>
      <w:r w:rsidR="00EF4F93">
        <w:rPr>
          <w:rFonts w:ascii="Sylfaen" w:hAnsi="Sylfaen"/>
          <w:sz w:val="24"/>
          <w:szCs w:val="24"/>
          <w:lang w:val="hy-AM"/>
        </w:rPr>
        <w:t> </w:t>
      </w:r>
      <w:r w:rsidRPr="00EB1A06">
        <w:rPr>
          <w:rFonts w:ascii="Sylfaen" w:hAnsi="Sylfaen"/>
          <w:sz w:val="24"/>
          <w:szCs w:val="24"/>
          <w:lang w:val="hy-AM"/>
        </w:rPr>
        <w:t xml:space="preserve">են </w:t>
      </w:r>
      <w:r w:rsidR="00D647DD" w:rsidRPr="00EB1A06">
        <w:rPr>
          <w:rFonts w:ascii="Sylfaen" w:hAnsi="Sylfaen"/>
          <w:sz w:val="24"/>
          <w:szCs w:val="24"/>
          <w:lang w:val="hy-AM"/>
        </w:rPr>
        <w:t>հետ</w:t>
      </w:r>
      <w:r w:rsidR="007E3D74">
        <w:rPr>
          <w:rFonts w:ascii="Sylfaen" w:hAnsi="Sylfaen"/>
          <w:sz w:val="24"/>
          <w:szCs w:val="24"/>
          <w:lang w:val="hy-AM"/>
        </w:rPr>
        <w:t>եւ</w:t>
      </w:r>
      <w:r w:rsidR="00D647DD" w:rsidRPr="00EB1A06">
        <w:rPr>
          <w:rFonts w:ascii="Sylfaen" w:hAnsi="Sylfaen"/>
          <w:sz w:val="24"/>
          <w:szCs w:val="24"/>
          <w:lang w:val="hy-AM"/>
        </w:rPr>
        <w:t xml:space="preserve">յալ </w:t>
      </w:r>
      <w:r w:rsidRPr="00EB1A06">
        <w:rPr>
          <w:rFonts w:ascii="Sylfaen" w:hAnsi="Sylfaen"/>
          <w:sz w:val="24"/>
          <w:szCs w:val="24"/>
          <w:lang w:val="hy-AM"/>
        </w:rPr>
        <w:t>դեպքերում.</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ա)</w:t>
      </w:r>
      <w:r w:rsidRPr="00EB1A06">
        <w:rPr>
          <w:rFonts w:ascii="Sylfaen" w:hAnsi="Sylfaen"/>
          <w:sz w:val="24"/>
          <w:szCs w:val="24"/>
          <w:lang w:val="hy-AM"/>
        </w:rPr>
        <w:tab/>
        <w:t xml:space="preserve">ներքին ընդունման համար նախատեսված դեղապատրաստուկների (անասնաբուժական պատրաստուկների) </w:t>
      </w:r>
      <w:r w:rsidR="00AB106A">
        <w:rPr>
          <w:rFonts w:ascii="Sylfaen" w:hAnsi="Sylfaen"/>
          <w:sz w:val="24"/>
          <w:szCs w:val="24"/>
          <w:lang w:val="hy-AM"/>
        </w:rPr>
        <w:t>համար</w:t>
      </w:r>
      <w:r w:rsidRPr="00EB1A06">
        <w:rPr>
          <w:rFonts w:ascii="Sylfaen" w:hAnsi="Sylfaen"/>
          <w:sz w:val="24"/>
          <w:szCs w:val="24"/>
          <w:lang w:val="hy-AM"/>
        </w:rPr>
        <w:t xml:space="preserve">՝ երկրորդային փաթեթվածքի վրա, եթե դրանք ներառված են ներքին ընդունման դեղապատրաստուկների (անասնաբուժական պատրաստուկների) երկրորդային փաթեթվածքների վրա նշվող օժանդակ նյութերի ցանկում՝ </w:t>
      </w:r>
      <w:r w:rsidRPr="006646C4">
        <w:rPr>
          <w:rFonts w:ascii="Sylfaen" w:hAnsi="Sylfaen"/>
          <w:sz w:val="24"/>
          <w:szCs w:val="24"/>
          <w:lang w:val="hy-AM"/>
        </w:rPr>
        <w:t xml:space="preserve">սույն </w:t>
      </w:r>
      <w:r w:rsidR="006B1134">
        <w:rPr>
          <w:rFonts w:ascii="Sylfaen" w:hAnsi="Sylfaen"/>
          <w:sz w:val="24"/>
          <w:szCs w:val="24"/>
          <w:lang w:val="hy-AM"/>
        </w:rPr>
        <w:t>պահանջների հավելվածի</w:t>
      </w:r>
      <w:r w:rsidRPr="00EB1A06">
        <w:rPr>
          <w:rFonts w:ascii="Sylfaen" w:hAnsi="Sylfaen"/>
          <w:sz w:val="24"/>
          <w:szCs w:val="24"/>
          <w:lang w:val="hy-AM"/>
        </w:rPr>
        <w:t xml:space="preserve"> համաձայն.</w:t>
      </w:r>
    </w:p>
    <w:p w:rsidR="00EA7BBD" w:rsidRPr="00EB1A06" w:rsidRDefault="00EA7BBD" w:rsidP="00E20D54">
      <w:pPr>
        <w:pStyle w:val="Bodytext20"/>
        <w:shd w:val="clear" w:color="auto" w:fill="auto"/>
        <w:tabs>
          <w:tab w:val="left" w:pos="1134"/>
        </w:tabs>
        <w:spacing w:after="160" w:line="384" w:lineRule="auto"/>
        <w:ind w:left="23" w:firstLine="544"/>
        <w:jc w:val="both"/>
        <w:rPr>
          <w:rFonts w:ascii="Sylfaen" w:hAnsi="Sylfaen"/>
          <w:sz w:val="24"/>
          <w:szCs w:val="24"/>
          <w:lang w:val="hy-AM"/>
        </w:rPr>
      </w:pPr>
      <w:r w:rsidRPr="00EB1A06">
        <w:rPr>
          <w:rFonts w:ascii="Sylfaen" w:hAnsi="Sylfaen"/>
          <w:sz w:val="24"/>
          <w:szCs w:val="24"/>
          <w:lang w:val="hy-AM"/>
        </w:rPr>
        <w:t>բ)</w:t>
      </w:r>
      <w:r w:rsidRPr="00EB1A06">
        <w:rPr>
          <w:rFonts w:ascii="Sylfaen" w:hAnsi="Sylfaen"/>
          <w:sz w:val="24"/>
          <w:szCs w:val="24"/>
          <w:lang w:val="hy-AM"/>
        </w:rPr>
        <w:tab/>
        <w:t xml:space="preserve">ներարկումների համար նախատեսված դեղապատրաստուկների (անասնաբուժական պատրաստուկների), </w:t>
      </w:r>
      <w:r w:rsidR="00AB106A">
        <w:rPr>
          <w:rFonts w:ascii="Sylfaen" w:hAnsi="Sylfaen"/>
          <w:sz w:val="24"/>
          <w:szCs w:val="24"/>
          <w:lang w:val="hy-AM"/>
        </w:rPr>
        <w:t>համար</w:t>
      </w:r>
      <w:r w:rsidRPr="00EB1A06">
        <w:rPr>
          <w:rFonts w:ascii="Sylfaen" w:hAnsi="Sylfaen"/>
          <w:sz w:val="24"/>
          <w:szCs w:val="24"/>
          <w:lang w:val="hy-AM"/>
        </w:rPr>
        <w:t>՝ երկրորդային փաթեթվածքի վրա, ամբողջական բաղադրությամբ</w:t>
      </w:r>
      <w:r w:rsidR="00CB7971">
        <w:rPr>
          <w:rFonts w:ascii="Sylfaen" w:hAnsi="Sylfaen"/>
          <w:sz w:val="24"/>
          <w:szCs w:val="24"/>
          <w:lang w:val="hy-AM"/>
        </w:rPr>
        <w:t>՝ առանց դրանց քանակը նշելու</w:t>
      </w:r>
      <w:r w:rsidRPr="00EB1A06">
        <w:rPr>
          <w:rFonts w:ascii="Sylfaen" w:hAnsi="Sylfaen"/>
          <w:sz w:val="24"/>
          <w:szCs w:val="24"/>
          <w:lang w:val="hy-AM"/>
        </w:rPr>
        <w:t>.</w:t>
      </w:r>
    </w:p>
    <w:p w:rsidR="00EA7BBD" w:rsidRPr="00EB1A06" w:rsidRDefault="00EA7BBD" w:rsidP="00E20D54">
      <w:pPr>
        <w:pStyle w:val="Bodytext20"/>
        <w:shd w:val="clear" w:color="auto" w:fill="auto"/>
        <w:tabs>
          <w:tab w:val="left" w:pos="1134"/>
        </w:tabs>
        <w:spacing w:after="160" w:line="384" w:lineRule="auto"/>
        <w:ind w:left="23" w:firstLine="544"/>
        <w:jc w:val="both"/>
        <w:rPr>
          <w:rFonts w:ascii="Sylfaen" w:hAnsi="Sylfaen"/>
          <w:sz w:val="24"/>
          <w:szCs w:val="24"/>
          <w:lang w:val="hy-AM"/>
        </w:rPr>
      </w:pPr>
      <w:r w:rsidRPr="00EB1A06">
        <w:rPr>
          <w:rFonts w:ascii="Sylfaen" w:hAnsi="Sylfaen"/>
          <w:sz w:val="24"/>
          <w:szCs w:val="24"/>
          <w:lang w:val="hy-AM"/>
        </w:rPr>
        <w:t>գ)</w:t>
      </w:r>
      <w:r w:rsidRPr="00EB1A06">
        <w:rPr>
          <w:rFonts w:ascii="Sylfaen" w:hAnsi="Sylfaen"/>
          <w:sz w:val="24"/>
          <w:szCs w:val="24"/>
          <w:lang w:val="hy-AM"/>
        </w:rPr>
        <w:tab/>
        <w:t xml:space="preserve">ինհալացիաների համար նախատեսված դեղապատրաստուկների (անասնաբուժական պատրաստուկների) </w:t>
      </w:r>
      <w:r w:rsidR="00AB106A">
        <w:rPr>
          <w:rFonts w:ascii="Sylfaen" w:hAnsi="Sylfaen"/>
          <w:sz w:val="24"/>
          <w:szCs w:val="24"/>
          <w:lang w:val="hy-AM"/>
        </w:rPr>
        <w:t>համար</w:t>
      </w:r>
      <w:r w:rsidRPr="00EB1A06">
        <w:rPr>
          <w:rFonts w:ascii="Sylfaen" w:hAnsi="Sylfaen"/>
          <w:sz w:val="24"/>
          <w:szCs w:val="24"/>
          <w:lang w:val="hy-AM"/>
        </w:rPr>
        <w:t>՝ երկրորդային փաթեթվածքի վրա, ամբողջական բաղադրությամբ</w:t>
      </w:r>
      <w:r w:rsidR="00117A13">
        <w:rPr>
          <w:rFonts w:ascii="Sylfaen" w:hAnsi="Sylfaen"/>
          <w:sz w:val="24"/>
          <w:szCs w:val="24"/>
          <w:lang w:val="hy-AM"/>
        </w:rPr>
        <w:t>՝ առանց դրանց քանակը նշելու</w:t>
      </w:r>
      <w:r w:rsidRPr="00EB1A06">
        <w:rPr>
          <w:rFonts w:ascii="Sylfaen" w:hAnsi="Sylfaen"/>
          <w:sz w:val="24"/>
          <w:szCs w:val="24"/>
          <w:lang w:val="hy-AM"/>
        </w:rPr>
        <w:t>.</w:t>
      </w:r>
    </w:p>
    <w:p w:rsidR="00EA7BBD" w:rsidRPr="00EB1A06" w:rsidRDefault="00EA7BBD" w:rsidP="00E20D54">
      <w:pPr>
        <w:pStyle w:val="Bodytext20"/>
        <w:shd w:val="clear" w:color="auto" w:fill="auto"/>
        <w:tabs>
          <w:tab w:val="left" w:pos="1134"/>
        </w:tabs>
        <w:spacing w:after="160" w:line="384" w:lineRule="auto"/>
        <w:ind w:left="23" w:firstLine="544"/>
        <w:jc w:val="both"/>
        <w:rPr>
          <w:rFonts w:ascii="Sylfaen" w:hAnsi="Sylfaen"/>
          <w:sz w:val="24"/>
          <w:szCs w:val="24"/>
          <w:lang w:val="hy-AM"/>
        </w:rPr>
      </w:pPr>
      <w:r w:rsidRPr="00EB1A06">
        <w:rPr>
          <w:rFonts w:ascii="Sylfaen" w:hAnsi="Sylfaen"/>
          <w:sz w:val="24"/>
          <w:szCs w:val="24"/>
          <w:lang w:val="hy-AM"/>
        </w:rPr>
        <w:t>դ)</w:t>
      </w:r>
      <w:r w:rsidRPr="00EB1A06">
        <w:rPr>
          <w:rFonts w:ascii="Sylfaen" w:hAnsi="Sylfaen"/>
          <w:sz w:val="24"/>
          <w:szCs w:val="24"/>
          <w:lang w:val="hy-AM"/>
        </w:rPr>
        <w:tab/>
        <w:t xml:space="preserve">տեղային եւ (կամ) արտաքին կիրառման համար նախատեսված դեղապատրաստուկների (անասնաբուժական պատրաստուկների) </w:t>
      </w:r>
      <w:r w:rsidR="00AB106A">
        <w:rPr>
          <w:rFonts w:ascii="Sylfaen" w:hAnsi="Sylfaen"/>
          <w:sz w:val="24"/>
          <w:szCs w:val="24"/>
          <w:lang w:val="hy-AM"/>
        </w:rPr>
        <w:t>համար</w:t>
      </w:r>
      <w:r w:rsidRPr="00EB1A06">
        <w:rPr>
          <w:rFonts w:ascii="Sylfaen" w:hAnsi="Sylfaen"/>
          <w:sz w:val="24"/>
          <w:szCs w:val="24"/>
          <w:lang w:val="hy-AM"/>
        </w:rPr>
        <w:t>՝ երկրորդային փաթեթվածքի վրա, ամբողջական բաղադրությամբ</w:t>
      </w:r>
      <w:r w:rsidR="00117A13">
        <w:rPr>
          <w:rFonts w:ascii="Sylfaen" w:hAnsi="Sylfaen"/>
          <w:sz w:val="24"/>
          <w:szCs w:val="24"/>
          <w:lang w:val="hy-AM"/>
        </w:rPr>
        <w:t>՝ առանց դրանց քանակը նշելու</w:t>
      </w:r>
      <w:r w:rsidRPr="00EB1A06">
        <w:rPr>
          <w:rFonts w:ascii="Sylfaen" w:hAnsi="Sylfaen"/>
          <w:sz w:val="24"/>
          <w:szCs w:val="24"/>
          <w:lang w:val="hy-AM"/>
        </w:rPr>
        <w:t>.</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ե)</w:t>
      </w:r>
      <w:r w:rsidRPr="00EB1A06">
        <w:rPr>
          <w:rFonts w:ascii="Sylfaen" w:hAnsi="Sylfaen"/>
          <w:sz w:val="24"/>
          <w:szCs w:val="24"/>
          <w:lang w:val="hy-AM"/>
        </w:rPr>
        <w:tab/>
        <w:t xml:space="preserve">ակնաբուժության մեջ կիրառվող դեղապատրաստուկների (անասնաբուժական պատրաստուկների) </w:t>
      </w:r>
      <w:r w:rsidR="00AB106A">
        <w:rPr>
          <w:rFonts w:ascii="Sylfaen" w:hAnsi="Sylfaen"/>
          <w:sz w:val="24"/>
          <w:szCs w:val="24"/>
          <w:lang w:val="hy-AM"/>
        </w:rPr>
        <w:t>համար</w:t>
      </w:r>
      <w:r w:rsidRPr="00EB1A06">
        <w:rPr>
          <w:rFonts w:ascii="Sylfaen" w:hAnsi="Sylfaen"/>
          <w:sz w:val="24"/>
          <w:szCs w:val="24"/>
          <w:lang w:val="hy-AM"/>
        </w:rPr>
        <w:t>՝ երկրորդային փաթեթվածքի վրա, ամբողջական բաղադրությամբ</w:t>
      </w:r>
      <w:r w:rsidR="00E63E37">
        <w:rPr>
          <w:rFonts w:ascii="Sylfaen" w:hAnsi="Sylfaen"/>
          <w:sz w:val="24"/>
          <w:szCs w:val="24"/>
          <w:lang w:val="hy-AM"/>
        </w:rPr>
        <w:t>՝ առանց դրանց քանակը նշելու</w:t>
      </w:r>
      <w:r w:rsidRPr="00EB1A06">
        <w:rPr>
          <w:rFonts w:ascii="Sylfaen" w:hAnsi="Sylfaen"/>
          <w:sz w:val="24"/>
          <w:szCs w:val="24"/>
          <w:lang w:val="hy-AM"/>
        </w:rPr>
        <w:t>.</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զ)</w:t>
      </w:r>
      <w:r w:rsidRPr="00EB1A06">
        <w:rPr>
          <w:rFonts w:ascii="Sylfaen" w:hAnsi="Sylfaen"/>
          <w:sz w:val="24"/>
          <w:szCs w:val="24"/>
          <w:lang w:val="hy-AM"/>
        </w:rPr>
        <w:tab/>
        <w:t xml:space="preserve">ինֆուզիոն լուծույթների </w:t>
      </w:r>
      <w:r w:rsidR="00795F12">
        <w:rPr>
          <w:rFonts w:ascii="Sylfaen" w:hAnsi="Sylfaen"/>
          <w:sz w:val="24"/>
          <w:szCs w:val="24"/>
          <w:lang w:val="hy-AM"/>
        </w:rPr>
        <w:t>համար</w:t>
      </w:r>
      <w:r w:rsidRPr="00EB1A06">
        <w:rPr>
          <w:rFonts w:ascii="Sylfaen" w:hAnsi="Sylfaen"/>
          <w:sz w:val="24"/>
          <w:szCs w:val="24"/>
          <w:lang w:val="hy-AM"/>
        </w:rPr>
        <w:t xml:space="preserve">՝ երկրորդային </w:t>
      </w:r>
      <w:r w:rsidR="007E3D74">
        <w:rPr>
          <w:rFonts w:ascii="Sylfaen" w:hAnsi="Sylfaen"/>
          <w:sz w:val="24"/>
          <w:szCs w:val="24"/>
          <w:lang w:val="hy-AM"/>
        </w:rPr>
        <w:t>եւ</w:t>
      </w:r>
      <w:r w:rsidR="003E093B" w:rsidRPr="00EB1A06">
        <w:rPr>
          <w:rFonts w:ascii="Sylfaen" w:hAnsi="Sylfaen"/>
          <w:sz w:val="24"/>
          <w:szCs w:val="24"/>
          <w:lang w:val="hy-AM"/>
        </w:rPr>
        <w:t xml:space="preserve"> </w:t>
      </w:r>
      <w:r w:rsidRPr="00EB1A06">
        <w:rPr>
          <w:rFonts w:ascii="Sylfaen" w:hAnsi="Sylfaen"/>
          <w:sz w:val="24"/>
          <w:szCs w:val="24"/>
          <w:lang w:val="hy-AM"/>
        </w:rPr>
        <w:t>առաջնային փաթեթվածքների վրա, ամբողջական բաղադրությամբ։</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Դեղապատրաստուկի գրանցման հավաստագրի իրավատերը (անասնաբուժական պատրաստուկի գրանցման հավաստագրի իրավատերը) իրավունք ունի փաթեթվածքների վրա նշելու օժանդակ նյութերի (բաղադրատարրերի) ամբողջական բաղադրությունը։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lastRenderedPageBreak/>
        <w:t xml:space="preserve">Ինֆուզիոն լուծույթների </w:t>
      </w:r>
      <w:r w:rsidR="00795F12">
        <w:rPr>
          <w:rFonts w:ascii="Sylfaen" w:hAnsi="Sylfaen"/>
          <w:sz w:val="24"/>
          <w:szCs w:val="24"/>
          <w:lang w:val="hy-AM"/>
        </w:rPr>
        <w:t>համար</w:t>
      </w:r>
      <w:r w:rsidR="00795F12" w:rsidRPr="00EB1A06">
        <w:rPr>
          <w:rFonts w:ascii="Sylfaen" w:hAnsi="Sylfaen"/>
          <w:sz w:val="24"/>
          <w:szCs w:val="24"/>
          <w:lang w:val="hy-AM"/>
        </w:rPr>
        <w:t xml:space="preserve"> </w:t>
      </w:r>
      <w:r w:rsidRPr="00EB1A06">
        <w:rPr>
          <w:rFonts w:ascii="Sylfaen" w:hAnsi="Sylfaen"/>
          <w:sz w:val="24"/>
          <w:szCs w:val="24"/>
          <w:lang w:val="hy-AM"/>
        </w:rPr>
        <w:t xml:space="preserve">առաջնային </w:t>
      </w:r>
      <w:r w:rsidR="007E3D74">
        <w:rPr>
          <w:rFonts w:ascii="Sylfaen" w:hAnsi="Sylfaen"/>
          <w:sz w:val="24"/>
          <w:szCs w:val="24"/>
          <w:lang w:val="hy-AM"/>
        </w:rPr>
        <w:t>եւ</w:t>
      </w:r>
      <w:r w:rsidRPr="00EB1A06">
        <w:rPr>
          <w:rFonts w:ascii="Sylfaen" w:hAnsi="Sylfaen"/>
          <w:sz w:val="24"/>
          <w:szCs w:val="24"/>
          <w:lang w:val="hy-AM"/>
        </w:rPr>
        <w:t xml:space="preserve"> երկրորդային փաթեթվածքների վրա նշվում է օսմոլյարության (օսմոլյալության) տեսական արժեքը։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 xml:space="preserve">Իմունաբանական դեղապատրաստուկների (անասնաբուժական պատրաստուկների) </w:t>
      </w:r>
      <w:r w:rsidR="00795F12">
        <w:rPr>
          <w:rFonts w:ascii="Sylfaen" w:hAnsi="Sylfaen"/>
          <w:sz w:val="24"/>
          <w:szCs w:val="24"/>
          <w:lang w:val="hy-AM"/>
        </w:rPr>
        <w:t>համար</w:t>
      </w:r>
      <w:r w:rsidR="00795F12" w:rsidRPr="00EB1A06">
        <w:rPr>
          <w:rFonts w:ascii="Sylfaen" w:hAnsi="Sylfaen"/>
          <w:sz w:val="24"/>
          <w:szCs w:val="24"/>
          <w:lang w:val="hy-AM"/>
        </w:rPr>
        <w:t xml:space="preserve"> </w:t>
      </w:r>
      <w:r w:rsidRPr="00EB1A06">
        <w:rPr>
          <w:rFonts w:ascii="Sylfaen" w:hAnsi="Sylfaen"/>
          <w:sz w:val="24"/>
          <w:szCs w:val="24"/>
          <w:lang w:val="hy-AM"/>
        </w:rPr>
        <w:t>երկրորդային փաթեթվածքի վրա նշվում է կոնսերվանտների, սորբենտների եւ ադյուվանտների քանակական պարունակությունը։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25.</w:t>
      </w:r>
      <w:r w:rsidRPr="00EB1A06">
        <w:rPr>
          <w:rFonts w:ascii="Sylfaen" w:hAnsi="Sylfaen"/>
          <w:sz w:val="24"/>
          <w:szCs w:val="24"/>
          <w:lang w:val="hy-AM"/>
        </w:rPr>
        <w:tab/>
        <w:t xml:space="preserve">Հոմեոպատիկ դեղապատրաստուկների (անասնաբուժական պատրաստուկների) </w:t>
      </w:r>
      <w:r w:rsidR="00960A56">
        <w:rPr>
          <w:rFonts w:ascii="Sylfaen" w:hAnsi="Sylfaen"/>
          <w:sz w:val="24"/>
          <w:szCs w:val="24"/>
          <w:lang w:val="hy-AM"/>
        </w:rPr>
        <w:t>բաղադր</w:t>
      </w:r>
      <w:r w:rsidR="00960A56" w:rsidRPr="00EB1A06">
        <w:rPr>
          <w:rFonts w:ascii="Sylfaen" w:hAnsi="Sylfaen"/>
          <w:sz w:val="24"/>
          <w:szCs w:val="24"/>
          <w:lang w:val="hy-AM"/>
        </w:rPr>
        <w:t xml:space="preserve">ությունը </w:t>
      </w:r>
      <w:r w:rsidRPr="00EB1A06">
        <w:rPr>
          <w:rFonts w:ascii="Sylfaen" w:hAnsi="Sylfaen"/>
          <w:sz w:val="24"/>
          <w:szCs w:val="24"/>
          <w:lang w:val="hy-AM"/>
        </w:rPr>
        <w:t>նշվում է հոմեոպատիայի մեջ ընդունված տերմինաբանության համաձայն. հոմեոպատիկ դեղագործական սուբստանցիաների անվանումները ներկայացվում են լատիներենով՝ նշելով դրանց նոսրացման սանդղակը եւ աստիճանը. օժանդակ նյութերի անվանումները ներկայացվում են ռուսերենով՝ գրանցման ցանկի փաստաթղթերի համաձայն։</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26.</w:t>
      </w:r>
      <w:r w:rsidRPr="00EB1A06">
        <w:rPr>
          <w:rFonts w:ascii="Sylfaen" w:hAnsi="Sylfaen"/>
          <w:sz w:val="24"/>
          <w:szCs w:val="24"/>
          <w:lang w:val="hy-AM"/>
        </w:rPr>
        <w:tab/>
        <w:t xml:space="preserve">Դեղաբուսական պատրաստուկների </w:t>
      </w:r>
      <w:r w:rsidR="00795F12">
        <w:rPr>
          <w:rFonts w:ascii="Sylfaen" w:hAnsi="Sylfaen"/>
          <w:sz w:val="24"/>
          <w:szCs w:val="24"/>
          <w:lang w:val="hy-AM"/>
        </w:rPr>
        <w:t>համար</w:t>
      </w:r>
      <w:r w:rsidRPr="00EB1A06">
        <w:rPr>
          <w:rFonts w:ascii="Sylfaen" w:hAnsi="Sylfaen"/>
          <w:sz w:val="24"/>
          <w:szCs w:val="24"/>
          <w:lang w:val="hy-AM"/>
        </w:rPr>
        <w:t>, որոնք կշռածրարված դեղաբուսական հումք</w:t>
      </w:r>
      <w:r w:rsidR="00186CD5" w:rsidRPr="00186CD5">
        <w:rPr>
          <w:rFonts w:ascii="Sylfaen" w:hAnsi="Sylfaen"/>
          <w:sz w:val="24"/>
          <w:szCs w:val="24"/>
          <w:lang w:val="hy-AM"/>
        </w:rPr>
        <w:t xml:space="preserve"> </w:t>
      </w:r>
      <w:r w:rsidR="00186CD5" w:rsidRPr="00EB1A06">
        <w:rPr>
          <w:rFonts w:ascii="Sylfaen" w:hAnsi="Sylfaen"/>
          <w:sz w:val="24"/>
          <w:szCs w:val="24"/>
          <w:lang w:val="hy-AM"/>
        </w:rPr>
        <w:t>են</w:t>
      </w:r>
      <w:r w:rsidRPr="00EB1A06">
        <w:rPr>
          <w:rFonts w:ascii="Sylfaen" w:hAnsi="Sylfaen"/>
          <w:sz w:val="24"/>
          <w:szCs w:val="24"/>
          <w:lang w:val="hy-AM"/>
        </w:rPr>
        <w:t xml:space="preserve">, </w:t>
      </w:r>
      <w:r w:rsidR="00960A56">
        <w:rPr>
          <w:rFonts w:ascii="Sylfaen" w:hAnsi="Sylfaen"/>
          <w:sz w:val="24"/>
          <w:szCs w:val="24"/>
          <w:lang w:val="hy-AM"/>
        </w:rPr>
        <w:t>բաղադր</w:t>
      </w:r>
      <w:r w:rsidR="00960A56" w:rsidRPr="00EB1A06">
        <w:rPr>
          <w:rFonts w:ascii="Sylfaen" w:hAnsi="Sylfaen"/>
          <w:sz w:val="24"/>
          <w:szCs w:val="24"/>
          <w:lang w:val="hy-AM"/>
        </w:rPr>
        <w:t xml:space="preserve">ությունը </w:t>
      </w:r>
      <w:r w:rsidRPr="00EB1A06">
        <w:rPr>
          <w:rFonts w:ascii="Sylfaen" w:hAnsi="Sylfaen"/>
          <w:sz w:val="24"/>
          <w:szCs w:val="24"/>
          <w:lang w:val="hy-AM"/>
        </w:rPr>
        <w:t>նշվում է միայն դեղաբույսերի փնջերի համար։</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27.</w:t>
      </w:r>
      <w:r w:rsidRPr="00EB1A06">
        <w:rPr>
          <w:rFonts w:ascii="Sylfaen" w:hAnsi="Sylfaen"/>
          <w:sz w:val="24"/>
          <w:szCs w:val="24"/>
          <w:lang w:val="hy-AM"/>
        </w:rPr>
        <w:tab/>
        <w:t xml:space="preserve">Ակտիվ դեղագործական բաղադրամասերի </w:t>
      </w:r>
      <w:r w:rsidR="007E3D74">
        <w:rPr>
          <w:rFonts w:ascii="Sylfaen" w:hAnsi="Sylfaen"/>
          <w:sz w:val="24"/>
          <w:szCs w:val="24"/>
          <w:lang w:val="hy-AM"/>
        </w:rPr>
        <w:t>եւ</w:t>
      </w:r>
      <w:r w:rsidRPr="00EB1A06">
        <w:rPr>
          <w:rFonts w:ascii="Sylfaen" w:hAnsi="Sylfaen"/>
          <w:sz w:val="24"/>
          <w:szCs w:val="24"/>
          <w:lang w:val="hy-AM"/>
        </w:rPr>
        <w:t xml:space="preserve"> (կամ) օժանդակ նյութերի համար որակի վերահսկողության ստանդարտների</w:t>
      </w:r>
      <w:r w:rsidR="00960A56">
        <w:rPr>
          <w:rFonts w:ascii="Sylfaen" w:hAnsi="Sylfaen"/>
          <w:sz w:val="24"/>
          <w:szCs w:val="24"/>
          <w:lang w:val="hy-AM"/>
        </w:rPr>
        <w:t>ն</w:t>
      </w:r>
      <w:r w:rsidRPr="00EB1A06">
        <w:rPr>
          <w:rFonts w:ascii="Sylfaen" w:hAnsi="Sylfaen"/>
          <w:sz w:val="24"/>
          <w:szCs w:val="24"/>
          <w:lang w:val="hy-AM"/>
        </w:rPr>
        <w:t xml:space="preserve"> հղումները չեն նշվում։</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28.</w:t>
      </w:r>
      <w:r w:rsidRPr="00EB1A06">
        <w:rPr>
          <w:rFonts w:ascii="Sylfaen" w:hAnsi="Sylfaen"/>
          <w:sz w:val="24"/>
          <w:szCs w:val="24"/>
          <w:lang w:val="hy-AM"/>
        </w:rPr>
        <w:tab/>
        <w:t>Թույլատրվում է չնշել արտադրման ամսաթիվը, եթե այն ներառված է սերիայի համարում։</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29.</w:t>
      </w:r>
      <w:r w:rsidRPr="00EB1A06">
        <w:rPr>
          <w:rFonts w:ascii="Sylfaen" w:hAnsi="Sylfaen"/>
          <w:sz w:val="24"/>
          <w:szCs w:val="24"/>
          <w:lang w:val="hy-AM"/>
        </w:rPr>
        <w:tab/>
        <w:t>Լրակազմի (լուծիչով (նոսրացուցիչով) դեղապատրաստուկի (անասնաբուժական պատրաստուկի)) կամ հավաքածուի (2 եւ ավելի դեղապատրաստուկներից (անասնաբուժական պատրաստուկներից) բաղկացած լրակազմի) համար երկրորդային փաթեթվածքի վրա լրացուցիչ զետեղվում են լրակազմի (հավաքածուի) մեջ մտնող բոլոր դեղապատրաստուկների (անասնաբուժական պատրաստուկների) սերիաների համարները կամ լրակազմի (հավաքածուի) սերիայի համարը։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lastRenderedPageBreak/>
        <w:t>30.</w:t>
      </w:r>
      <w:r w:rsidRPr="00EB1A06">
        <w:rPr>
          <w:rFonts w:ascii="Sylfaen" w:hAnsi="Sylfaen"/>
          <w:sz w:val="24"/>
          <w:szCs w:val="24"/>
          <w:lang w:val="hy-AM"/>
        </w:rPr>
        <w:tab/>
        <w:t xml:space="preserve">Դեղապատրաստուկի (անասնաբուժական պատրաստուկի) պիտանիության ժամկետը լրանալու ամսաթիվը զետեղելու դեպքում փաթեթվածքի վրա նշվում են ամիսը </w:t>
      </w:r>
      <w:r w:rsidR="007E3D74">
        <w:rPr>
          <w:rFonts w:ascii="Sylfaen" w:hAnsi="Sylfaen"/>
          <w:sz w:val="24"/>
          <w:szCs w:val="24"/>
          <w:lang w:val="hy-AM"/>
        </w:rPr>
        <w:t>եւ</w:t>
      </w:r>
      <w:r w:rsidRPr="00EB1A06">
        <w:rPr>
          <w:rFonts w:ascii="Sylfaen" w:hAnsi="Sylfaen"/>
          <w:sz w:val="24"/>
          <w:szCs w:val="24"/>
          <w:lang w:val="hy-AM"/>
        </w:rPr>
        <w:t xml:space="preserve"> տարին (ընդ որում, ամիսը նշելիս «պիտանիության ժամկետը լրանալու ամսաթիվ» ասելով՝ ենթադրվում է նշված ամսվա վերջին թիվը)։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 xml:space="preserve">Անհրաժեշտության դեպքում նշվում են դեղապատրաստուկի (անասնաբուժական պատրաստուկի) պահպանման ժամկետը </w:t>
      </w:r>
      <w:r w:rsidR="007E3D74">
        <w:rPr>
          <w:rFonts w:ascii="Sylfaen" w:hAnsi="Sylfaen"/>
          <w:sz w:val="24"/>
          <w:szCs w:val="24"/>
          <w:lang w:val="hy-AM"/>
        </w:rPr>
        <w:t>եւ</w:t>
      </w:r>
      <w:r w:rsidR="00572933" w:rsidRPr="00EB1A06">
        <w:rPr>
          <w:rFonts w:ascii="Sylfaen" w:hAnsi="Sylfaen"/>
          <w:sz w:val="24"/>
          <w:szCs w:val="24"/>
          <w:lang w:val="hy-AM"/>
        </w:rPr>
        <w:t xml:space="preserve"> </w:t>
      </w:r>
      <w:r w:rsidRPr="00EB1A06">
        <w:rPr>
          <w:rFonts w:ascii="Sylfaen" w:hAnsi="Sylfaen"/>
          <w:sz w:val="24"/>
          <w:szCs w:val="24"/>
          <w:lang w:val="hy-AM"/>
        </w:rPr>
        <w:t xml:space="preserve">պայմանները՝ առաջնային փաթեթվածքն առաջին անգամ բացելուց հետո, կամ պահպանման ժամկետը եւ պայմանները՝ լուծույթի (կախույթի) պատրաստումից կամ նոսրացումից հետո՝ դեղապատրաստուկի (անասնաբուժական պատրաստուկի) կիրառման </w:t>
      </w:r>
      <w:r w:rsidR="00572933">
        <w:rPr>
          <w:rFonts w:ascii="Sylfaen" w:hAnsi="Sylfaen"/>
          <w:sz w:val="24"/>
          <w:szCs w:val="24"/>
          <w:lang w:val="hy-AM"/>
        </w:rPr>
        <w:t>հրահանգ</w:t>
      </w:r>
      <w:r w:rsidRPr="00EB1A06">
        <w:rPr>
          <w:rFonts w:ascii="Sylfaen" w:hAnsi="Sylfaen"/>
          <w:sz w:val="24"/>
          <w:szCs w:val="24"/>
          <w:lang w:val="hy-AM"/>
        </w:rPr>
        <w:t xml:space="preserve">ին </w:t>
      </w:r>
      <w:r w:rsidR="007E3D74">
        <w:rPr>
          <w:rFonts w:ascii="Sylfaen" w:hAnsi="Sylfaen"/>
          <w:sz w:val="24"/>
          <w:szCs w:val="24"/>
          <w:lang w:val="hy-AM"/>
        </w:rPr>
        <w:t>եւ</w:t>
      </w:r>
      <w:r w:rsidR="00572933" w:rsidRPr="00EB1A06">
        <w:rPr>
          <w:rFonts w:ascii="Sylfaen" w:hAnsi="Sylfaen"/>
          <w:sz w:val="24"/>
          <w:szCs w:val="24"/>
          <w:lang w:val="hy-AM"/>
        </w:rPr>
        <w:t xml:space="preserve"> </w:t>
      </w:r>
      <w:r w:rsidRPr="00EB1A06">
        <w:rPr>
          <w:rFonts w:ascii="Sylfaen" w:hAnsi="Sylfaen"/>
          <w:sz w:val="24"/>
          <w:szCs w:val="24"/>
          <w:lang w:val="hy-AM"/>
        </w:rPr>
        <w:t xml:space="preserve">կայունության ուսումնասիրության տվյալներին համապատասխան՝ հաշվի առնելով դեղապատրաստուկների բժշկական կիրառման </w:t>
      </w:r>
      <w:r w:rsidR="00572933">
        <w:rPr>
          <w:rFonts w:ascii="Sylfaen" w:hAnsi="Sylfaen"/>
          <w:sz w:val="24"/>
          <w:szCs w:val="24"/>
          <w:lang w:val="hy-AM"/>
        </w:rPr>
        <w:t>հրահանգ</w:t>
      </w:r>
      <w:r w:rsidR="00572933" w:rsidRPr="00EB1A06">
        <w:rPr>
          <w:rFonts w:ascii="Sylfaen" w:hAnsi="Sylfaen"/>
          <w:sz w:val="24"/>
          <w:szCs w:val="24"/>
          <w:lang w:val="hy-AM"/>
        </w:rPr>
        <w:t xml:space="preserve">ին </w:t>
      </w:r>
      <w:r w:rsidR="007E3D74">
        <w:rPr>
          <w:rFonts w:ascii="Sylfaen" w:hAnsi="Sylfaen"/>
          <w:sz w:val="24"/>
          <w:szCs w:val="24"/>
          <w:lang w:val="hy-AM"/>
        </w:rPr>
        <w:t>եւ</w:t>
      </w:r>
      <w:r w:rsidRPr="00EB1A06">
        <w:rPr>
          <w:rFonts w:ascii="Sylfaen" w:hAnsi="Sylfaen"/>
          <w:sz w:val="24"/>
          <w:szCs w:val="24"/>
          <w:lang w:val="hy-AM"/>
        </w:rPr>
        <w:t xml:space="preserve"> բժշկական կիրառման դեղապատրաստուկների ընդհանուր բնութագրին ներկայացվող պահանջներով սահմանված դրույթները։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 xml:space="preserve">Լրակազմի (լուծիչով (նոսրացուցիչով) դեղապատրաստուկի (անասնաբուժական պատրաստուկի)) կամ հավաքածուի (2 </w:t>
      </w:r>
      <w:r w:rsidR="007E3D74">
        <w:rPr>
          <w:rFonts w:ascii="Sylfaen" w:hAnsi="Sylfaen"/>
          <w:sz w:val="24"/>
          <w:szCs w:val="24"/>
          <w:lang w:val="hy-AM"/>
        </w:rPr>
        <w:t>եւ</w:t>
      </w:r>
      <w:r w:rsidR="00120B98" w:rsidRPr="00EB1A06">
        <w:rPr>
          <w:rFonts w:ascii="Sylfaen" w:hAnsi="Sylfaen"/>
          <w:sz w:val="24"/>
          <w:szCs w:val="24"/>
          <w:lang w:val="hy-AM"/>
        </w:rPr>
        <w:t xml:space="preserve"> </w:t>
      </w:r>
      <w:r w:rsidRPr="00EB1A06">
        <w:rPr>
          <w:rFonts w:ascii="Sylfaen" w:hAnsi="Sylfaen"/>
          <w:sz w:val="24"/>
          <w:szCs w:val="24"/>
          <w:lang w:val="hy-AM"/>
        </w:rPr>
        <w:t xml:space="preserve">ավելի դեղապատրաստուկներից (անասնաբուժական պատրաստուկներից) բաղկացած լրակազմի) համար երկրորդային փաթեթվածքի վրա զետեղվում են յուրաքանչյուր բաղադրատարրի արտադրման ամսաթիվը կամ տվյալ լրակազմի (հավաքածուի) </w:t>
      </w:r>
      <w:r w:rsidR="00795F12">
        <w:rPr>
          <w:rFonts w:ascii="Sylfaen" w:hAnsi="Sylfaen"/>
          <w:sz w:val="24"/>
          <w:szCs w:val="24"/>
          <w:lang w:val="hy-AM"/>
        </w:rPr>
        <w:t>բացթող</w:t>
      </w:r>
      <w:r w:rsidR="00795F12" w:rsidRPr="00EB1A06">
        <w:rPr>
          <w:rFonts w:ascii="Sylfaen" w:hAnsi="Sylfaen"/>
          <w:sz w:val="24"/>
          <w:szCs w:val="24"/>
          <w:lang w:val="hy-AM"/>
        </w:rPr>
        <w:t xml:space="preserve">ման </w:t>
      </w:r>
      <w:r w:rsidRPr="00EB1A06">
        <w:rPr>
          <w:rFonts w:ascii="Sylfaen" w:hAnsi="Sylfaen"/>
          <w:sz w:val="24"/>
          <w:szCs w:val="24"/>
          <w:lang w:val="hy-AM"/>
        </w:rPr>
        <w:t>միասնական ամսաթիվը, ինչպես նաեւ յուրաքանչյուր բաղադրատարրի պիտանիության ժամկետը լրանալու ամսաթիվը, կամ նշվում է լրակազմի (հավաքածուի) պիտանիության ժամկետը լրանալու միասնական ամսաթիվը։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Եթե յուրաքանչյուր բաղադրատարրի պիտանիության ժամկետը լրանալու ամսաթիվը նշված է առանձին, ապա լրակազմի (հավաքածուի) պիտանիության ժամկետը լրանալու ամսաթիվը սահմանվում է լրակազմի (հավաքածուի) մեջ մտնող բաղադրատարրերի պիտանիության ժամկետը լրանալու՝ առավել վաղ ամսաթվով։</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lastRenderedPageBreak/>
        <w:t>31.</w:t>
      </w:r>
      <w:r w:rsidRPr="00EB1A06">
        <w:rPr>
          <w:rFonts w:ascii="Sylfaen" w:hAnsi="Sylfaen"/>
          <w:sz w:val="24"/>
          <w:szCs w:val="24"/>
          <w:lang w:val="hy-AM"/>
        </w:rPr>
        <w:tab/>
        <w:t>Դեղաբուսական պատրաստուկների</w:t>
      </w:r>
      <w:r w:rsidR="001B5F7C">
        <w:rPr>
          <w:rFonts w:ascii="Sylfaen" w:hAnsi="Sylfaen"/>
          <w:sz w:val="24"/>
          <w:szCs w:val="24"/>
          <w:lang w:val="hy-AM"/>
        </w:rPr>
        <w:t xml:space="preserve"> </w:t>
      </w:r>
      <w:r w:rsidR="00FB363C" w:rsidRPr="00FB363C">
        <w:rPr>
          <w:rFonts w:ascii="Sylfaen" w:hAnsi="Sylfaen"/>
          <w:sz w:val="24"/>
          <w:szCs w:val="24"/>
          <w:lang w:val="hy-AM"/>
        </w:rPr>
        <w:t>(</w:t>
      </w:r>
      <w:r w:rsidR="001B5F7C">
        <w:rPr>
          <w:rFonts w:ascii="Sylfaen" w:hAnsi="Sylfaen"/>
          <w:sz w:val="24"/>
          <w:szCs w:val="24"/>
          <w:lang w:val="hy-AM"/>
        </w:rPr>
        <w:t>անասնաբուժական պատրաստուկների</w:t>
      </w:r>
      <w:r w:rsidR="00FB363C" w:rsidRPr="00FB363C">
        <w:rPr>
          <w:rFonts w:ascii="Sylfaen" w:hAnsi="Sylfaen"/>
          <w:sz w:val="24"/>
          <w:szCs w:val="24"/>
          <w:lang w:val="hy-AM"/>
        </w:rPr>
        <w:t>)</w:t>
      </w:r>
      <w:r w:rsidRPr="00EB1A06">
        <w:rPr>
          <w:rFonts w:ascii="Sylfaen" w:hAnsi="Sylfaen"/>
          <w:sz w:val="24"/>
          <w:szCs w:val="24"/>
          <w:lang w:val="hy-AM"/>
        </w:rPr>
        <w:t xml:space="preserve"> համար</w:t>
      </w:r>
      <w:r w:rsidR="00795F12">
        <w:rPr>
          <w:rFonts w:ascii="Sylfaen" w:hAnsi="Sylfaen"/>
          <w:sz w:val="24"/>
          <w:szCs w:val="24"/>
          <w:lang w:val="hy-AM"/>
        </w:rPr>
        <w:t xml:space="preserve">, </w:t>
      </w:r>
      <w:r w:rsidR="00795F12" w:rsidRPr="00EB1A06">
        <w:rPr>
          <w:rFonts w:ascii="Sylfaen" w:hAnsi="Sylfaen"/>
          <w:sz w:val="24"/>
          <w:szCs w:val="24"/>
          <w:lang w:val="hy-AM"/>
        </w:rPr>
        <w:t>որոնք կշռածրարված դեղաբուսական հումք</w:t>
      </w:r>
      <w:r w:rsidR="008D45B5" w:rsidRPr="008D45B5">
        <w:rPr>
          <w:rFonts w:ascii="Sylfaen" w:hAnsi="Sylfaen"/>
          <w:sz w:val="24"/>
          <w:szCs w:val="24"/>
          <w:lang w:val="hy-AM"/>
        </w:rPr>
        <w:t xml:space="preserve"> </w:t>
      </w:r>
      <w:r w:rsidR="008D45B5" w:rsidRPr="00EB1A06">
        <w:rPr>
          <w:rFonts w:ascii="Sylfaen" w:hAnsi="Sylfaen"/>
          <w:sz w:val="24"/>
          <w:szCs w:val="24"/>
          <w:lang w:val="hy-AM"/>
        </w:rPr>
        <w:t>են</w:t>
      </w:r>
      <w:r w:rsidR="00795F12" w:rsidRPr="00EB1A06">
        <w:rPr>
          <w:rFonts w:ascii="Sylfaen" w:hAnsi="Sylfaen"/>
          <w:sz w:val="24"/>
          <w:szCs w:val="24"/>
          <w:lang w:val="hy-AM"/>
        </w:rPr>
        <w:t xml:space="preserve">, </w:t>
      </w:r>
      <w:r w:rsidRPr="00EB1A06">
        <w:rPr>
          <w:rFonts w:ascii="Sylfaen" w:hAnsi="Sylfaen"/>
          <w:sz w:val="24"/>
          <w:szCs w:val="24"/>
          <w:lang w:val="hy-AM"/>
        </w:rPr>
        <w:t xml:space="preserve"> ներկայացվում է ջրային հանուկների պատրաստման մեթոդիկան՝ նշելով ջրային հանուկի պիտանիության ժամկետը </w:t>
      </w:r>
      <w:r w:rsidR="007E3D74">
        <w:rPr>
          <w:rFonts w:ascii="Sylfaen" w:hAnsi="Sylfaen"/>
          <w:sz w:val="24"/>
          <w:szCs w:val="24"/>
          <w:lang w:val="hy-AM"/>
        </w:rPr>
        <w:t>եւ</w:t>
      </w:r>
      <w:r w:rsidRPr="00EB1A06">
        <w:rPr>
          <w:rFonts w:ascii="Sylfaen" w:hAnsi="Sylfaen"/>
          <w:sz w:val="24"/>
          <w:szCs w:val="24"/>
          <w:lang w:val="hy-AM"/>
        </w:rPr>
        <w:t xml:space="preserve"> պահպանման պայմանները։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32.</w:t>
      </w:r>
      <w:r w:rsidRPr="00EB1A06">
        <w:rPr>
          <w:rFonts w:ascii="Sylfaen" w:hAnsi="Sylfaen"/>
          <w:sz w:val="24"/>
          <w:szCs w:val="24"/>
          <w:lang w:val="hy-AM"/>
        </w:rPr>
        <w:tab/>
        <w:t xml:space="preserve">Կիրառման եղանակը (ներմուծման ուղին, ներմուծման եղանակը) նշվում է՝ տվյալ դեղապատրաստուկի ընդհանուր բնութագրին եւ տվյալ անասնաբուժական պատրաստուկի կիրառման </w:t>
      </w:r>
      <w:r w:rsidR="001B5F7C">
        <w:rPr>
          <w:rFonts w:ascii="Sylfaen" w:hAnsi="Sylfaen"/>
          <w:sz w:val="24"/>
          <w:szCs w:val="24"/>
          <w:lang w:val="hy-AM"/>
        </w:rPr>
        <w:t>հրահանգ</w:t>
      </w:r>
      <w:r w:rsidR="001B5F7C" w:rsidRPr="00EB1A06">
        <w:rPr>
          <w:rFonts w:ascii="Sylfaen" w:hAnsi="Sylfaen"/>
          <w:sz w:val="24"/>
          <w:szCs w:val="24"/>
          <w:lang w:val="hy-AM"/>
        </w:rPr>
        <w:t xml:space="preserve">ին </w:t>
      </w:r>
      <w:r w:rsidRPr="00EB1A06">
        <w:rPr>
          <w:rFonts w:ascii="Sylfaen" w:hAnsi="Sylfaen"/>
          <w:sz w:val="24"/>
          <w:szCs w:val="24"/>
          <w:lang w:val="hy-AM"/>
        </w:rPr>
        <w:t xml:space="preserve">համապատասխան։ Ներմուծման ուղին (ներմուծման եղանակը) չի նշվում, եթե այն ներառված է </w:t>
      </w:r>
      <w:r w:rsidR="001B5F7C" w:rsidRPr="00EB1A06">
        <w:rPr>
          <w:rFonts w:ascii="Sylfaen" w:hAnsi="Sylfaen"/>
          <w:sz w:val="24"/>
          <w:szCs w:val="24"/>
          <w:lang w:val="hy-AM"/>
        </w:rPr>
        <w:t>դեղաձ</w:t>
      </w:r>
      <w:r w:rsidR="007E3D74">
        <w:rPr>
          <w:rFonts w:ascii="Sylfaen" w:hAnsi="Sylfaen"/>
          <w:sz w:val="24"/>
          <w:szCs w:val="24"/>
          <w:lang w:val="hy-AM"/>
        </w:rPr>
        <w:t>եւ</w:t>
      </w:r>
      <w:r w:rsidR="001B5F7C" w:rsidRPr="00EB1A06">
        <w:rPr>
          <w:rFonts w:ascii="Sylfaen" w:hAnsi="Sylfaen"/>
          <w:sz w:val="24"/>
          <w:szCs w:val="24"/>
          <w:lang w:val="hy-AM"/>
        </w:rPr>
        <w:t xml:space="preserve">ի </w:t>
      </w:r>
      <w:r w:rsidRPr="00EB1A06">
        <w:rPr>
          <w:rFonts w:ascii="Sylfaen" w:hAnsi="Sylfaen"/>
          <w:sz w:val="24"/>
          <w:szCs w:val="24"/>
          <w:lang w:val="hy-AM"/>
        </w:rPr>
        <w:t xml:space="preserve">անվանման մեջ։ Թույլատրվում է չնշել կիրառման եղանակը՝ ներքին ընդունման համար նախատեսված </w:t>
      </w:r>
      <w:r w:rsidR="001B5F7C">
        <w:rPr>
          <w:rFonts w:ascii="Sylfaen" w:hAnsi="Sylfaen"/>
          <w:sz w:val="24"/>
          <w:szCs w:val="24"/>
          <w:lang w:val="hy-AM"/>
        </w:rPr>
        <w:t>դեղա</w:t>
      </w:r>
      <w:r w:rsidRPr="00EB1A06">
        <w:rPr>
          <w:rFonts w:ascii="Sylfaen" w:hAnsi="Sylfaen"/>
          <w:sz w:val="24"/>
          <w:szCs w:val="24"/>
          <w:lang w:val="hy-AM"/>
        </w:rPr>
        <w:t xml:space="preserve">հաբերի </w:t>
      </w:r>
      <w:r w:rsidR="007E3D74">
        <w:rPr>
          <w:rFonts w:ascii="Sylfaen" w:hAnsi="Sylfaen"/>
          <w:sz w:val="24"/>
          <w:szCs w:val="24"/>
          <w:lang w:val="hy-AM"/>
        </w:rPr>
        <w:t>եւ</w:t>
      </w:r>
      <w:r w:rsidR="001B5F7C" w:rsidRPr="00EB1A06">
        <w:rPr>
          <w:rFonts w:ascii="Sylfaen" w:hAnsi="Sylfaen"/>
          <w:sz w:val="24"/>
          <w:szCs w:val="24"/>
          <w:lang w:val="hy-AM"/>
        </w:rPr>
        <w:t xml:space="preserve"> </w:t>
      </w:r>
      <w:r w:rsidRPr="00EB1A06">
        <w:rPr>
          <w:rFonts w:ascii="Sylfaen" w:hAnsi="Sylfaen"/>
          <w:sz w:val="24"/>
          <w:szCs w:val="24"/>
          <w:lang w:val="hy-AM"/>
        </w:rPr>
        <w:t>դեղապատիճների համար։</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 xml:space="preserve">Թույլատրվում է զետեղել </w:t>
      </w:r>
      <w:r w:rsidR="001B5F7C" w:rsidRPr="00EB1A06">
        <w:rPr>
          <w:rFonts w:ascii="Sylfaen" w:hAnsi="Sylfaen"/>
          <w:sz w:val="24"/>
          <w:szCs w:val="24"/>
          <w:lang w:val="hy-AM"/>
        </w:rPr>
        <w:t>հետ</w:t>
      </w:r>
      <w:r w:rsidR="007E3D74">
        <w:rPr>
          <w:rFonts w:ascii="Sylfaen" w:hAnsi="Sylfaen"/>
          <w:sz w:val="24"/>
          <w:szCs w:val="24"/>
          <w:lang w:val="hy-AM"/>
        </w:rPr>
        <w:t>եւ</w:t>
      </w:r>
      <w:r w:rsidR="001B5F7C" w:rsidRPr="00EB1A06">
        <w:rPr>
          <w:rFonts w:ascii="Sylfaen" w:hAnsi="Sylfaen"/>
          <w:sz w:val="24"/>
          <w:szCs w:val="24"/>
          <w:lang w:val="hy-AM"/>
        </w:rPr>
        <w:t xml:space="preserve">յալ </w:t>
      </w:r>
      <w:r w:rsidRPr="00EB1A06">
        <w:rPr>
          <w:rFonts w:ascii="Sylfaen" w:hAnsi="Sylfaen"/>
          <w:sz w:val="24"/>
          <w:szCs w:val="24"/>
          <w:lang w:val="hy-AM"/>
        </w:rPr>
        <w:t xml:space="preserve">բովանդակությամբ գրառում՝ «Կիրառման եղանակը՝ տե՛ս դեղապատրաստուկի բժշկական կիրառման </w:t>
      </w:r>
      <w:r w:rsidR="001B5F7C">
        <w:rPr>
          <w:rFonts w:ascii="Sylfaen" w:hAnsi="Sylfaen"/>
          <w:sz w:val="24"/>
          <w:szCs w:val="24"/>
          <w:lang w:val="hy-AM"/>
        </w:rPr>
        <w:t>հրահանգ</w:t>
      </w:r>
      <w:r w:rsidR="001B5F7C" w:rsidRPr="00EB1A06">
        <w:rPr>
          <w:rFonts w:ascii="Sylfaen" w:hAnsi="Sylfaen"/>
          <w:sz w:val="24"/>
          <w:szCs w:val="24"/>
          <w:lang w:val="hy-AM"/>
        </w:rPr>
        <w:t xml:space="preserve">ը </w:t>
      </w:r>
      <w:r w:rsidRPr="00EB1A06">
        <w:rPr>
          <w:rFonts w:ascii="Sylfaen" w:hAnsi="Sylfaen"/>
          <w:sz w:val="24"/>
          <w:szCs w:val="24"/>
          <w:lang w:val="hy-AM"/>
        </w:rPr>
        <w:t xml:space="preserve">(ներդիր թերթիկը)» կամ «Կիրառման եղանակը՝ տե՛ս անասնաբուժական պատրաստուկի կիրառման </w:t>
      </w:r>
      <w:r w:rsidR="001B5F7C">
        <w:rPr>
          <w:rFonts w:ascii="Sylfaen" w:hAnsi="Sylfaen"/>
          <w:sz w:val="24"/>
          <w:szCs w:val="24"/>
          <w:lang w:val="hy-AM"/>
        </w:rPr>
        <w:t>հրահանգ</w:t>
      </w:r>
      <w:r w:rsidR="001B5F7C" w:rsidRPr="00EB1A06">
        <w:rPr>
          <w:rFonts w:ascii="Sylfaen" w:hAnsi="Sylfaen"/>
          <w:sz w:val="24"/>
          <w:szCs w:val="24"/>
          <w:lang w:val="hy-AM"/>
        </w:rPr>
        <w:t xml:space="preserve">ը </w:t>
      </w:r>
      <w:r w:rsidRPr="00EB1A06">
        <w:rPr>
          <w:rFonts w:ascii="Sylfaen" w:hAnsi="Sylfaen"/>
          <w:sz w:val="24"/>
          <w:szCs w:val="24"/>
          <w:lang w:val="hy-AM"/>
        </w:rPr>
        <w:t>(ներդիր թերթիկը)»։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33.</w:t>
      </w:r>
      <w:r w:rsidRPr="00EB1A06">
        <w:rPr>
          <w:rFonts w:ascii="Sylfaen" w:hAnsi="Sylfaen"/>
          <w:sz w:val="24"/>
          <w:szCs w:val="24"/>
          <w:lang w:val="hy-AM"/>
        </w:rPr>
        <w:tab/>
        <w:t>Ոչ մեծ չափերի առաջնային փաթեթվածքի վրա (տեքստային դաշտի ընդհանուր մակերեսը՝ 10 սմ</w:t>
      </w:r>
      <w:r w:rsidR="00320080" w:rsidRPr="00EB1A06">
        <w:rPr>
          <w:rFonts w:ascii="Sylfaen" w:hAnsi="Sylfaen"/>
          <w:sz w:val="24"/>
          <w:szCs w:val="24"/>
          <w:lang w:val="hy-AM"/>
        </w:rPr>
        <w:t>-</w:t>
      </w:r>
      <w:r w:rsidRPr="00EB1A06">
        <w:rPr>
          <w:rFonts w:ascii="Sylfaen" w:hAnsi="Sylfaen"/>
          <w:sz w:val="24"/>
          <w:szCs w:val="24"/>
          <w:lang w:val="hy-AM"/>
        </w:rPr>
        <w:t xml:space="preserve">ից ոչ ավելի), որի վրա հնարավոր չէ տեղավորել անհրաժեշտ ամբողջ տեղեկատվությունը, թույլատրվում է գործածել ներարկման համար նախատեսված դեղապատրաստուկների (անասնաբուժական պատրաստուկների) ներմուծման ուղիների </w:t>
      </w:r>
      <w:r w:rsidR="001B5F7C" w:rsidRPr="00EB1A06">
        <w:rPr>
          <w:rFonts w:ascii="Sylfaen" w:hAnsi="Sylfaen"/>
          <w:sz w:val="24"/>
          <w:szCs w:val="24"/>
          <w:lang w:val="hy-AM"/>
        </w:rPr>
        <w:t>հետ</w:t>
      </w:r>
      <w:r w:rsidR="007E3D74">
        <w:rPr>
          <w:rFonts w:ascii="Sylfaen" w:hAnsi="Sylfaen"/>
          <w:sz w:val="24"/>
          <w:szCs w:val="24"/>
          <w:lang w:val="hy-AM"/>
        </w:rPr>
        <w:t>եւ</w:t>
      </w:r>
      <w:r w:rsidR="001B5F7C" w:rsidRPr="00EB1A06">
        <w:rPr>
          <w:rFonts w:ascii="Sylfaen" w:hAnsi="Sylfaen"/>
          <w:sz w:val="24"/>
          <w:szCs w:val="24"/>
          <w:lang w:val="hy-AM"/>
        </w:rPr>
        <w:t xml:space="preserve">յալ </w:t>
      </w:r>
      <w:r w:rsidRPr="00EB1A06">
        <w:rPr>
          <w:rFonts w:ascii="Sylfaen" w:hAnsi="Sylfaen"/>
          <w:sz w:val="24"/>
          <w:szCs w:val="24"/>
          <w:lang w:val="hy-AM"/>
        </w:rPr>
        <w:t xml:space="preserve">համընդհանուր հապավումները՝ </w:t>
      </w:r>
      <w:r w:rsidRPr="003D3651">
        <w:rPr>
          <w:rFonts w:ascii="Sylfaen" w:hAnsi="Sylfaen"/>
          <w:sz w:val="24"/>
          <w:szCs w:val="24"/>
          <w:lang w:val="hy-AM"/>
        </w:rPr>
        <w:t>«</w:t>
      </w:r>
      <w:r w:rsidR="006B1134" w:rsidRPr="003D3651">
        <w:rPr>
          <w:rFonts w:ascii="Sylfaen" w:hAnsi="Sylfaen"/>
          <w:sz w:val="24"/>
          <w:szCs w:val="24"/>
          <w:lang w:val="hy-AM"/>
        </w:rPr>
        <w:t>ն/ե»</w:t>
      </w:r>
      <w:r w:rsidRPr="00EB1A06">
        <w:rPr>
          <w:rFonts w:ascii="Sylfaen" w:hAnsi="Sylfaen"/>
          <w:sz w:val="24"/>
          <w:szCs w:val="24"/>
          <w:lang w:val="hy-AM"/>
        </w:rPr>
        <w:t xml:space="preserve"> (ներերակային ներմուծում), «ն/մ» (ներմկանային ներմուծում), «ե/մ» (ենթամաշկային ներմուծում)։</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34.</w:t>
      </w:r>
      <w:r w:rsidRPr="00EB1A06">
        <w:rPr>
          <w:rFonts w:ascii="Sylfaen" w:hAnsi="Sylfaen"/>
          <w:sz w:val="24"/>
          <w:szCs w:val="24"/>
          <w:lang w:val="hy-AM"/>
        </w:rPr>
        <w:tab/>
        <w:t>Փաթեթվածքի վրա բավա</w:t>
      </w:r>
      <w:r w:rsidR="001B5F7C">
        <w:rPr>
          <w:rFonts w:ascii="Sylfaen" w:hAnsi="Sylfaen"/>
          <w:sz w:val="24"/>
          <w:szCs w:val="24"/>
          <w:lang w:val="hy-AM"/>
        </w:rPr>
        <w:t>րար</w:t>
      </w:r>
      <w:r w:rsidRPr="00EB1A06">
        <w:rPr>
          <w:rFonts w:ascii="Sylfaen" w:hAnsi="Sylfaen"/>
          <w:sz w:val="24"/>
          <w:szCs w:val="24"/>
          <w:lang w:val="hy-AM"/>
        </w:rPr>
        <w:t xml:space="preserve"> տեքստային դաշտի առկայության դեպքում նախընտրելի է զետեղել դեղապատրաստուկի կիրառման եղանակի մասին ամբողջական տեղեկատվությունը՝ տվյալ դեղապատրաստուկի ընդհանուր բնութագրին, իսկ անասնաբուժական պատրաստուկի դեպքում՝ դրա կիրառման </w:t>
      </w:r>
      <w:r w:rsidR="002C50B7">
        <w:rPr>
          <w:rFonts w:ascii="Sylfaen" w:hAnsi="Sylfaen"/>
          <w:sz w:val="24"/>
          <w:szCs w:val="24"/>
          <w:lang w:val="hy-AM"/>
        </w:rPr>
        <w:t>հրահանգ</w:t>
      </w:r>
      <w:r w:rsidR="002C50B7" w:rsidRPr="00EB1A06">
        <w:rPr>
          <w:rFonts w:ascii="Sylfaen" w:hAnsi="Sylfaen"/>
          <w:sz w:val="24"/>
          <w:szCs w:val="24"/>
          <w:lang w:val="hy-AM"/>
        </w:rPr>
        <w:t xml:space="preserve">ներին </w:t>
      </w:r>
      <w:r w:rsidRPr="00EB1A06">
        <w:rPr>
          <w:rFonts w:ascii="Sylfaen" w:hAnsi="Sylfaen"/>
          <w:sz w:val="24"/>
          <w:szCs w:val="24"/>
          <w:lang w:val="hy-AM"/>
        </w:rPr>
        <w:t>համապատասխան։</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35.</w:t>
      </w:r>
      <w:r w:rsidRPr="00EB1A06">
        <w:rPr>
          <w:rFonts w:ascii="Sylfaen" w:hAnsi="Sylfaen"/>
          <w:sz w:val="24"/>
          <w:szCs w:val="24"/>
          <w:lang w:val="hy-AM"/>
        </w:rPr>
        <w:tab/>
        <w:t xml:space="preserve">Թմրամիջոցների, հոգեմետ (հոգեներգործուն) նյութերի </w:t>
      </w:r>
      <w:r w:rsidR="007E3D74">
        <w:rPr>
          <w:rFonts w:ascii="Sylfaen" w:hAnsi="Sylfaen"/>
          <w:sz w:val="24"/>
          <w:szCs w:val="24"/>
          <w:lang w:val="hy-AM"/>
        </w:rPr>
        <w:t>եւ</w:t>
      </w:r>
      <w:r w:rsidRPr="00EB1A06">
        <w:rPr>
          <w:rFonts w:ascii="Sylfaen" w:hAnsi="Sylfaen"/>
          <w:sz w:val="24"/>
          <w:szCs w:val="24"/>
          <w:lang w:val="hy-AM"/>
        </w:rPr>
        <w:t xml:space="preserve"> դրանց պրեկուրսորների շարքին դասվող դեղապատրաստուկների (անասնաբուժական </w:t>
      </w:r>
      <w:r w:rsidRPr="00EB1A06">
        <w:rPr>
          <w:rFonts w:ascii="Sylfaen" w:hAnsi="Sylfaen"/>
          <w:sz w:val="24"/>
          <w:szCs w:val="24"/>
          <w:lang w:val="hy-AM"/>
        </w:rPr>
        <w:lastRenderedPageBreak/>
        <w:t>պատրաստուկների) մակնշման առանձնահատկությունները սահմանվում են անդամ պետությունների օրենսդրությանը համապատասխան։</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36.</w:t>
      </w:r>
      <w:r w:rsidRPr="00EB1A06">
        <w:rPr>
          <w:rFonts w:ascii="Sylfaen" w:hAnsi="Sylfaen"/>
          <w:sz w:val="24"/>
          <w:szCs w:val="24"/>
          <w:lang w:val="hy-AM"/>
        </w:rPr>
        <w:tab/>
        <w:t xml:space="preserve">Դեղապատրաստուկի բացթողման պայմանները նշվում են՝ գրանցման ժամանակ հաստատված բացթողման այն կատեգորիային համապատասխան, որը տրվել է՝ հաշվի առնելով առանց դեղատոմսի եւ դեղատոմսով բաց թողնվող՝ Հանձնաժողովի կողմից հաստատվող դեղապատրաստուկների կատեգորիաները որոշելու կանոնները, իսկ անասնաբուժական պատրաստուկի բացթողման պայմանները նշվում են դրա կիրառման </w:t>
      </w:r>
      <w:r w:rsidR="00D05CE5">
        <w:rPr>
          <w:rFonts w:ascii="Sylfaen" w:hAnsi="Sylfaen"/>
          <w:sz w:val="24"/>
          <w:szCs w:val="24"/>
          <w:lang w:val="hy-AM"/>
        </w:rPr>
        <w:t>հրահանգ</w:t>
      </w:r>
      <w:r w:rsidRPr="00EB1A06">
        <w:rPr>
          <w:rFonts w:ascii="Sylfaen" w:hAnsi="Sylfaen"/>
          <w:sz w:val="24"/>
          <w:szCs w:val="24"/>
          <w:lang w:val="hy-AM"/>
        </w:rPr>
        <w:t>ին համապատասխան։</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 xml:space="preserve">Միայն ստացիոնար բուժհիմնարկների համար իրացվող դեղապատրաստուկների (անասնաբուժական պատրաստուկների) համար փաթեթվածքի վրա նշվում է </w:t>
      </w:r>
      <w:r w:rsidR="00D05CE5" w:rsidRPr="00EB1A06">
        <w:rPr>
          <w:rFonts w:ascii="Sylfaen" w:hAnsi="Sylfaen"/>
          <w:sz w:val="24"/>
          <w:szCs w:val="24"/>
          <w:lang w:val="hy-AM"/>
        </w:rPr>
        <w:t>հետ</w:t>
      </w:r>
      <w:r w:rsidR="007E3D74">
        <w:rPr>
          <w:rFonts w:ascii="Sylfaen" w:hAnsi="Sylfaen"/>
          <w:sz w:val="24"/>
          <w:szCs w:val="24"/>
          <w:lang w:val="hy-AM"/>
        </w:rPr>
        <w:t>եւ</w:t>
      </w:r>
      <w:r w:rsidR="00D05CE5" w:rsidRPr="00EB1A06">
        <w:rPr>
          <w:rFonts w:ascii="Sylfaen" w:hAnsi="Sylfaen"/>
          <w:sz w:val="24"/>
          <w:szCs w:val="24"/>
          <w:lang w:val="hy-AM"/>
        </w:rPr>
        <w:t xml:space="preserve">յալ </w:t>
      </w:r>
      <w:r w:rsidRPr="00EB1A06">
        <w:rPr>
          <w:rFonts w:ascii="Sylfaen" w:hAnsi="Sylfaen"/>
          <w:sz w:val="24"/>
          <w:szCs w:val="24"/>
          <w:lang w:val="hy-AM"/>
        </w:rPr>
        <w:t>տեղեկատվությունը՝ «Ստացիոնար բուժհիմնարկների համար», ընդ որում, «դեղատոմսով» («առանց դեղատոմսի») նշումը չի կատարվում։</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37.</w:t>
      </w:r>
      <w:r w:rsidRPr="00EB1A06">
        <w:rPr>
          <w:rFonts w:ascii="Sylfaen" w:hAnsi="Sylfaen"/>
          <w:sz w:val="24"/>
          <w:szCs w:val="24"/>
          <w:lang w:val="hy-AM"/>
        </w:rPr>
        <w:tab/>
        <w:t>Երկրորդային փաթեթվածքի վրա պարտադիր զետեղվում են հետ</w:t>
      </w:r>
      <w:r w:rsidR="007E3D74">
        <w:rPr>
          <w:rFonts w:ascii="Sylfaen" w:hAnsi="Sylfaen"/>
          <w:sz w:val="24"/>
          <w:szCs w:val="24"/>
          <w:lang w:val="hy-AM"/>
        </w:rPr>
        <w:t>եւ</w:t>
      </w:r>
      <w:r w:rsidRPr="00EB1A06">
        <w:rPr>
          <w:rFonts w:ascii="Sylfaen" w:hAnsi="Sylfaen"/>
          <w:sz w:val="24"/>
          <w:szCs w:val="24"/>
          <w:lang w:val="hy-AM"/>
        </w:rPr>
        <w:t xml:space="preserve">յալ նախազգուշացնող գրառումները </w:t>
      </w:r>
      <w:r w:rsidR="007E3D74">
        <w:rPr>
          <w:rFonts w:ascii="Sylfaen" w:hAnsi="Sylfaen"/>
          <w:sz w:val="24"/>
          <w:szCs w:val="24"/>
          <w:lang w:val="hy-AM"/>
        </w:rPr>
        <w:t>եւ</w:t>
      </w:r>
      <w:r w:rsidR="00D66238" w:rsidRPr="00EB1A06">
        <w:rPr>
          <w:rFonts w:ascii="Sylfaen" w:hAnsi="Sylfaen"/>
          <w:sz w:val="24"/>
          <w:szCs w:val="24"/>
          <w:lang w:val="hy-AM"/>
        </w:rPr>
        <w:t xml:space="preserve"> </w:t>
      </w:r>
      <w:r w:rsidRPr="00EB1A06">
        <w:rPr>
          <w:rFonts w:ascii="Sylfaen" w:hAnsi="Sylfaen"/>
          <w:sz w:val="24"/>
          <w:szCs w:val="24"/>
          <w:lang w:val="hy-AM"/>
        </w:rPr>
        <w:t>պայմանանշանները՝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ա)</w:t>
      </w:r>
      <w:r w:rsidRPr="00EB1A06">
        <w:rPr>
          <w:rFonts w:ascii="Sylfaen" w:hAnsi="Sylfaen"/>
          <w:sz w:val="24"/>
          <w:szCs w:val="24"/>
          <w:lang w:val="hy-AM"/>
        </w:rPr>
        <w:tab/>
        <w:t>«Պահել երեխաների համար անմատչելի տեղում»,</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բ)</w:t>
      </w:r>
      <w:r w:rsidRPr="00EB1A06">
        <w:rPr>
          <w:rFonts w:ascii="Sylfaen" w:hAnsi="Sylfaen"/>
          <w:sz w:val="24"/>
          <w:szCs w:val="24"/>
          <w:lang w:val="hy-AM"/>
        </w:rPr>
        <w:tab/>
        <w:t>«Մանրէազերծ է» (մանրէազերծ դեղամիջոցների</w:t>
      </w:r>
      <w:r w:rsidR="00D66238">
        <w:rPr>
          <w:rFonts w:ascii="Sylfaen" w:hAnsi="Sylfaen"/>
          <w:sz w:val="24"/>
          <w:szCs w:val="24"/>
          <w:lang w:val="hy-AM"/>
        </w:rPr>
        <w:t xml:space="preserve"> </w:t>
      </w:r>
      <w:r w:rsidR="00FB363C" w:rsidRPr="00FB363C">
        <w:rPr>
          <w:rFonts w:ascii="Sylfaen" w:hAnsi="Sylfaen"/>
          <w:sz w:val="24"/>
          <w:szCs w:val="24"/>
          <w:lang w:val="hy-AM"/>
        </w:rPr>
        <w:t>(</w:t>
      </w:r>
      <w:r w:rsidR="00D66238">
        <w:rPr>
          <w:rFonts w:ascii="Sylfaen" w:hAnsi="Sylfaen"/>
          <w:sz w:val="24"/>
          <w:szCs w:val="24"/>
          <w:lang w:val="hy-AM"/>
        </w:rPr>
        <w:t>անասնաբուժական միջոցների</w:t>
      </w:r>
      <w:r w:rsidR="00FB363C" w:rsidRPr="00FB363C">
        <w:rPr>
          <w:rFonts w:ascii="Sylfaen" w:hAnsi="Sylfaen"/>
          <w:sz w:val="24"/>
          <w:szCs w:val="24"/>
          <w:lang w:val="hy-AM"/>
        </w:rPr>
        <w:t>)</w:t>
      </w:r>
      <w:r w:rsidRPr="00EB1A06">
        <w:rPr>
          <w:rFonts w:ascii="Sylfaen" w:hAnsi="Sylfaen"/>
          <w:sz w:val="24"/>
          <w:szCs w:val="24"/>
          <w:lang w:val="hy-AM"/>
        </w:rPr>
        <w:t xml:space="preserve"> համար),</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գ)</w:t>
      </w:r>
      <w:r w:rsidRPr="00EB1A06">
        <w:rPr>
          <w:rFonts w:ascii="Sylfaen" w:hAnsi="Sylfaen"/>
          <w:sz w:val="24"/>
          <w:szCs w:val="24"/>
          <w:lang w:val="hy-AM"/>
        </w:rPr>
        <w:tab/>
        <w:t>«ՄԻԱՎ-1</w:t>
      </w:r>
      <w:r w:rsidR="00320080" w:rsidRPr="00EB1A06">
        <w:rPr>
          <w:rFonts w:ascii="Sylfaen" w:hAnsi="Sylfaen"/>
          <w:sz w:val="24"/>
          <w:szCs w:val="24"/>
          <w:lang w:val="hy-AM"/>
        </w:rPr>
        <w:t>-</w:t>
      </w:r>
      <w:r w:rsidRPr="00EB1A06">
        <w:rPr>
          <w:rFonts w:ascii="Sylfaen" w:hAnsi="Sylfaen"/>
          <w:sz w:val="24"/>
          <w:szCs w:val="24"/>
          <w:lang w:val="hy-AM"/>
        </w:rPr>
        <w:t>ի, ՄԻԱՎ-2</w:t>
      </w:r>
      <w:r w:rsidR="00320080" w:rsidRPr="00EB1A06">
        <w:rPr>
          <w:rFonts w:ascii="Sylfaen" w:hAnsi="Sylfaen"/>
          <w:sz w:val="24"/>
          <w:szCs w:val="24"/>
          <w:lang w:val="hy-AM"/>
        </w:rPr>
        <w:t>-</w:t>
      </w:r>
      <w:r w:rsidRPr="00EB1A06">
        <w:rPr>
          <w:rFonts w:ascii="Sylfaen" w:hAnsi="Sylfaen"/>
          <w:sz w:val="24"/>
          <w:szCs w:val="24"/>
          <w:lang w:val="hy-AM"/>
        </w:rPr>
        <w:t xml:space="preserve">ի, հեպատիտ C վիրուսի նկատմամբ հակամարմիններ </w:t>
      </w:r>
      <w:r w:rsidR="007E3D74">
        <w:rPr>
          <w:rFonts w:ascii="Sylfaen" w:hAnsi="Sylfaen"/>
          <w:sz w:val="24"/>
          <w:szCs w:val="24"/>
          <w:lang w:val="hy-AM"/>
        </w:rPr>
        <w:t>եւ</w:t>
      </w:r>
      <w:r w:rsidR="008D5B70" w:rsidRPr="00EB1A06">
        <w:rPr>
          <w:rFonts w:ascii="Sylfaen" w:hAnsi="Sylfaen"/>
          <w:sz w:val="24"/>
          <w:szCs w:val="24"/>
          <w:lang w:val="hy-AM"/>
        </w:rPr>
        <w:t xml:space="preserve"> </w:t>
      </w:r>
      <w:r w:rsidRPr="00EB1A06">
        <w:rPr>
          <w:rFonts w:ascii="Sylfaen" w:hAnsi="Sylfaen"/>
          <w:sz w:val="24"/>
          <w:szCs w:val="24"/>
          <w:lang w:val="hy-AM"/>
        </w:rPr>
        <w:t>հեպատիտ В վիրուսի մակերեսային հակագեն չեն</w:t>
      </w:r>
      <w:r w:rsidR="0069631D">
        <w:rPr>
          <w:rFonts w:ascii="Sylfaen" w:hAnsi="Sylfaen"/>
          <w:sz w:val="24"/>
          <w:szCs w:val="24"/>
          <w:lang w:val="hy-AM"/>
        </w:rPr>
        <w:t> </w:t>
      </w:r>
      <w:r w:rsidRPr="00EB1A06">
        <w:rPr>
          <w:rFonts w:ascii="Sylfaen" w:hAnsi="Sylfaen"/>
          <w:sz w:val="24"/>
          <w:szCs w:val="24"/>
          <w:lang w:val="hy-AM"/>
        </w:rPr>
        <w:t xml:space="preserve">հայտնաբերվել» (մարդու արյունից, արյան պլազմայից, օրգաններից </w:t>
      </w:r>
      <w:r w:rsidR="007E3D74">
        <w:rPr>
          <w:rFonts w:ascii="Sylfaen" w:hAnsi="Sylfaen"/>
          <w:sz w:val="24"/>
          <w:szCs w:val="24"/>
          <w:lang w:val="hy-AM"/>
        </w:rPr>
        <w:t>եւ</w:t>
      </w:r>
      <w:r w:rsidR="008D5B70" w:rsidRPr="00EB1A06">
        <w:rPr>
          <w:rFonts w:ascii="Sylfaen" w:hAnsi="Sylfaen"/>
          <w:sz w:val="24"/>
          <w:szCs w:val="24"/>
          <w:lang w:val="hy-AM"/>
        </w:rPr>
        <w:t xml:space="preserve"> </w:t>
      </w:r>
      <w:r w:rsidRPr="00EB1A06">
        <w:rPr>
          <w:rFonts w:ascii="Sylfaen" w:hAnsi="Sylfaen"/>
          <w:sz w:val="24"/>
          <w:szCs w:val="24"/>
          <w:lang w:val="hy-AM"/>
        </w:rPr>
        <w:t>հյուսվածքներից ստացված դեղամիջոցների համար),</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դ)</w:t>
      </w:r>
      <w:r w:rsidRPr="00EB1A06">
        <w:rPr>
          <w:rFonts w:ascii="Sylfaen" w:hAnsi="Sylfaen"/>
          <w:sz w:val="24"/>
          <w:szCs w:val="24"/>
          <w:lang w:val="hy-AM"/>
        </w:rPr>
        <w:tab/>
        <w:t>«Հոմեոպատիկ» (հոմեոպատիկ դեղապատրաստուկների (անասնաբուժական պատրաստուկների) համար),</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ե)</w:t>
      </w:r>
      <w:r w:rsidRPr="00EB1A06">
        <w:rPr>
          <w:rFonts w:ascii="Sylfaen" w:hAnsi="Sylfaen"/>
          <w:sz w:val="24"/>
          <w:szCs w:val="24"/>
          <w:lang w:val="hy-AM"/>
        </w:rPr>
        <w:tab/>
        <w:t>ռադիացիոն վտանգի նշանը (ռադիոդեղագործական դեղամիջոցների (անասնաբուժական միջոցների) համար),</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lastRenderedPageBreak/>
        <w:t>զ)</w:t>
      </w:r>
      <w:r w:rsidRPr="00EB1A06">
        <w:rPr>
          <w:rFonts w:ascii="Sylfaen" w:hAnsi="Sylfaen"/>
          <w:sz w:val="24"/>
          <w:szCs w:val="24"/>
          <w:lang w:val="hy-AM"/>
        </w:rPr>
        <w:tab/>
        <w:t>«Արտադրանքն անցել է ռադիացիոն հսկողությունը» (դեղապատրաստուկների (անասնաբուժական պատրաստուկների) համար, որոնք  կշռածրարված դեղաբուսական հումք</w:t>
      </w:r>
      <w:r w:rsidR="004B72E0" w:rsidRPr="004B72E0">
        <w:rPr>
          <w:rFonts w:ascii="Sylfaen" w:hAnsi="Sylfaen"/>
          <w:sz w:val="24"/>
          <w:szCs w:val="24"/>
          <w:lang w:val="hy-AM"/>
        </w:rPr>
        <w:t xml:space="preserve"> </w:t>
      </w:r>
      <w:r w:rsidR="004B72E0" w:rsidRPr="00EB1A06">
        <w:rPr>
          <w:rFonts w:ascii="Sylfaen" w:hAnsi="Sylfaen"/>
          <w:sz w:val="24"/>
          <w:szCs w:val="24"/>
          <w:lang w:val="hy-AM"/>
        </w:rPr>
        <w:t>են</w:t>
      </w:r>
      <w:r w:rsidRPr="00EB1A06">
        <w:rPr>
          <w:rFonts w:ascii="Sylfaen" w:hAnsi="Sylfaen"/>
          <w:sz w:val="24"/>
          <w:szCs w:val="24"/>
          <w:lang w:val="hy-AM"/>
        </w:rPr>
        <w:t>),</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է)</w:t>
      </w:r>
      <w:r w:rsidRPr="00EB1A06">
        <w:rPr>
          <w:rFonts w:ascii="Sylfaen" w:hAnsi="Sylfaen"/>
          <w:sz w:val="24"/>
          <w:szCs w:val="24"/>
          <w:lang w:val="hy-AM"/>
        </w:rPr>
        <w:tab/>
        <w:t>«Անասնաբուժական կիրառման համար» (անասնաբուժական միջոցների համար)։</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 xml:space="preserve">Անհրաժեշտության դեպքում փաթեթվածքի վրա զետեղվում են նախազգուշացնող բնույթի այլ գրառումներ </w:t>
      </w:r>
      <w:r w:rsidR="007E3D74">
        <w:rPr>
          <w:rFonts w:ascii="Sylfaen" w:hAnsi="Sylfaen"/>
          <w:sz w:val="24"/>
          <w:szCs w:val="24"/>
          <w:lang w:val="hy-AM"/>
        </w:rPr>
        <w:t>եւ</w:t>
      </w:r>
      <w:r w:rsidR="00543D71">
        <w:rPr>
          <w:rFonts w:ascii="Sylfaen" w:hAnsi="Sylfaen"/>
          <w:sz w:val="24"/>
          <w:szCs w:val="24"/>
          <w:lang w:val="hy-AM"/>
        </w:rPr>
        <w:t xml:space="preserve"> </w:t>
      </w:r>
      <w:r w:rsidRPr="00EB1A06">
        <w:rPr>
          <w:rFonts w:ascii="Sylfaen" w:hAnsi="Sylfaen"/>
          <w:sz w:val="24"/>
          <w:szCs w:val="24"/>
          <w:lang w:val="hy-AM"/>
        </w:rPr>
        <w:t>պայմանանշաններ, եթե դրանք նախատեսված են պատրաստուկին առնչվող որակի մասին նորմատիվ փաստաթղթում։</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38.</w:t>
      </w:r>
      <w:r w:rsidRPr="00EB1A06">
        <w:rPr>
          <w:rFonts w:ascii="Sylfaen" w:hAnsi="Sylfaen"/>
          <w:sz w:val="24"/>
          <w:szCs w:val="24"/>
          <w:lang w:val="hy-AM"/>
        </w:rPr>
        <w:tab/>
        <w:t>Գրանցման պարզեցված ընթացակարգով գրանցված (բժշկական</w:t>
      </w:r>
      <w:r w:rsidR="0069631D">
        <w:rPr>
          <w:rFonts w:ascii="Sylfaen" w:hAnsi="Sylfaen"/>
          <w:sz w:val="24"/>
          <w:szCs w:val="24"/>
          <w:lang w:val="hy-AM"/>
        </w:rPr>
        <w:t> </w:t>
      </w:r>
      <w:r w:rsidRPr="00EB1A06">
        <w:rPr>
          <w:rFonts w:ascii="Sylfaen" w:hAnsi="Sylfaen"/>
          <w:sz w:val="24"/>
          <w:szCs w:val="24"/>
          <w:lang w:val="hy-AM"/>
        </w:rPr>
        <w:t xml:space="preserve">կիրառման դեղապատրաստուկների գրանցման </w:t>
      </w:r>
      <w:r w:rsidR="007E3D74">
        <w:rPr>
          <w:rFonts w:ascii="Sylfaen" w:hAnsi="Sylfaen"/>
          <w:sz w:val="24"/>
          <w:szCs w:val="24"/>
          <w:lang w:val="hy-AM"/>
        </w:rPr>
        <w:t>եւ</w:t>
      </w:r>
      <w:r w:rsidR="00032A63" w:rsidRPr="00EB1A06">
        <w:rPr>
          <w:rFonts w:ascii="Sylfaen" w:hAnsi="Sylfaen"/>
          <w:sz w:val="24"/>
          <w:szCs w:val="24"/>
          <w:lang w:val="hy-AM"/>
        </w:rPr>
        <w:t xml:space="preserve"> </w:t>
      </w:r>
      <w:r w:rsidRPr="00EB1A06">
        <w:rPr>
          <w:rFonts w:ascii="Sylfaen" w:hAnsi="Sylfaen"/>
          <w:sz w:val="24"/>
          <w:szCs w:val="24"/>
          <w:lang w:val="hy-AM"/>
        </w:rPr>
        <w:t xml:space="preserve">փորձաքննության կանոններին համապատասխան) հոմեոպատիկ դեղապատրաստուկի մականշվածքում պետք է նշված լինեն բացառապես </w:t>
      </w:r>
      <w:r w:rsidR="00032A63" w:rsidRPr="00EB1A06">
        <w:rPr>
          <w:rFonts w:ascii="Sylfaen" w:hAnsi="Sylfaen"/>
          <w:sz w:val="24"/>
          <w:szCs w:val="24"/>
          <w:lang w:val="hy-AM"/>
        </w:rPr>
        <w:t>հետ</w:t>
      </w:r>
      <w:r w:rsidR="007E3D74">
        <w:rPr>
          <w:rFonts w:ascii="Sylfaen" w:hAnsi="Sylfaen"/>
          <w:sz w:val="24"/>
          <w:szCs w:val="24"/>
          <w:lang w:val="hy-AM"/>
        </w:rPr>
        <w:t>եւ</w:t>
      </w:r>
      <w:r w:rsidR="00032A63" w:rsidRPr="00EB1A06">
        <w:rPr>
          <w:rFonts w:ascii="Sylfaen" w:hAnsi="Sylfaen"/>
          <w:sz w:val="24"/>
          <w:szCs w:val="24"/>
          <w:lang w:val="hy-AM"/>
        </w:rPr>
        <w:t xml:space="preserve">յալ </w:t>
      </w:r>
      <w:r w:rsidRPr="00EB1A06">
        <w:rPr>
          <w:rFonts w:ascii="Sylfaen" w:hAnsi="Sylfaen"/>
          <w:sz w:val="24"/>
          <w:szCs w:val="24"/>
          <w:lang w:val="hy-AM"/>
        </w:rPr>
        <w:t>(եւ ոչ այլ</w:t>
      </w:r>
      <w:r w:rsidRPr="00463E83">
        <w:rPr>
          <w:rFonts w:ascii="Sylfaen" w:hAnsi="Sylfaen"/>
          <w:sz w:val="24"/>
          <w:szCs w:val="24"/>
          <w:lang w:val="hy-AM"/>
        </w:rPr>
        <w:t xml:space="preserve">) </w:t>
      </w:r>
      <w:r w:rsidR="00D33E49" w:rsidRPr="00463E83">
        <w:rPr>
          <w:rFonts w:ascii="Sylfaen" w:hAnsi="Sylfaen"/>
          <w:sz w:val="24"/>
          <w:szCs w:val="24"/>
          <w:lang w:val="hy-AM"/>
        </w:rPr>
        <w:t>տեղեկությունները</w:t>
      </w:r>
      <w:r w:rsidR="006B1134">
        <w:rPr>
          <w:rFonts w:ascii="Sylfaen" w:hAnsi="Sylfaen"/>
          <w:sz w:val="24"/>
          <w:szCs w:val="24"/>
          <w:lang w:val="hy-AM"/>
        </w:rPr>
        <w:t>՝</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ա)</w:t>
      </w:r>
      <w:r w:rsidRPr="00EB1A06">
        <w:rPr>
          <w:rFonts w:ascii="Sylfaen" w:hAnsi="Sylfaen"/>
          <w:sz w:val="24"/>
          <w:szCs w:val="24"/>
          <w:lang w:val="hy-AM"/>
        </w:rPr>
        <w:tab/>
        <w:t>հոմեոպատիկ թուրմի (հոմեոպատիկ թուրմերի) գիտական անվանումը</w:t>
      </w:r>
      <w:r w:rsidR="00032A63">
        <w:rPr>
          <w:rFonts w:ascii="Sylfaen" w:hAnsi="Sylfaen"/>
          <w:sz w:val="24"/>
          <w:szCs w:val="24"/>
          <w:lang w:val="hy-AM"/>
        </w:rPr>
        <w:t xml:space="preserve"> </w:t>
      </w:r>
      <w:r w:rsidR="00032A63" w:rsidRPr="00EB1A06">
        <w:rPr>
          <w:rFonts w:ascii="Sylfaen" w:hAnsi="Sylfaen"/>
          <w:sz w:val="24"/>
          <w:szCs w:val="24"/>
          <w:lang w:val="hy-AM"/>
        </w:rPr>
        <w:t>(</w:t>
      </w:r>
      <w:r w:rsidR="00C7254F">
        <w:rPr>
          <w:rFonts w:ascii="Sylfaen" w:hAnsi="Sylfaen"/>
          <w:sz w:val="24"/>
          <w:szCs w:val="24"/>
          <w:lang w:val="hy-AM"/>
        </w:rPr>
        <w:t>գիտական անվանումները</w:t>
      </w:r>
      <w:r w:rsidR="00032A63" w:rsidRPr="00EB1A06">
        <w:rPr>
          <w:rFonts w:ascii="Sylfaen" w:hAnsi="Sylfaen"/>
          <w:sz w:val="24"/>
          <w:szCs w:val="24"/>
          <w:lang w:val="hy-AM"/>
        </w:rPr>
        <w:t>)</w:t>
      </w:r>
      <w:r w:rsidRPr="00EB1A06">
        <w:rPr>
          <w:rFonts w:ascii="Sylfaen" w:hAnsi="Sylfaen"/>
          <w:sz w:val="24"/>
          <w:szCs w:val="24"/>
          <w:lang w:val="hy-AM"/>
        </w:rPr>
        <w:t xml:space="preserve">՝ նշելով դրա (դրանց) նոսրացման աստիճանը (օգտագործելով այն դեղագրքի պայմանանշանները, որը նշված է հոմեոպատիկ դեղապատրաստուկների գրանցման տվյալ ընթացակարգի համար՝ </w:t>
      </w:r>
      <w:r w:rsidR="00C7254F">
        <w:rPr>
          <w:rFonts w:ascii="Sylfaen" w:hAnsi="Sylfaen"/>
          <w:sz w:val="24"/>
          <w:szCs w:val="24"/>
          <w:lang w:val="hy-AM"/>
        </w:rPr>
        <w:t>Բժ</w:t>
      </w:r>
      <w:r w:rsidR="00C7254F" w:rsidRPr="00EB1A06">
        <w:rPr>
          <w:rFonts w:ascii="Sylfaen" w:hAnsi="Sylfaen"/>
          <w:sz w:val="24"/>
          <w:szCs w:val="24"/>
          <w:lang w:val="hy-AM"/>
        </w:rPr>
        <w:t xml:space="preserve">շկական </w:t>
      </w:r>
      <w:r w:rsidRPr="00EB1A06">
        <w:rPr>
          <w:rFonts w:ascii="Sylfaen" w:hAnsi="Sylfaen"/>
          <w:sz w:val="24"/>
          <w:szCs w:val="24"/>
          <w:lang w:val="hy-AM"/>
        </w:rPr>
        <w:t xml:space="preserve">կիրառման դեղապատրաստուկների գրանցման </w:t>
      </w:r>
      <w:r w:rsidR="007E3D74">
        <w:rPr>
          <w:rFonts w:ascii="Sylfaen" w:hAnsi="Sylfaen"/>
          <w:sz w:val="24"/>
          <w:szCs w:val="24"/>
          <w:lang w:val="hy-AM"/>
        </w:rPr>
        <w:t>եւ</w:t>
      </w:r>
      <w:r w:rsidR="00032A63" w:rsidRPr="00EB1A06">
        <w:rPr>
          <w:rFonts w:ascii="Sylfaen" w:hAnsi="Sylfaen"/>
          <w:sz w:val="24"/>
          <w:szCs w:val="24"/>
          <w:lang w:val="hy-AM"/>
        </w:rPr>
        <w:t xml:space="preserve"> </w:t>
      </w:r>
      <w:r w:rsidRPr="00EB1A06">
        <w:rPr>
          <w:rFonts w:ascii="Sylfaen" w:hAnsi="Sylfaen"/>
          <w:sz w:val="24"/>
          <w:szCs w:val="24"/>
          <w:lang w:val="hy-AM"/>
        </w:rPr>
        <w:t xml:space="preserve">փորձաքննության կանոններին համապատասխան)։ Եթե հոմեոպատիկ դեղապատրաստուկը բաղկացած է 2 </w:t>
      </w:r>
      <w:r w:rsidR="007E3D74">
        <w:rPr>
          <w:rFonts w:ascii="Sylfaen" w:hAnsi="Sylfaen"/>
          <w:sz w:val="24"/>
          <w:szCs w:val="24"/>
          <w:lang w:val="hy-AM"/>
        </w:rPr>
        <w:t>եւ</w:t>
      </w:r>
      <w:r w:rsidR="00C7254F" w:rsidRPr="00EB1A06">
        <w:rPr>
          <w:rFonts w:ascii="Sylfaen" w:hAnsi="Sylfaen"/>
          <w:sz w:val="24"/>
          <w:szCs w:val="24"/>
          <w:lang w:val="hy-AM"/>
        </w:rPr>
        <w:t xml:space="preserve"> </w:t>
      </w:r>
      <w:r w:rsidRPr="00EB1A06">
        <w:rPr>
          <w:rFonts w:ascii="Sylfaen" w:hAnsi="Sylfaen"/>
          <w:sz w:val="24"/>
          <w:szCs w:val="24"/>
          <w:lang w:val="hy-AM"/>
        </w:rPr>
        <w:t xml:space="preserve">ավելի հոմեոպատիկ թուրմերից, թույլատրվում է թուրմերի գիտական անվանումը համալրել </w:t>
      </w:r>
      <w:r w:rsidR="00C7254F" w:rsidRPr="00EB1A06">
        <w:rPr>
          <w:rFonts w:ascii="Sylfaen" w:hAnsi="Sylfaen"/>
          <w:sz w:val="24"/>
          <w:szCs w:val="24"/>
          <w:lang w:val="hy-AM"/>
        </w:rPr>
        <w:t>առ</w:t>
      </w:r>
      <w:r w:rsidR="007E3D74">
        <w:rPr>
          <w:rFonts w:ascii="Sylfaen" w:hAnsi="Sylfaen"/>
          <w:sz w:val="24"/>
          <w:szCs w:val="24"/>
          <w:lang w:val="hy-AM"/>
        </w:rPr>
        <w:t>եւ</w:t>
      </w:r>
      <w:r w:rsidR="00C7254F" w:rsidRPr="00EB1A06">
        <w:rPr>
          <w:rFonts w:ascii="Sylfaen" w:hAnsi="Sylfaen"/>
          <w:sz w:val="24"/>
          <w:szCs w:val="24"/>
          <w:lang w:val="hy-AM"/>
        </w:rPr>
        <w:t xml:space="preserve">տրային </w:t>
      </w:r>
      <w:r w:rsidRPr="00EB1A06">
        <w:rPr>
          <w:rFonts w:ascii="Sylfaen" w:hAnsi="Sylfaen"/>
          <w:sz w:val="24"/>
          <w:szCs w:val="24"/>
          <w:lang w:val="hy-AM"/>
        </w:rPr>
        <w:t>անվանմամբ.</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բ)</w:t>
      </w:r>
      <w:r w:rsidRPr="00EB1A06">
        <w:rPr>
          <w:rFonts w:ascii="Sylfaen" w:hAnsi="Sylfaen"/>
          <w:sz w:val="24"/>
          <w:szCs w:val="24"/>
          <w:lang w:val="hy-AM"/>
        </w:rPr>
        <w:tab/>
        <w:t xml:space="preserve">գրանցման հավաստագրի իրավատիրոջ </w:t>
      </w:r>
      <w:r w:rsidR="007E3D74">
        <w:rPr>
          <w:rFonts w:ascii="Sylfaen" w:hAnsi="Sylfaen"/>
          <w:sz w:val="24"/>
          <w:szCs w:val="24"/>
          <w:lang w:val="hy-AM"/>
        </w:rPr>
        <w:t>եւ</w:t>
      </w:r>
      <w:r w:rsidR="00491344">
        <w:rPr>
          <w:rFonts w:ascii="Sylfaen" w:hAnsi="Sylfaen"/>
          <w:sz w:val="24"/>
          <w:szCs w:val="24"/>
          <w:lang w:val="hy-AM"/>
        </w:rPr>
        <w:t>,</w:t>
      </w:r>
      <w:r w:rsidRPr="00EB1A06">
        <w:rPr>
          <w:rFonts w:ascii="Sylfaen" w:hAnsi="Sylfaen"/>
          <w:sz w:val="24"/>
          <w:szCs w:val="24"/>
          <w:lang w:val="hy-AM"/>
        </w:rPr>
        <w:t xml:space="preserve"> անհրաժեշտության դեպքում՝ արտադրողի անվանումները </w:t>
      </w:r>
      <w:r w:rsidR="007E3D74">
        <w:rPr>
          <w:rFonts w:ascii="Sylfaen" w:hAnsi="Sylfaen"/>
          <w:sz w:val="24"/>
          <w:szCs w:val="24"/>
          <w:lang w:val="hy-AM"/>
        </w:rPr>
        <w:t>եւ</w:t>
      </w:r>
      <w:r w:rsidRPr="00EB1A06">
        <w:rPr>
          <w:rFonts w:ascii="Sylfaen" w:hAnsi="Sylfaen"/>
          <w:sz w:val="24"/>
          <w:szCs w:val="24"/>
          <w:lang w:val="hy-AM"/>
        </w:rPr>
        <w:t xml:space="preserve"> հասցեն,</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գ)</w:t>
      </w:r>
      <w:r w:rsidRPr="00EB1A06">
        <w:rPr>
          <w:rFonts w:ascii="Sylfaen" w:hAnsi="Sylfaen"/>
          <w:sz w:val="24"/>
          <w:szCs w:val="24"/>
          <w:lang w:val="hy-AM"/>
        </w:rPr>
        <w:tab/>
        <w:t xml:space="preserve">ներմուծման եղանակը </w:t>
      </w:r>
      <w:r w:rsidR="007E3D74">
        <w:rPr>
          <w:rFonts w:ascii="Sylfaen" w:hAnsi="Sylfaen"/>
          <w:sz w:val="24"/>
          <w:szCs w:val="24"/>
          <w:lang w:val="hy-AM"/>
        </w:rPr>
        <w:t>եւ</w:t>
      </w:r>
      <w:r w:rsidR="00491344">
        <w:rPr>
          <w:rFonts w:ascii="Sylfaen" w:hAnsi="Sylfaen"/>
          <w:sz w:val="24"/>
          <w:szCs w:val="24"/>
          <w:lang w:val="hy-AM"/>
        </w:rPr>
        <w:t>,</w:t>
      </w:r>
      <w:r w:rsidR="0034457A" w:rsidRPr="00EB1A06">
        <w:rPr>
          <w:rFonts w:ascii="Sylfaen" w:hAnsi="Sylfaen"/>
          <w:sz w:val="24"/>
          <w:szCs w:val="24"/>
          <w:lang w:val="hy-AM"/>
        </w:rPr>
        <w:t xml:space="preserve"> </w:t>
      </w:r>
      <w:r w:rsidRPr="00EB1A06">
        <w:rPr>
          <w:rFonts w:ascii="Sylfaen" w:hAnsi="Sylfaen"/>
          <w:sz w:val="24"/>
          <w:szCs w:val="24"/>
          <w:lang w:val="hy-AM"/>
        </w:rPr>
        <w:t>անհրաժեշտության դեպքում՝ ներմուծման ուղին,</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դ)</w:t>
      </w:r>
      <w:r w:rsidRPr="00EB1A06">
        <w:rPr>
          <w:rFonts w:ascii="Sylfaen" w:hAnsi="Sylfaen"/>
          <w:sz w:val="24"/>
          <w:szCs w:val="24"/>
          <w:lang w:val="hy-AM"/>
        </w:rPr>
        <w:tab/>
        <w:t xml:space="preserve">պիտանիության ժամկետը լրանալու ամսաթիվը (ամիսը </w:t>
      </w:r>
      <w:r w:rsidR="007E3D74">
        <w:rPr>
          <w:rFonts w:ascii="Sylfaen" w:hAnsi="Sylfaen"/>
          <w:sz w:val="24"/>
          <w:szCs w:val="24"/>
          <w:lang w:val="hy-AM"/>
        </w:rPr>
        <w:t>եւ</w:t>
      </w:r>
      <w:r w:rsidR="0034457A" w:rsidRPr="00EB1A06">
        <w:rPr>
          <w:rFonts w:ascii="Sylfaen" w:hAnsi="Sylfaen"/>
          <w:sz w:val="24"/>
          <w:szCs w:val="24"/>
          <w:lang w:val="hy-AM"/>
        </w:rPr>
        <w:t xml:space="preserve"> </w:t>
      </w:r>
      <w:r w:rsidRPr="00EB1A06">
        <w:rPr>
          <w:rFonts w:ascii="Sylfaen" w:hAnsi="Sylfaen"/>
          <w:sz w:val="24"/>
          <w:szCs w:val="24"/>
          <w:lang w:val="hy-AM"/>
        </w:rPr>
        <w:t>տարին),</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lastRenderedPageBreak/>
        <w:t>ե)</w:t>
      </w:r>
      <w:r w:rsidRPr="00EB1A06">
        <w:rPr>
          <w:rFonts w:ascii="Sylfaen" w:hAnsi="Sylfaen"/>
          <w:sz w:val="24"/>
          <w:szCs w:val="24"/>
          <w:lang w:val="hy-AM"/>
        </w:rPr>
        <w:tab/>
      </w:r>
      <w:r w:rsidR="0034457A" w:rsidRPr="00EB1A06">
        <w:rPr>
          <w:rFonts w:ascii="Sylfaen" w:hAnsi="Sylfaen"/>
          <w:sz w:val="24"/>
          <w:szCs w:val="24"/>
          <w:lang w:val="hy-AM"/>
        </w:rPr>
        <w:t>դեղաձ</w:t>
      </w:r>
      <w:r w:rsidR="007E3D74">
        <w:rPr>
          <w:rFonts w:ascii="Sylfaen" w:hAnsi="Sylfaen"/>
          <w:sz w:val="24"/>
          <w:szCs w:val="24"/>
          <w:lang w:val="hy-AM"/>
        </w:rPr>
        <w:t>եւ</w:t>
      </w:r>
      <w:r w:rsidR="0034457A" w:rsidRPr="00EB1A06">
        <w:rPr>
          <w:rFonts w:ascii="Sylfaen" w:hAnsi="Sylfaen"/>
          <w:sz w:val="24"/>
          <w:szCs w:val="24"/>
          <w:lang w:val="hy-AM"/>
        </w:rPr>
        <w:t>ը</w:t>
      </w:r>
      <w:r w:rsidRPr="00EB1A06">
        <w:rPr>
          <w:rFonts w:ascii="Sylfaen" w:hAnsi="Sylfaen"/>
          <w:sz w:val="24"/>
          <w:szCs w:val="24"/>
          <w:lang w:val="hy-AM"/>
        </w:rPr>
        <w:t>,</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զ)</w:t>
      </w:r>
      <w:r w:rsidRPr="00EB1A06">
        <w:rPr>
          <w:rFonts w:ascii="Sylfaen" w:hAnsi="Sylfaen"/>
          <w:sz w:val="24"/>
          <w:szCs w:val="24"/>
          <w:lang w:val="hy-AM"/>
        </w:rPr>
        <w:tab/>
        <w:t>բացթողման ձ</w:t>
      </w:r>
      <w:r w:rsidR="007E3D74">
        <w:rPr>
          <w:rFonts w:ascii="Sylfaen" w:hAnsi="Sylfaen"/>
          <w:sz w:val="24"/>
          <w:szCs w:val="24"/>
          <w:lang w:val="hy-AM"/>
        </w:rPr>
        <w:t>եւ</w:t>
      </w:r>
      <w:r w:rsidRPr="00EB1A06">
        <w:rPr>
          <w:rFonts w:ascii="Sylfaen" w:hAnsi="Sylfaen"/>
          <w:sz w:val="24"/>
          <w:szCs w:val="24"/>
          <w:lang w:val="hy-AM"/>
        </w:rPr>
        <w:t>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է)</w:t>
      </w:r>
      <w:r w:rsidRPr="00EB1A06">
        <w:rPr>
          <w:rFonts w:ascii="Sylfaen" w:hAnsi="Sylfaen"/>
          <w:sz w:val="24"/>
          <w:szCs w:val="24"/>
          <w:lang w:val="hy-AM"/>
        </w:rPr>
        <w:tab/>
        <w:t>պահպանման հատուկ պայմանները (առկայության դեպքում),</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ը)</w:t>
      </w:r>
      <w:r w:rsidRPr="00EB1A06">
        <w:rPr>
          <w:rFonts w:ascii="Sylfaen" w:hAnsi="Sylfaen"/>
          <w:sz w:val="24"/>
          <w:szCs w:val="24"/>
          <w:lang w:val="hy-AM"/>
        </w:rPr>
        <w:tab/>
        <w:t>հատուկ նախազգուշացումը (անհրաժեշտության դեպքում),</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թ)</w:t>
      </w:r>
      <w:r w:rsidRPr="00EB1A06">
        <w:rPr>
          <w:rFonts w:ascii="Sylfaen" w:hAnsi="Sylfaen"/>
          <w:sz w:val="24"/>
          <w:szCs w:val="24"/>
          <w:lang w:val="hy-AM"/>
        </w:rPr>
        <w:tab/>
        <w:t>արտադրողի սերիայի համարը,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ժ)</w:t>
      </w:r>
      <w:r w:rsidRPr="00EB1A06">
        <w:rPr>
          <w:rFonts w:ascii="Sylfaen" w:hAnsi="Sylfaen"/>
          <w:sz w:val="24"/>
          <w:szCs w:val="24"/>
          <w:lang w:val="hy-AM"/>
        </w:rPr>
        <w:tab/>
        <w:t>գրանցման համարը</w:t>
      </w:r>
      <w:r w:rsidR="0034457A">
        <w:rPr>
          <w:rFonts w:ascii="Sylfaen" w:hAnsi="Sylfaen"/>
          <w:sz w:val="24"/>
          <w:szCs w:val="24"/>
          <w:lang w:val="hy-AM"/>
        </w:rPr>
        <w:t xml:space="preserve"> </w:t>
      </w:r>
      <w:r w:rsidR="00FB363C" w:rsidRPr="00FB363C">
        <w:rPr>
          <w:rFonts w:ascii="Sylfaen" w:hAnsi="Sylfaen"/>
          <w:sz w:val="24"/>
          <w:szCs w:val="24"/>
          <w:lang w:val="hy-AM"/>
        </w:rPr>
        <w:t>(</w:t>
      </w:r>
      <w:r w:rsidR="0034457A">
        <w:rPr>
          <w:rFonts w:ascii="Sylfaen" w:hAnsi="Sylfaen"/>
          <w:sz w:val="24"/>
          <w:szCs w:val="24"/>
          <w:lang w:val="hy-AM"/>
        </w:rPr>
        <w:t>անասնաբուժական պատրաստուկների համար</w:t>
      </w:r>
      <w:r w:rsidR="00FB363C" w:rsidRPr="00FB363C">
        <w:rPr>
          <w:rFonts w:ascii="Sylfaen" w:hAnsi="Sylfaen"/>
          <w:sz w:val="24"/>
          <w:szCs w:val="24"/>
          <w:lang w:val="hy-AM"/>
        </w:rPr>
        <w:t>)</w:t>
      </w:r>
      <w:r w:rsidRPr="00EB1A06">
        <w:rPr>
          <w:rFonts w:ascii="Sylfaen" w:hAnsi="Sylfaen"/>
          <w:sz w:val="24"/>
          <w:szCs w:val="24"/>
          <w:lang w:val="hy-AM"/>
        </w:rPr>
        <w:t>,</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ժա)</w:t>
      </w:r>
      <w:r w:rsidRPr="00EB1A06">
        <w:rPr>
          <w:rFonts w:ascii="Sylfaen" w:hAnsi="Sylfaen"/>
          <w:sz w:val="24"/>
          <w:szCs w:val="24"/>
          <w:lang w:val="hy-AM"/>
        </w:rPr>
        <w:tab/>
        <w:t xml:space="preserve">գրառումը. «Հոմեոպատիկ դեղապատրաստուկ՝ առանց </w:t>
      </w:r>
      <w:r w:rsidR="00102681">
        <w:rPr>
          <w:rFonts w:ascii="Sylfaen" w:hAnsi="Sylfaen"/>
          <w:sz w:val="24"/>
          <w:szCs w:val="24"/>
          <w:lang w:val="hy-AM"/>
        </w:rPr>
        <w:t>կիրառ</w:t>
      </w:r>
      <w:r w:rsidRPr="00EB1A06">
        <w:rPr>
          <w:rFonts w:ascii="Sylfaen" w:hAnsi="Sylfaen"/>
          <w:sz w:val="24"/>
          <w:szCs w:val="24"/>
          <w:lang w:val="hy-AM"/>
        </w:rPr>
        <w:t>ման համար հաստատված ցուցման»,</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ժբ)</w:t>
      </w:r>
      <w:r w:rsidRPr="00EB1A06">
        <w:rPr>
          <w:rFonts w:ascii="Sylfaen" w:hAnsi="Sylfaen"/>
          <w:sz w:val="24"/>
          <w:szCs w:val="24"/>
          <w:lang w:val="hy-AM"/>
        </w:rPr>
        <w:tab/>
        <w:t>հիվանդության ախտանիշները պահպանվելու դեպքում բժշկին դիմելու անհրաժեշտության մասին նախազգուշացում։</w:t>
      </w:r>
    </w:p>
    <w:p w:rsidR="00EA7BBD" w:rsidRPr="00EB1A06" w:rsidRDefault="00EA7BBD" w:rsidP="00EF06F9">
      <w:pPr>
        <w:pStyle w:val="Bodytext20"/>
        <w:shd w:val="clear" w:color="auto" w:fill="auto"/>
        <w:tabs>
          <w:tab w:val="left" w:pos="1134"/>
        </w:tabs>
        <w:spacing w:after="160" w:line="360" w:lineRule="auto"/>
        <w:ind w:left="20" w:firstLine="0"/>
        <w:jc w:val="both"/>
        <w:rPr>
          <w:rFonts w:ascii="Sylfaen" w:hAnsi="Sylfaen"/>
          <w:sz w:val="24"/>
          <w:szCs w:val="24"/>
          <w:lang w:val="hy-AM"/>
        </w:rPr>
      </w:pPr>
    </w:p>
    <w:p w:rsidR="00EA7BBD" w:rsidRPr="00EB1A06" w:rsidRDefault="00EA7BBD" w:rsidP="00DC1407">
      <w:pPr>
        <w:pStyle w:val="Bodytext20"/>
        <w:shd w:val="clear" w:color="auto" w:fill="auto"/>
        <w:tabs>
          <w:tab w:val="left" w:pos="1134"/>
        </w:tabs>
        <w:spacing w:after="160" w:line="360" w:lineRule="auto"/>
        <w:ind w:left="567" w:right="559" w:firstLine="0"/>
        <w:jc w:val="center"/>
        <w:rPr>
          <w:rFonts w:ascii="Sylfaen" w:hAnsi="Sylfaen"/>
          <w:sz w:val="24"/>
          <w:szCs w:val="24"/>
          <w:lang w:val="hy-AM"/>
        </w:rPr>
      </w:pPr>
      <w:r w:rsidRPr="00EB1A06">
        <w:rPr>
          <w:rFonts w:ascii="Sylfaen" w:hAnsi="Sylfaen"/>
          <w:sz w:val="24"/>
          <w:szCs w:val="24"/>
          <w:lang w:val="hy-AM"/>
        </w:rPr>
        <w:t>IV. Մականշվածքի զետեղման եղանակներին ներկայացվող</w:t>
      </w:r>
      <w:r w:rsidR="00DC1407">
        <w:rPr>
          <w:rFonts w:ascii="Sylfaen" w:hAnsi="Sylfaen"/>
          <w:lang w:val="hy-AM"/>
        </w:rPr>
        <w:t> </w:t>
      </w:r>
      <w:r w:rsidRPr="00EB1A06">
        <w:rPr>
          <w:rFonts w:ascii="Sylfaen" w:hAnsi="Sylfaen"/>
          <w:sz w:val="24"/>
          <w:szCs w:val="24"/>
          <w:lang w:val="hy-AM"/>
        </w:rPr>
        <w:t>պահանջները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39.</w:t>
      </w:r>
      <w:r w:rsidRPr="00EB1A06">
        <w:rPr>
          <w:rFonts w:ascii="Sylfaen" w:hAnsi="Sylfaen"/>
          <w:sz w:val="24"/>
          <w:szCs w:val="24"/>
          <w:lang w:val="hy-AM"/>
        </w:rPr>
        <w:tab/>
        <w:t xml:space="preserve">Դեղամիջոցների (անասնաբուժական միջոցների) մականշվածքում գրառումների, նշանների, պայմանանշանների գույնը պետք է հակադիր </w:t>
      </w:r>
      <w:r w:rsidR="004E7590" w:rsidRPr="00EB1A06">
        <w:rPr>
          <w:rFonts w:ascii="Sylfaen" w:hAnsi="Sylfaen"/>
          <w:sz w:val="24"/>
          <w:szCs w:val="24"/>
          <w:lang w:val="hy-AM"/>
        </w:rPr>
        <w:t xml:space="preserve">լինի </w:t>
      </w:r>
      <w:r w:rsidRPr="00EB1A06">
        <w:rPr>
          <w:rFonts w:ascii="Sylfaen" w:hAnsi="Sylfaen"/>
          <w:sz w:val="24"/>
          <w:szCs w:val="24"/>
          <w:lang w:val="hy-AM"/>
        </w:rPr>
        <w:t>այն ֆոնին, որի վրա զետեղված է մականշվածքը։ Մականշվածքի զետեղման եղանակը պետք է ապահովի դրա պահպանվածությունը՝ դեղամիջոցի (անասնաբուժական միջոցի) պիտանիության ժամկետի ամբողջ ընթացքում՝ պահպանման համար սահմանված պայմանները պահպանելու դեպքում։ Թույլատրվում է զետեղել սերիայի համարը, արտադրման ամսաթիվը, պիտանիության ժամկետը՝ դրոշմատպման եղանակով (պայմանանշաններն ունեն ֆոնի գույնը)։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 xml:space="preserve">Բժշկական կիրառման </w:t>
      </w:r>
      <w:r w:rsidR="006302FE">
        <w:rPr>
          <w:rFonts w:ascii="Sylfaen" w:hAnsi="Sylfaen"/>
          <w:sz w:val="24"/>
          <w:szCs w:val="24"/>
          <w:lang w:val="hy-AM"/>
        </w:rPr>
        <w:t>հրահանգ</w:t>
      </w:r>
      <w:r w:rsidR="006302FE" w:rsidRPr="00EB1A06">
        <w:rPr>
          <w:rFonts w:ascii="Sylfaen" w:hAnsi="Sylfaen"/>
          <w:sz w:val="24"/>
          <w:szCs w:val="24"/>
          <w:lang w:val="hy-AM"/>
        </w:rPr>
        <w:t xml:space="preserve">ի </w:t>
      </w:r>
      <w:r w:rsidRPr="00EB1A06">
        <w:rPr>
          <w:rFonts w:ascii="Sylfaen" w:hAnsi="Sylfaen"/>
          <w:sz w:val="24"/>
          <w:szCs w:val="24"/>
          <w:lang w:val="hy-AM"/>
        </w:rPr>
        <w:t xml:space="preserve">կազմմանը եւ էջկապին ներկայացվող պահանջները, որոնք սահմանված են դեղապատրաստուկների բժշկական կիրառման </w:t>
      </w:r>
      <w:r w:rsidR="006302FE">
        <w:rPr>
          <w:rFonts w:ascii="Sylfaen" w:hAnsi="Sylfaen"/>
          <w:sz w:val="24"/>
          <w:szCs w:val="24"/>
          <w:lang w:val="hy-AM"/>
        </w:rPr>
        <w:t>հրահանգ</w:t>
      </w:r>
      <w:r w:rsidRPr="00EB1A06">
        <w:rPr>
          <w:rFonts w:ascii="Sylfaen" w:hAnsi="Sylfaen"/>
          <w:sz w:val="24"/>
          <w:szCs w:val="24"/>
          <w:lang w:val="hy-AM"/>
        </w:rPr>
        <w:t xml:space="preserve">ին </w:t>
      </w:r>
      <w:r w:rsidR="007E3D74">
        <w:rPr>
          <w:rFonts w:ascii="Sylfaen" w:hAnsi="Sylfaen"/>
          <w:sz w:val="24"/>
          <w:szCs w:val="24"/>
          <w:lang w:val="hy-AM"/>
        </w:rPr>
        <w:t>եւ</w:t>
      </w:r>
      <w:r w:rsidR="006302FE" w:rsidRPr="00EB1A06">
        <w:rPr>
          <w:rFonts w:ascii="Sylfaen" w:hAnsi="Sylfaen"/>
          <w:sz w:val="24"/>
          <w:szCs w:val="24"/>
          <w:lang w:val="hy-AM"/>
        </w:rPr>
        <w:t xml:space="preserve"> </w:t>
      </w:r>
      <w:r w:rsidRPr="00EB1A06">
        <w:rPr>
          <w:rFonts w:ascii="Sylfaen" w:hAnsi="Sylfaen"/>
          <w:sz w:val="24"/>
          <w:szCs w:val="24"/>
          <w:lang w:val="hy-AM"/>
        </w:rPr>
        <w:t xml:space="preserve">բժշկական կիրառման դեղապատրաստուկների ընդհանուր բնութագրին ներկայացվող պահանջներով, կիրառելի են </w:t>
      </w:r>
      <w:r w:rsidR="006302FE" w:rsidRPr="00EB1A06">
        <w:rPr>
          <w:rFonts w:ascii="Sylfaen" w:hAnsi="Sylfaen"/>
          <w:sz w:val="24"/>
          <w:szCs w:val="24"/>
          <w:lang w:val="hy-AM"/>
        </w:rPr>
        <w:t>նա</w:t>
      </w:r>
      <w:r w:rsidR="007E3D74">
        <w:rPr>
          <w:rFonts w:ascii="Sylfaen" w:hAnsi="Sylfaen"/>
          <w:sz w:val="24"/>
          <w:szCs w:val="24"/>
          <w:lang w:val="hy-AM"/>
        </w:rPr>
        <w:t>եւ</w:t>
      </w:r>
      <w:r w:rsidR="006302FE" w:rsidRPr="00EB1A06">
        <w:rPr>
          <w:rFonts w:ascii="Sylfaen" w:hAnsi="Sylfaen"/>
          <w:sz w:val="24"/>
          <w:szCs w:val="24"/>
          <w:lang w:val="hy-AM"/>
        </w:rPr>
        <w:t xml:space="preserve"> </w:t>
      </w:r>
      <w:r w:rsidRPr="00EB1A06">
        <w:rPr>
          <w:rFonts w:ascii="Sylfaen" w:hAnsi="Sylfaen"/>
          <w:sz w:val="24"/>
          <w:szCs w:val="24"/>
          <w:lang w:val="hy-AM"/>
        </w:rPr>
        <w:lastRenderedPageBreak/>
        <w:t xml:space="preserve">դեղապատրաստուկների մականշվածքի համար։ </w:t>
      </w:r>
      <w:r w:rsidR="00487273">
        <w:rPr>
          <w:rFonts w:ascii="Sylfaen" w:hAnsi="Sylfaen"/>
          <w:sz w:val="24"/>
          <w:szCs w:val="24"/>
          <w:lang w:val="hy-AM"/>
        </w:rPr>
        <w:t>Առաջարկվում է, որ դ</w:t>
      </w:r>
      <w:r w:rsidRPr="00EB1A06">
        <w:rPr>
          <w:rFonts w:ascii="Sylfaen" w:hAnsi="Sylfaen"/>
          <w:sz w:val="24"/>
          <w:szCs w:val="24"/>
          <w:lang w:val="hy-AM"/>
        </w:rPr>
        <w:t>եղապատրաստուկների (անասնաբուժական պատրաստուկների) մականշվածքում բոլոր պայմանանշանների չափը</w:t>
      </w:r>
      <w:r w:rsidR="00487273">
        <w:rPr>
          <w:rFonts w:ascii="Sylfaen" w:hAnsi="Sylfaen"/>
          <w:sz w:val="24"/>
          <w:szCs w:val="24"/>
          <w:lang w:val="hy-AM"/>
        </w:rPr>
        <w:t xml:space="preserve"> լինի</w:t>
      </w:r>
      <w:r w:rsidRPr="00EB1A06">
        <w:rPr>
          <w:rFonts w:ascii="Sylfaen" w:hAnsi="Sylfaen"/>
          <w:sz w:val="24"/>
          <w:szCs w:val="24"/>
          <w:lang w:val="hy-AM"/>
        </w:rPr>
        <w:t xml:space="preserve"> 7 պունկտ (կետաչափ) (կամ այն</w:t>
      </w:r>
      <w:r w:rsidR="00487273">
        <w:rPr>
          <w:rFonts w:ascii="Sylfaen" w:hAnsi="Sylfaen"/>
          <w:sz w:val="24"/>
          <w:szCs w:val="24"/>
          <w:lang w:val="hy-AM"/>
        </w:rPr>
        <w:t>պիսի</w:t>
      </w:r>
      <w:r w:rsidRPr="00EB1A06">
        <w:rPr>
          <w:rFonts w:ascii="Sylfaen" w:hAnsi="Sylfaen"/>
          <w:sz w:val="24"/>
          <w:szCs w:val="24"/>
          <w:lang w:val="hy-AM"/>
        </w:rPr>
        <w:t xml:space="preserve"> տառատեսակի կեգել, որի դեպքում փոքրատառ «х»</w:t>
      </w:r>
      <w:r w:rsidR="00320080" w:rsidRPr="00EB1A06">
        <w:rPr>
          <w:rFonts w:ascii="Sylfaen" w:hAnsi="Sylfaen"/>
          <w:sz w:val="24"/>
          <w:szCs w:val="24"/>
          <w:lang w:val="hy-AM"/>
        </w:rPr>
        <w:t>-</w:t>
      </w:r>
      <w:r w:rsidRPr="00EB1A06">
        <w:rPr>
          <w:rFonts w:ascii="Sylfaen" w:hAnsi="Sylfaen"/>
          <w:sz w:val="24"/>
          <w:szCs w:val="24"/>
          <w:lang w:val="hy-AM"/>
        </w:rPr>
        <w:t>ի բարձրությունը կազմում է առնվազն 1,4 մմ), իսկ տողերի միջ</w:t>
      </w:r>
      <w:r w:rsidR="007E3D74">
        <w:rPr>
          <w:rFonts w:ascii="Sylfaen" w:hAnsi="Sylfaen"/>
          <w:sz w:val="24"/>
          <w:szCs w:val="24"/>
          <w:lang w:val="hy-AM"/>
        </w:rPr>
        <w:t>եւ</w:t>
      </w:r>
      <w:r w:rsidRPr="00EB1A06">
        <w:rPr>
          <w:rFonts w:ascii="Sylfaen" w:hAnsi="Sylfaen"/>
          <w:sz w:val="24"/>
          <w:szCs w:val="24"/>
          <w:lang w:val="hy-AM"/>
        </w:rPr>
        <w:t xml:space="preserve"> միջակայքը՝ առնվազն 3 մմ։ Ոչ մեծ փաթեթվածքների վրայի տեքստը պետք է ունենա տառատեսակի հնարավորինս խոշոր կեգել՝ կիրառման սխալների հավանականությունը նվազեցնելու նպատակով։</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40.</w:t>
      </w:r>
      <w:r w:rsidRPr="00EB1A06">
        <w:rPr>
          <w:rFonts w:ascii="Sylfaen" w:hAnsi="Sylfaen"/>
          <w:sz w:val="24"/>
          <w:szCs w:val="24"/>
          <w:lang w:val="hy-AM"/>
        </w:rPr>
        <w:tab/>
        <w:t xml:space="preserve">Հարկավոր է լավագույնս օգտագործել դեղապատրաստուկների (անասնաբուժական պատրաստուկների) առաջնային </w:t>
      </w:r>
      <w:r w:rsidR="007E3D74">
        <w:rPr>
          <w:rFonts w:ascii="Sylfaen" w:hAnsi="Sylfaen"/>
          <w:sz w:val="24"/>
          <w:szCs w:val="24"/>
          <w:lang w:val="hy-AM"/>
        </w:rPr>
        <w:t>եւ</w:t>
      </w:r>
      <w:r w:rsidRPr="00EB1A06">
        <w:rPr>
          <w:rFonts w:ascii="Sylfaen" w:hAnsi="Sylfaen"/>
          <w:sz w:val="24"/>
          <w:szCs w:val="24"/>
          <w:lang w:val="hy-AM"/>
        </w:rPr>
        <w:t xml:space="preserve"> երկրորդային փաթեթվածքների հասանելի մակեր</w:t>
      </w:r>
      <w:r w:rsidR="007E3D74">
        <w:rPr>
          <w:rFonts w:ascii="Sylfaen" w:hAnsi="Sylfaen"/>
          <w:sz w:val="24"/>
          <w:szCs w:val="24"/>
          <w:lang w:val="hy-AM"/>
        </w:rPr>
        <w:t>եւ</w:t>
      </w:r>
      <w:r w:rsidRPr="00EB1A06">
        <w:rPr>
          <w:rFonts w:ascii="Sylfaen" w:hAnsi="Sylfaen"/>
          <w:sz w:val="24"/>
          <w:szCs w:val="24"/>
          <w:lang w:val="hy-AM"/>
        </w:rPr>
        <w:t xml:space="preserve">ույթը։ Դեղապատրաստուկը (անասնաբուժական պատրաստուկի) ճիշտ </w:t>
      </w:r>
      <w:r w:rsidR="007E3D74">
        <w:rPr>
          <w:rFonts w:ascii="Sylfaen" w:hAnsi="Sylfaen"/>
          <w:sz w:val="24"/>
          <w:szCs w:val="24"/>
          <w:lang w:val="hy-AM"/>
        </w:rPr>
        <w:t>եւ</w:t>
      </w:r>
      <w:r w:rsidRPr="00EB1A06">
        <w:rPr>
          <w:rFonts w:ascii="Sylfaen" w:hAnsi="Sylfaen"/>
          <w:sz w:val="24"/>
          <w:szCs w:val="24"/>
          <w:lang w:val="hy-AM"/>
        </w:rPr>
        <w:t xml:space="preserve"> անվտանգ կիրառելու համար կար</w:t>
      </w:r>
      <w:r w:rsidR="007E3D74">
        <w:rPr>
          <w:rFonts w:ascii="Sylfaen" w:hAnsi="Sylfaen"/>
          <w:sz w:val="24"/>
          <w:szCs w:val="24"/>
          <w:lang w:val="hy-AM"/>
        </w:rPr>
        <w:t>եւ</w:t>
      </w:r>
      <w:r w:rsidRPr="00EB1A06">
        <w:rPr>
          <w:rFonts w:ascii="Sylfaen" w:hAnsi="Sylfaen"/>
          <w:sz w:val="24"/>
          <w:szCs w:val="24"/>
          <w:lang w:val="hy-AM"/>
        </w:rPr>
        <w:t xml:space="preserve">որ տեղեկությունները պետք է նշվեն տառատեսակի հնարավորինս խոշոր կեգելով՝ փաթեթվածքների առավել օպտիմալ </w:t>
      </w:r>
      <w:r w:rsidR="00C74C55" w:rsidRPr="00EB1A06">
        <w:rPr>
          <w:rFonts w:ascii="Sylfaen" w:hAnsi="Sylfaen"/>
          <w:sz w:val="24"/>
          <w:szCs w:val="24"/>
          <w:lang w:val="hy-AM"/>
        </w:rPr>
        <w:t>մակեր</w:t>
      </w:r>
      <w:r w:rsidR="007E3D74">
        <w:rPr>
          <w:rFonts w:ascii="Sylfaen" w:hAnsi="Sylfaen"/>
          <w:sz w:val="24"/>
          <w:szCs w:val="24"/>
          <w:lang w:val="hy-AM"/>
        </w:rPr>
        <w:t>եւ</w:t>
      </w:r>
      <w:r w:rsidR="00C74C55" w:rsidRPr="00EB1A06">
        <w:rPr>
          <w:rFonts w:ascii="Sylfaen" w:hAnsi="Sylfaen"/>
          <w:sz w:val="24"/>
          <w:szCs w:val="24"/>
          <w:lang w:val="hy-AM"/>
        </w:rPr>
        <w:t xml:space="preserve">ույթների </w:t>
      </w:r>
      <w:r w:rsidRPr="00EB1A06">
        <w:rPr>
          <w:rFonts w:ascii="Sylfaen" w:hAnsi="Sylfaen"/>
          <w:sz w:val="24"/>
          <w:szCs w:val="24"/>
          <w:lang w:val="hy-AM"/>
        </w:rPr>
        <w:t>վրա։</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 xml:space="preserve">Պատրաստուկի անվանումը, ակտիվ դեղագործական բաղադրամասերի դեղաչափը </w:t>
      </w:r>
      <w:r w:rsidR="007E3D74">
        <w:rPr>
          <w:rFonts w:ascii="Sylfaen" w:hAnsi="Sylfaen"/>
          <w:sz w:val="24"/>
          <w:szCs w:val="24"/>
          <w:lang w:val="hy-AM"/>
        </w:rPr>
        <w:t>եւ</w:t>
      </w:r>
      <w:r w:rsidRPr="00EB1A06">
        <w:rPr>
          <w:rFonts w:ascii="Sylfaen" w:hAnsi="Sylfaen"/>
          <w:sz w:val="24"/>
          <w:szCs w:val="24"/>
          <w:lang w:val="hy-AM"/>
        </w:rPr>
        <w:t>, եթե կիրառելի է՝ ընդհանուր պարունակությունը, ինչպես նա</w:t>
      </w:r>
      <w:r w:rsidR="007E3D74">
        <w:rPr>
          <w:rFonts w:ascii="Sylfaen" w:hAnsi="Sylfaen"/>
          <w:sz w:val="24"/>
          <w:szCs w:val="24"/>
          <w:lang w:val="hy-AM"/>
        </w:rPr>
        <w:t>եւ</w:t>
      </w:r>
      <w:r w:rsidRPr="00EB1A06">
        <w:rPr>
          <w:rFonts w:ascii="Sylfaen" w:hAnsi="Sylfaen"/>
          <w:sz w:val="24"/>
          <w:szCs w:val="24"/>
          <w:lang w:val="hy-AM"/>
        </w:rPr>
        <w:t xml:space="preserve"> ներմուծման ուղին անհրաժեշտ է տեղակայել </w:t>
      </w:r>
      <w:r w:rsidR="00C74C55" w:rsidRPr="00EB1A06">
        <w:rPr>
          <w:rFonts w:ascii="Sylfaen" w:hAnsi="Sylfaen"/>
          <w:sz w:val="24"/>
          <w:szCs w:val="24"/>
          <w:lang w:val="hy-AM"/>
        </w:rPr>
        <w:t>մի</w:t>
      </w:r>
      <w:r w:rsidR="007E3D74">
        <w:rPr>
          <w:rFonts w:ascii="Sylfaen" w:hAnsi="Sylfaen"/>
          <w:sz w:val="24"/>
          <w:szCs w:val="24"/>
          <w:lang w:val="hy-AM"/>
        </w:rPr>
        <w:t>եւ</w:t>
      </w:r>
      <w:r w:rsidR="00C74C55" w:rsidRPr="00EB1A06">
        <w:rPr>
          <w:rFonts w:ascii="Sylfaen" w:hAnsi="Sylfaen"/>
          <w:sz w:val="24"/>
          <w:szCs w:val="24"/>
          <w:lang w:val="hy-AM"/>
        </w:rPr>
        <w:t xml:space="preserve">նույն </w:t>
      </w:r>
      <w:r w:rsidRPr="00EB1A06">
        <w:rPr>
          <w:rFonts w:ascii="Sylfaen" w:hAnsi="Sylfaen"/>
          <w:sz w:val="24"/>
          <w:szCs w:val="24"/>
          <w:lang w:val="hy-AM"/>
        </w:rPr>
        <w:t xml:space="preserve">տեսադաշտում՝ գործածելով տառատեսակի հնարավորինս խոշոր կեգել։ </w:t>
      </w:r>
      <w:r w:rsidRPr="00343579">
        <w:rPr>
          <w:rFonts w:ascii="Sylfaen" w:hAnsi="Sylfaen"/>
          <w:sz w:val="24"/>
          <w:szCs w:val="24"/>
          <w:lang w:val="hy-AM"/>
        </w:rPr>
        <w:t xml:space="preserve">Եթե </w:t>
      </w:r>
      <w:r w:rsidR="00D33E49" w:rsidRPr="00343579">
        <w:rPr>
          <w:rFonts w:ascii="Sylfaen" w:hAnsi="Sylfaen"/>
          <w:sz w:val="24"/>
          <w:szCs w:val="24"/>
          <w:lang w:val="hy-AM"/>
        </w:rPr>
        <w:t>կրիտիկակա</w:t>
      </w:r>
      <w:r w:rsidRPr="00343579">
        <w:rPr>
          <w:rFonts w:ascii="Sylfaen" w:hAnsi="Sylfaen"/>
          <w:sz w:val="24"/>
          <w:szCs w:val="24"/>
          <w:lang w:val="hy-AM"/>
        </w:rPr>
        <w:t>ն բոլոր</w:t>
      </w:r>
      <w:r w:rsidRPr="00EB1A06">
        <w:rPr>
          <w:rFonts w:ascii="Sylfaen" w:hAnsi="Sylfaen"/>
          <w:sz w:val="24"/>
          <w:szCs w:val="24"/>
          <w:lang w:val="hy-AM"/>
        </w:rPr>
        <w:t xml:space="preserve"> տեղեկությունները ոչ մեծ փաթեթվածքի վրա հնարավոր չէ արտացոլել մի</w:t>
      </w:r>
      <w:r w:rsidR="007E3D74">
        <w:rPr>
          <w:rFonts w:ascii="Sylfaen" w:hAnsi="Sylfaen"/>
          <w:sz w:val="24"/>
          <w:szCs w:val="24"/>
          <w:lang w:val="hy-AM"/>
        </w:rPr>
        <w:t>եւ</w:t>
      </w:r>
      <w:r w:rsidRPr="00EB1A06">
        <w:rPr>
          <w:rFonts w:ascii="Sylfaen" w:hAnsi="Sylfaen"/>
          <w:sz w:val="24"/>
          <w:szCs w:val="24"/>
          <w:lang w:val="hy-AM"/>
        </w:rPr>
        <w:t xml:space="preserve">նույն տեսադաշտում, ապա թույլատրվում է դրանց տեղակայումը տարբեր դաշտերում։ Ներկայացվող տեղեկություններն ընթերցելու հարմարությունը պահպանելու նպատակով անհրաժեշտ է կիրառել գործածվող տառատեսակի չափի համեմատությամբ ռացիոնալ միջակայք՝ տողերի </w:t>
      </w:r>
      <w:r w:rsidR="00C74C55" w:rsidRPr="00EB1A06">
        <w:rPr>
          <w:rFonts w:ascii="Sylfaen" w:hAnsi="Sylfaen"/>
          <w:sz w:val="24"/>
          <w:szCs w:val="24"/>
          <w:lang w:val="hy-AM"/>
        </w:rPr>
        <w:t>միջ</w:t>
      </w:r>
      <w:r w:rsidR="007E3D74">
        <w:rPr>
          <w:rFonts w:ascii="Sylfaen" w:hAnsi="Sylfaen"/>
          <w:sz w:val="24"/>
          <w:szCs w:val="24"/>
          <w:lang w:val="hy-AM"/>
        </w:rPr>
        <w:t>եւ</w:t>
      </w:r>
      <w:r w:rsidRPr="00EB1A06">
        <w:rPr>
          <w:rFonts w:ascii="Sylfaen" w:hAnsi="Sylfaen"/>
          <w:sz w:val="24"/>
          <w:szCs w:val="24"/>
          <w:lang w:val="hy-AM"/>
        </w:rPr>
        <w:t xml:space="preserve">, </w:t>
      </w:r>
      <w:r w:rsidR="007E3D74">
        <w:rPr>
          <w:rFonts w:ascii="Sylfaen" w:hAnsi="Sylfaen"/>
          <w:sz w:val="24"/>
          <w:szCs w:val="24"/>
          <w:lang w:val="hy-AM"/>
        </w:rPr>
        <w:t>եւ</w:t>
      </w:r>
      <w:r w:rsidR="00C74C55" w:rsidRPr="00EB1A06">
        <w:rPr>
          <w:rFonts w:ascii="Sylfaen" w:hAnsi="Sylfaen"/>
          <w:sz w:val="24"/>
          <w:szCs w:val="24"/>
          <w:lang w:val="hy-AM"/>
        </w:rPr>
        <w:t xml:space="preserve"> </w:t>
      </w:r>
      <w:r w:rsidRPr="00EB1A06">
        <w:rPr>
          <w:rFonts w:ascii="Sylfaen" w:hAnsi="Sylfaen"/>
          <w:sz w:val="24"/>
          <w:szCs w:val="24"/>
          <w:lang w:val="hy-AM"/>
        </w:rPr>
        <w:t xml:space="preserve">բացատներ՝ բառերի </w:t>
      </w:r>
      <w:r w:rsidR="00C74C55" w:rsidRPr="00EB1A06">
        <w:rPr>
          <w:rFonts w:ascii="Sylfaen" w:hAnsi="Sylfaen"/>
          <w:sz w:val="24"/>
          <w:szCs w:val="24"/>
          <w:lang w:val="hy-AM"/>
        </w:rPr>
        <w:t>միջ</w:t>
      </w:r>
      <w:r w:rsidR="007E3D74">
        <w:rPr>
          <w:rFonts w:ascii="Sylfaen" w:hAnsi="Sylfaen"/>
          <w:sz w:val="24"/>
          <w:szCs w:val="24"/>
          <w:lang w:val="hy-AM"/>
        </w:rPr>
        <w:t>եւ</w:t>
      </w:r>
      <w:r w:rsidRPr="00EB1A06">
        <w:rPr>
          <w:rFonts w:ascii="Sylfaen" w:hAnsi="Sylfaen"/>
          <w:sz w:val="24"/>
          <w:szCs w:val="24"/>
          <w:lang w:val="hy-AM"/>
        </w:rPr>
        <w:t>։</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41.</w:t>
      </w:r>
      <w:r w:rsidRPr="00EB1A06">
        <w:rPr>
          <w:rFonts w:ascii="Sylfaen" w:hAnsi="Sylfaen"/>
          <w:sz w:val="24"/>
          <w:szCs w:val="24"/>
          <w:lang w:val="hy-AM"/>
        </w:rPr>
        <w:tab/>
        <w:t xml:space="preserve">Առաջնային </w:t>
      </w:r>
      <w:r w:rsidR="007E3D74">
        <w:rPr>
          <w:rFonts w:ascii="Sylfaen" w:hAnsi="Sylfaen"/>
          <w:sz w:val="24"/>
          <w:szCs w:val="24"/>
          <w:lang w:val="hy-AM"/>
        </w:rPr>
        <w:t>եւ</w:t>
      </w:r>
      <w:r w:rsidR="00C74C55" w:rsidRPr="00EB1A06">
        <w:rPr>
          <w:rFonts w:ascii="Sylfaen" w:hAnsi="Sylfaen"/>
          <w:sz w:val="24"/>
          <w:szCs w:val="24"/>
          <w:lang w:val="hy-AM"/>
        </w:rPr>
        <w:t xml:space="preserve"> </w:t>
      </w:r>
      <w:r w:rsidRPr="00EB1A06">
        <w:rPr>
          <w:rFonts w:ascii="Sylfaen" w:hAnsi="Sylfaen"/>
          <w:sz w:val="24"/>
          <w:szCs w:val="24"/>
          <w:lang w:val="hy-AM"/>
        </w:rPr>
        <w:t>երկրորդային փաթեթվածքների վրա տեղի առկայության դեպքում թույլատրվում է նշել դեղագործական ընկերության (արտադրող ֆիրմայի) տարբերանշանները եւ պատկերագրերը՝ պայմանով, որ դրանք չեն</w:t>
      </w:r>
      <w:r w:rsidR="00F0690A">
        <w:rPr>
          <w:rFonts w:ascii="Sylfaen" w:hAnsi="Sylfaen"/>
          <w:lang w:val="hy-AM"/>
        </w:rPr>
        <w:t> </w:t>
      </w:r>
      <w:r w:rsidRPr="00EB1A06">
        <w:rPr>
          <w:rFonts w:ascii="Sylfaen" w:hAnsi="Sylfaen"/>
          <w:sz w:val="24"/>
          <w:szCs w:val="24"/>
          <w:lang w:val="hy-AM"/>
        </w:rPr>
        <w:t>խաթարում պարտադիր տեղեկություններն ընթերցելու հարմարությունը։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lastRenderedPageBreak/>
        <w:t>42.</w:t>
      </w:r>
      <w:r w:rsidRPr="00EB1A06">
        <w:rPr>
          <w:rFonts w:ascii="Sylfaen" w:hAnsi="Sylfaen"/>
          <w:sz w:val="24"/>
          <w:szCs w:val="24"/>
          <w:lang w:val="hy-AM"/>
        </w:rPr>
        <w:tab/>
        <w:t>Սպառողների (ձեռք բերողների) կողմից դեղապատրաստուկի (անասնաբուժական պատրաստուկի) ճիշտ նույնականացումն ու ընտրությունն ապահովելու համար, ինչպես նաեւ փաթեթվածքի վրա սահմանափակ տեղի դեպքում փաթեթվածքի դիզայնը մշակելիս հնարավոր է նորարարական մեթոդների կիրառումը։</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43.</w:t>
      </w:r>
      <w:r w:rsidRPr="00EB1A06">
        <w:rPr>
          <w:rFonts w:ascii="Sylfaen" w:hAnsi="Sylfaen"/>
          <w:sz w:val="24"/>
          <w:szCs w:val="24"/>
          <w:lang w:val="hy-AM"/>
        </w:rPr>
        <w:tab/>
        <w:t xml:space="preserve">Անհրաժեշտ է խուսափել ցոլքեր առաջացնող փայլուն, մետաղական գույնի կամ այլ փաթեթվածք կիրառելուց, ինչը կարող է դժվարացնել տեղեկատվությունը </w:t>
      </w:r>
      <w:r w:rsidR="006B1134" w:rsidRPr="005E790D">
        <w:rPr>
          <w:rFonts w:ascii="Sylfaen" w:hAnsi="Sylfaen"/>
          <w:sz w:val="24"/>
          <w:szCs w:val="24"/>
          <w:lang w:val="hy-AM"/>
        </w:rPr>
        <w:t>հարմար կերպով</w:t>
      </w:r>
      <w:r w:rsidRPr="00EB1A06">
        <w:rPr>
          <w:rFonts w:ascii="Sylfaen" w:hAnsi="Sylfaen"/>
          <w:sz w:val="24"/>
          <w:szCs w:val="24"/>
          <w:lang w:val="hy-AM"/>
        </w:rPr>
        <w:t xml:space="preserve"> </w:t>
      </w:r>
      <w:r w:rsidRPr="00926107">
        <w:rPr>
          <w:rFonts w:ascii="Sylfaen" w:hAnsi="Sylfaen"/>
          <w:sz w:val="24"/>
          <w:szCs w:val="24"/>
          <w:lang w:val="hy-AM"/>
        </w:rPr>
        <w:t>ընթերցելը։</w:t>
      </w:r>
      <w:r w:rsidRPr="00EB1A06">
        <w:rPr>
          <w:rFonts w:ascii="Sylfaen" w:hAnsi="Sylfaen"/>
          <w:sz w:val="24"/>
          <w:szCs w:val="24"/>
          <w:lang w:val="hy-AM"/>
        </w:rPr>
        <w:t xml:space="preserve"> Խորհուրդ չի տրվում դեղապատրաստուկի (անասնաբուժական պատրաստուկի) անվանման կամ անվանման առանձին տառերի (պայմանանշանների) մեջ տառատեսակի տարբեր գույների կիրառումը, քանի որ դա բացասաբար է անդրադառնում դեղապատրաստուկը </w:t>
      </w:r>
      <w:r w:rsidR="005B0CB9" w:rsidRPr="005B0CB9">
        <w:rPr>
          <w:rFonts w:ascii="Sylfaen" w:hAnsi="Sylfaen"/>
          <w:sz w:val="24"/>
          <w:szCs w:val="24"/>
          <w:lang w:val="hy-AM"/>
        </w:rPr>
        <w:t>ճշտ</w:t>
      </w:r>
      <w:r w:rsidR="008E78B3">
        <w:rPr>
          <w:rFonts w:ascii="Sylfaen" w:hAnsi="Sylfaen"/>
          <w:sz w:val="24"/>
          <w:szCs w:val="24"/>
          <w:lang w:val="hy-AM"/>
        </w:rPr>
        <w:t xml:space="preserve">որեն </w:t>
      </w:r>
      <w:r w:rsidRPr="008E78B3">
        <w:rPr>
          <w:rFonts w:ascii="Sylfaen" w:hAnsi="Sylfaen"/>
          <w:sz w:val="24"/>
          <w:szCs w:val="24"/>
          <w:lang w:val="hy-AM"/>
        </w:rPr>
        <w:t xml:space="preserve"> ճանաչելու</w:t>
      </w:r>
      <w:r w:rsidRPr="00EB1A06">
        <w:rPr>
          <w:rFonts w:ascii="Sylfaen" w:hAnsi="Sylfaen"/>
          <w:sz w:val="24"/>
          <w:szCs w:val="24"/>
          <w:lang w:val="hy-AM"/>
        </w:rPr>
        <w:t xml:space="preserve"> վրա։</w:t>
      </w:r>
    </w:p>
    <w:p w:rsidR="00EA7BBD" w:rsidRPr="00EB1A06" w:rsidRDefault="00EA7BBD" w:rsidP="00EF06F9">
      <w:pPr>
        <w:pStyle w:val="Bodytext20"/>
        <w:shd w:val="clear" w:color="auto" w:fill="auto"/>
        <w:tabs>
          <w:tab w:val="left" w:pos="1134"/>
        </w:tabs>
        <w:spacing w:after="160" w:line="360" w:lineRule="auto"/>
        <w:ind w:left="20" w:firstLine="547"/>
        <w:jc w:val="both"/>
        <w:rPr>
          <w:rFonts w:ascii="Sylfaen" w:hAnsi="Sylfaen"/>
          <w:sz w:val="24"/>
          <w:szCs w:val="24"/>
          <w:lang w:val="hy-AM"/>
        </w:rPr>
      </w:pPr>
      <w:r w:rsidRPr="00EB1A06">
        <w:rPr>
          <w:rFonts w:ascii="Sylfaen" w:hAnsi="Sylfaen"/>
          <w:sz w:val="24"/>
          <w:szCs w:val="24"/>
          <w:lang w:val="hy-AM"/>
        </w:rPr>
        <w:t>Այլ դեղապատրաստուկների (անասնաբուժական պատրաստուկների) փաթեթվածքների հետ դեղապատրաստուկի (անասնաբուժական պատրաստուկի) փաթեթվածքի նմանության հետ</w:t>
      </w:r>
      <w:r w:rsidR="007E3D74">
        <w:rPr>
          <w:rFonts w:ascii="Sylfaen" w:hAnsi="Sylfaen"/>
          <w:sz w:val="24"/>
          <w:szCs w:val="24"/>
          <w:lang w:val="hy-AM"/>
        </w:rPr>
        <w:t>եւ</w:t>
      </w:r>
      <w:r w:rsidRPr="00EB1A06">
        <w:rPr>
          <w:rFonts w:ascii="Sylfaen" w:hAnsi="Sylfaen"/>
          <w:sz w:val="24"/>
          <w:szCs w:val="24"/>
          <w:lang w:val="hy-AM"/>
        </w:rPr>
        <w:t xml:space="preserve">անքով դրա սխալ կիրառման վտանգից խուսափելու համար հարկավոր է կիրառել փաթեթվածքի առանձնահատուկ գունային նույնականացում </w:t>
      </w:r>
      <w:r w:rsidR="007E3D74">
        <w:rPr>
          <w:rFonts w:ascii="Sylfaen" w:hAnsi="Sylfaen"/>
          <w:sz w:val="24"/>
          <w:szCs w:val="24"/>
          <w:lang w:val="hy-AM"/>
        </w:rPr>
        <w:t>եւ</w:t>
      </w:r>
      <w:r w:rsidRPr="00EB1A06">
        <w:rPr>
          <w:rFonts w:ascii="Sylfaen" w:hAnsi="Sylfaen"/>
          <w:sz w:val="24"/>
          <w:szCs w:val="24"/>
          <w:lang w:val="hy-AM"/>
        </w:rPr>
        <w:t xml:space="preserve"> փաթեթվածքների տեսողական տարբերակումը դյուրացնող այլ եղանակներ։ Փաթեթվածքի դիզայնի մեջ կիրառվող գույների քանակությունը պետք է ռացիոնալ կերպով հիմնավորված լինի, որպեսզի հնարավորինս բացառվի սպառողների (ձեռք բերողների) կողմից դեղապատրաստուկը (անասնաբուժական պատրաստուկը) շփոթելու հավանականությունը։ Սպառողների (ձեռք բերողների) կողմից դեղապատրաստուկի (անասնաբուժական պատրաստուկի) ճիշտ նույնականացումը եւ կիրառումն ապահովելու համար առաջնային փաթեթվածքի մակնշման դեպքում հարկավոր է կիրառել գունային </w:t>
      </w:r>
      <w:r w:rsidR="00C56CDE" w:rsidRPr="00EB1A06">
        <w:rPr>
          <w:rFonts w:ascii="Sylfaen" w:hAnsi="Sylfaen"/>
          <w:sz w:val="24"/>
          <w:szCs w:val="24"/>
          <w:lang w:val="hy-AM"/>
        </w:rPr>
        <w:t>մի</w:t>
      </w:r>
      <w:r w:rsidR="007E3D74">
        <w:rPr>
          <w:rFonts w:ascii="Sylfaen" w:hAnsi="Sylfaen"/>
          <w:sz w:val="24"/>
          <w:szCs w:val="24"/>
          <w:lang w:val="hy-AM"/>
        </w:rPr>
        <w:t>եւ</w:t>
      </w:r>
      <w:r w:rsidR="00C56CDE" w:rsidRPr="00EB1A06">
        <w:rPr>
          <w:rFonts w:ascii="Sylfaen" w:hAnsi="Sylfaen"/>
          <w:sz w:val="24"/>
          <w:szCs w:val="24"/>
          <w:lang w:val="hy-AM"/>
        </w:rPr>
        <w:t xml:space="preserve">նույն </w:t>
      </w:r>
      <w:r w:rsidRPr="00EB1A06">
        <w:rPr>
          <w:rFonts w:ascii="Sylfaen" w:hAnsi="Sylfaen"/>
          <w:sz w:val="24"/>
          <w:szCs w:val="24"/>
          <w:lang w:val="hy-AM"/>
        </w:rPr>
        <w:t>դիզայնը, որն օգտագործվում է երկրորդային փաթեթվածքի դեպքում։</w:t>
      </w:r>
    </w:p>
    <w:p w:rsidR="00EA7BBD" w:rsidRPr="00EB1A06" w:rsidRDefault="00EA7BBD" w:rsidP="00F0690A">
      <w:pPr>
        <w:pStyle w:val="Bodytext20"/>
        <w:shd w:val="clear" w:color="auto" w:fill="auto"/>
        <w:tabs>
          <w:tab w:val="left" w:pos="1134"/>
        </w:tabs>
        <w:spacing w:after="160" w:line="336" w:lineRule="auto"/>
        <w:ind w:left="23" w:firstLine="544"/>
        <w:jc w:val="both"/>
        <w:rPr>
          <w:rFonts w:ascii="Sylfaen" w:hAnsi="Sylfaen"/>
          <w:sz w:val="24"/>
          <w:szCs w:val="24"/>
          <w:lang w:val="hy-AM"/>
        </w:rPr>
      </w:pPr>
      <w:r w:rsidRPr="00EB1A06">
        <w:rPr>
          <w:rFonts w:ascii="Sylfaen" w:hAnsi="Sylfaen"/>
          <w:sz w:val="24"/>
          <w:szCs w:val="24"/>
          <w:lang w:val="hy-AM"/>
        </w:rPr>
        <w:t>44.</w:t>
      </w:r>
      <w:r w:rsidRPr="00EB1A06">
        <w:rPr>
          <w:rFonts w:ascii="Sylfaen" w:hAnsi="Sylfaen"/>
          <w:sz w:val="24"/>
          <w:szCs w:val="24"/>
          <w:lang w:val="hy-AM"/>
        </w:rPr>
        <w:tab/>
        <w:t xml:space="preserve">Մականշվածքը պետք է միասնական լինի անդամ պետությունների տարածքներում շրջանառության մեջ </w:t>
      </w:r>
      <w:r w:rsidR="00C56CDE">
        <w:rPr>
          <w:rFonts w:ascii="Sylfaen" w:hAnsi="Sylfaen"/>
          <w:sz w:val="24"/>
          <w:szCs w:val="24"/>
          <w:lang w:val="hy-AM"/>
        </w:rPr>
        <w:t>դրվող</w:t>
      </w:r>
      <w:r w:rsidRPr="00EB1A06">
        <w:rPr>
          <w:rFonts w:ascii="Sylfaen" w:hAnsi="Sylfaen"/>
          <w:sz w:val="24"/>
          <w:szCs w:val="24"/>
          <w:lang w:val="hy-AM"/>
        </w:rPr>
        <w:t xml:space="preserve"> դեղապատրաստուկների </w:t>
      </w:r>
      <w:r w:rsidRPr="00EB1A06">
        <w:rPr>
          <w:rFonts w:ascii="Sylfaen" w:hAnsi="Sylfaen"/>
          <w:sz w:val="24"/>
          <w:szCs w:val="24"/>
          <w:lang w:val="hy-AM"/>
        </w:rPr>
        <w:lastRenderedPageBreak/>
        <w:t xml:space="preserve">(անասնաբուժական պատրաստուկների) համար։ Տարբերվող տեղեկությունների (բացթողման պայմանները </w:t>
      </w:r>
      <w:r w:rsidR="007E3D74">
        <w:rPr>
          <w:rFonts w:ascii="Sylfaen" w:hAnsi="Sylfaen"/>
          <w:sz w:val="24"/>
          <w:szCs w:val="24"/>
          <w:lang w:val="hy-AM"/>
        </w:rPr>
        <w:t>եւ</w:t>
      </w:r>
      <w:r w:rsidR="00C56CDE" w:rsidRPr="00EB1A06">
        <w:rPr>
          <w:rFonts w:ascii="Sylfaen" w:hAnsi="Sylfaen"/>
          <w:sz w:val="24"/>
          <w:szCs w:val="24"/>
          <w:lang w:val="hy-AM"/>
        </w:rPr>
        <w:t xml:space="preserve"> </w:t>
      </w:r>
      <w:r w:rsidRPr="00EB1A06">
        <w:rPr>
          <w:rFonts w:ascii="Sylfaen" w:hAnsi="Sylfaen"/>
          <w:sz w:val="24"/>
          <w:szCs w:val="24"/>
          <w:lang w:val="hy-AM"/>
        </w:rPr>
        <w:t xml:space="preserve">նմ.) առկայության դեպքում դրանք նշվում են լրացուցիչ պիտակի (սթիքերի) օգտագործմամբ՝ երկրորդային փաթեթվածքի՝ հատուկ առանձնացված դաշտում։ </w:t>
      </w:r>
      <w:r w:rsidR="004E12E9" w:rsidRPr="007E7E84">
        <w:rPr>
          <w:rFonts w:ascii="Sylfaen" w:hAnsi="Sylfaen"/>
          <w:sz w:val="24"/>
          <w:szCs w:val="24"/>
          <w:lang w:val="hy-AM"/>
        </w:rPr>
        <w:t>Եթե երկրորդային փաթեթվածքի վրա նախատեսված է դաշտ՝ անդամ պետության հատուկ տեղեկատվության համար, ապա թույլատրվում է այդ տեղեկատվությունը զետեղել դրա</w:t>
      </w:r>
      <w:r w:rsidRPr="00EB1A06">
        <w:rPr>
          <w:rFonts w:ascii="Sylfaen" w:hAnsi="Sylfaen"/>
          <w:sz w:val="24"/>
          <w:szCs w:val="24"/>
          <w:lang w:val="hy-AM"/>
        </w:rPr>
        <w:t xml:space="preserve"> մեջ (օրինակ՝ դեղատների ցանցից բացթողման տարբեր պայմանները կամ հատուկ տեղեկատվությունը՝ «փաթեթվածք՝ ստացիոնար բուժհիմնարկների համար», «պետական ծրագրերով» </w:t>
      </w:r>
      <w:r w:rsidR="007E3D74">
        <w:rPr>
          <w:rFonts w:ascii="Sylfaen" w:hAnsi="Sylfaen"/>
          <w:sz w:val="24"/>
          <w:szCs w:val="24"/>
          <w:lang w:val="hy-AM"/>
        </w:rPr>
        <w:t>եւ</w:t>
      </w:r>
      <w:r w:rsidRPr="00EB1A06">
        <w:rPr>
          <w:rFonts w:ascii="Sylfaen" w:hAnsi="Sylfaen"/>
          <w:sz w:val="24"/>
          <w:szCs w:val="24"/>
          <w:lang w:val="hy-AM"/>
        </w:rPr>
        <w:t xml:space="preserve"> այլն)` առանց պիտակի (սթիքերի) օգտագործման։</w:t>
      </w:r>
    </w:p>
    <w:p w:rsidR="00EA7BBD" w:rsidRPr="00EB1A06" w:rsidRDefault="00EA7BBD" w:rsidP="00F0690A">
      <w:pPr>
        <w:pStyle w:val="Bodytext20"/>
        <w:shd w:val="clear" w:color="auto" w:fill="auto"/>
        <w:tabs>
          <w:tab w:val="left" w:pos="1134"/>
        </w:tabs>
        <w:spacing w:after="160" w:line="336" w:lineRule="auto"/>
        <w:ind w:left="23" w:firstLine="544"/>
        <w:jc w:val="both"/>
        <w:rPr>
          <w:rFonts w:ascii="Sylfaen" w:hAnsi="Sylfaen"/>
          <w:sz w:val="24"/>
          <w:szCs w:val="24"/>
          <w:lang w:val="hy-AM"/>
        </w:rPr>
      </w:pPr>
      <w:r w:rsidRPr="00EB1A06">
        <w:rPr>
          <w:rFonts w:ascii="Sylfaen" w:hAnsi="Sylfaen"/>
          <w:sz w:val="24"/>
          <w:szCs w:val="24"/>
          <w:lang w:val="hy-AM"/>
        </w:rPr>
        <w:t>Սթիքերների տեղակայման դաշտի չափսը չպետք է գերազանցի երկրորդային փաթեթվածքի ընդհանուր մակերեսի 1/6</w:t>
      </w:r>
      <w:r w:rsidR="00320080" w:rsidRPr="00EB1A06">
        <w:rPr>
          <w:rFonts w:ascii="Sylfaen" w:hAnsi="Sylfaen"/>
          <w:sz w:val="24"/>
          <w:szCs w:val="24"/>
          <w:lang w:val="hy-AM"/>
        </w:rPr>
        <w:t>-</w:t>
      </w:r>
      <w:r w:rsidRPr="00EB1A06">
        <w:rPr>
          <w:rFonts w:ascii="Sylfaen" w:hAnsi="Sylfaen"/>
          <w:sz w:val="24"/>
          <w:szCs w:val="24"/>
          <w:lang w:val="hy-AM"/>
        </w:rPr>
        <w:t>ը, ընդ որում, տվյալ դաշտը չպետք է փակի երկրորդային փաթեթվածքի վրա սկզբնապես զետեղված տեղեկությունները։</w:t>
      </w:r>
    </w:p>
    <w:p w:rsidR="00EA7BBD" w:rsidRPr="00EB1A06" w:rsidRDefault="00EA7BBD" w:rsidP="00F0690A">
      <w:pPr>
        <w:pStyle w:val="Bodytext20"/>
        <w:shd w:val="clear" w:color="auto" w:fill="auto"/>
        <w:tabs>
          <w:tab w:val="left" w:pos="1134"/>
        </w:tabs>
        <w:spacing w:after="160" w:line="336" w:lineRule="auto"/>
        <w:ind w:left="23" w:firstLine="544"/>
        <w:jc w:val="both"/>
        <w:rPr>
          <w:rFonts w:ascii="Sylfaen" w:hAnsi="Sylfaen"/>
          <w:sz w:val="24"/>
          <w:szCs w:val="24"/>
          <w:lang w:val="hy-AM"/>
        </w:rPr>
      </w:pPr>
      <w:r w:rsidRPr="00EB1A06">
        <w:rPr>
          <w:rFonts w:ascii="Sylfaen" w:hAnsi="Sylfaen"/>
          <w:sz w:val="24"/>
          <w:szCs w:val="24"/>
          <w:lang w:val="hy-AM"/>
        </w:rPr>
        <w:t>45.</w:t>
      </w:r>
      <w:r w:rsidRPr="00EB1A06">
        <w:rPr>
          <w:rFonts w:ascii="Sylfaen" w:hAnsi="Sylfaen"/>
          <w:sz w:val="24"/>
          <w:szCs w:val="24"/>
          <w:lang w:val="hy-AM"/>
        </w:rPr>
        <w:tab/>
      </w:r>
      <w:r w:rsidR="00BD5EC5">
        <w:rPr>
          <w:rFonts w:ascii="Sylfaen" w:hAnsi="Sylfaen"/>
          <w:sz w:val="24"/>
          <w:szCs w:val="24"/>
          <w:lang w:val="hy-AM"/>
        </w:rPr>
        <w:t xml:space="preserve">Հազվադեպ </w:t>
      </w:r>
      <w:r w:rsidR="00BD5EC5" w:rsidRPr="004260C8">
        <w:rPr>
          <w:rFonts w:ascii="Sylfaen" w:hAnsi="Sylfaen"/>
          <w:sz w:val="24"/>
          <w:szCs w:val="24"/>
          <w:lang w:val="hy-AM"/>
        </w:rPr>
        <w:t xml:space="preserve">կիրառվող </w:t>
      </w:r>
      <w:r w:rsidR="00FB363C" w:rsidRPr="004260C8">
        <w:rPr>
          <w:rFonts w:ascii="Sylfaen" w:hAnsi="Sylfaen"/>
          <w:sz w:val="24"/>
          <w:szCs w:val="24"/>
          <w:lang w:val="hy-AM"/>
        </w:rPr>
        <w:t>(</w:t>
      </w:r>
      <w:r w:rsidR="006B1134" w:rsidRPr="004260C8">
        <w:rPr>
          <w:rFonts w:ascii="Sylfaen" w:hAnsi="Sylfaen"/>
          <w:sz w:val="24"/>
          <w:szCs w:val="24"/>
          <w:lang w:val="hy-AM"/>
        </w:rPr>
        <w:t>որբ) պատրաստուկների</w:t>
      </w:r>
      <w:r w:rsidR="005B0CB9">
        <w:rPr>
          <w:rFonts w:ascii="Sylfaen" w:hAnsi="Sylfaen"/>
          <w:sz w:val="24"/>
          <w:szCs w:val="24"/>
          <w:lang w:val="hy-AM"/>
        </w:rPr>
        <w:t>, ինչպես</w:t>
      </w:r>
      <w:r w:rsidRPr="00EB1A06">
        <w:rPr>
          <w:rFonts w:ascii="Sylfaen" w:hAnsi="Sylfaen"/>
          <w:sz w:val="24"/>
          <w:szCs w:val="24"/>
          <w:lang w:val="hy-AM"/>
        </w:rPr>
        <w:t xml:space="preserve"> </w:t>
      </w:r>
      <w:r w:rsidR="00BD5EC5" w:rsidRPr="00EB1A06">
        <w:rPr>
          <w:rFonts w:ascii="Sylfaen" w:hAnsi="Sylfaen"/>
          <w:sz w:val="24"/>
          <w:szCs w:val="24"/>
          <w:lang w:val="hy-AM"/>
        </w:rPr>
        <w:t>նա</w:t>
      </w:r>
      <w:r w:rsidR="007E3D74">
        <w:rPr>
          <w:rFonts w:ascii="Sylfaen" w:hAnsi="Sylfaen"/>
          <w:sz w:val="24"/>
          <w:szCs w:val="24"/>
          <w:lang w:val="hy-AM"/>
        </w:rPr>
        <w:t>եւ</w:t>
      </w:r>
      <w:r w:rsidR="00BD5EC5" w:rsidRPr="00EB1A06">
        <w:rPr>
          <w:rFonts w:ascii="Sylfaen" w:hAnsi="Sylfaen"/>
          <w:sz w:val="24"/>
          <w:szCs w:val="24"/>
          <w:lang w:val="hy-AM"/>
        </w:rPr>
        <w:t xml:space="preserve"> </w:t>
      </w:r>
      <w:r w:rsidRPr="00EB1A06">
        <w:rPr>
          <w:rFonts w:ascii="Sylfaen" w:hAnsi="Sylfaen"/>
          <w:sz w:val="24"/>
          <w:szCs w:val="24"/>
          <w:lang w:val="hy-AM"/>
        </w:rPr>
        <w:t>առանձին դեղապատրաստուկների համար անդամ պետության՝ այդ դեղապատրաստուկի գրանցումն իրականացնող լիազոր մարմնի հետ համաձայնեցնելով՝ թույլատրվում</w:t>
      </w:r>
      <w:r w:rsidR="00422ECA">
        <w:rPr>
          <w:rFonts w:ascii="Sylfaen" w:hAnsi="Sylfaen"/>
          <w:sz w:val="24"/>
          <w:szCs w:val="24"/>
          <w:lang w:val="hy-AM"/>
        </w:rPr>
        <w:t> </w:t>
      </w:r>
      <w:r w:rsidRPr="00EB1A06">
        <w:rPr>
          <w:rFonts w:ascii="Sylfaen" w:hAnsi="Sylfaen"/>
          <w:sz w:val="24"/>
          <w:szCs w:val="24"/>
          <w:lang w:val="hy-AM"/>
        </w:rPr>
        <w:t>է զետեղել մականշվածք՝ լրացուցիչ պիտակի (սթիքերի) օգտագործմամբ։</w:t>
      </w:r>
    </w:p>
    <w:p w:rsidR="00EA7BBD" w:rsidRPr="00EB1A06" w:rsidRDefault="00EA7BBD" w:rsidP="00F0690A">
      <w:pPr>
        <w:pStyle w:val="Bodytext20"/>
        <w:shd w:val="clear" w:color="auto" w:fill="auto"/>
        <w:tabs>
          <w:tab w:val="left" w:pos="1134"/>
        </w:tabs>
        <w:spacing w:after="160" w:line="336" w:lineRule="auto"/>
        <w:ind w:left="23" w:firstLine="544"/>
        <w:jc w:val="both"/>
        <w:rPr>
          <w:rFonts w:ascii="Sylfaen" w:hAnsi="Sylfaen"/>
          <w:sz w:val="24"/>
          <w:szCs w:val="24"/>
          <w:lang w:val="hy-AM"/>
        </w:rPr>
      </w:pPr>
      <w:r w:rsidRPr="00EB1A06">
        <w:rPr>
          <w:rFonts w:ascii="Sylfaen" w:hAnsi="Sylfaen"/>
          <w:sz w:val="24"/>
          <w:szCs w:val="24"/>
          <w:lang w:val="hy-AM"/>
        </w:rPr>
        <w:t>46.</w:t>
      </w:r>
      <w:r w:rsidRPr="00EB1A06">
        <w:rPr>
          <w:rFonts w:ascii="Sylfaen" w:hAnsi="Sylfaen"/>
          <w:sz w:val="24"/>
          <w:szCs w:val="24"/>
          <w:lang w:val="hy-AM"/>
        </w:rPr>
        <w:tab/>
      </w:r>
      <w:r w:rsidRPr="00422ECA">
        <w:rPr>
          <w:rFonts w:ascii="Sylfaen" w:hAnsi="Sylfaen"/>
          <w:spacing w:val="-6"/>
          <w:sz w:val="24"/>
          <w:szCs w:val="24"/>
          <w:lang w:val="hy-AM"/>
        </w:rPr>
        <w:t>Մեկ դեղաձ</w:t>
      </w:r>
      <w:r w:rsidR="007E3D74" w:rsidRPr="00422ECA">
        <w:rPr>
          <w:rFonts w:ascii="Sylfaen" w:hAnsi="Sylfaen"/>
          <w:spacing w:val="-6"/>
          <w:sz w:val="24"/>
          <w:szCs w:val="24"/>
          <w:lang w:val="hy-AM"/>
        </w:rPr>
        <w:t>եւ</w:t>
      </w:r>
      <w:r w:rsidRPr="00422ECA">
        <w:rPr>
          <w:rFonts w:ascii="Sylfaen" w:hAnsi="Sylfaen"/>
          <w:spacing w:val="-6"/>
          <w:sz w:val="24"/>
          <w:szCs w:val="24"/>
          <w:lang w:val="hy-AM"/>
        </w:rPr>
        <w:t xml:space="preserve">ի տեսքով </w:t>
      </w:r>
      <w:r w:rsidR="00BD5EC5" w:rsidRPr="00422ECA">
        <w:rPr>
          <w:rFonts w:ascii="Sylfaen" w:hAnsi="Sylfaen"/>
          <w:spacing w:val="-6"/>
          <w:sz w:val="24"/>
          <w:szCs w:val="24"/>
          <w:lang w:val="hy-AM"/>
        </w:rPr>
        <w:t>բաց</w:t>
      </w:r>
      <w:r w:rsidR="005B0CB9" w:rsidRPr="00422ECA">
        <w:rPr>
          <w:rFonts w:ascii="Sylfaen" w:hAnsi="Sylfaen"/>
          <w:spacing w:val="-6"/>
          <w:sz w:val="24"/>
          <w:szCs w:val="24"/>
          <w:lang w:val="hy-AM"/>
        </w:rPr>
        <w:t xml:space="preserve"> </w:t>
      </w:r>
      <w:r w:rsidR="00BD5EC5" w:rsidRPr="00422ECA">
        <w:rPr>
          <w:rFonts w:ascii="Sylfaen" w:hAnsi="Sylfaen"/>
          <w:spacing w:val="-6"/>
          <w:sz w:val="24"/>
          <w:szCs w:val="24"/>
          <w:lang w:val="hy-AM"/>
        </w:rPr>
        <w:t xml:space="preserve">թողվող </w:t>
      </w:r>
      <w:r w:rsidRPr="00422ECA">
        <w:rPr>
          <w:rFonts w:ascii="Sylfaen" w:hAnsi="Sylfaen"/>
          <w:spacing w:val="-6"/>
          <w:sz w:val="24"/>
          <w:szCs w:val="24"/>
          <w:lang w:val="hy-AM"/>
        </w:rPr>
        <w:t xml:space="preserve">դեղապատրաստուկների տարբեր դեղաչափերի (կոնցենտրացիաների </w:t>
      </w:r>
      <w:r w:rsidR="007E3D74" w:rsidRPr="00422ECA">
        <w:rPr>
          <w:rFonts w:ascii="Sylfaen" w:hAnsi="Sylfaen"/>
          <w:spacing w:val="-6"/>
          <w:sz w:val="24"/>
          <w:szCs w:val="24"/>
          <w:lang w:val="hy-AM"/>
        </w:rPr>
        <w:t>եւ</w:t>
      </w:r>
      <w:r w:rsidR="006B1134" w:rsidRPr="00422ECA">
        <w:rPr>
          <w:rFonts w:ascii="Sylfaen" w:hAnsi="Sylfaen"/>
          <w:spacing w:val="-6"/>
          <w:sz w:val="24"/>
          <w:szCs w:val="24"/>
          <w:lang w:val="hy-AM"/>
        </w:rPr>
        <w:t xml:space="preserve"> նմ</w:t>
      </w:r>
      <w:r w:rsidR="005B0CB9" w:rsidRPr="00422ECA">
        <w:rPr>
          <w:rFonts w:ascii="Sylfaen" w:hAnsi="Sylfaen"/>
          <w:spacing w:val="-6"/>
          <w:sz w:val="24"/>
          <w:szCs w:val="24"/>
          <w:lang w:val="hy-AM"/>
        </w:rPr>
        <w:t>.) մակնշման</w:t>
      </w:r>
      <w:r w:rsidRPr="00422ECA">
        <w:rPr>
          <w:rFonts w:ascii="Sylfaen" w:hAnsi="Sylfaen"/>
          <w:spacing w:val="-6"/>
          <w:sz w:val="24"/>
          <w:szCs w:val="24"/>
          <w:lang w:val="hy-AM"/>
        </w:rPr>
        <w:t xml:space="preserve"> դեպքում պետք է նախատեսվեն գունային տարբեր լուծումներ կամ դեղաչափի (կոնցենտրացիայի</w:t>
      </w:r>
      <w:r w:rsidRPr="00EB1A06">
        <w:rPr>
          <w:rFonts w:ascii="Sylfaen" w:hAnsi="Sylfaen"/>
          <w:sz w:val="24"/>
          <w:szCs w:val="24"/>
          <w:lang w:val="hy-AM"/>
        </w:rPr>
        <w:t xml:space="preserve"> </w:t>
      </w:r>
      <w:r w:rsidR="007E3D74">
        <w:rPr>
          <w:rFonts w:ascii="Sylfaen" w:hAnsi="Sylfaen"/>
          <w:sz w:val="24"/>
          <w:szCs w:val="24"/>
          <w:lang w:val="hy-AM"/>
        </w:rPr>
        <w:t>եւ</w:t>
      </w:r>
      <w:r w:rsidRPr="00EB1A06">
        <w:rPr>
          <w:rFonts w:ascii="Sylfaen" w:hAnsi="Sylfaen"/>
          <w:sz w:val="24"/>
          <w:szCs w:val="24"/>
          <w:lang w:val="hy-AM"/>
        </w:rPr>
        <w:t xml:space="preserve"> նմ.) տեսողական հստակ առանձնացումն ապահովող այլ եղանակ։</w:t>
      </w:r>
    </w:p>
    <w:p w:rsidR="00EA7BBD" w:rsidRPr="00EB1A06" w:rsidRDefault="00BD5EC5" w:rsidP="00F0690A">
      <w:pPr>
        <w:pStyle w:val="Bodytext20"/>
        <w:shd w:val="clear" w:color="auto" w:fill="auto"/>
        <w:tabs>
          <w:tab w:val="left" w:pos="1134"/>
        </w:tabs>
        <w:spacing w:after="160" w:line="336" w:lineRule="auto"/>
        <w:ind w:left="23" w:firstLine="544"/>
        <w:jc w:val="both"/>
        <w:rPr>
          <w:rFonts w:ascii="Sylfaen" w:hAnsi="Sylfaen"/>
          <w:sz w:val="24"/>
          <w:szCs w:val="24"/>
          <w:lang w:val="hy-AM"/>
        </w:rPr>
      </w:pPr>
      <w:r w:rsidRPr="00422ECA">
        <w:rPr>
          <w:rFonts w:ascii="Sylfaen" w:hAnsi="Sylfaen"/>
          <w:spacing w:val="-4"/>
          <w:sz w:val="24"/>
          <w:szCs w:val="24"/>
          <w:lang w:val="hy-AM"/>
        </w:rPr>
        <w:t>Մի</w:t>
      </w:r>
      <w:r w:rsidR="007E3D74" w:rsidRPr="00422ECA">
        <w:rPr>
          <w:rFonts w:ascii="Sylfaen" w:hAnsi="Sylfaen"/>
          <w:spacing w:val="-4"/>
          <w:sz w:val="24"/>
          <w:szCs w:val="24"/>
          <w:lang w:val="hy-AM"/>
        </w:rPr>
        <w:t>եւ</w:t>
      </w:r>
      <w:r w:rsidRPr="00422ECA">
        <w:rPr>
          <w:rFonts w:ascii="Sylfaen" w:hAnsi="Sylfaen"/>
          <w:spacing w:val="-4"/>
          <w:sz w:val="24"/>
          <w:szCs w:val="24"/>
          <w:lang w:val="hy-AM"/>
        </w:rPr>
        <w:t xml:space="preserve">նույն </w:t>
      </w:r>
      <w:r w:rsidR="00EA7BBD" w:rsidRPr="00422ECA">
        <w:rPr>
          <w:rFonts w:ascii="Sylfaen" w:hAnsi="Sylfaen"/>
          <w:spacing w:val="-4"/>
          <w:sz w:val="24"/>
          <w:szCs w:val="24"/>
          <w:lang w:val="hy-AM"/>
        </w:rPr>
        <w:t>դեղապատրաստուկի</w:t>
      </w:r>
      <w:r w:rsidR="00BC387F" w:rsidRPr="00422ECA">
        <w:rPr>
          <w:rFonts w:ascii="Sylfaen" w:hAnsi="Sylfaen"/>
          <w:spacing w:val="-4"/>
          <w:sz w:val="24"/>
          <w:szCs w:val="24"/>
          <w:lang w:val="hy-AM"/>
        </w:rPr>
        <w:t xml:space="preserve"> </w:t>
      </w:r>
      <w:r w:rsidR="00FB363C" w:rsidRPr="00422ECA">
        <w:rPr>
          <w:rFonts w:ascii="Sylfaen" w:hAnsi="Sylfaen"/>
          <w:spacing w:val="-4"/>
          <w:sz w:val="24"/>
          <w:szCs w:val="24"/>
          <w:lang w:val="hy-AM"/>
        </w:rPr>
        <w:t>(</w:t>
      </w:r>
      <w:r w:rsidR="00BC387F" w:rsidRPr="00422ECA">
        <w:rPr>
          <w:rFonts w:ascii="Sylfaen" w:hAnsi="Sylfaen"/>
          <w:spacing w:val="-4"/>
          <w:sz w:val="24"/>
          <w:szCs w:val="24"/>
          <w:lang w:val="hy-AM"/>
        </w:rPr>
        <w:t>անասնաբուժական պատրաստուկի</w:t>
      </w:r>
      <w:r w:rsidR="00FB363C" w:rsidRPr="00422ECA">
        <w:rPr>
          <w:rFonts w:ascii="Sylfaen" w:hAnsi="Sylfaen"/>
          <w:spacing w:val="-4"/>
          <w:sz w:val="24"/>
          <w:szCs w:val="24"/>
          <w:lang w:val="hy-AM"/>
        </w:rPr>
        <w:t>)</w:t>
      </w:r>
      <w:r w:rsidR="00EA7BBD" w:rsidRPr="00422ECA">
        <w:rPr>
          <w:rFonts w:ascii="Sylfaen" w:hAnsi="Sylfaen"/>
          <w:spacing w:val="-4"/>
          <w:sz w:val="24"/>
          <w:szCs w:val="24"/>
          <w:lang w:val="hy-AM"/>
        </w:rPr>
        <w:t xml:space="preserve"> տարբեր դեղաչափերը հարկավոր է նշել նույն կերպ (օրինակ՝ 250 մգ, 500 մգ</w:t>
      </w:r>
      <w:r w:rsidR="00EA7BBD" w:rsidRPr="00EB1A06">
        <w:rPr>
          <w:rFonts w:ascii="Sylfaen" w:hAnsi="Sylfaen"/>
          <w:sz w:val="24"/>
          <w:szCs w:val="24"/>
          <w:lang w:val="hy-AM"/>
        </w:rPr>
        <w:t xml:space="preserve">, 750 մգ, 1000 մգ, այլ ոչ թե՝ 1 գ)։ Չի թույլատրվում դեղաչափի կոտորակային մասում նշել վերջին զրոները (հարկավոր է նշել 2,5 մգ, այլ ոչ թե՝ 2,50 մգ)։ Հարկավոր չէ գործածել տասնորդական բաժանիչ (ստորակետ), եթե կարելի է դրանից խուսափել (հարկավոր է նշել 250 մգ, այլ ոչ թե՝ 0,25 գ)։ Անվտանգության նկատառումներից ելնելով՝ «միկրոգրամ» բառն անհրաժեշտ է գրել ամբողջությամբ, այլ ոչ թե կրճատել այն։ Սակայն երբ առանձին դեպքերում առաջանում են այնպիսի </w:t>
      </w:r>
      <w:r w:rsidR="00EA7BBD" w:rsidRPr="00EB1A06">
        <w:rPr>
          <w:rFonts w:ascii="Sylfaen" w:hAnsi="Sylfaen"/>
          <w:sz w:val="24"/>
          <w:szCs w:val="24"/>
          <w:lang w:val="hy-AM"/>
        </w:rPr>
        <w:lastRenderedPageBreak/>
        <w:t>դժվարություններ, որոնք հնարավոր չէ վերացնել տառատեսակի կեգելի փոքրացմամբ, ապա հիմնավորումների առկայության եւ անվտանգության մասով մտավախությունների բացակայության դեպքում թույլատրվում է գործածել կրճատված ձեւը՝ «մկգ»։</w:t>
      </w:r>
    </w:p>
    <w:p w:rsidR="00EA7BBD" w:rsidRPr="00EB1A06" w:rsidRDefault="00EA7BBD" w:rsidP="00422ECA">
      <w:pPr>
        <w:pStyle w:val="Bodytext20"/>
        <w:shd w:val="clear" w:color="auto" w:fill="auto"/>
        <w:tabs>
          <w:tab w:val="left" w:pos="1134"/>
        </w:tabs>
        <w:spacing w:after="160" w:line="336" w:lineRule="auto"/>
        <w:ind w:left="23" w:firstLine="544"/>
        <w:jc w:val="both"/>
        <w:rPr>
          <w:rFonts w:ascii="Sylfaen" w:hAnsi="Sylfaen"/>
          <w:spacing w:val="-4"/>
          <w:sz w:val="24"/>
          <w:szCs w:val="24"/>
          <w:lang w:val="hy-AM"/>
        </w:rPr>
      </w:pPr>
      <w:r w:rsidRPr="00EB1A06">
        <w:rPr>
          <w:rFonts w:ascii="Sylfaen" w:hAnsi="Sylfaen"/>
          <w:sz w:val="24"/>
          <w:szCs w:val="24"/>
          <w:lang w:val="hy-AM"/>
        </w:rPr>
        <w:t>47.</w:t>
      </w:r>
      <w:r w:rsidRPr="00EB1A06">
        <w:rPr>
          <w:rFonts w:ascii="Sylfaen" w:hAnsi="Sylfaen"/>
          <w:sz w:val="24"/>
          <w:szCs w:val="24"/>
          <w:lang w:val="hy-AM"/>
        </w:rPr>
        <w:tab/>
      </w:r>
      <w:r w:rsidR="00D33E49" w:rsidRPr="008B49C0">
        <w:rPr>
          <w:rFonts w:ascii="Sylfaen" w:hAnsi="Sylfaen"/>
          <w:spacing w:val="-4"/>
          <w:sz w:val="24"/>
          <w:szCs w:val="24"/>
          <w:lang w:val="hy-AM"/>
        </w:rPr>
        <w:t>Ներմուծման ուղին պետք է համընկնի տվյալ դեղապատրաստուկի ընդհանուր բնութագրում կամ տվյալ անասնաբուժական պատրաստուկի կիրառման հրահանգում նշվածի</w:t>
      </w:r>
      <w:r w:rsidRPr="00EB1A06">
        <w:rPr>
          <w:rFonts w:ascii="Sylfaen" w:hAnsi="Sylfaen"/>
          <w:spacing w:val="-4"/>
          <w:sz w:val="24"/>
          <w:szCs w:val="24"/>
          <w:lang w:val="hy-AM"/>
        </w:rPr>
        <w:t xml:space="preserve"> հետ եւ խստորեն համապատասխանի ստանդարտ տերմիններին։ Հարկավոր չէ գործածել բացասական արտահայտություններ (օրինակ՝ «Ներերակային ներմուծման համար չէ»)։ Թույլատրելի են միայն ստանդարտ հապավումները (օրինակ՝ </w:t>
      </w:r>
      <w:r w:rsidRPr="004260C8">
        <w:rPr>
          <w:rFonts w:ascii="Sylfaen" w:hAnsi="Sylfaen"/>
          <w:spacing w:val="-4"/>
          <w:sz w:val="24"/>
          <w:szCs w:val="24"/>
          <w:lang w:val="hy-AM"/>
        </w:rPr>
        <w:t>ն/</w:t>
      </w:r>
      <w:r w:rsidR="006B1134" w:rsidRPr="004260C8">
        <w:rPr>
          <w:rFonts w:ascii="Sylfaen" w:hAnsi="Sylfaen"/>
          <w:spacing w:val="-4"/>
          <w:sz w:val="24"/>
          <w:szCs w:val="24"/>
          <w:lang w:val="hy-AM"/>
        </w:rPr>
        <w:t>ե, ն/մ, ե/մ)։</w:t>
      </w:r>
      <w:r w:rsidRPr="004260C8">
        <w:rPr>
          <w:rFonts w:ascii="Sylfaen" w:hAnsi="Sylfaen"/>
          <w:spacing w:val="-4"/>
          <w:sz w:val="24"/>
          <w:szCs w:val="24"/>
          <w:lang w:val="hy-AM"/>
        </w:rPr>
        <w:t xml:space="preserve"> Ներմուծման</w:t>
      </w:r>
      <w:r w:rsidRPr="00EB1A06">
        <w:rPr>
          <w:rFonts w:ascii="Sylfaen" w:hAnsi="Sylfaen"/>
          <w:spacing w:val="-4"/>
          <w:sz w:val="24"/>
          <w:szCs w:val="24"/>
          <w:lang w:val="hy-AM"/>
        </w:rPr>
        <w:t xml:space="preserve"> մյուս՝ ոչ ստանդարտ ուղիները հարկավոր է նշել ամբողջությամբ։ Եթե պացիենտներին ծանոթ չեն ներմուծման ուղիները, </w:t>
      </w:r>
      <w:r w:rsidR="008B49C0">
        <w:rPr>
          <w:rFonts w:ascii="Sylfaen" w:hAnsi="Sylfaen"/>
          <w:spacing w:val="-4"/>
          <w:sz w:val="24"/>
          <w:szCs w:val="24"/>
          <w:lang w:val="hy-AM"/>
        </w:rPr>
        <w:t xml:space="preserve">ապա </w:t>
      </w:r>
      <w:r w:rsidRPr="00EB1A06">
        <w:rPr>
          <w:rFonts w:ascii="Sylfaen" w:hAnsi="Sylfaen"/>
          <w:spacing w:val="-4"/>
          <w:sz w:val="24"/>
          <w:szCs w:val="24"/>
          <w:lang w:val="hy-AM"/>
        </w:rPr>
        <w:t xml:space="preserve">դեղապատրաստուկի բժշկական կիրառման </w:t>
      </w:r>
      <w:r w:rsidR="00BC387F">
        <w:rPr>
          <w:rFonts w:ascii="Sylfaen" w:hAnsi="Sylfaen"/>
          <w:spacing w:val="-4"/>
          <w:sz w:val="24"/>
          <w:szCs w:val="24"/>
          <w:lang w:val="hy-AM"/>
        </w:rPr>
        <w:t>հրահանգ</w:t>
      </w:r>
      <w:r w:rsidRPr="00EB1A06">
        <w:rPr>
          <w:rFonts w:ascii="Sylfaen" w:hAnsi="Sylfaen"/>
          <w:spacing w:val="-4"/>
          <w:sz w:val="24"/>
          <w:szCs w:val="24"/>
          <w:lang w:val="hy-AM"/>
        </w:rPr>
        <w:t xml:space="preserve">ում պետք է տրվեն պարզաբանումներ։ Դա հատկապես </w:t>
      </w:r>
      <w:r w:rsidR="00BC387F" w:rsidRPr="00EB1A06">
        <w:rPr>
          <w:rFonts w:ascii="Sylfaen" w:hAnsi="Sylfaen"/>
          <w:spacing w:val="-4"/>
          <w:sz w:val="24"/>
          <w:szCs w:val="24"/>
          <w:lang w:val="hy-AM"/>
        </w:rPr>
        <w:t>կար</w:t>
      </w:r>
      <w:r w:rsidR="007E3D74">
        <w:rPr>
          <w:rFonts w:ascii="Sylfaen" w:hAnsi="Sylfaen"/>
          <w:spacing w:val="-4"/>
          <w:sz w:val="24"/>
          <w:szCs w:val="24"/>
          <w:lang w:val="hy-AM"/>
        </w:rPr>
        <w:t>եւ</w:t>
      </w:r>
      <w:r w:rsidR="00BC387F" w:rsidRPr="00EB1A06">
        <w:rPr>
          <w:rFonts w:ascii="Sylfaen" w:hAnsi="Sylfaen"/>
          <w:spacing w:val="-4"/>
          <w:sz w:val="24"/>
          <w:szCs w:val="24"/>
          <w:lang w:val="hy-AM"/>
        </w:rPr>
        <w:t xml:space="preserve">որ </w:t>
      </w:r>
      <w:r w:rsidRPr="00EB1A06">
        <w:rPr>
          <w:rFonts w:ascii="Sylfaen" w:hAnsi="Sylfaen"/>
          <w:spacing w:val="-4"/>
          <w:sz w:val="24"/>
          <w:szCs w:val="24"/>
          <w:lang w:val="hy-AM"/>
        </w:rPr>
        <w:t>է ինքնուրույն կիրառման համար մատչելի դեղապատրաստուկների առնչությամբ։</w:t>
      </w:r>
    </w:p>
    <w:p w:rsidR="00EA7BBD" w:rsidRPr="00EB1A06" w:rsidRDefault="00EA7BBD" w:rsidP="00422ECA">
      <w:pPr>
        <w:pStyle w:val="Bodytext20"/>
        <w:shd w:val="clear" w:color="auto" w:fill="auto"/>
        <w:tabs>
          <w:tab w:val="left" w:pos="1134"/>
        </w:tabs>
        <w:spacing w:after="160" w:line="336" w:lineRule="auto"/>
        <w:ind w:left="23" w:firstLine="544"/>
        <w:jc w:val="both"/>
        <w:rPr>
          <w:rFonts w:ascii="Sylfaen" w:hAnsi="Sylfaen"/>
          <w:sz w:val="24"/>
          <w:szCs w:val="24"/>
          <w:lang w:val="hy-AM"/>
        </w:rPr>
      </w:pPr>
      <w:r w:rsidRPr="00EB1A06">
        <w:rPr>
          <w:rFonts w:ascii="Sylfaen" w:hAnsi="Sylfaen"/>
          <w:sz w:val="24"/>
          <w:szCs w:val="24"/>
          <w:lang w:val="hy-AM"/>
        </w:rPr>
        <w:t>48.</w:t>
      </w:r>
      <w:r w:rsidRPr="00EB1A06">
        <w:rPr>
          <w:rFonts w:ascii="Sylfaen" w:hAnsi="Sylfaen"/>
          <w:sz w:val="24"/>
          <w:szCs w:val="24"/>
          <w:lang w:val="hy-AM"/>
        </w:rPr>
        <w:tab/>
        <w:t xml:space="preserve">Եթե առաջնային եւ (կամ) երկրորդային փաթեթվածքների վրա օգտագործվում են մի քանի լեզուներով տեքստեր, </w:t>
      </w:r>
      <w:r w:rsidR="008B49C0">
        <w:rPr>
          <w:rFonts w:ascii="Sylfaen" w:hAnsi="Sylfaen"/>
          <w:sz w:val="24"/>
          <w:szCs w:val="24"/>
          <w:lang w:val="hy-AM"/>
        </w:rPr>
        <w:t xml:space="preserve">ապա </w:t>
      </w:r>
      <w:r w:rsidRPr="00EB1A06">
        <w:rPr>
          <w:rFonts w:ascii="Sylfaen" w:hAnsi="Sylfaen"/>
          <w:sz w:val="24"/>
          <w:szCs w:val="24"/>
          <w:lang w:val="hy-AM"/>
        </w:rPr>
        <w:t>անհրաժեշտ է ապահովել այդ տեքստերի հստակ տարանջատումը։</w:t>
      </w:r>
    </w:p>
    <w:p w:rsidR="00422ECA" w:rsidRDefault="00EA7BBD" w:rsidP="00422ECA">
      <w:pPr>
        <w:pStyle w:val="Bodytext20"/>
        <w:shd w:val="clear" w:color="auto" w:fill="auto"/>
        <w:tabs>
          <w:tab w:val="left" w:pos="1134"/>
        </w:tabs>
        <w:spacing w:after="160" w:line="336" w:lineRule="auto"/>
        <w:ind w:left="23" w:firstLine="544"/>
        <w:jc w:val="both"/>
        <w:rPr>
          <w:rFonts w:ascii="Sylfaen" w:hAnsi="Sylfaen"/>
          <w:sz w:val="24"/>
          <w:szCs w:val="24"/>
          <w:lang w:val="hy-AM"/>
        </w:rPr>
      </w:pPr>
      <w:r w:rsidRPr="00EB1A06">
        <w:rPr>
          <w:rFonts w:ascii="Sylfaen" w:hAnsi="Sylfaen"/>
          <w:sz w:val="24"/>
          <w:szCs w:val="24"/>
          <w:lang w:val="hy-AM"/>
        </w:rPr>
        <w:t>49.</w:t>
      </w:r>
      <w:r w:rsidRPr="00EB1A06">
        <w:rPr>
          <w:rFonts w:ascii="Sylfaen" w:hAnsi="Sylfaen"/>
          <w:sz w:val="24"/>
          <w:szCs w:val="24"/>
          <w:lang w:val="hy-AM"/>
        </w:rPr>
        <w:tab/>
        <w:t xml:space="preserve">Բջջային փաթեթվածքի վրա զետեղված բոլոր տվյալները սպառողի համար պետք է մնան մատչելի՝ ընդհուպ մինչեւ վերջին դեղաչափը հանելը։ Եթե այդ փաթեթվածքի յուրաքանչյուր բջջի վրա հնարավոր չէ զետեղել բոլոր տեղեկությունները, </w:t>
      </w:r>
      <w:r w:rsidR="00BB243F">
        <w:rPr>
          <w:rFonts w:ascii="Sylfaen" w:hAnsi="Sylfaen"/>
          <w:sz w:val="24"/>
          <w:szCs w:val="24"/>
          <w:lang w:val="hy-AM"/>
        </w:rPr>
        <w:t xml:space="preserve">ապա </w:t>
      </w:r>
      <w:r w:rsidRPr="00EB1A06">
        <w:rPr>
          <w:rFonts w:ascii="Sylfaen" w:hAnsi="Sylfaen"/>
          <w:sz w:val="24"/>
          <w:szCs w:val="24"/>
          <w:lang w:val="hy-AM"/>
        </w:rPr>
        <w:t>թույլատրվում է դրանք պատահականորեն զետեղելու եղանակը, որի դեպքում դրանք բջջային փաթեթվածքի մակեր</w:t>
      </w:r>
      <w:r w:rsidR="007E3D74">
        <w:rPr>
          <w:rFonts w:ascii="Sylfaen" w:hAnsi="Sylfaen"/>
          <w:sz w:val="24"/>
          <w:szCs w:val="24"/>
          <w:lang w:val="hy-AM"/>
        </w:rPr>
        <w:t>եւ</w:t>
      </w:r>
      <w:r w:rsidRPr="00EB1A06">
        <w:rPr>
          <w:rFonts w:ascii="Sylfaen" w:hAnsi="Sylfaen"/>
          <w:sz w:val="24"/>
          <w:szCs w:val="24"/>
          <w:lang w:val="hy-AM"/>
        </w:rPr>
        <w:t xml:space="preserve">ույթի վրա տեղակայվում են առավելագույն հաճախականությամբ։ Թույլատրվում է սերիայի համարը եւ պիտանիության ժամկետը լրանալու ամսաթիվը զետեղել բջջային փաթեթվածքի եզրին։ Տեխնիկական հնարավորության առկայության դեպքում հարկավոր է այդ տեղեկությունները զետեղել յուրաքանչյուր բջջային փաթեթվածքի երկու </w:t>
      </w:r>
      <w:r w:rsidR="006B1134" w:rsidRPr="004260C8">
        <w:rPr>
          <w:rFonts w:ascii="Sylfaen" w:hAnsi="Sylfaen"/>
          <w:sz w:val="24"/>
          <w:szCs w:val="24"/>
          <w:lang w:val="hy-AM"/>
        </w:rPr>
        <w:t>եզրերի վրա</w:t>
      </w:r>
      <w:r w:rsidR="005B0CB9">
        <w:rPr>
          <w:rFonts w:ascii="Sylfaen" w:hAnsi="Sylfaen"/>
          <w:sz w:val="24"/>
          <w:szCs w:val="24"/>
          <w:lang w:val="hy-AM"/>
        </w:rPr>
        <w:t>։</w:t>
      </w:r>
      <w:r w:rsidRPr="00EB1A06">
        <w:rPr>
          <w:rFonts w:ascii="Sylfaen" w:hAnsi="Sylfaen"/>
          <w:sz w:val="24"/>
          <w:szCs w:val="24"/>
          <w:lang w:val="hy-AM"/>
        </w:rPr>
        <w:t xml:space="preserve"> Առաջնային փաթեթվածքների առնչությամբ պահանջվող բոլոր տեղեկություններն անհրաժեշտ է զետեղել այն </w:t>
      </w:r>
      <w:r w:rsidR="00820B62">
        <w:rPr>
          <w:rFonts w:ascii="Sylfaen" w:hAnsi="Sylfaen"/>
          <w:sz w:val="24"/>
          <w:szCs w:val="24"/>
          <w:lang w:val="hy-AM"/>
        </w:rPr>
        <w:t>բացթող</w:t>
      </w:r>
      <w:r w:rsidR="00820B62" w:rsidRPr="00EB1A06">
        <w:rPr>
          <w:rFonts w:ascii="Sylfaen" w:hAnsi="Sylfaen"/>
          <w:sz w:val="24"/>
          <w:szCs w:val="24"/>
          <w:lang w:val="hy-AM"/>
        </w:rPr>
        <w:t xml:space="preserve">ման </w:t>
      </w:r>
      <w:r w:rsidRPr="00EB1A06">
        <w:rPr>
          <w:rFonts w:ascii="Sylfaen" w:hAnsi="Sylfaen"/>
          <w:sz w:val="24"/>
          <w:szCs w:val="24"/>
          <w:lang w:val="hy-AM"/>
        </w:rPr>
        <w:t xml:space="preserve">ձեւի դեղաչափի յուրաքանչյուր միավորի վրա, որը պարունակում է մեկ դեղաչափից </w:t>
      </w:r>
      <w:r w:rsidRPr="004260C8">
        <w:rPr>
          <w:rFonts w:ascii="Sylfaen" w:hAnsi="Sylfaen"/>
          <w:sz w:val="24"/>
          <w:szCs w:val="24"/>
          <w:lang w:val="hy-AM"/>
        </w:rPr>
        <w:t xml:space="preserve">բաղկացած </w:t>
      </w:r>
      <w:r w:rsidR="005B0CB9">
        <w:rPr>
          <w:rFonts w:ascii="Sylfaen" w:hAnsi="Sylfaen"/>
          <w:sz w:val="24"/>
          <w:szCs w:val="24"/>
          <w:lang w:val="hy-AM"/>
        </w:rPr>
        <w:t>բջջային փաթեթվածքներ։</w:t>
      </w:r>
    </w:p>
    <w:p w:rsidR="00F0690A" w:rsidRDefault="00F0690A" w:rsidP="00422ECA">
      <w:pPr>
        <w:pStyle w:val="Bodytext20"/>
        <w:shd w:val="clear" w:color="auto" w:fill="auto"/>
        <w:tabs>
          <w:tab w:val="left" w:pos="1134"/>
        </w:tabs>
        <w:spacing w:after="160" w:line="336" w:lineRule="auto"/>
        <w:ind w:left="23" w:firstLine="544"/>
        <w:jc w:val="both"/>
        <w:rPr>
          <w:rFonts w:ascii="Sylfaen" w:hAnsi="Sylfaen"/>
          <w:sz w:val="24"/>
          <w:szCs w:val="24"/>
          <w:lang w:val="hy-AM"/>
        </w:rPr>
        <w:sectPr w:rsidR="00F0690A" w:rsidSect="00B04A2C">
          <w:headerReference w:type="default" r:id="rId9"/>
          <w:pgSz w:w="11900" w:h="16840" w:code="9"/>
          <w:pgMar w:top="1418" w:right="1418" w:bottom="1418" w:left="1418" w:header="680" w:footer="498" w:gutter="0"/>
          <w:pgNumType w:start="1"/>
          <w:cols w:space="720"/>
          <w:noEndnote/>
          <w:titlePg/>
          <w:docGrid w:linePitch="360"/>
        </w:sectPr>
      </w:pPr>
    </w:p>
    <w:p w:rsidR="00EA7BBD" w:rsidRPr="00EB1A06" w:rsidRDefault="00EA7BBD" w:rsidP="00EF06F9">
      <w:pPr>
        <w:pStyle w:val="Bodytext20"/>
        <w:shd w:val="clear" w:color="auto" w:fill="auto"/>
        <w:tabs>
          <w:tab w:val="left" w:pos="1134"/>
        </w:tabs>
        <w:spacing w:after="160" w:line="360" w:lineRule="auto"/>
        <w:ind w:left="4536" w:firstLine="0"/>
        <w:jc w:val="center"/>
        <w:rPr>
          <w:rFonts w:ascii="Sylfaen" w:hAnsi="Sylfaen"/>
          <w:sz w:val="24"/>
          <w:szCs w:val="24"/>
          <w:lang w:val="hy-AM"/>
        </w:rPr>
      </w:pPr>
      <w:r w:rsidRPr="00EB1A06">
        <w:rPr>
          <w:rFonts w:ascii="Sylfaen" w:hAnsi="Sylfaen"/>
          <w:sz w:val="24"/>
          <w:szCs w:val="24"/>
          <w:lang w:val="hy-AM"/>
        </w:rPr>
        <w:lastRenderedPageBreak/>
        <w:t>ՀԱՎԵԼՎԱԾ</w:t>
      </w:r>
    </w:p>
    <w:p w:rsidR="00EA7BBD" w:rsidRPr="00EB1A06" w:rsidRDefault="00EA7BBD" w:rsidP="00EF06F9">
      <w:pPr>
        <w:pStyle w:val="Bodytext20"/>
        <w:shd w:val="clear" w:color="auto" w:fill="auto"/>
        <w:tabs>
          <w:tab w:val="left" w:pos="1134"/>
        </w:tabs>
        <w:spacing w:after="160" w:line="360" w:lineRule="auto"/>
        <w:ind w:left="4536" w:firstLine="0"/>
        <w:jc w:val="center"/>
        <w:rPr>
          <w:rFonts w:ascii="Sylfaen" w:hAnsi="Sylfaen"/>
          <w:sz w:val="24"/>
          <w:szCs w:val="24"/>
          <w:lang w:val="hy-AM"/>
        </w:rPr>
      </w:pPr>
      <w:r w:rsidRPr="00EB1A06">
        <w:rPr>
          <w:rFonts w:ascii="Sylfaen" w:hAnsi="Sylfaen"/>
          <w:sz w:val="24"/>
          <w:szCs w:val="24"/>
          <w:lang w:val="hy-AM"/>
        </w:rPr>
        <w:t>Բժշկական կիրառման դեղամիջոցների եւ անասնաբուժական դեղամիջոցների մակնշմանը ներկայացվող պահանջների</w:t>
      </w:r>
    </w:p>
    <w:p w:rsidR="00EA7BBD" w:rsidRPr="0015493A" w:rsidRDefault="00EA7BBD" w:rsidP="00EF06F9">
      <w:pPr>
        <w:pStyle w:val="Bodytext20"/>
        <w:shd w:val="clear" w:color="auto" w:fill="auto"/>
        <w:tabs>
          <w:tab w:val="left" w:pos="1134"/>
        </w:tabs>
        <w:spacing w:after="160" w:line="360" w:lineRule="auto"/>
        <w:ind w:left="4536" w:firstLine="0"/>
        <w:jc w:val="center"/>
        <w:rPr>
          <w:rFonts w:ascii="Sylfaen" w:hAnsi="Sylfaen"/>
          <w:b/>
          <w:sz w:val="24"/>
          <w:szCs w:val="24"/>
          <w:lang w:val="hy-AM"/>
        </w:rPr>
      </w:pPr>
    </w:p>
    <w:p w:rsidR="00EA7BBD" w:rsidRPr="0015493A" w:rsidRDefault="00EA7BBD" w:rsidP="0015493A">
      <w:pPr>
        <w:pStyle w:val="Bodytext30"/>
        <w:shd w:val="clear" w:color="auto" w:fill="auto"/>
        <w:tabs>
          <w:tab w:val="left" w:pos="1134"/>
        </w:tabs>
        <w:spacing w:after="160" w:line="360" w:lineRule="auto"/>
        <w:ind w:left="567" w:right="559"/>
        <w:rPr>
          <w:rFonts w:ascii="Sylfaen" w:hAnsi="Sylfaen"/>
          <w:sz w:val="24"/>
          <w:szCs w:val="24"/>
          <w:lang w:val="hy-AM"/>
        </w:rPr>
      </w:pPr>
      <w:r w:rsidRPr="0015493A">
        <w:rPr>
          <w:rStyle w:val="Bodytext3Spacing2pt"/>
          <w:rFonts w:ascii="Sylfaen" w:hAnsi="Sylfaen"/>
          <w:b/>
          <w:spacing w:val="0"/>
          <w:sz w:val="24"/>
          <w:szCs w:val="24"/>
        </w:rPr>
        <w:t>ՑԱՆԿ</w:t>
      </w:r>
    </w:p>
    <w:p w:rsidR="00EA7BBD" w:rsidRPr="0015493A" w:rsidRDefault="00EA7BBD" w:rsidP="0015493A">
      <w:pPr>
        <w:tabs>
          <w:tab w:val="left" w:pos="1134"/>
        </w:tabs>
        <w:spacing w:after="160" w:line="360" w:lineRule="auto"/>
        <w:ind w:left="567" w:right="559"/>
        <w:jc w:val="center"/>
        <w:rPr>
          <w:b/>
        </w:rPr>
      </w:pPr>
      <w:r w:rsidRPr="0015493A">
        <w:rPr>
          <w:rStyle w:val="Bodytext40"/>
          <w:rFonts w:ascii="Sylfaen" w:eastAsia="Sylfaen" w:hAnsi="Sylfaen"/>
          <w:sz w:val="24"/>
          <w:szCs w:val="24"/>
        </w:rPr>
        <w:t>ներքին ընդունման համար նախատեսված դեղապատրաստուկների (անասնաբուժական պատրաստուկների) երկրորդային փաթեթվածքի վրա նշվող օժանդակ նյութերի</w:t>
      </w:r>
    </w:p>
    <w:p w:rsidR="00EA7BBD" w:rsidRPr="00EB1A06" w:rsidRDefault="00EA7BBD" w:rsidP="00EF06F9">
      <w:pPr>
        <w:tabs>
          <w:tab w:val="left" w:pos="1134"/>
        </w:tabs>
        <w:spacing w:after="160" w:line="360" w:lineRule="auto"/>
        <w:ind w:left="20"/>
      </w:pPr>
    </w:p>
    <w:tbl>
      <w:tblPr>
        <w:tblOverlap w:val="never"/>
        <w:tblW w:w="9790" w:type="dxa"/>
        <w:jc w:val="center"/>
        <w:tblLayout w:type="fixed"/>
        <w:tblCellMar>
          <w:left w:w="10" w:type="dxa"/>
          <w:right w:w="10" w:type="dxa"/>
        </w:tblCellMar>
        <w:tblLook w:val="0020" w:firstRow="1" w:lastRow="0" w:firstColumn="0" w:lastColumn="0" w:noHBand="0" w:noVBand="0"/>
      </w:tblPr>
      <w:tblGrid>
        <w:gridCol w:w="5608"/>
        <w:gridCol w:w="1985"/>
        <w:gridCol w:w="2197"/>
      </w:tblGrid>
      <w:tr w:rsidR="00EA7BBD" w:rsidRPr="00EB1A06" w:rsidTr="00167983">
        <w:trPr>
          <w:tblHeader/>
          <w:jc w:val="center"/>
        </w:trPr>
        <w:tc>
          <w:tcPr>
            <w:tcW w:w="5608" w:type="dxa"/>
            <w:tcBorders>
              <w:top w:val="single" w:sz="4" w:space="0" w:color="auto"/>
              <w:left w:val="single" w:sz="4" w:space="0" w:color="auto"/>
              <w:bottom w:val="single" w:sz="4" w:space="0" w:color="auto"/>
              <w:right w:val="single" w:sz="4" w:space="0" w:color="auto"/>
            </w:tcBorders>
            <w:shd w:val="clear" w:color="auto" w:fill="FFFFFF"/>
          </w:tcPr>
          <w:p w:rsidR="00EA7BBD" w:rsidRPr="00EB1A06" w:rsidRDefault="00EA7BBD" w:rsidP="009142B8">
            <w:pPr>
              <w:tabs>
                <w:tab w:val="left" w:pos="1134"/>
              </w:tabs>
              <w:spacing w:after="120"/>
              <w:ind w:left="23"/>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EA7BBD" w:rsidRPr="00EB1A06" w:rsidRDefault="00EA7BBD" w:rsidP="009142B8">
            <w:pPr>
              <w:pStyle w:val="Bodytext20"/>
              <w:shd w:val="clear" w:color="auto" w:fill="auto"/>
              <w:tabs>
                <w:tab w:val="left" w:pos="1134"/>
              </w:tabs>
              <w:spacing w:after="120" w:line="240" w:lineRule="auto"/>
              <w:ind w:left="23" w:firstLine="0"/>
              <w:jc w:val="center"/>
              <w:rPr>
                <w:rFonts w:ascii="Sylfaen" w:hAnsi="Sylfaen"/>
                <w:sz w:val="24"/>
                <w:szCs w:val="24"/>
                <w:lang w:val="hy-AM"/>
              </w:rPr>
            </w:pPr>
            <w:r w:rsidRPr="00EB1A06">
              <w:rPr>
                <w:rStyle w:val="Bodytext212pt"/>
                <w:rFonts w:ascii="Sylfaen" w:hAnsi="Sylfaen"/>
              </w:rPr>
              <w:t>Օժանդակ նյութի ծածկագիրը</w:t>
            </w:r>
          </w:p>
        </w:tc>
        <w:tc>
          <w:tcPr>
            <w:tcW w:w="2197" w:type="dxa"/>
            <w:tcBorders>
              <w:top w:val="single" w:sz="4" w:space="0" w:color="auto"/>
              <w:left w:val="single" w:sz="4" w:space="0" w:color="auto"/>
              <w:bottom w:val="single" w:sz="4" w:space="0" w:color="auto"/>
              <w:right w:val="single" w:sz="4" w:space="0" w:color="auto"/>
            </w:tcBorders>
            <w:shd w:val="clear" w:color="auto" w:fill="FFFFFF"/>
          </w:tcPr>
          <w:p w:rsidR="00EA7BBD" w:rsidRPr="00EB1A06" w:rsidRDefault="00EA7BBD" w:rsidP="009142B8">
            <w:pPr>
              <w:pStyle w:val="Bodytext20"/>
              <w:shd w:val="clear" w:color="auto" w:fill="auto"/>
              <w:tabs>
                <w:tab w:val="left" w:pos="1134"/>
              </w:tabs>
              <w:spacing w:after="120" w:line="240" w:lineRule="auto"/>
              <w:ind w:left="23" w:firstLine="0"/>
              <w:jc w:val="center"/>
              <w:rPr>
                <w:rFonts w:ascii="Sylfaen" w:hAnsi="Sylfaen"/>
                <w:sz w:val="24"/>
                <w:szCs w:val="24"/>
                <w:lang w:val="hy-AM"/>
              </w:rPr>
            </w:pPr>
            <w:r w:rsidRPr="00EB1A06">
              <w:rPr>
                <w:rStyle w:val="Bodytext212pt"/>
                <w:rFonts w:ascii="Sylfaen" w:hAnsi="Sylfaen"/>
              </w:rPr>
              <w:t>Շեմային պարունակությունը</w:t>
            </w:r>
          </w:p>
        </w:tc>
      </w:tr>
      <w:tr w:rsidR="00EA7BBD" w:rsidRPr="00EB1A06" w:rsidTr="00167983">
        <w:trPr>
          <w:jc w:val="center"/>
        </w:trPr>
        <w:tc>
          <w:tcPr>
            <w:tcW w:w="5608" w:type="dxa"/>
            <w:tcBorders>
              <w:top w:val="single" w:sz="4" w:space="0" w:color="auto"/>
            </w:tcBorders>
            <w:shd w:val="clear" w:color="auto" w:fill="FFFFFF"/>
          </w:tcPr>
          <w:p w:rsidR="00EA7BBD" w:rsidRPr="00EB1A06" w:rsidRDefault="00EA7BBD" w:rsidP="00EF06F9">
            <w:pPr>
              <w:pStyle w:val="Bodytext20"/>
              <w:shd w:val="clear" w:color="auto" w:fill="auto"/>
              <w:tabs>
                <w:tab w:val="left" w:pos="1134"/>
              </w:tabs>
              <w:spacing w:after="160" w:line="360" w:lineRule="auto"/>
              <w:ind w:left="140" w:firstLine="0"/>
              <w:rPr>
                <w:rFonts w:ascii="Sylfaen" w:hAnsi="Sylfaen"/>
                <w:sz w:val="24"/>
                <w:szCs w:val="24"/>
                <w:lang w:val="hy-AM"/>
              </w:rPr>
            </w:pPr>
            <w:r w:rsidRPr="00EB1A06">
              <w:rPr>
                <w:rStyle w:val="Bodytext212pt"/>
                <w:rFonts w:ascii="Sylfaen" w:hAnsi="Sylfaen"/>
              </w:rPr>
              <w:t>Ազոներկանյութեր՝</w:t>
            </w:r>
          </w:p>
        </w:tc>
        <w:tc>
          <w:tcPr>
            <w:tcW w:w="1985" w:type="dxa"/>
            <w:tcBorders>
              <w:top w:val="single" w:sz="4" w:space="0" w:color="auto"/>
            </w:tcBorders>
            <w:shd w:val="clear" w:color="auto" w:fill="FFFFFF"/>
          </w:tcPr>
          <w:p w:rsidR="00EA7BBD" w:rsidRPr="00EB1A06" w:rsidRDefault="00EA7BBD" w:rsidP="00EF06F9">
            <w:pPr>
              <w:tabs>
                <w:tab w:val="left" w:pos="1134"/>
              </w:tabs>
              <w:spacing w:after="160" w:line="360" w:lineRule="auto"/>
              <w:ind w:left="20"/>
              <w:jc w:val="center"/>
            </w:pPr>
          </w:p>
        </w:tc>
        <w:tc>
          <w:tcPr>
            <w:tcW w:w="2197" w:type="dxa"/>
            <w:tcBorders>
              <w:top w:val="single" w:sz="4" w:space="0" w:color="auto"/>
            </w:tcBorders>
            <w:shd w:val="clear" w:color="auto" w:fill="FFFFFF"/>
          </w:tcPr>
          <w:p w:rsidR="00EA7BBD" w:rsidRPr="00EB1A06" w:rsidRDefault="00EA7BBD" w:rsidP="00EF06F9">
            <w:pPr>
              <w:tabs>
                <w:tab w:val="left" w:pos="1134"/>
              </w:tabs>
              <w:spacing w:after="160" w:line="360" w:lineRule="auto"/>
              <w:ind w:left="20"/>
            </w:pPr>
          </w:p>
        </w:tc>
      </w:tr>
      <w:tr w:rsidR="00EA7BBD" w:rsidRPr="00EB1A06" w:rsidTr="00167983">
        <w:trPr>
          <w:jc w:val="center"/>
        </w:trPr>
        <w:tc>
          <w:tcPr>
            <w:tcW w:w="5608" w:type="dxa"/>
            <w:shd w:val="clear" w:color="auto" w:fill="FFFFFF"/>
          </w:tcPr>
          <w:p w:rsidR="00EA7BBD" w:rsidRPr="00EB1A06" w:rsidRDefault="00EA7BBD" w:rsidP="00EF06F9">
            <w:pPr>
              <w:pStyle w:val="Bodytext20"/>
              <w:shd w:val="clear" w:color="auto" w:fill="auto"/>
              <w:tabs>
                <w:tab w:val="left" w:pos="1134"/>
              </w:tabs>
              <w:spacing w:after="160" w:line="360" w:lineRule="auto"/>
              <w:ind w:left="566" w:firstLine="0"/>
              <w:rPr>
                <w:rFonts w:ascii="Sylfaen" w:hAnsi="Sylfaen"/>
                <w:sz w:val="24"/>
                <w:szCs w:val="24"/>
                <w:lang w:val="hy-AM"/>
              </w:rPr>
            </w:pPr>
            <w:r w:rsidRPr="00EB1A06">
              <w:rPr>
                <w:rStyle w:val="Bodytext212pt"/>
                <w:rFonts w:ascii="Sylfaen" w:hAnsi="Sylfaen"/>
              </w:rPr>
              <w:t>արեւի մայրամուտ՝ դեղին</w:t>
            </w:r>
          </w:p>
        </w:tc>
        <w:tc>
          <w:tcPr>
            <w:tcW w:w="1985" w:type="dxa"/>
            <w:shd w:val="clear" w:color="auto" w:fill="FFFFFF"/>
          </w:tcPr>
          <w:p w:rsidR="00EA7BBD" w:rsidRPr="00EB1A06" w:rsidRDefault="00EA7BBD" w:rsidP="00EF06F9">
            <w:pPr>
              <w:pStyle w:val="Bodytext20"/>
              <w:shd w:val="clear" w:color="auto" w:fill="auto"/>
              <w:tabs>
                <w:tab w:val="left" w:pos="1134"/>
              </w:tabs>
              <w:spacing w:after="160" w:line="360" w:lineRule="auto"/>
              <w:ind w:left="20" w:firstLine="0"/>
              <w:jc w:val="center"/>
              <w:rPr>
                <w:rFonts w:ascii="Sylfaen" w:hAnsi="Sylfaen"/>
                <w:sz w:val="24"/>
                <w:szCs w:val="24"/>
                <w:lang w:val="hy-AM"/>
              </w:rPr>
            </w:pPr>
            <w:r w:rsidRPr="00EB1A06">
              <w:rPr>
                <w:rStyle w:val="Bodytext212pt"/>
                <w:rFonts w:ascii="Sylfaen" w:hAnsi="Sylfaen"/>
              </w:rPr>
              <w:t>Е110</w:t>
            </w:r>
          </w:p>
        </w:tc>
        <w:tc>
          <w:tcPr>
            <w:tcW w:w="2197" w:type="dxa"/>
            <w:shd w:val="clear" w:color="auto" w:fill="FFFFFF"/>
          </w:tcPr>
          <w:p w:rsidR="00EA7BBD" w:rsidRPr="00EB1A06" w:rsidRDefault="00EA7BBD" w:rsidP="00EF06F9">
            <w:pPr>
              <w:pStyle w:val="Bodytext20"/>
              <w:shd w:val="clear" w:color="auto" w:fill="auto"/>
              <w:tabs>
                <w:tab w:val="left" w:pos="1134"/>
              </w:tabs>
              <w:spacing w:after="160" w:line="360" w:lineRule="auto"/>
              <w:ind w:left="20" w:firstLine="0"/>
              <w:jc w:val="center"/>
              <w:rPr>
                <w:rFonts w:ascii="Sylfaen" w:hAnsi="Sylfaen"/>
                <w:sz w:val="24"/>
                <w:szCs w:val="24"/>
                <w:lang w:val="hy-AM"/>
              </w:rPr>
            </w:pPr>
            <w:r w:rsidRPr="00EB1A06">
              <w:rPr>
                <w:rStyle w:val="Bodytext212pt"/>
                <w:rFonts w:ascii="Sylfaen" w:hAnsi="Sylfaen"/>
              </w:rPr>
              <w:t>0</w:t>
            </w:r>
          </w:p>
        </w:tc>
      </w:tr>
      <w:tr w:rsidR="00EA7BBD" w:rsidRPr="00EB1A06" w:rsidTr="00167983">
        <w:trPr>
          <w:jc w:val="center"/>
        </w:trPr>
        <w:tc>
          <w:tcPr>
            <w:tcW w:w="5608" w:type="dxa"/>
            <w:shd w:val="clear" w:color="auto" w:fill="FFFFFF"/>
          </w:tcPr>
          <w:p w:rsidR="00EA7BBD" w:rsidRPr="00EB1A06" w:rsidRDefault="00EA7BBD" w:rsidP="00EF06F9">
            <w:pPr>
              <w:pStyle w:val="Bodytext20"/>
              <w:shd w:val="clear" w:color="auto" w:fill="auto"/>
              <w:tabs>
                <w:tab w:val="left" w:pos="1134"/>
              </w:tabs>
              <w:spacing w:after="160" w:line="360" w:lineRule="auto"/>
              <w:ind w:left="566" w:firstLine="0"/>
              <w:rPr>
                <w:rFonts w:ascii="Sylfaen" w:hAnsi="Sylfaen"/>
                <w:sz w:val="24"/>
                <w:szCs w:val="24"/>
                <w:lang w:val="hy-AM"/>
              </w:rPr>
            </w:pPr>
            <w:r w:rsidRPr="00EB1A06">
              <w:rPr>
                <w:rStyle w:val="Bodytext212pt"/>
                <w:rFonts w:ascii="Sylfaen" w:hAnsi="Sylfaen"/>
              </w:rPr>
              <w:t>ազոռուբին (կարմուազին)</w:t>
            </w:r>
          </w:p>
        </w:tc>
        <w:tc>
          <w:tcPr>
            <w:tcW w:w="1985" w:type="dxa"/>
            <w:shd w:val="clear" w:color="auto" w:fill="FFFFFF"/>
          </w:tcPr>
          <w:p w:rsidR="00EA7BBD" w:rsidRPr="00EB1A06" w:rsidRDefault="00EA7BBD" w:rsidP="00EF06F9">
            <w:pPr>
              <w:pStyle w:val="Bodytext20"/>
              <w:shd w:val="clear" w:color="auto" w:fill="auto"/>
              <w:tabs>
                <w:tab w:val="left" w:pos="1134"/>
              </w:tabs>
              <w:spacing w:after="160" w:line="360" w:lineRule="auto"/>
              <w:ind w:left="20" w:firstLine="0"/>
              <w:jc w:val="center"/>
              <w:rPr>
                <w:rFonts w:ascii="Sylfaen" w:hAnsi="Sylfaen"/>
                <w:sz w:val="24"/>
                <w:szCs w:val="24"/>
                <w:lang w:val="hy-AM"/>
              </w:rPr>
            </w:pPr>
            <w:r w:rsidRPr="00EB1A06">
              <w:rPr>
                <w:rStyle w:val="Bodytext212pt"/>
                <w:rFonts w:ascii="Sylfaen" w:hAnsi="Sylfaen"/>
              </w:rPr>
              <w:t>Е122</w:t>
            </w:r>
          </w:p>
        </w:tc>
        <w:tc>
          <w:tcPr>
            <w:tcW w:w="2197" w:type="dxa"/>
            <w:shd w:val="clear" w:color="auto" w:fill="FFFFFF"/>
          </w:tcPr>
          <w:p w:rsidR="00EA7BBD" w:rsidRPr="00EB1A06" w:rsidRDefault="00EA7BBD" w:rsidP="00EF06F9">
            <w:pPr>
              <w:pStyle w:val="Bodytext20"/>
              <w:shd w:val="clear" w:color="auto" w:fill="auto"/>
              <w:tabs>
                <w:tab w:val="left" w:pos="1134"/>
              </w:tabs>
              <w:spacing w:after="160" w:line="360" w:lineRule="auto"/>
              <w:ind w:left="20" w:firstLine="0"/>
              <w:jc w:val="center"/>
              <w:rPr>
                <w:rFonts w:ascii="Sylfaen" w:hAnsi="Sylfaen"/>
                <w:sz w:val="24"/>
                <w:szCs w:val="24"/>
                <w:lang w:val="hy-AM"/>
              </w:rPr>
            </w:pPr>
            <w:r w:rsidRPr="00EB1A06">
              <w:rPr>
                <w:rStyle w:val="Bodytext212pt"/>
                <w:rFonts w:ascii="Sylfaen" w:hAnsi="Sylfaen"/>
              </w:rPr>
              <w:t>0</w:t>
            </w:r>
          </w:p>
        </w:tc>
      </w:tr>
      <w:tr w:rsidR="00EA7BBD" w:rsidRPr="00EB1A06" w:rsidTr="00167983">
        <w:trPr>
          <w:jc w:val="center"/>
        </w:trPr>
        <w:tc>
          <w:tcPr>
            <w:tcW w:w="5608" w:type="dxa"/>
            <w:shd w:val="clear" w:color="auto" w:fill="FFFFFF"/>
          </w:tcPr>
          <w:p w:rsidR="00EA7BBD" w:rsidRPr="00EB1A06" w:rsidRDefault="00EA7BBD" w:rsidP="00EF06F9">
            <w:pPr>
              <w:pStyle w:val="Bodytext20"/>
              <w:shd w:val="clear" w:color="auto" w:fill="auto"/>
              <w:tabs>
                <w:tab w:val="left" w:pos="1134"/>
              </w:tabs>
              <w:spacing w:after="160" w:line="360" w:lineRule="auto"/>
              <w:ind w:left="566" w:firstLine="0"/>
              <w:rPr>
                <w:rFonts w:ascii="Sylfaen" w:hAnsi="Sylfaen"/>
                <w:sz w:val="24"/>
                <w:szCs w:val="24"/>
                <w:lang w:val="hy-AM"/>
              </w:rPr>
            </w:pPr>
            <w:r w:rsidRPr="00EB1A06">
              <w:rPr>
                <w:rStyle w:val="Bodytext212pt"/>
                <w:rFonts w:ascii="Sylfaen" w:hAnsi="Sylfaen"/>
              </w:rPr>
              <w:t>վառ կարմիր (պոնսո 4R, որդան կարմիր А)</w:t>
            </w:r>
          </w:p>
        </w:tc>
        <w:tc>
          <w:tcPr>
            <w:tcW w:w="1985" w:type="dxa"/>
            <w:shd w:val="clear" w:color="auto" w:fill="FFFFFF"/>
          </w:tcPr>
          <w:p w:rsidR="00EA7BBD" w:rsidRPr="00EB1A06" w:rsidRDefault="00EA7BBD" w:rsidP="00EF06F9">
            <w:pPr>
              <w:pStyle w:val="Bodytext20"/>
              <w:shd w:val="clear" w:color="auto" w:fill="auto"/>
              <w:tabs>
                <w:tab w:val="left" w:pos="1134"/>
              </w:tabs>
              <w:spacing w:after="160" w:line="360" w:lineRule="auto"/>
              <w:ind w:left="20" w:firstLine="0"/>
              <w:jc w:val="center"/>
              <w:rPr>
                <w:rFonts w:ascii="Sylfaen" w:hAnsi="Sylfaen"/>
                <w:sz w:val="24"/>
                <w:szCs w:val="24"/>
                <w:lang w:val="hy-AM"/>
              </w:rPr>
            </w:pPr>
            <w:r w:rsidRPr="00EB1A06">
              <w:rPr>
                <w:rStyle w:val="Bodytext212pt"/>
                <w:rFonts w:ascii="Sylfaen" w:hAnsi="Sylfaen"/>
              </w:rPr>
              <w:t>Е124</w:t>
            </w:r>
          </w:p>
        </w:tc>
        <w:tc>
          <w:tcPr>
            <w:tcW w:w="2197" w:type="dxa"/>
            <w:shd w:val="clear" w:color="auto" w:fill="FFFFFF"/>
          </w:tcPr>
          <w:p w:rsidR="00EA7BBD" w:rsidRPr="00EB1A06" w:rsidRDefault="00EA7BBD" w:rsidP="00EF06F9">
            <w:pPr>
              <w:pStyle w:val="Bodytext20"/>
              <w:shd w:val="clear" w:color="auto" w:fill="auto"/>
              <w:tabs>
                <w:tab w:val="left" w:pos="1134"/>
              </w:tabs>
              <w:spacing w:after="160" w:line="360" w:lineRule="auto"/>
              <w:ind w:left="20" w:firstLine="0"/>
              <w:jc w:val="center"/>
              <w:rPr>
                <w:rFonts w:ascii="Sylfaen" w:hAnsi="Sylfaen"/>
                <w:sz w:val="24"/>
                <w:szCs w:val="24"/>
                <w:lang w:val="hy-AM"/>
              </w:rPr>
            </w:pPr>
            <w:r w:rsidRPr="00EB1A06">
              <w:rPr>
                <w:rStyle w:val="Bodytext212pt"/>
                <w:rFonts w:ascii="Sylfaen" w:hAnsi="Sylfaen"/>
              </w:rPr>
              <w:t>0</w:t>
            </w:r>
          </w:p>
        </w:tc>
      </w:tr>
      <w:tr w:rsidR="00EA7BBD" w:rsidRPr="00EB1A06" w:rsidTr="00167983">
        <w:trPr>
          <w:jc w:val="center"/>
        </w:trPr>
        <w:tc>
          <w:tcPr>
            <w:tcW w:w="5608" w:type="dxa"/>
            <w:shd w:val="clear" w:color="auto" w:fill="FFFFFF"/>
          </w:tcPr>
          <w:p w:rsidR="00EA7BBD" w:rsidRPr="00EB1A06" w:rsidRDefault="00EA7BBD" w:rsidP="00EF06F9">
            <w:pPr>
              <w:pStyle w:val="Bodytext20"/>
              <w:shd w:val="clear" w:color="auto" w:fill="auto"/>
              <w:tabs>
                <w:tab w:val="left" w:pos="1134"/>
              </w:tabs>
              <w:spacing w:after="160" w:line="360" w:lineRule="auto"/>
              <w:ind w:left="567" w:firstLine="0"/>
              <w:rPr>
                <w:rFonts w:ascii="Sylfaen" w:hAnsi="Sylfaen"/>
                <w:sz w:val="24"/>
                <w:szCs w:val="24"/>
                <w:lang w:val="hy-AM"/>
              </w:rPr>
            </w:pPr>
            <w:r w:rsidRPr="00EB1A06">
              <w:rPr>
                <w:rStyle w:val="Bodytext212pt"/>
                <w:rFonts w:ascii="Sylfaen" w:hAnsi="Sylfaen"/>
              </w:rPr>
              <w:t>ադամանդյա սեւ BN (փայլուն սեւ BN, սեւ РN)</w:t>
            </w:r>
          </w:p>
        </w:tc>
        <w:tc>
          <w:tcPr>
            <w:tcW w:w="1985" w:type="dxa"/>
            <w:shd w:val="clear" w:color="auto" w:fill="FFFFFF"/>
          </w:tcPr>
          <w:p w:rsidR="00EA7BBD" w:rsidRPr="00EB1A06" w:rsidRDefault="00EA7BBD" w:rsidP="00EF06F9">
            <w:pPr>
              <w:pStyle w:val="Bodytext20"/>
              <w:shd w:val="clear" w:color="auto" w:fill="auto"/>
              <w:tabs>
                <w:tab w:val="left" w:pos="1134"/>
              </w:tabs>
              <w:spacing w:after="160" w:line="360" w:lineRule="auto"/>
              <w:ind w:left="20" w:firstLine="0"/>
              <w:jc w:val="center"/>
              <w:rPr>
                <w:rFonts w:ascii="Sylfaen" w:hAnsi="Sylfaen"/>
                <w:sz w:val="24"/>
                <w:szCs w:val="24"/>
                <w:lang w:val="hy-AM"/>
              </w:rPr>
            </w:pPr>
            <w:r w:rsidRPr="00EB1A06">
              <w:rPr>
                <w:rStyle w:val="Bodytext212pt"/>
                <w:rFonts w:ascii="Sylfaen" w:hAnsi="Sylfaen"/>
              </w:rPr>
              <w:t>Е151</w:t>
            </w:r>
          </w:p>
        </w:tc>
        <w:tc>
          <w:tcPr>
            <w:tcW w:w="2197" w:type="dxa"/>
            <w:shd w:val="clear" w:color="auto" w:fill="FFFFFF"/>
          </w:tcPr>
          <w:p w:rsidR="00EA7BBD" w:rsidRPr="00EB1A06" w:rsidRDefault="00EA7BBD" w:rsidP="00EF06F9">
            <w:pPr>
              <w:pStyle w:val="Bodytext20"/>
              <w:shd w:val="clear" w:color="auto" w:fill="auto"/>
              <w:tabs>
                <w:tab w:val="left" w:pos="1134"/>
              </w:tabs>
              <w:spacing w:after="160" w:line="360" w:lineRule="auto"/>
              <w:ind w:left="20" w:firstLine="0"/>
              <w:jc w:val="center"/>
              <w:rPr>
                <w:rFonts w:ascii="Sylfaen" w:hAnsi="Sylfaen"/>
                <w:sz w:val="24"/>
                <w:szCs w:val="24"/>
                <w:lang w:val="hy-AM"/>
              </w:rPr>
            </w:pPr>
            <w:r w:rsidRPr="00EB1A06">
              <w:rPr>
                <w:rStyle w:val="Bodytext212pt"/>
                <w:rFonts w:ascii="Sylfaen" w:hAnsi="Sylfaen"/>
              </w:rPr>
              <w:t>0</w:t>
            </w:r>
          </w:p>
        </w:tc>
      </w:tr>
      <w:tr w:rsidR="00EA7BBD" w:rsidRPr="00EB1A06" w:rsidTr="00167983">
        <w:trPr>
          <w:jc w:val="center"/>
        </w:trPr>
        <w:tc>
          <w:tcPr>
            <w:tcW w:w="5608" w:type="dxa"/>
            <w:shd w:val="clear" w:color="auto" w:fill="FFFFFF"/>
          </w:tcPr>
          <w:p w:rsidR="00EA7BBD" w:rsidRPr="00EB1A06" w:rsidRDefault="00EA7BBD" w:rsidP="00EF06F9">
            <w:pPr>
              <w:pStyle w:val="Bodytext20"/>
              <w:shd w:val="clear" w:color="auto" w:fill="auto"/>
              <w:tabs>
                <w:tab w:val="left" w:pos="1134"/>
              </w:tabs>
              <w:spacing w:after="160" w:line="360" w:lineRule="auto"/>
              <w:ind w:left="140" w:firstLine="0"/>
              <w:rPr>
                <w:rFonts w:ascii="Sylfaen" w:hAnsi="Sylfaen"/>
                <w:sz w:val="24"/>
                <w:szCs w:val="24"/>
                <w:lang w:val="hy-AM"/>
              </w:rPr>
            </w:pPr>
            <w:r w:rsidRPr="00EB1A06">
              <w:rPr>
                <w:rStyle w:val="Bodytext212pt"/>
                <w:rFonts w:ascii="Sylfaen" w:hAnsi="Sylfaen"/>
              </w:rPr>
              <w:t>Գետնընկույզի յուղ</w:t>
            </w:r>
          </w:p>
        </w:tc>
        <w:tc>
          <w:tcPr>
            <w:tcW w:w="1985" w:type="dxa"/>
            <w:shd w:val="clear" w:color="auto" w:fill="FFFFFF"/>
          </w:tcPr>
          <w:p w:rsidR="00EA7BBD" w:rsidRPr="00EB1A06" w:rsidRDefault="00EA7BBD" w:rsidP="00EF06F9">
            <w:pPr>
              <w:tabs>
                <w:tab w:val="left" w:pos="1134"/>
              </w:tabs>
              <w:spacing w:after="160" w:line="360" w:lineRule="auto"/>
              <w:ind w:left="20"/>
              <w:jc w:val="center"/>
            </w:pPr>
          </w:p>
        </w:tc>
        <w:tc>
          <w:tcPr>
            <w:tcW w:w="2197" w:type="dxa"/>
            <w:shd w:val="clear" w:color="auto" w:fill="FFFFFF"/>
          </w:tcPr>
          <w:p w:rsidR="00EA7BBD" w:rsidRPr="00EB1A06" w:rsidRDefault="00EA7BBD" w:rsidP="00EF06F9">
            <w:pPr>
              <w:pStyle w:val="Bodytext20"/>
              <w:shd w:val="clear" w:color="auto" w:fill="auto"/>
              <w:tabs>
                <w:tab w:val="left" w:pos="1134"/>
              </w:tabs>
              <w:spacing w:after="160" w:line="360" w:lineRule="auto"/>
              <w:ind w:left="20" w:firstLine="0"/>
              <w:jc w:val="center"/>
              <w:rPr>
                <w:rFonts w:ascii="Sylfaen" w:hAnsi="Sylfaen"/>
                <w:sz w:val="24"/>
                <w:szCs w:val="24"/>
                <w:lang w:val="hy-AM"/>
              </w:rPr>
            </w:pPr>
            <w:r w:rsidRPr="00EB1A06">
              <w:rPr>
                <w:rStyle w:val="Bodytext212pt"/>
                <w:rFonts w:ascii="Sylfaen" w:hAnsi="Sylfaen"/>
              </w:rPr>
              <w:t>0</w:t>
            </w:r>
          </w:p>
        </w:tc>
      </w:tr>
      <w:tr w:rsidR="00EA7BBD" w:rsidRPr="00EB1A06" w:rsidTr="00167983">
        <w:trPr>
          <w:jc w:val="center"/>
        </w:trPr>
        <w:tc>
          <w:tcPr>
            <w:tcW w:w="5608" w:type="dxa"/>
            <w:shd w:val="clear" w:color="auto" w:fill="FFFFFF"/>
          </w:tcPr>
          <w:p w:rsidR="00EA7BBD" w:rsidRPr="00EB1A06" w:rsidRDefault="00EA7BBD" w:rsidP="00EF06F9">
            <w:pPr>
              <w:pStyle w:val="Bodytext20"/>
              <w:shd w:val="clear" w:color="auto" w:fill="auto"/>
              <w:tabs>
                <w:tab w:val="left" w:pos="1134"/>
              </w:tabs>
              <w:spacing w:after="160" w:line="360" w:lineRule="auto"/>
              <w:ind w:left="140" w:firstLine="0"/>
              <w:rPr>
                <w:rFonts w:ascii="Sylfaen" w:hAnsi="Sylfaen"/>
                <w:sz w:val="24"/>
                <w:szCs w:val="24"/>
                <w:lang w:val="hy-AM"/>
              </w:rPr>
            </w:pPr>
            <w:r w:rsidRPr="00EB1A06">
              <w:rPr>
                <w:rStyle w:val="Bodytext212pt"/>
                <w:rFonts w:ascii="Sylfaen" w:hAnsi="Sylfaen"/>
              </w:rPr>
              <w:t>Ասպարտամ</w:t>
            </w:r>
          </w:p>
        </w:tc>
        <w:tc>
          <w:tcPr>
            <w:tcW w:w="1985" w:type="dxa"/>
            <w:shd w:val="clear" w:color="auto" w:fill="FFFFFF"/>
          </w:tcPr>
          <w:p w:rsidR="00EA7BBD" w:rsidRPr="00EB1A06" w:rsidRDefault="00EA7BBD" w:rsidP="00EF06F9">
            <w:pPr>
              <w:pStyle w:val="Bodytext20"/>
              <w:shd w:val="clear" w:color="auto" w:fill="auto"/>
              <w:tabs>
                <w:tab w:val="left" w:pos="1134"/>
              </w:tabs>
              <w:spacing w:after="160" w:line="360" w:lineRule="auto"/>
              <w:ind w:left="20" w:firstLine="0"/>
              <w:jc w:val="center"/>
              <w:rPr>
                <w:rFonts w:ascii="Sylfaen" w:hAnsi="Sylfaen"/>
                <w:sz w:val="24"/>
                <w:szCs w:val="24"/>
                <w:lang w:val="hy-AM"/>
              </w:rPr>
            </w:pPr>
            <w:r w:rsidRPr="00EB1A06">
              <w:rPr>
                <w:rStyle w:val="Bodytext212pt"/>
                <w:rFonts w:ascii="Sylfaen" w:hAnsi="Sylfaen"/>
              </w:rPr>
              <w:t>Е951</w:t>
            </w:r>
          </w:p>
        </w:tc>
        <w:tc>
          <w:tcPr>
            <w:tcW w:w="2197" w:type="dxa"/>
            <w:shd w:val="clear" w:color="auto" w:fill="FFFFFF"/>
          </w:tcPr>
          <w:p w:rsidR="00EA7BBD" w:rsidRPr="00EB1A06" w:rsidRDefault="00EA7BBD" w:rsidP="00EF06F9">
            <w:pPr>
              <w:pStyle w:val="Bodytext20"/>
              <w:shd w:val="clear" w:color="auto" w:fill="auto"/>
              <w:tabs>
                <w:tab w:val="left" w:pos="1134"/>
              </w:tabs>
              <w:spacing w:after="160" w:line="360" w:lineRule="auto"/>
              <w:ind w:left="20" w:firstLine="0"/>
              <w:jc w:val="center"/>
              <w:rPr>
                <w:rFonts w:ascii="Sylfaen" w:hAnsi="Sylfaen"/>
                <w:sz w:val="24"/>
                <w:szCs w:val="24"/>
                <w:lang w:val="hy-AM"/>
              </w:rPr>
            </w:pPr>
            <w:r w:rsidRPr="00EB1A06">
              <w:rPr>
                <w:rStyle w:val="Bodytext212pt"/>
                <w:rFonts w:ascii="Sylfaen" w:hAnsi="Sylfaen"/>
              </w:rPr>
              <w:t>0</w:t>
            </w:r>
          </w:p>
        </w:tc>
      </w:tr>
      <w:tr w:rsidR="00EA7BBD" w:rsidRPr="00EB1A06" w:rsidTr="00167983">
        <w:trPr>
          <w:jc w:val="center"/>
        </w:trPr>
        <w:tc>
          <w:tcPr>
            <w:tcW w:w="5608" w:type="dxa"/>
            <w:shd w:val="clear" w:color="auto" w:fill="FFFFFF"/>
          </w:tcPr>
          <w:p w:rsidR="00EA7BBD" w:rsidRPr="00EB1A06" w:rsidRDefault="00EA7BBD" w:rsidP="00EF06F9">
            <w:pPr>
              <w:pStyle w:val="Bodytext20"/>
              <w:shd w:val="clear" w:color="auto" w:fill="auto"/>
              <w:tabs>
                <w:tab w:val="left" w:pos="1134"/>
              </w:tabs>
              <w:spacing w:after="160" w:line="360" w:lineRule="auto"/>
              <w:ind w:left="140" w:firstLine="0"/>
              <w:rPr>
                <w:rFonts w:ascii="Sylfaen" w:hAnsi="Sylfaen"/>
                <w:sz w:val="24"/>
                <w:szCs w:val="24"/>
                <w:lang w:val="hy-AM"/>
              </w:rPr>
            </w:pPr>
            <w:r w:rsidRPr="00EB1A06">
              <w:rPr>
                <w:rStyle w:val="Bodytext212pt"/>
                <w:rFonts w:ascii="Sylfaen" w:hAnsi="Sylfaen"/>
              </w:rPr>
              <w:t>Գալակտոզա</w:t>
            </w:r>
          </w:p>
        </w:tc>
        <w:tc>
          <w:tcPr>
            <w:tcW w:w="1985" w:type="dxa"/>
            <w:shd w:val="clear" w:color="auto" w:fill="FFFFFF"/>
          </w:tcPr>
          <w:p w:rsidR="00EA7BBD" w:rsidRPr="00EB1A06" w:rsidRDefault="00EA7BBD" w:rsidP="00EF06F9">
            <w:pPr>
              <w:tabs>
                <w:tab w:val="left" w:pos="1134"/>
              </w:tabs>
              <w:spacing w:after="160" w:line="360" w:lineRule="auto"/>
              <w:ind w:left="20"/>
              <w:jc w:val="center"/>
            </w:pPr>
          </w:p>
        </w:tc>
        <w:tc>
          <w:tcPr>
            <w:tcW w:w="2197" w:type="dxa"/>
            <w:shd w:val="clear" w:color="auto" w:fill="FFFFFF"/>
          </w:tcPr>
          <w:p w:rsidR="00EA7BBD" w:rsidRPr="00EB1A06" w:rsidRDefault="00EA7BBD" w:rsidP="00EF06F9">
            <w:pPr>
              <w:pStyle w:val="Bodytext20"/>
              <w:shd w:val="clear" w:color="auto" w:fill="auto"/>
              <w:tabs>
                <w:tab w:val="left" w:pos="1134"/>
              </w:tabs>
              <w:spacing w:after="160" w:line="360" w:lineRule="auto"/>
              <w:ind w:left="20" w:firstLine="0"/>
              <w:jc w:val="center"/>
              <w:rPr>
                <w:rFonts w:ascii="Sylfaen" w:hAnsi="Sylfaen"/>
                <w:sz w:val="24"/>
                <w:szCs w:val="24"/>
                <w:lang w:val="hy-AM"/>
              </w:rPr>
            </w:pPr>
            <w:r w:rsidRPr="00EB1A06">
              <w:rPr>
                <w:rStyle w:val="Bodytext212pt"/>
                <w:rFonts w:ascii="Sylfaen" w:hAnsi="Sylfaen"/>
              </w:rPr>
              <w:t>0</w:t>
            </w:r>
          </w:p>
        </w:tc>
      </w:tr>
      <w:tr w:rsidR="00EA7BBD" w:rsidRPr="00EB1A06" w:rsidTr="00167983">
        <w:trPr>
          <w:jc w:val="center"/>
        </w:trPr>
        <w:tc>
          <w:tcPr>
            <w:tcW w:w="5608" w:type="dxa"/>
            <w:shd w:val="clear" w:color="auto" w:fill="FFFFFF"/>
          </w:tcPr>
          <w:p w:rsidR="00EA7BBD" w:rsidRPr="00EB1A06" w:rsidRDefault="00EA7BBD" w:rsidP="00EF06F9">
            <w:pPr>
              <w:pStyle w:val="Bodytext20"/>
              <w:shd w:val="clear" w:color="auto" w:fill="auto"/>
              <w:tabs>
                <w:tab w:val="left" w:pos="1134"/>
              </w:tabs>
              <w:spacing w:after="160" w:line="360" w:lineRule="auto"/>
              <w:ind w:left="140" w:firstLine="0"/>
              <w:rPr>
                <w:rFonts w:ascii="Sylfaen" w:hAnsi="Sylfaen"/>
                <w:sz w:val="24"/>
                <w:szCs w:val="24"/>
                <w:lang w:val="hy-AM"/>
              </w:rPr>
            </w:pPr>
            <w:r w:rsidRPr="00EB1A06">
              <w:rPr>
                <w:rStyle w:val="Bodytext212pt"/>
                <w:rFonts w:ascii="Sylfaen" w:hAnsi="Sylfaen"/>
              </w:rPr>
              <w:t>Գլյուկոզա (դեքստրոզա)</w:t>
            </w:r>
          </w:p>
        </w:tc>
        <w:tc>
          <w:tcPr>
            <w:tcW w:w="1985" w:type="dxa"/>
            <w:shd w:val="clear" w:color="auto" w:fill="FFFFFF"/>
          </w:tcPr>
          <w:p w:rsidR="00EA7BBD" w:rsidRPr="00EB1A06" w:rsidRDefault="00EA7BBD" w:rsidP="00EF06F9">
            <w:pPr>
              <w:tabs>
                <w:tab w:val="left" w:pos="1134"/>
              </w:tabs>
              <w:spacing w:after="160" w:line="360" w:lineRule="auto"/>
              <w:ind w:left="20"/>
              <w:jc w:val="center"/>
            </w:pPr>
          </w:p>
        </w:tc>
        <w:tc>
          <w:tcPr>
            <w:tcW w:w="2197" w:type="dxa"/>
            <w:shd w:val="clear" w:color="auto" w:fill="FFFFFF"/>
          </w:tcPr>
          <w:p w:rsidR="00EA7BBD" w:rsidRPr="00EB1A06" w:rsidRDefault="00EA7BBD" w:rsidP="00EF06F9">
            <w:pPr>
              <w:pStyle w:val="Bodytext20"/>
              <w:shd w:val="clear" w:color="auto" w:fill="auto"/>
              <w:tabs>
                <w:tab w:val="left" w:pos="1134"/>
              </w:tabs>
              <w:spacing w:after="160" w:line="360" w:lineRule="auto"/>
              <w:ind w:left="20" w:firstLine="0"/>
              <w:jc w:val="center"/>
              <w:rPr>
                <w:rFonts w:ascii="Sylfaen" w:hAnsi="Sylfaen"/>
                <w:sz w:val="24"/>
                <w:szCs w:val="24"/>
                <w:lang w:val="hy-AM"/>
              </w:rPr>
            </w:pPr>
            <w:r w:rsidRPr="00EB1A06">
              <w:rPr>
                <w:rStyle w:val="Bodytext212pt"/>
                <w:rFonts w:ascii="Sylfaen" w:hAnsi="Sylfaen"/>
              </w:rPr>
              <w:t>0</w:t>
            </w:r>
          </w:p>
        </w:tc>
      </w:tr>
      <w:tr w:rsidR="00EA7BBD" w:rsidRPr="00EB1A06" w:rsidTr="00167983">
        <w:trPr>
          <w:jc w:val="center"/>
        </w:trPr>
        <w:tc>
          <w:tcPr>
            <w:tcW w:w="5608" w:type="dxa"/>
            <w:shd w:val="clear" w:color="auto" w:fill="FFFFFF"/>
          </w:tcPr>
          <w:p w:rsidR="00EA7BBD" w:rsidRPr="00EB1A06" w:rsidRDefault="00EA7BBD" w:rsidP="00EF06F9">
            <w:pPr>
              <w:pStyle w:val="Bodytext20"/>
              <w:shd w:val="clear" w:color="auto" w:fill="auto"/>
              <w:tabs>
                <w:tab w:val="left" w:pos="1134"/>
              </w:tabs>
              <w:spacing w:after="160" w:line="360" w:lineRule="auto"/>
              <w:ind w:left="140" w:firstLine="0"/>
              <w:rPr>
                <w:rFonts w:ascii="Sylfaen" w:hAnsi="Sylfaen"/>
                <w:sz w:val="24"/>
                <w:szCs w:val="24"/>
                <w:lang w:val="hy-AM"/>
              </w:rPr>
            </w:pPr>
            <w:r w:rsidRPr="00EB1A06">
              <w:rPr>
                <w:rStyle w:val="Bodytext212pt"/>
                <w:rFonts w:ascii="Sylfaen" w:hAnsi="Sylfaen"/>
              </w:rPr>
              <w:t>Գլիցերոլ (գլիցերին)</w:t>
            </w:r>
          </w:p>
        </w:tc>
        <w:tc>
          <w:tcPr>
            <w:tcW w:w="1985" w:type="dxa"/>
            <w:shd w:val="clear" w:color="auto" w:fill="FFFFFF"/>
          </w:tcPr>
          <w:p w:rsidR="00EA7BBD" w:rsidRPr="00EB1A06" w:rsidRDefault="00EA7BBD" w:rsidP="00EF06F9">
            <w:pPr>
              <w:tabs>
                <w:tab w:val="left" w:pos="1134"/>
              </w:tabs>
              <w:spacing w:after="160" w:line="360" w:lineRule="auto"/>
              <w:ind w:left="20"/>
              <w:jc w:val="center"/>
            </w:pPr>
          </w:p>
        </w:tc>
        <w:tc>
          <w:tcPr>
            <w:tcW w:w="2197" w:type="dxa"/>
            <w:shd w:val="clear" w:color="auto" w:fill="FFFFFF"/>
          </w:tcPr>
          <w:p w:rsidR="00EA7BBD" w:rsidRPr="00EB1A06" w:rsidRDefault="00EA7BBD" w:rsidP="00EF06F9">
            <w:pPr>
              <w:pStyle w:val="Bodytext20"/>
              <w:shd w:val="clear" w:color="auto" w:fill="auto"/>
              <w:tabs>
                <w:tab w:val="left" w:pos="1134"/>
              </w:tabs>
              <w:spacing w:after="160" w:line="360" w:lineRule="auto"/>
              <w:ind w:left="20" w:firstLine="0"/>
              <w:jc w:val="center"/>
              <w:rPr>
                <w:rFonts w:ascii="Sylfaen" w:hAnsi="Sylfaen"/>
                <w:sz w:val="24"/>
                <w:szCs w:val="24"/>
                <w:lang w:val="hy-AM"/>
              </w:rPr>
            </w:pPr>
            <w:r w:rsidRPr="00EB1A06">
              <w:rPr>
                <w:rStyle w:val="Bodytext212pt"/>
                <w:rFonts w:ascii="Sylfaen" w:hAnsi="Sylfaen"/>
              </w:rPr>
              <w:t>10 գ/դեղաչափ</w:t>
            </w:r>
          </w:p>
        </w:tc>
      </w:tr>
      <w:tr w:rsidR="00EA7BBD" w:rsidRPr="00EB1A06" w:rsidTr="00167983">
        <w:trPr>
          <w:jc w:val="center"/>
        </w:trPr>
        <w:tc>
          <w:tcPr>
            <w:tcW w:w="5608" w:type="dxa"/>
            <w:shd w:val="clear" w:color="auto" w:fill="FFFFFF"/>
          </w:tcPr>
          <w:p w:rsidR="00EA7BBD" w:rsidRPr="00EB1A06" w:rsidRDefault="00EA7BBD" w:rsidP="00EF06F9">
            <w:pPr>
              <w:pStyle w:val="Bodytext20"/>
              <w:shd w:val="clear" w:color="auto" w:fill="auto"/>
              <w:tabs>
                <w:tab w:val="left" w:pos="1134"/>
              </w:tabs>
              <w:spacing w:after="160" w:line="360" w:lineRule="auto"/>
              <w:ind w:left="140" w:firstLine="0"/>
              <w:rPr>
                <w:rFonts w:ascii="Sylfaen" w:hAnsi="Sylfaen"/>
                <w:sz w:val="24"/>
                <w:szCs w:val="24"/>
                <w:lang w:val="hy-AM"/>
              </w:rPr>
            </w:pPr>
            <w:r w:rsidRPr="00EB1A06">
              <w:rPr>
                <w:rStyle w:val="Bodytext212pt"/>
                <w:rFonts w:ascii="Sylfaen" w:hAnsi="Sylfaen"/>
              </w:rPr>
              <w:t>Իզոմալտ (իզոմալտիտ)</w:t>
            </w:r>
          </w:p>
        </w:tc>
        <w:tc>
          <w:tcPr>
            <w:tcW w:w="1985" w:type="dxa"/>
            <w:shd w:val="clear" w:color="auto" w:fill="FFFFFF"/>
          </w:tcPr>
          <w:p w:rsidR="00EA7BBD" w:rsidRPr="00EB1A06" w:rsidRDefault="00EA7BBD" w:rsidP="00EF06F9">
            <w:pPr>
              <w:pStyle w:val="Bodytext20"/>
              <w:shd w:val="clear" w:color="auto" w:fill="auto"/>
              <w:tabs>
                <w:tab w:val="left" w:pos="1134"/>
              </w:tabs>
              <w:spacing w:after="160" w:line="360" w:lineRule="auto"/>
              <w:ind w:left="20" w:firstLine="0"/>
              <w:jc w:val="center"/>
              <w:rPr>
                <w:rFonts w:ascii="Sylfaen" w:hAnsi="Sylfaen"/>
                <w:sz w:val="24"/>
                <w:szCs w:val="24"/>
                <w:lang w:val="hy-AM"/>
              </w:rPr>
            </w:pPr>
            <w:r w:rsidRPr="00EB1A06">
              <w:rPr>
                <w:rStyle w:val="Bodytext212pt"/>
                <w:rFonts w:ascii="Sylfaen" w:hAnsi="Sylfaen"/>
              </w:rPr>
              <w:t>Е953</w:t>
            </w:r>
          </w:p>
        </w:tc>
        <w:tc>
          <w:tcPr>
            <w:tcW w:w="2197" w:type="dxa"/>
            <w:shd w:val="clear" w:color="auto" w:fill="FFFFFF"/>
          </w:tcPr>
          <w:p w:rsidR="00EA7BBD" w:rsidRPr="00EB1A06" w:rsidRDefault="00EA7BBD" w:rsidP="00EF06F9">
            <w:pPr>
              <w:pStyle w:val="Bodytext20"/>
              <w:shd w:val="clear" w:color="auto" w:fill="auto"/>
              <w:tabs>
                <w:tab w:val="left" w:pos="1134"/>
              </w:tabs>
              <w:spacing w:after="160" w:line="360" w:lineRule="auto"/>
              <w:ind w:left="20" w:firstLine="0"/>
              <w:jc w:val="center"/>
              <w:rPr>
                <w:rFonts w:ascii="Sylfaen" w:hAnsi="Sylfaen"/>
                <w:sz w:val="24"/>
                <w:szCs w:val="24"/>
                <w:lang w:val="hy-AM"/>
              </w:rPr>
            </w:pPr>
            <w:r w:rsidRPr="00EB1A06">
              <w:rPr>
                <w:rStyle w:val="Bodytext212pt"/>
                <w:rFonts w:ascii="Sylfaen" w:hAnsi="Sylfaen"/>
              </w:rPr>
              <w:t>0</w:t>
            </w:r>
          </w:p>
        </w:tc>
      </w:tr>
      <w:tr w:rsidR="00EA7BBD" w:rsidRPr="00EB1A06" w:rsidTr="00167983">
        <w:trPr>
          <w:jc w:val="center"/>
        </w:trPr>
        <w:tc>
          <w:tcPr>
            <w:tcW w:w="5608" w:type="dxa"/>
            <w:shd w:val="clear" w:color="auto" w:fill="FFFFFF"/>
          </w:tcPr>
          <w:p w:rsidR="00EA7BBD" w:rsidRPr="00EB1A06" w:rsidRDefault="00EA7BBD" w:rsidP="00EF06F9">
            <w:pPr>
              <w:pStyle w:val="Bodytext20"/>
              <w:shd w:val="clear" w:color="auto" w:fill="auto"/>
              <w:tabs>
                <w:tab w:val="left" w:pos="1134"/>
              </w:tabs>
              <w:spacing w:after="160" w:line="360" w:lineRule="auto"/>
              <w:ind w:left="140" w:firstLine="0"/>
              <w:rPr>
                <w:rFonts w:ascii="Sylfaen" w:hAnsi="Sylfaen"/>
                <w:sz w:val="24"/>
                <w:szCs w:val="24"/>
                <w:lang w:val="hy-AM"/>
              </w:rPr>
            </w:pPr>
            <w:r w:rsidRPr="00EB1A06">
              <w:rPr>
                <w:rStyle w:val="Bodytext212pt"/>
                <w:rFonts w:ascii="Sylfaen" w:hAnsi="Sylfaen"/>
              </w:rPr>
              <w:lastRenderedPageBreak/>
              <w:t>Կալիում պարունակող միացություններ</w:t>
            </w:r>
          </w:p>
        </w:tc>
        <w:tc>
          <w:tcPr>
            <w:tcW w:w="1985" w:type="dxa"/>
            <w:shd w:val="clear" w:color="auto" w:fill="FFFFFF"/>
          </w:tcPr>
          <w:p w:rsidR="00EA7BBD" w:rsidRPr="00EB1A06" w:rsidRDefault="00EA7BBD" w:rsidP="00EF06F9">
            <w:pPr>
              <w:tabs>
                <w:tab w:val="left" w:pos="1134"/>
              </w:tabs>
              <w:spacing w:after="160" w:line="360" w:lineRule="auto"/>
              <w:ind w:left="20"/>
              <w:jc w:val="center"/>
            </w:pPr>
          </w:p>
        </w:tc>
        <w:tc>
          <w:tcPr>
            <w:tcW w:w="2197" w:type="dxa"/>
            <w:shd w:val="clear" w:color="auto" w:fill="FFFFFF"/>
          </w:tcPr>
          <w:p w:rsidR="00EA7BBD" w:rsidRPr="00EB1A06" w:rsidRDefault="00EA7BBD" w:rsidP="00EF06F9">
            <w:pPr>
              <w:pStyle w:val="Bodytext20"/>
              <w:shd w:val="clear" w:color="auto" w:fill="auto"/>
              <w:tabs>
                <w:tab w:val="left" w:pos="1134"/>
              </w:tabs>
              <w:spacing w:after="160" w:line="360" w:lineRule="auto"/>
              <w:ind w:left="20" w:firstLine="0"/>
              <w:jc w:val="center"/>
              <w:rPr>
                <w:rFonts w:ascii="Sylfaen" w:hAnsi="Sylfaen"/>
                <w:sz w:val="24"/>
                <w:szCs w:val="24"/>
                <w:lang w:val="hy-AM"/>
              </w:rPr>
            </w:pPr>
            <w:r w:rsidRPr="00EB1A06">
              <w:rPr>
                <w:rStyle w:val="Bodytext212pt"/>
                <w:rFonts w:ascii="Sylfaen" w:hAnsi="Sylfaen"/>
              </w:rPr>
              <w:t>39 մգ/դեղաչափ</w:t>
            </w:r>
          </w:p>
        </w:tc>
      </w:tr>
      <w:tr w:rsidR="00EA7BBD" w:rsidRPr="00EB1A06" w:rsidTr="00167983">
        <w:trPr>
          <w:jc w:val="center"/>
        </w:trPr>
        <w:tc>
          <w:tcPr>
            <w:tcW w:w="5608" w:type="dxa"/>
            <w:shd w:val="clear" w:color="auto" w:fill="FFFFFF"/>
          </w:tcPr>
          <w:p w:rsidR="00EA7BBD" w:rsidRPr="00EB1A06" w:rsidRDefault="00EA7BBD" w:rsidP="00EF06F9">
            <w:pPr>
              <w:pStyle w:val="Bodytext20"/>
              <w:shd w:val="clear" w:color="auto" w:fill="auto"/>
              <w:tabs>
                <w:tab w:val="left" w:pos="1134"/>
              </w:tabs>
              <w:spacing w:after="160" w:line="360" w:lineRule="auto"/>
              <w:ind w:left="140" w:firstLine="0"/>
              <w:rPr>
                <w:rFonts w:ascii="Sylfaen" w:hAnsi="Sylfaen"/>
                <w:sz w:val="24"/>
                <w:szCs w:val="24"/>
                <w:lang w:val="hy-AM"/>
              </w:rPr>
            </w:pPr>
            <w:r w:rsidRPr="00EB1A06">
              <w:rPr>
                <w:rStyle w:val="Bodytext212pt"/>
                <w:rFonts w:ascii="Sylfaen" w:hAnsi="Sylfaen"/>
              </w:rPr>
              <w:t>Գերչակի յուղեր՝ պոլիէթօքսիլացված (մակրոգոլ գլիցերիլ ռիցինոլեատ, մակրոգոլ գլիցերիլ հիդրօքսիստեարատ)</w:t>
            </w:r>
          </w:p>
        </w:tc>
        <w:tc>
          <w:tcPr>
            <w:tcW w:w="1985" w:type="dxa"/>
            <w:shd w:val="clear" w:color="auto" w:fill="FFFFFF"/>
          </w:tcPr>
          <w:p w:rsidR="00EA7BBD" w:rsidRPr="00EB1A06" w:rsidRDefault="00EA7BBD" w:rsidP="00EF06F9">
            <w:pPr>
              <w:tabs>
                <w:tab w:val="left" w:pos="1134"/>
              </w:tabs>
              <w:spacing w:after="160" w:line="360" w:lineRule="auto"/>
              <w:ind w:left="20"/>
              <w:jc w:val="center"/>
            </w:pPr>
          </w:p>
        </w:tc>
        <w:tc>
          <w:tcPr>
            <w:tcW w:w="2197" w:type="dxa"/>
            <w:shd w:val="clear" w:color="auto" w:fill="FFFFFF"/>
          </w:tcPr>
          <w:p w:rsidR="00EA7BBD" w:rsidRPr="00EB1A06" w:rsidRDefault="00EA7BBD" w:rsidP="00EF06F9">
            <w:pPr>
              <w:pStyle w:val="Bodytext20"/>
              <w:shd w:val="clear" w:color="auto" w:fill="auto"/>
              <w:tabs>
                <w:tab w:val="left" w:pos="1134"/>
              </w:tabs>
              <w:spacing w:after="160" w:line="360" w:lineRule="auto"/>
              <w:ind w:left="20" w:firstLine="0"/>
              <w:jc w:val="center"/>
              <w:rPr>
                <w:rFonts w:ascii="Sylfaen" w:hAnsi="Sylfaen"/>
                <w:sz w:val="24"/>
                <w:szCs w:val="24"/>
                <w:lang w:val="hy-AM"/>
              </w:rPr>
            </w:pPr>
            <w:r w:rsidRPr="00EB1A06">
              <w:rPr>
                <w:rStyle w:val="Bodytext212pt"/>
                <w:rFonts w:ascii="Sylfaen" w:hAnsi="Sylfaen"/>
              </w:rPr>
              <w:t>0</w:t>
            </w:r>
          </w:p>
        </w:tc>
      </w:tr>
      <w:tr w:rsidR="00EA7BBD" w:rsidRPr="00EB1A06" w:rsidTr="00167983">
        <w:trPr>
          <w:jc w:val="center"/>
        </w:trPr>
        <w:tc>
          <w:tcPr>
            <w:tcW w:w="5608" w:type="dxa"/>
            <w:shd w:val="clear" w:color="auto" w:fill="FFFFFF"/>
          </w:tcPr>
          <w:p w:rsidR="00EA7BBD" w:rsidRPr="00EB1A06" w:rsidRDefault="00EA7BBD" w:rsidP="00EF06F9">
            <w:pPr>
              <w:pStyle w:val="Bodytext20"/>
              <w:shd w:val="clear" w:color="auto" w:fill="auto"/>
              <w:tabs>
                <w:tab w:val="left" w:pos="1134"/>
              </w:tabs>
              <w:spacing w:after="160" w:line="360" w:lineRule="auto"/>
              <w:ind w:left="140" w:firstLine="0"/>
              <w:rPr>
                <w:rFonts w:ascii="Sylfaen" w:hAnsi="Sylfaen"/>
                <w:sz w:val="24"/>
                <w:szCs w:val="24"/>
                <w:lang w:val="hy-AM"/>
              </w:rPr>
            </w:pPr>
            <w:r w:rsidRPr="00EB1A06">
              <w:rPr>
                <w:rStyle w:val="Bodytext212pt"/>
                <w:rFonts w:ascii="Sylfaen" w:hAnsi="Sylfaen"/>
              </w:rPr>
              <w:t>Կոնսերվանտներ</w:t>
            </w:r>
          </w:p>
        </w:tc>
        <w:tc>
          <w:tcPr>
            <w:tcW w:w="1985" w:type="dxa"/>
            <w:shd w:val="clear" w:color="auto" w:fill="FFFFFF"/>
          </w:tcPr>
          <w:p w:rsidR="00EA7BBD" w:rsidRPr="00EB1A06" w:rsidRDefault="00EA7BBD" w:rsidP="00EF06F9">
            <w:pPr>
              <w:tabs>
                <w:tab w:val="left" w:pos="1134"/>
              </w:tabs>
              <w:spacing w:after="160" w:line="360" w:lineRule="auto"/>
              <w:ind w:left="20"/>
              <w:jc w:val="center"/>
            </w:pPr>
          </w:p>
        </w:tc>
        <w:tc>
          <w:tcPr>
            <w:tcW w:w="2197" w:type="dxa"/>
            <w:shd w:val="clear" w:color="auto" w:fill="FFFFFF"/>
          </w:tcPr>
          <w:p w:rsidR="00EA7BBD" w:rsidRPr="00EB1A06" w:rsidRDefault="00EA7BBD" w:rsidP="00EF06F9">
            <w:pPr>
              <w:pStyle w:val="Bodytext20"/>
              <w:shd w:val="clear" w:color="auto" w:fill="auto"/>
              <w:tabs>
                <w:tab w:val="left" w:pos="1134"/>
              </w:tabs>
              <w:spacing w:after="160" w:line="360" w:lineRule="auto"/>
              <w:ind w:left="20" w:firstLine="0"/>
              <w:jc w:val="center"/>
              <w:rPr>
                <w:rFonts w:ascii="Sylfaen" w:hAnsi="Sylfaen"/>
                <w:sz w:val="24"/>
                <w:szCs w:val="24"/>
                <w:lang w:val="hy-AM"/>
              </w:rPr>
            </w:pPr>
            <w:r w:rsidRPr="00EB1A06">
              <w:rPr>
                <w:rStyle w:val="Bodytext212pt"/>
                <w:rFonts w:ascii="Sylfaen" w:hAnsi="Sylfaen"/>
              </w:rPr>
              <w:t>0</w:t>
            </w:r>
          </w:p>
        </w:tc>
      </w:tr>
      <w:tr w:rsidR="00EA7BBD" w:rsidRPr="00EB1A06" w:rsidTr="00167983">
        <w:trPr>
          <w:jc w:val="center"/>
        </w:trPr>
        <w:tc>
          <w:tcPr>
            <w:tcW w:w="5608" w:type="dxa"/>
            <w:shd w:val="clear" w:color="auto" w:fill="FFFFFF"/>
          </w:tcPr>
          <w:p w:rsidR="00EA7BBD" w:rsidRPr="00EB1A06" w:rsidRDefault="00EA7BBD" w:rsidP="00EF06F9">
            <w:pPr>
              <w:pStyle w:val="Bodytext20"/>
              <w:shd w:val="clear" w:color="auto" w:fill="auto"/>
              <w:tabs>
                <w:tab w:val="left" w:pos="1134"/>
              </w:tabs>
              <w:spacing w:after="160" w:line="360" w:lineRule="auto"/>
              <w:ind w:left="140" w:firstLine="0"/>
              <w:rPr>
                <w:rFonts w:ascii="Sylfaen" w:hAnsi="Sylfaen"/>
                <w:sz w:val="24"/>
                <w:szCs w:val="24"/>
                <w:lang w:val="hy-AM"/>
              </w:rPr>
            </w:pPr>
            <w:r w:rsidRPr="00EB1A06">
              <w:rPr>
                <w:rStyle w:val="Bodytext212pt"/>
                <w:rFonts w:ascii="Sylfaen" w:hAnsi="Sylfaen"/>
              </w:rPr>
              <w:t>Քսիլիտոլ (քսիլիտ)</w:t>
            </w:r>
          </w:p>
        </w:tc>
        <w:tc>
          <w:tcPr>
            <w:tcW w:w="1985" w:type="dxa"/>
            <w:shd w:val="clear" w:color="auto" w:fill="FFFFFF"/>
          </w:tcPr>
          <w:p w:rsidR="00EA7BBD" w:rsidRPr="00EB1A06" w:rsidRDefault="00EA7BBD" w:rsidP="00EF06F9">
            <w:pPr>
              <w:tabs>
                <w:tab w:val="left" w:pos="1134"/>
              </w:tabs>
              <w:spacing w:after="160" w:line="360" w:lineRule="auto"/>
              <w:ind w:left="20"/>
            </w:pPr>
          </w:p>
        </w:tc>
        <w:tc>
          <w:tcPr>
            <w:tcW w:w="2197" w:type="dxa"/>
            <w:shd w:val="clear" w:color="auto" w:fill="FFFFFF"/>
          </w:tcPr>
          <w:p w:rsidR="00EA7BBD" w:rsidRPr="00EB1A06" w:rsidRDefault="00EA7BBD" w:rsidP="00EF06F9">
            <w:pPr>
              <w:pStyle w:val="Bodytext20"/>
              <w:shd w:val="clear" w:color="auto" w:fill="auto"/>
              <w:tabs>
                <w:tab w:val="left" w:pos="1134"/>
              </w:tabs>
              <w:spacing w:after="160" w:line="360" w:lineRule="auto"/>
              <w:ind w:left="20" w:firstLine="0"/>
              <w:jc w:val="center"/>
              <w:rPr>
                <w:rFonts w:ascii="Sylfaen" w:hAnsi="Sylfaen"/>
                <w:sz w:val="24"/>
                <w:szCs w:val="24"/>
                <w:lang w:val="hy-AM"/>
              </w:rPr>
            </w:pPr>
            <w:r w:rsidRPr="00EB1A06">
              <w:rPr>
                <w:rStyle w:val="Bodytext212pt"/>
                <w:rFonts w:ascii="Sylfaen" w:hAnsi="Sylfaen"/>
              </w:rPr>
              <w:t>10 գ</w:t>
            </w:r>
          </w:p>
        </w:tc>
      </w:tr>
      <w:tr w:rsidR="00EA7BBD" w:rsidRPr="00EB1A06" w:rsidTr="00167983">
        <w:trPr>
          <w:jc w:val="center"/>
        </w:trPr>
        <w:tc>
          <w:tcPr>
            <w:tcW w:w="5608" w:type="dxa"/>
            <w:shd w:val="clear" w:color="auto" w:fill="FFFFFF"/>
          </w:tcPr>
          <w:p w:rsidR="00EA7BBD" w:rsidRPr="00EB1A06" w:rsidRDefault="00EA7BBD" w:rsidP="00EF06F9">
            <w:pPr>
              <w:pStyle w:val="Bodytext20"/>
              <w:shd w:val="clear" w:color="auto" w:fill="auto"/>
              <w:tabs>
                <w:tab w:val="left" w:pos="1134"/>
              </w:tabs>
              <w:spacing w:after="160" w:line="360" w:lineRule="auto"/>
              <w:ind w:left="140" w:firstLine="0"/>
              <w:rPr>
                <w:rFonts w:ascii="Sylfaen" w:hAnsi="Sylfaen"/>
                <w:sz w:val="24"/>
                <w:szCs w:val="24"/>
                <w:lang w:val="hy-AM"/>
              </w:rPr>
            </w:pPr>
            <w:r w:rsidRPr="00EB1A06">
              <w:rPr>
                <w:rStyle w:val="Bodytext212pt"/>
                <w:rFonts w:ascii="Sylfaen" w:hAnsi="Sylfaen"/>
              </w:rPr>
              <w:t xml:space="preserve">Քնջութի ձեթ </w:t>
            </w:r>
          </w:p>
        </w:tc>
        <w:tc>
          <w:tcPr>
            <w:tcW w:w="1985" w:type="dxa"/>
            <w:shd w:val="clear" w:color="auto" w:fill="FFFFFF"/>
          </w:tcPr>
          <w:p w:rsidR="00EA7BBD" w:rsidRPr="00EB1A06" w:rsidRDefault="00EA7BBD" w:rsidP="00EF06F9">
            <w:pPr>
              <w:tabs>
                <w:tab w:val="left" w:pos="1134"/>
              </w:tabs>
              <w:spacing w:after="160" w:line="360" w:lineRule="auto"/>
              <w:ind w:left="20"/>
            </w:pPr>
          </w:p>
        </w:tc>
        <w:tc>
          <w:tcPr>
            <w:tcW w:w="2197" w:type="dxa"/>
            <w:shd w:val="clear" w:color="auto" w:fill="FFFFFF"/>
          </w:tcPr>
          <w:p w:rsidR="00EA7BBD" w:rsidRPr="00EB1A06" w:rsidRDefault="00EA7BBD" w:rsidP="00EF06F9">
            <w:pPr>
              <w:pStyle w:val="Bodytext20"/>
              <w:shd w:val="clear" w:color="auto" w:fill="auto"/>
              <w:tabs>
                <w:tab w:val="left" w:pos="1134"/>
              </w:tabs>
              <w:spacing w:after="160" w:line="360" w:lineRule="auto"/>
              <w:ind w:left="20" w:firstLine="0"/>
              <w:jc w:val="center"/>
              <w:rPr>
                <w:rFonts w:ascii="Sylfaen" w:hAnsi="Sylfaen"/>
                <w:sz w:val="24"/>
                <w:szCs w:val="24"/>
                <w:lang w:val="hy-AM"/>
              </w:rPr>
            </w:pPr>
            <w:r w:rsidRPr="00EB1A06">
              <w:rPr>
                <w:rStyle w:val="Bodytext212pt"/>
                <w:rFonts w:ascii="Sylfaen" w:hAnsi="Sylfaen"/>
              </w:rPr>
              <w:t>0</w:t>
            </w:r>
          </w:p>
        </w:tc>
      </w:tr>
      <w:tr w:rsidR="00EA7BBD" w:rsidRPr="00EB1A06" w:rsidTr="00167983">
        <w:trPr>
          <w:jc w:val="center"/>
        </w:trPr>
        <w:tc>
          <w:tcPr>
            <w:tcW w:w="5608" w:type="dxa"/>
            <w:shd w:val="clear" w:color="auto" w:fill="FFFFFF"/>
          </w:tcPr>
          <w:p w:rsidR="00EA7BBD" w:rsidRPr="00EB1A06" w:rsidRDefault="00EA7BBD" w:rsidP="00EF06F9">
            <w:pPr>
              <w:pStyle w:val="Bodytext20"/>
              <w:shd w:val="clear" w:color="auto" w:fill="auto"/>
              <w:tabs>
                <w:tab w:val="left" w:pos="1134"/>
              </w:tabs>
              <w:spacing w:after="160" w:line="360" w:lineRule="auto"/>
              <w:ind w:left="140" w:firstLine="0"/>
              <w:rPr>
                <w:rFonts w:ascii="Sylfaen" w:hAnsi="Sylfaen"/>
                <w:sz w:val="24"/>
                <w:szCs w:val="24"/>
                <w:lang w:val="hy-AM"/>
              </w:rPr>
            </w:pPr>
            <w:r w:rsidRPr="00EB1A06">
              <w:rPr>
                <w:rStyle w:val="Bodytext212pt"/>
                <w:rFonts w:ascii="Sylfaen" w:hAnsi="Sylfaen"/>
              </w:rPr>
              <w:t>Լակտիտոլ (լակտիտ)</w:t>
            </w:r>
          </w:p>
        </w:tc>
        <w:tc>
          <w:tcPr>
            <w:tcW w:w="1985" w:type="dxa"/>
            <w:shd w:val="clear" w:color="auto" w:fill="FFFFFF"/>
          </w:tcPr>
          <w:p w:rsidR="00EA7BBD" w:rsidRPr="00EB1A06" w:rsidRDefault="00EA7BBD" w:rsidP="00EF06F9">
            <w:pPr>
              <w:pStyle w:val="Bodytext20"/>
              <w:shd w:val="clear" w:color="auto" w:fill="auto"/>
              <w:tabs>
                <w:tab w:val="left" w:pos="1134"/>
              </w:tabs>
              <w:spacing w:after="160" w:line="360" w:lineRule="auto"/>
              <w:ind w:left="20" w:firstLine="0"/>
              <w:jc w:val="center"/>
              <w:rPr>
                <w:rFonts w:ascii="Sylfaen" w:hAnsi="Sylfaen"/>
                <w:sz w:val="24"/>
                <w:szCs w:val="24"/>
                <w:lang w:val="hy-AM"/>
              </w:rPr>
            </w:pPr>
            <w:r w:rsidRPr="00EB1A06">
              <w:rPr>
                <w:rStyle w:val="Bodytext212pt"/>
                <w:rFonts w:ascii="Sylfaen" w:hAnsi="Sylfaen"/>
              </w:rPr>
              <w:t>Е966</w:t>
            </w:r>
          </w:p>
        </w:tc>
        <w:tc>
          <w:tcPr>
            <w:tcW w:w="2197" w:type="dxa"/>
            <w:shd w:val="clear" w:color="auto" w:fill="FFFFFF"/>
          </w:tcPr>
          <w:p w:rsidR="00EA7BBD" w:rsidRPr="00EB1A06" w:rsidRDefault="00EA7BBD" w:rsidP="00EF06F9">
            <w:pPr>
              <w:pStyle w:val="Bodytext20"/>
              <w:shd w:val="clear" w:color="auto" w:fill="auto"/>
              <w:tabs>
                <w:tab w:val="left" w:pos="1134"/>
              </w:tabs>
              <w:spacing w:after="160" w:line="360" w:lineRule="auto"/>
              <w:ind w:left="20" w:firstLine="0"/>
              <w:jc w:val="center"/>
              <w:rPr>
                <w:rFonts w:ascii="Sylfaen" w:hAnsi="Sylfaen"/>
                <w:sz w:val="24"/>
                <w:szCs w:val="24"/>
                <w:lang w:val="hy-AM"/>
              </w:rPr>
            </w:pPr>
            <w:r w:rsidRPr="00EB1A06">
              <w:rPr>
                <w:rStyle w:val="Bodytext212pt"/>
                <w:rFonts w:ascii="Sylfaen" w:hAnsi="Sylfaen"/>
              </w:rPr>
              <w:t>0</w:t>
            </w:r>
          </w:p>
        </w:tc>
      </w:tr>
      <w:tr w:rsidR="00EA7BBD" w:rsidRPr="00EB1A06" w:rsidTr="00167983">
        <w:trPr>
          <w:jc w:val="center"/>
        </w:trPr>
        <w:tc>
          <w:tcPr>
            <w:tcW w:w="5608" w:type="dxa"/>
            <w:shd w:val="clear" w:color="auto" w:fill="FFFFFF"/>
          </w:tcPr>
          <w:p w:rsidR="00EA7BBD" w:rsidRPr="00EB1A06" w:rsidRDefault="00EA7BBD" w:rsidP="00EF06F9">
            <w:pPr>
              <w:pStyle w:val="Bodytext20"/>
              <w:shd w:val="clear" w:color="auto" w:fill="auto"/>
              <w:tabs>
                <w:tab w:val="left" w:pos="1134"/>
              </w:tabs>
              <w:spacing w:after="160" w:line="360" w:lineRule="auto"/>
              <w:ind w:left="140" w:firstLine="0"/>
              <w:rPr>
                <w:rFonts w:ascii="Sylfaen" w:hAnsi="Sylfaen"/>
                <w:sz w:val="24"/>
                <w:szCs w:val="24"/>
                <w:lang w:val="hy-AM"/>
              </w:rPr>
            </w:pPr>
            <w:r w:rsidRPr="00EB1A06">
              <w:rPr>
                <w:rStyle w:val="Bodytext212pt"/>
                <w:rFonts w:ascii="Sylfaen" w:hAnsi="Sylfaen"/>
              </w:rPr>
              <w:t>Լակտոզա</w:t>
            </w:r>
          </w:p>
        </w:tc>
        <w:tc>
          <w:tcPr>
            <w:tcW w:w="1985" w:type="dxa"/>
            <w:shd w:val="clear" w:color="auto" w:fill="FFFFFF"/>
          </w:tcPr>
          <w:p w:rsidR="00EA7BBD" w:rsidRPr="00EB1A06" w:rsidRDefault="00EA7BBD" w:rsidP="00EF06F9">
            <w:pPr>
              <w:tabs>
                <w:tab w:val="left" w:pos="1134"/>
              </w:tabs>
              <w:spacing w:after="160" w:line="360" w:lineRule="auto"/>
              <w:ind w:left="20"/>
              <w:jc w:val="center"/>
            </w:pPr>
          </w:p>
        </w:tc>
        <w:tc>
          <w:tcPr>
            <w:tcW w:w="2197" w:type="dxa"/>
            <w:shd w:val="clear" w:color="auto" w:fill="FFFFFF"/>
          </w:tcPr>
          <w:p w:rsidR="00EA7BBD" w:rsidRPr="00EB1A06" w:rsidRDefault="00EA7BBD" w:rsidP="00EF06F9">
            <w:pPr>
              <w:pStyle w:val="Bodytext20"/>
              <w:shd w:val="clear" w:color="auto" w:fill="auto"/>
              <w:tabs>
                <w:tab w:val="left" w:pos="1134"/>
              </w:tabs>
              <w:spacing w:after="160" w:line="360" w:lineRule="auto"/>
              <w:ind w:left="20" w:firstLine="0"/>
              <w:jc w:val="center"/>
              <w:rPr>
                <w:rFonts w:ascii="Sylfaen" w:hAnsi="Sylfaen"/>
                <w:sz w:val="24"/>
                <w:szCs w:val="24"/>
                <w:lang w:val="hy-AM"/>
              </w:rPr>
            </w:pPr>
            <w:r w:rsidRPr="00EB1A06">
              <w:rPr>
                <w:rStyle w:val="Bodytext212pt"/>
                <w:rFonts w:ascii="Sylfaen" w:hAnsi="Sylfaen"/>
              </w:rPr>
              <w:t>0</w:t>
            </w:r>
          </w:p>
        </w:tc>
      </w:tr>
      <w:tr w:rsidR="00EA7BBD" w:rsidRPr="00EB1A06" w:rsidTr="00167983">
        <w:trPr>
          <w:jc w:val="center"/>
        </w:trPr>
        <w:tc>
          <w:tcPr>
            <w:tcW w:w="5608" w:type="dxa"/>
            <w:shd w:val="clear" w:color="auto" w:fill="FFFFFF"/>
          </w:tcPr>
          <w:p w:rsidR="00EA7BBD" w:rsidRPr="00EB1A06" w:rsidRDefault="00EA7BBD" w:rsidP="00EF06F9">
            <w:pPr>
              <w:pStyle w:val="Bodytext20"/>
              <w:shd w:val="clear" w:color="auto" w:fill="auto"/>
              <w:tabs>
                <w:tab w:val="left" w:pos="1134"/>
              </w:tabs>
              <w:spacing w:after="160" w:line="360" w:lineRule="auto"/>
              <w:ind w:left="140" w:firstLine="0"/>
              <w:rPr>
                <w:rFonts w:ascii="Sylfaen" w:hAnsi="Sylfaen"/>
                <w:sz w:val="24"/>
                <w:szCs w:val="24"/>
                <w:lang w:val="hy-AM"/>
              </w:rPr>
            </w:pPr>
            <w:r w:rsidRPr="00EB1A06">
              <w:rPr>
                <w:rStyle w:val="Bodytext212pt"/>
                <w:rFonts w:ascii="Sylfaen" w:hAnsi="Sylfaen"/>
              </w:rPr>
              <w:t>Լատեքս (կաուչուկ՝ բնական)</w:t>
            </w:r>
          </w:p>
        </w:tc>
        <w:tc>
          <w:tcPr>
            <w:tcW w:w="1985" w:type="dxa"/>
            <w:shd w:val="clear" w:color="auto" w:fill="FFFFFF"/>
          </w:tcPr>
          <w:p w:rsidR="00EA7BBD" w:rsidRPr="00EB1A06" w:rsidRDefault="00EA7BBD" w:rsidP="00EF06F9">
            <w:pPr>
              <w:tabs>
                <w:tab w:val="left" w:pos="1134"/>
              </w:tabs>
              <w:spacing w:after="160" w:line="360" w:lineRule="auto"/>
              <w:ind w:left="20"/>
              <w:jc w:val="center"/>
            </w:pPr>
          </w:p>
        </w:tc>
        <w:tc>
          <w:tcPr>
            <w:tcW w:w="2197" w:type="dxa"/>
            <w:shd w:val="clear" w:color="auto" w:fill="FFFFFF"/>
          </w:tcPr>
          <w:p w:rsidR="00EA7BBD" w:rsidRPr="00EB1A06" w:rsidRDefault="00EA7BBD" w:rsidP="00EF06F9">
            <w:pPr>
              <w:pStyle w:val="Bodytext20"/>
              <w:shd w:val="clear" w:color="auto" w:fill="auto"/>
              <w:tabs>
                <w:tab w:val="left" w:pos="1134"/>
              </w:tabs>
              <w:spacing w:after="160" w:line="360" w:lineRule="auto"/>
              <w:ind w:left="20" w:firstLine="0"/>
              <w:jc w:val="center"/>
              <w:rPr>
                <w:rFonts w:ascii="Sylfaen" w:hAnsi="Sylfaen"/>
                <w:sz w:val="24"/>
                <w:szCs w:val="24"/>
                <w:lang w:val="hy-AM"/>
              </w:rPr>
            </w:pPr>
            <w:r w:rsidRPr="00EB1A06">
              <w:rPr>
                <w:rStyle w:val="Bodytext212pt"/>
                <w:rFonts w:ascii="Sylfaen" w:hAnsi="Sylfaen"/>
              </w:rPr>
              <w:t>0</w:t>
            </w:r>
          </w:p>
        </w:tc>
      </w:tr>
      <w:tr w:rsidR="00EA7BBD" w:rsidRPr="00EB1A06" w:rsidTr="00167983">
        <w:trPr>
          <w:jc w:val="center"/>
        </w:trPr>
        <w:tc>
          <w:tcPr>
            <w:tcW w:w="5608" w:type="dxa"/>
            <w:shd w:val="clear" w:color="auto" w:fill="FFFFFF"/>
          </w:tcPr>
          <w:p w:rsidR="00EA7BBD" w:rsidRPr="00EB1A06" w:rsidRDefault="00EA7BBD" w:rsidP="00EF06F9">
            <w:pPr>
              <w:pStyle w:val="Bodytext20"/>
              <w:shd w:val="clear" w:color="auto" w:fill="auto"/>
              <w:tabs>
                <w:tab w:val="left" w:pos="1134"/>
              </w:tabs>
              <w:spacing w:after="160" w:line="360" w:lineRule="auto"/>
              <w:ind w:left="140" w:firstLine="0"/>
              <w:rPr>
                <w:rFonts w:ascii="Sylfaen" w:hAnsi="Sylfaen"/>
                <w:sz w:val="24"/>
                <w:szCs w:val="24"/>
                <w:lang w:val="hy-AM"/>
              </w:rPr>
            </w:pPr>
            <w:r w:rsidRPr="00EB1A06">
              <w:rPr>
                <w:rStyle w:val="Bodytext212pt"/>
                <w:rFonts w:ascii="Sylfaen" w:hAnsi="Sylfaen"/>
              </w:rPr>
              <w:t>Մալտիտոլ (մալտիտ)</w:t>
            </w:r>
          </w:p>
        </w:tc>
        <w:tc>
          <w:tcPr>
            <w:tcW w:w="1985" w:type="dxa"/>
            <w:shd w:val="clear" w:color="auto" w:fill="FFFFFF"/>
          </w:tcPr>
          <w:p w:rsidR="00EA7BBD" w:rsidRPr="00EB1A06" w:rsidRDefault="00EA7BBD" w:rsidP="00EF06F9">
            <w:pPr>
              <w:pStyle w:val="Bodytext20"/>
              <w:shd w:val="clear" w:color="auto" w:fill="auto"/>
              <w:tabs>
                <w:tab w:val="left" w:pos="1134"/>
              </w:tabs>
              <w:spacing w:after="160" w:line="360" w:lineRule="auto"/>
              <w:ind w:left="20" w:firstLine="0"/>
              <w:jc w:val="center"/>
              <w:rPr>
                <w:rFonts w:ascii="Sylfaen" w:hAnsi="Sylfaen"/>
                <w:sz w:val="24"/>
                <w:szCs w:val="24"/>
                <w:lang w:val="hy-AM"/>
              </w:rPr>
            </w:pPr>
            <w:r w:rsidRPr="00EB1A06">
              <w:rPr>
                <w:rStyle w:val="Bodytext212pt"/>
                <w:rFonts w:ascii="Sylfaen" w:hAnsi="Sylfaen"/>
              </w:rPr>
              <w:t>Е965</w:t>
            </w:r>
          </w:p>
        </w:tc>
        <w:tc>
          <w:tcPr>
            <w:tcW w:w="2197" w:type="dxa"/>
            <w:shd w:val="clear" w:color="auto" w:fill="FFFFFF"/>
          </w:tcPr>
          <w:p w:rsidR="00EA7BBD" w:rsidRPr="00EB1A06" w:rsidRDefault="00EA7BBD" w:rsidP="00EF06F9">
            <w:pPr>
              <w:pStyle w:val="Bodytext20"/>
              <w:shd w:val="clear" w:color="auto" w:fill="auto"/>
              <w:tabs>
                <w:tab w:val="left" w:pos="1134"/>
              </w:tabs>
              <w:spacing w:after="160" w:line="360" w:lineRule="auto"/>
              <w:ind w:left="20" w:firstLine="0"/>
              <w:jc w:val="center"/>
              <w:rPr>
                <w:rFonts w:ascii="Sylfaen" w:hAnsi="Sylfaen"/>
                <w:sz w:val="24"/>
                <w:szCs w:val="24"/>
                <w:lang w:val="hy-AM"/>
              </w:rPr>
            </w:pPr>
            <w:r w:rsidRPr="00EB1A06">
              <w:rPr>
                <w:rStyle w:val="Bodytext212pt"/>
                <w:rFonts w:ascii="Sylfaen" w:hAnsi="Sylfaen"/>
              </w:rPr>
              <w:t>0</w:t>
            </w:r>
          </w:p>
        </w:tc>
      </w:tr>
      <w:tr w:rsidR="00EA7BBD" w:rsidRPr="00EB1A06" w:rsidTr="00167983">
        <w:trPr>
          <w:jc w:val="center"/>
        </w:trPr>
        <w:tc>
          <w:tcPr>
            <w:tcW w:w="5608" w:type="dxa"/>
            <w:shd w:val="clear" w:color="auto" w:fill="FFFFFF"/>
          </w:tcPr>
          <w:p w:rsidR="00EA7BBD" w:rsidRPr="00EB1A06" w:rsidRDefault="00EA7BBD" w:rsidP="00EF06F9">
            <w:pPr>
              <w:pStyle w:val="Bodytext20"/>
              <w:shd w:val="clear" w:color="auto" w:fill="auto"/>
              <w:tabs>
                <w:tab w:val="left" w:pos="1134"/>
              </w:tabs>
              <w:spacing w:after="160" w:line="360" w:lineRule="auto"/>
              <w:ind w:left="140" w:firstLine="0"/>
              <w:rPr>
                <w:rFonts w:ascii="Sylfaen" w:hAnsi="Sylfaen"/>
                <w:sz w:val="24"/>
                <w:szCs w:val="24"/>
                <w:lang w:val="hy-AM"/>
              </w:rPr>
            </w:pPr>
            <w:r w:rsidRPr="00EB1A06">
              <w:rPr>
                <w:rStyle w:val="Bodytext212pt"/>
                <w:rFonts w:ascii="Sylfaen" w:hAnsi="Sylfaen"/>
              </w:rPr>
              <w:t>Ման</w:t>
            </w:r>
            <w:r w:rsidR="00DC32F7" w:rsidRPr="00EB1A06">
              <w:rPr>
                <w:rStyle w:val="Bodytext212pt"/>
                <w:rFonts w:ascii="Sylfaen" w:hAnsi="Sylfaen"/>
              </w:rPr>
              <w:t>ն</w:t>
            </w:r>
            <w:r w:rsidRPr="00EB1A06">
              <w:rPr>
                <w:rStyle w:val="Bodytext212pt"/>
                <w:rFonts w:ascii="Sylfaen" w:hAnsi="Sylfaen"/>
              </w:rPr>
              <w:t>իտոլ (մաննիտ)</w:t>
            </w:r>
          </w:p>
        </w:tc>
        <w:tc>
          <w:tcPr>
            <w:tcW w:w="1985" w:type="dxa"/>
            <w:shd w:val="clear" w:color="auto" w:fill="FFFFFF"/>
          </w:tcPr>
          <w:p w:rsidR="00EA7BBD" w:rsidRPr="00EB1A06" w:rsidRDefault="00EA7BBD" w:rsidP="00EF06F9">
            <w:pPr>
              <w:pStyle w:val="Bodytext20"/>
              <w:shd w:val="clear" w:color="auto" w:fill="auto"/>
              <w:tabs>
                <w:tab w:val="left" w:pos="1134"/>
              </w:tabs>
              <w:spacing w:after="160" w:line="360" w:lineRule="auto"/>
              <w:ind w:left="20" w:firstLine="0"/>
              <w:jc w:val="center"/>
              <w:rPr>
                <w:rFonts w:ascii="Sylfaen" w:hAnsi="Sylfaen"/>
                <w:sz w:val="24"/>
                <w:szCs w:val="24"/>
                <w:lang w:val="hy-AM"/>
              </w:rPr>
            </w:pPr>
            <w:r w:rsidRPr="00EB1A06">
              <w:rPr>
                <w:rStyle w:val="Bodytext212pt"/>
                <w:rFonts w:ascii="Sylfaen" w:hAnsi="Sylfaen"/>
              </w:rPr>
              <w:t>Е421</w:t>
            </w:r>
          </w:p>
        </w:tc>
        <w:tc>
          <w:tcPr>
            <w:tcW w:w="2197" w:type="dxa"/>
            <w:shd w:val="clear" w:color="auto" w:fill="FFFFFF"/>
          </w:tcPr>
          <w:p w:rsidR="00EA7BBD" w:rsidRPr="00EB1A06" w:rsidRDefault="00EA7BBD" w:rsidP="00EF06F9">
            <w:pPr>
              <w:pStyle w:val="Bodytext20"/>
              <w:shd w:val="clear" w:color="auto" w:fill="auto"/>
              <w:tabs>
                <w:tab w:val="left" w:pos="1134"/>
              </w:tabs>
              <w:spacing w:after="160" w:line="360" w:lineRule="auto"/>
              <w:ind w:left="20" w:firstLine="0"/>
              <w:jc w:val="center"/>
              <w:rPr>
                <w:rFonts w:ascii="Sylfaen" w:hAnsi="Sylfaen"/>
                <w:sz w:val="24"/>
                <w:szCs w:val="24"/>
                <w:lang w:val="hy-AM"/>
              </w:rPr>
            </w:pPr>
            <w:r w:rsidRPr="00EB1A06">
              <w:rPr>
                <w:rStyle w:val="Bodytext212pt"/>
                <w:rFonts w:ascii="Sylfaen" w:hAnsi="Sylfaen"/>
              </w:rPr>
              <w:t>10 գ</w:t>
            </w:r>
          </w:p>
        </w:tc>
      </w:tr>
      <w:tr w:rsidR="00EA7BBD" w:rsidRPr="00EB1A06" w:rsidTr="00167983">
        <w:trPr>
          <w:jc w:val="center"/>
        </w:trPr>
        <w:tc>
          <w:tcPr>
            <w:tcW w:w="5608" w:type="dxa"/>
            <w:shd w:val="clear" w:color="auto" w:fill="FFFFFF"/>
          </w:tcPr>
          <w:p w:rsidR="00EA7BBD" w:rsidRPr="00EB1A06" w:rsidRDefault="00EA7BBD" w:rsidP="00EF06F9">
            <w:pPr>
              <w:pStyle w:val="Bodytext20"/>
              <w:shd w:val="clear" w:color="auto" w:fill="auto"/>
              <w:tabs>
                <w:tab w:val="left" w:pos="1134"/>
              </w:tabs>
              <w:spacing w:after="160" w:line="360" w:lineRule="auto"/>
              <w:ind w:left="140" w:firstLine="0"/>
              <w:rPr>
                <w:rFonts w:ascii="Sylfaen" w:hAnsi="Sylfaen"/>
                <w:sz w:val="24"/>
                <w:szCs w:val="24"/>
                <w:lang w:val="hy-AM"/>
              </w:rPr>
            </w:pPr>
            <w:r w:rsidRPr="00EB1A06">
              <w:rPr>
                <w:rStyle w:val="Bodytext212pt"/>
                <w:rFonts w:ascii="Sylfaen" w:hAnsi="Sylfaen"/>
              </w:rPr>
              <w:t>Միզանյութ</w:t>
            </w:r>
          </w:p>
        </w:tc>
        <w:tc>
          <w:tcPr>
            <w:tcW w:w="1985" w:type="dxa"/>
            <w:shd w:val="clear" w:color="auto" w:fill="FFFFFF"/>
          </w:tcPr>
          <w:p w:rsidR="00EA7BBD" w:rsidRPr="00EB1A06" w:rsidRDefault="00EA7BBD" w:rsidP="00EF06F9">
            <w:pPr>
              <w:tabs>
                <w:tab w:val="left" w:pos="1134"/>
              </w:tabs>
              <w:spacing w:after="160" w:line="360" w:lineRule="auto"/>
              <w:ind w:left="20"/>
              <w:jc w:val="center"/>
            </w:pPr>
          </w:p>
        </w:tc>
        <w:tc>
          <w:tcPr>
            <w:tcW w:w="2197" w:type="dxa"/>
            <w:shd w:val="clear" w:color="auto" w:fill="FFFFFF"/>
          </w:tcPr>
          <w:p w:rsidR="00EA7BBD" w:rsidRPr="00EB1A06" w:rsidRDefault="00EA7BBD" w:rsidP="00EF06F9">
            <w:pPr>
              <w:pStyle w:val="Bodytext20"/>
              <w:shd w:val="clear" w:color="auto" w:fill="auto"/>
              <w:tabs>
                <w:tab w:val="left" w:pos="1134"/>
              </w:tabs>
              <w:spacing w:after="160" w:line="360" w:lineRule="auto"/>
              <w:ind w:left="20" w:firstLine="0"/>
              <w:jc w:val="center"/>
              <w:rPr>
                <w:rFonts w:ascii="Sylfaen" w:hAnsi="Sylfaen"/>
                <w:sz w:val="24"/>
                <w:szCs w:val="24"/>
                <w:lang w:val="hy-AM"/>
              </w:rPr>
            </w:pPr>
            <w:r w:rsidRPr="00EB1A06">
              <w:rPr>
                <w:rStyle w:val="Bodytext212pt"/>
                <w:rFonts w:ascii="Sylfaen" w:hAnsi="Sylfaen"/>
              </w:rPr>
              <w:t>0</w:t>
            </w:r>
          </w:p>
        </w:tc>
      </w:tr>
      <w:tr w:rsidR="00EA7BBD" w:rsidRPr="00EB1A06" w:rsidTr="00167983">
        <w:trPr>
          <w:jc w:val="center"/>
        </w:trPr>
        <w:tc>
          <w:tcPr>
            <w:tcW w:w="5608" w:type="dxa"/>
            <w:shd w:val="clear" w:color="auto" w:fill="FFFFFF"/>
          </w:tcPr>
          <w:p w:rsidR="00EA7BBD" w:rsidRPr="00EB1A06" w:rsidRDefault="00EA7BBD" w:rsidP="00EF06F9">
            <w:pPr>
              <w:pStyle w:val="Bodytext20"/>
              <w:shd w:val="clear" w:color="auto" w:fill="auto"/>
              <w:tabs>
                <w:tab w:val="left" w:pos="1134"/>
              </w:tabs>
              <w:spacing w:after="160" w:line="360" w:lineRule="auto"/>
              <w:ind w:left="140" w:firstLine="0"/>
              <w:rPr>
                <w:rFonts w:ascii="Sylfaen" w:hAnsi="Sylfaen"/>
                <w:sz w:val="24"/>
                <w:szCs w:val="24"/>
                <w:lang w:val="hy-AM"/>
              </w:rPr>
            </w:pPr>
            <w:r w:rsidRPr="00EB1A06">
              <w:rPr>
                <w:rStyle w:val="Bodytext212pt"/>
                <w:rFonts w:ascii="Sylfaen" w:hAnsi="Sylfaen"/>
              </w:rPr>
              <w:t>Նատրիում պարունակող միացություններ</w:t>
            </w:r>
          </w:p>
        </w:tc>
        <w:tc>
          <w:tcPr>
            <w:tcW w:w="1985" w:type="dxa"/>
            <w:shd w:val="clear" w:color="auto" w:fill="FFFFFF"/>
          </w:tcPr>
          <w:p w:rsidR="00EA7BBD" w:rsidRPr="00EB1A06" w:rsidRDefault="00EA7BBD" w:rsidP="00EF06F9">
            <w:pPr>
              <w:tabs>
                <w:tab w:val="left" w:pos="1134"/>
              </w:tabs>
              <w:spacing w:after="160" w:line="360" w:lineRule="auto"/>
              <w:ind w:left="20"/>
              <w:jc w:val="center"/>
            </w:pPr>
          </w:p>
        </w:tc>
        <w:tc>
          <w:tcPr>
            <w:tcW w:w="2197" w:type="dxa"/>
            <w:shd w:val="clear" w:color="auto" w:fill="FFFFFF"/>
          </w:tcPr>
          <w:p w:rsidR="00EA7BBD" w:rsidRPr="00EB1A06" w:rsidRDefault="00EA7BBD" w:rsidP="00EF06F9">
            <w:pPr>
              <w:pStyle w:val="Bodytext20"/>
              <w:shd w:val="clear" w:color="auto" w:fill="auto"/>
              <w:tabs>
                <w:tab w:val="left" w:pos="1134"/>
              </w:tabs>
              <w:spacing w:after="160" w:line="360" w:lineRule="auto"/>
              <w:ind w:left="20" w:firstLine="0"/>
              <w:jc w:val="center"/>
              <w:rPr>
                <w:rFonts w:ascii="Sylfaen" w:hAnsi="Sylfaen"/>
                <w:sz w:val="24"/>
                <w:szCs w:val="24"/>
                <w:lang w:val="hy-AM"/>
              </w:rPr>
            </w:pPr>
            <w:r w:rsidRPr="00EB1A06">
              <w:rPr>
                <w:rStyle w:val="Bodytext212pt"/>
                <w:rFonts w:ascii="Sylfaen" w:hAnsi="Sylfaen"/>
              </w:rPr>
              <w:t>23 մգ/դեղաչափ</w:t>
            </w:r>
          </w:p>
        </w:tc>
      </w:tr>
      <w:tr w:rsidR="00EA7BBD" w:rsidRPr="00EB1A06" w:rsidTr="00167983">
        <w:trPr>
          <w:jc w:val="center"/>
        </w:trPr>
        <w:tc>
          <w:tcPr>
            <w:tcW w:w="5608" w:type="dxa"/>
            <w:shd w:val="clear" w:color="auto" w:fill="FFFFFF"/>
          </w:tcPr>
          <w:p w:rsidR="00EA7BBD" w:rsidRPr="00EB1A06" w:rsidRDefault="00EA7BBD" w:rsidP="00EF06F9">
            <w:pPr>
              <w:pStyle w:val="Bodytext20"/>
              <w:shd w:val="clear" w:color="auto" w:fill="auto"/>
              <w:tabs>
                <w:tab w:val="left" w:pos="1134"/>
              </w:tabs>
              <w:spacing w:after="160" w:line="360" w:lineRule="auto"/>
              <w:ind w:left="140" w:firstLine="0"/>
              <w:rPr>
                <w:rFonts w:ascii="Sylfaen" w:hAnsi="Sylfaen"/>
                <w:sz w:val="24"/>
                <w:szCs w:val="24"/>
                <w:lang w:val="hy-AM"/>
              </w:rPr>
            </w:pPr>
            <w:r w:rsidRPr="00EB1A06">
              <w:rPr>
                <w:rStyle w:val="Bodytext212pt"/>
                <w:rFonts w:ascii="Sylfaen" w:hAnsi="Sylfaen"/>
              </w:rPr>
              <w:t>Պրոպիլենգլիկոլ եւ դրա եթերները</w:t>
            </w:r>
          </w:p>
        </w:tc>
        <w:tc>
          <w:tcPr>
            <w:tcW w:w="1985" w:type="dxa"/>
            <w:shd w:val="clear" w:color="auto" w:fill="FFFFFF"/>
          </w:tcPr>
          <w:p w:rsidR="00EA7BBD" w:rsidRPr="00EB1A06" w:rsidRDefault="00EA7BBD" w:rsidP="00EF06F9">
            <w:pPr>
              <w:tabs>
                <w:tab w:val="left" w:pos="1134"/>
              </w:tabs>
              <w:spacing w:after="160" w:line="360" w:lineRule="auto"/>
              <w:ind w:left="20"/>
              <w:jc w:val="center"/>
            </w:pPr>
          </w:p>
        </w:tc>
        <w:tc>
          <w:tcPr>
            <w:tcW w:w="2197" w:type="dxa"/>
            <w:shd w:val="clear" w:color="auto" w:fill="FFFFFF"/>
          </w:tcPr>
          <w:p w:rsidR="00596E23" w:rsidRDefault="00EA7BBD" w:rsidP="00EF06F9">
            <w:pPr>
              <w:pStyle w:val="Bodytext20"/>
              <w:shd w:val="clear" w:color="auto" w:fill="auto"/>
              <w:tabs>
                <w:tab w:val="left" w:pos="1134"/>
              </w:tabs>
              <w:spacing w:after="160" w:line="360" w:lineRule="auto"/>
              <w:ind w:left="20" w:firstLine="0"/>
              <w:jc w:val="center"/>
              <w:rPr>
                <w:rStyle w:val="Bodytext212pt"/>
                <w:rFonts w:ascii="Sylfaen" w:hAnsi="Sylfaen"/>
              </w:rPr>
            </w:pPr>
            <w:r w:rsidRPr="00EB1A06">
              <w:rPr>
                <w:rStyle w:val="Bodytext212pt"/>
                <w:rFonts w:ascii="Sylfaen" w:hAnsi="Sylfaen"/>
              </w:rPr>
              <w:t xml:space="preserve">400 մգ/կգ՝ մեծահասակների համար </w:t>
            </w:r>
          </w:p>
          <w:p w:rsidR="00EA7BBD" w:rsidRPr="00EB1A06" w:rsidRDefault="00EA7BBD" w:rsidP="00EF06F9">
            <w:pPr>
              <w:pStyle w:val="Bodytext20"/>
              <w:shd w:val="clear" w:color="auto" w:fill="auto"/>
              <w:tabs>
                <w:tab w:val="left" w:pos="1134"/>
              </w:tabs>
              <w:spacing w:after="160" w:line="360" w:lineRule="auto"/>
              <w:ind w:left="20" w:firstLine="0"/>
              <w:jc w:val="center"/>
              <w:rPr>
                <w:rFonts w:ascii="Sylfaen" w:hAnsi="Sylfaen"/>
                <w:sz w:val="24"/>
                <w:szCs w:val="24"/>
                <w:lang w:val="hy-AM"/>
              </w:rPr>
            </w:pPr>
            <w:r w:rsidRPr="00EB1A06">
              <w:rPr>
                <w:rStyle w:val="Bodytext212pt"/>
                <w:rFonts w:ascii="Sylfaen" w:hAnsi="Sylfaen"/>
              </w:rPr>
              <w:t>200 մգ/կգ՝ երեխաների համար</w:t>
            </w:r>
          </w:p>
        </w:tc>
      </w:tr>
      <w:tr w:rsidR="00EA7BBD" w:rsidRPr="00EB1A06" w:rsidTr="00167983">
        <w:trPr>
          <w:jc w:val="center"/>
        </w:trPr>
        <w:tc>
          <w:tcPr>
            <w:tcW w:w="5608" w:type="dxa"/>
            <w:shd w:val="clear" w:color="auto" w:fill="FFFFFF"/>
          </w:tcPr>
          <w:p w:rsidR="00EA7BBD" w:rsidRPr="00EB1A06" w:rsidRDefault="00EA7BBD" w:rsidP="00EF06F9">
            <w:pPr>
              <w:pStyle w:val="Bodytext20"/>
              <w:shd w:val="clear" w:color="auto" w:fill="auto"/>
              <w:tabs>
                <w:tab w:val="left" w:pos="1134"/>
              </w:tabs>
              <w:spacing w:after="160" w:line="360" w:lineRule="auto"/>
              <w:ind w:left="140" w:firstLine="0"/>
              <w:rPr>
                <w:rFonts w:ascii="Sylfaen" w:hAnsi="Sylfaen"/>
                <w:sz w:val="24"/>
                <w:szCs w:val="24"/>
                <w:lang w:val="hy-AM"/>
              </w:rPr>
            </w:pPr>
            <w:r w:rsidRPr="00EB1A06">
              <w:rPr>
                <w:rStyle w:val="Bodytext212pt"/>
                <w:rFonts w:ascii="Sylfaen" w:hAnsi="Sylfaen"/>
              </w:rPr>
              <w:t>Ցորենի օսլա</w:t>
            </w:r>
          </w:p>
        </w:tc>
        <w:tc>
          <w:tcPr>
            <w:tcW w:w="1985" w:type="dxa"/>
            <w:shd w:val="clear" w:color="auto" w:fill="FFFFFF"/>
          </w:tcPr>
          <w:p w:rsidR="00EA7BBD" w:rsidRPr="00EB1A06" w:rsidRDefault="00EA7BBD" w:rsidP="00EF06F9">
            <w:pPr>
              <w:tabs>
                <w:tab w:val="left" w:pos="1134"/>
              </w:tabs>
              <w:spacing w:after="160" w:line="360" w:lineRule="auto"/>
              <w:ind w:left="20"/>
              <w:jc w:val="center"/>
            </w:pPr>
          </w:p>
        </w:tc>
        <w:tc>
          <w:tcPr>
            <w:tcW w:w="2197" w:type="dxa"/>
            <w:shd w:val="clear" w:color="auto" w:fill="FFFFFF"/>
          </w:tcPr>
          <w:p w:rsidR="00EA7BBD" w:rsidRPr="00EB1A06" w:rsidRDefault="00EA7BBD" w:rsidP="00EF06F9">
            <w:pPr>
              <w:pStyle w:val="Bodytext20"/>
              <w:shd w:val="clear" w:color="auto" w:fill="auto"/>
              <w:tabs>
                <w:tab w:val="left" w:pos="1134"/>
              </w:tabs>
              <w:spacing w:after="160" w:line="360" w:lineRule="auto"/>
              <w:ind w:left="20" w:firstLine="0"/>
              <w:jc w:val="center"/>
              <w:rPr>
                <w:rFonts w:ascii="Sylfaen" w:hAnsi="Sylfaen"/>
                <w:sz w:val="24"/>
                <w:szCs w:val="24"/>
                <w:lang w:val="hy-AM"/>
              </w:rPr>
            </w:pPr>
            <w:r w:rsidRPr="00EB1A06">
              <w:rPr>
                <w:rStyle w:val="Bodytext212pt"/>
                <w:rFonts w:ascii="Sylfaen" w:hAnsi="Sylfaen"/>
              </w:rPr>
              <w:t>0</w:t>
            </w:r>
          </w:p>
        </w:tc>
      </w:tr>
      <w:tr w:rsidR="00EA7BBD" w:rsidRPr="00EB1A06" w:rsidTr="00167983">
        <w:trPr>
          <w:jc w:val="center"/>
        </w:trPr>
        <w:tc>
          <w:tcPr>
            <w:tcW w:w="5608" w:type="dxa"/>
            <w:shd w:val="clear" w:color="auto" w:fill="FFFFFF"/>
          </w:tcPr>
          <w:p w:rsidR="00EA7BBD" w:rsidRPr="00EB1A06" w:rsidRDefault="00EA7BBD" w:rsidP="00EF06F9">
            <w:pPr>
              <w:pStyle w:val="Bodytext20"/>
              <w:shd w:val="clear" w:color="auto" w:fill="auto"/>
              <w:tabs>
                <w:tab w:val="left" w:pos="1134"/>
              </w:tabs>
              <w:spacing w:after="160" w:line="360" w:lineRule="auto"/>
              <w:ind w:left="140" w:firstLine="0"/>
              <w:rPr>
                <w:rFonts w:ascii="Sylfaen" w:hAnsi="Sylfaen"/>
                <w:sz w:val="24"/>
                <w:szCs w:val="24"/>
                <w:lang w:val="hy-AM"/>
              </w:rPr>
            </w:pPr>
            <w:r w:rsidRPr="00EB1A06">
              <w:rPr>
                <w:rStyle w:val="Bodytext212pt"/>
                <w:rFonts w:ascii="Sylfaen" w:hAnsi="Sylfaen"/>
              </w:rPr>
              <w:t>Շաքար՝ փոխակերպված</w:t>
            </w:r>
          </w:p>
        </w:tc>
        <w:tc>
          <w:tcPr>
            <w:tcW w:w="1985" w:type="dxa"/>
            <w:shd w:val="clear" w:color="auto" w:fill="FFFFFF"/>
          </w:tcPr>
          <w:p w:rsidR="00EA7BBD" w:rsidRPr="00EB1A06" w:rsidRDefault="00EA7BBD" w:rsidP="00EF06F9">
            <w:pPr>
              <w:tabs>
                <w:tab w:val="left" w:pos="1134"/>
              </w:tabs>
              <w:spacing w:after="160" w:line="360" w:lineRule="auto"/>
              <w:ind w:left="20"/>
              <w:jc w:val="center"/>
            </w:pPr>
          </w:p>
        </w:tc>
        <w:tc>
          <w:tcPr>
            <w:tcW w:w="2197" w:type="dxa"/>
            <w:shd w:val="clear" w:color="auto" w:fill="FFFFFF"/>
          </w:tcPr>
          <w:p w:rsidR="00EA7BBD" w:rsidRPr="00EB1A06" w:rsidRDefault="00EA7BBD" w:rsidP="00EF06F9">
            <w:pPr>
              <w:pStyle w:val="Bodytext20"/>
              <w:shd w:val="clear" w:color="auto" w:fill="auto"/>
              <w:tabs>
                <w:tab w:val="left" w:pos="1134"/>
              </w:tabs>
              <w:spacing w:after="160" w:line="360" w:lineRule="auto"/>
              <w:ind w:left="20" w:firstLine="0"/>
              <w:jc w:val="center"/>
              <w:rPr>
                <w:rFonts w:ascii="Sylfaen" w:hAnsi="Sylfaen"/>
                <w:sz w:val="24"/>
                <w:szCs w:val="24"/>
                <w:lang w:val="hy-AM"/>
              </w:rPr>
            </w:pPr>
            <w:r w:rsidRPr="00EB1A06">
              <w:rPr>
                <w:rStyle w:val="Bodytext212pt"/>
                <w:rFonts w:ascii="Sylfaen" w:hAnsi="Sylfaen"/>
              </w:rPr>
              <w:t>0</w:t>
            </w:r>
          </w:p>
        </w:tc>
      </w:tr>
      <w:tr w:rsidR="00EA7BBD" w:rsidRPr="00EB1A06" w:rsidTr="00167983">
        <w:trPr>
          <w:jc w:val="center"/>
        </w:trPr>
        <w:tc>
          <w:tcPr>
            <w:tcW w:w="5608" w:type="dxa"/>
            <w:shd w:val="clear" w:color="auto" w:fill="FFFFFF"/>
          </w:tcPr>
          <w:p w:rsidR="00EA7BBD" w:rsidRPr="00EB1A06" w:rsidRDefault="00EA7BBD" w:rsidP="00EF06F9">
            <w:pPr>
              <w:pStyle w:val="Bodytext20"/>
              <w:shd w:val="clear" w:color="auto" w:fill="auto"/>
              <w:tabs>
                <w:tab w:val="left" w:pos="1134"/>
              </w:tabs>
              <w:spacing w:after="160" w:line="360" w:lineRule="auto"/>
              <w:ind w:left="140" w:firstLine="0"/>
              <w:rPr>
                <w:rFonts w:ascii="Sylfaen" w:hAnsi="Sylfaen"/>
                <w:sz w:val="24"/>
                <w:szCs w:val="24"/>
                <w:lang w:val="hy-AM"/>
              </w:rPr>
            </w:pPr>
            <w:r w:rsidRPr="00EB1A06">
              <w:rPr>
                <w:rStyle w:val="Bodytext212pt"/>
                <w:rFonts w:ascii="Sylfaen" w:hAnsi="Sylfaen"/>
              </w:rPr>
              <w:lastRenderedPageBreak/>
              <w:t>Սախարոզա</w:t>
            </w:r>
          </w:p>
        </w:tc>
        <w:tc>
          <w:tcPr>
            <w:tcW w:w="1985" w:type="dxa"/>
            <w:shd w:val="clear" w:color="auto" w:fill="FFFFFF"/>
          </w:tcPr>
          <w:p w:rsidR="00EA7BBD" w:rsidRPr="00EB1A06" w:rsidRDefault="00EA7BBD" w:rsidP="00EF06F9">
            <w:pPr>
              <w:tabs>
                <w:tab w:val="left" w:pos="1134"/>
              </w:tabs>
              <w:spacing w:after="160" w:line="360" w:lineRule="auto"/>
              <w:ind w:left="20"/>
              <w:jc w:val="center"/>
            </w:pPr>
          </w:p>
        </w:tc>
        <w:tc>
          <w:tcPr>
            <w:tcW w:w="2197" w:type="dxa"/>
            <w:shd w:val="clear" w:color="auto" w:fill="FFFFFF"/>
          </w:tcPr>
          <w:p w:rsidR="00EA7BBD" w:rsidRPr="00EB1A06" w:rsidRDefault="00EA7BBD" w:rsidP="00EF06F9">
            <w:pPr>
              <w:pStyle w:val="Bodytext20"/>
              <w:shd w:val="clear" w:color="auto" w:fill="auto"/>
              <w:tabs>
                <w:tab w:val="left" w:pos="1134"/>
              </w:tabs>
              <w:spacing w:after="160" w:line="360" w:lineRule="auto"/>
              <w:ind w:left="20" w:firstLine="0"/>
              <w:jc w:val="center"/>
              <w:rPr>
                <w:rFonts w:ascii="Sylfaen" w:hAnsi="Sylfaen"/>
                <w:sz w:val="24"/>
                <w:szCs w:val="24"/>
                <w:lang w:val="hy-AM"/>
              </w:rPr>
            </w:pPr>
            <w:r w:rsidRPr="00EB1A06">
              <w:rPr>
                <w:rStyle w:val="Bodytext212pt"/>
                <w:rFonts w:ascii="Sylfaen" w:hAnsi="Sylfaen"/>
              </w:rPr>
              <w:t>0</w:t>
            </w:r>
          </w:p>
        </w:tc>
      </w:tr>
      <w:tr w:rsidR="00EA7BBD" w:rsidRPr="00EB1A06" w:rsidTr="00167983">
        <w:trPr>
          <w:jc w:val="center"/>
        </w:trPr>
        <w:tc>
          <w:tcPr>
            <w:tcW w:w="5608" w:type="dxa"/>
            <w:shd w:val="clear" w:color="auto" w:fill="FFFFFF"/>
          </w:tcPr>
          <w:p w:rsidR="00EA7BBD" w:rsidRPr="00EB1A06" w:rsidRDefault="00EA7BBD" w:rsidP="00EF06F9">
            <w:pPr>
              <w:pStyle w:val="Bodytext20"/>
              <w:shd w:val="clear" w:color="auto" w:fill="auto"/>
              <w:tabs>
                <w:tab w:val="left" w:pos="1134"/>
              </w:tabs>
              <w:spacing w:after="160" w:line="360" w:lineRule="auto"/>
              <w:ind w:left="140" w:firstLine="0"/>
              <w:rPr>
                <w:rFonts w:ascii="Sylfaen" w:hAnsi="Sylfaen"/>
                <w:sz w:val="24"/>
                <w:szCs w:val="24"/>
                <w:lang w:val="hy-AM"/>
              </w:rPr>
            </w:pPr>
            <w:r w:rsidRPr="00EB1A06">
              <w:rPr>
                <w:rStyle w:val="Bodytext212pt"/>
                <w:rFonts w:ascii="Sylfaen" w:hAnsi="Sylfaen"/>
              </w:rPr>
              <w:t>Սոյայի ձեթ</w:t>
            </w:r>
          </w:p>
        </w:tc>
        <w:tc>
          <w:tcPr>
            <w:tcW w:w="1985" w:type="dxa"/>
            <w:shd w:val="clear" w:color="auto" w:fill="FFFFFF"/>
          </w:tcPr>
          <w:p w:rsidR="00EA7BBD" w:rsidRPr="00EB1A06" w:rsidRDefault="00EA7BBD" w:rsidP="00EF06F9">
            <w:pPr>
              <w:tabs>
                <w:tab w:val="left" w:pos="1134"/>
              </w:tabs>
              <w:spacing w:after="160" w:line="360" w:lineRule="auto"/>
              <w:ind w:left="20"/>
              <w:jc w:val="center"/>
            </w:pPr>
          </w:p>
        </w:tc>
        <w:tc>
          <w:tcPr>
            <w:tcW w:w="2197" w:type="dxa"/>
            <w:shd w:val="clear" w:color="auto" w:fill="FFFFFF"/>
          </w:tcPr>
          <w:p w:rsidR="00EA7BBD" w:rsidRPr="00EB1A06" w:rsidRDefault="00EA7BBD" w:rsidP="00EF06F9">
            <w:pPr>
              <w:pStyle w:val="Bodytext20"/>
              <w:shd w:val="clear" w:color="auto" w:fill="auto"/>
              <w:tabs>
                <w:tab w:val="left" w:pos="1134"/>
              </w:tabs>
              <w:spacing w:after="160" w:line="360" w:lineRule="auto"/>
              <w:ind w:left="20" w:firstLine="0"/>
              <w:jc w:val="center"/>
              <w:rPr>
                <w:rFonts w:ascii="Sylfaen" w:hAnsi="Sylfaen"/>
                <w:sz w:val="24"/>
                <w:szCs w:val="24"/>
                <w:lang w:val="hy-AM"/>
              </w:rPr>
            </w:pPr>
            <w:r w:rsidRPr="00EB1A06">
              <w:rPr>
                <w:rStyle w:val="Bodytext212pt"/>
                <w:rFonts w:ascii="Sylfaen" w:hAnsi="Sylfaen"/>
              </w:rPr>
              <w:t>0</w:t>
            </w:r>
          </w:p>
        </w:tc>
      </w:tr>
      <w:tr w:rsidR="00EA7BBD" w:rsidRPr="00EB1A06" w:rsidTr="00167983">
        <w:trPr>
          <w:jc w:val="center"/>
        </w:trPr>
        <w:tc>
          <w:tcPr>
            <w:tcW w:w="5608" w:type="dxa"/>
            <w:shd w:val="clear" w:color="auto" w:fill="FFFFFF"/>
          </w:tcPr>
          <w:p w:rsidR="00EA7BBD" w:rsidRPr="00EB1A06" w:rsidRDefault="00EA7BBD" w:rsidP="00EF06F9">
            <w:pPr>
              <w:pStyle w:val="Bodytext20"/>
              <w:shd w:val="clear" w:color="auto" w:fill="auto"/>
              <w:tabs>
                <w:tab w:val="left" w:pos="1134"/>
              </w:tabs>
              <w:spacing w:after="160" w:line="360" w:lineRule="auto"/>
              <w:ind w:left="140" w:firstLine="0"/>
              <w:rPr>
                <w:rFonts w:ascii="Sylfaen" w:hAnsi="Sylfaen"/>
                <w:sz w:val="24"/>
                <w:szCs w:val="24"/>
                <w:lang w:val="hy-AM"/>
              </w:rPr>
            </w:pPr>
            <w:r w:rsidRPr="00EB1A06">
              <w:rPr>
                <w:rStyle w:val="Bodytext212pt"/>
                <w:rFonts w:ascii="Sylfaen" w:hAnsi="Sylfaen"/>
              </w:rPr>
              <w:t>Սորբիտոլ (սորբիտ)</w:t>
            </w:r>
          </w:p>
        </w:tc>
        <w:tc>
          <w:tcPr>
            <w:tcW w:w="1985" w:type="dxa"/>
            <w:shd w:val="clear" w:color="auto" w:fill="FFFFFF"/>
          </w:tcPr>
          <w:p w:rsidR="00EA7BBD" w:rsidRPr="00EB1A06" w:rsidRDefault="00EA7BBD" w:rsidP="00EF06F9">
            <w:pPr>
              <w:pStyle w:val="Bodytext20"/>
              <w:shd w:val="clear" w:color="auto" w:fill="auto"/>
              <w:tabs>
                <w:tab w:val="left" w:pos="1134"/>
              </w:tabs>
              <w:spacing w:after="160" w:line="360" w:lineRule="auto"/>
              <w:ind w:left="20" w:firstLine="0"/>
              <w:jc w:val="center"/>
              <w:rPr>
                <w:rFonts w:ascii="Sylfaen" w:hAnsi="Sylfaen"/>
                <w:sz w:val="24"/>
                <w:szCs w:val="24"/>
                <w:lang w:val="hy-AM"/>
              </w:rPr>
            </w:pPr>
            <w:r w:rsidRPr="00EB1A06">
              <w:rPr>
                <w:rStyle w:val="Bodytext212pt"/>
                <w:rFonts w:ascii="Sylfaen" w:hAnsi="Sylfaen"/>
              </w:rPr>
              <w:t>Е420</w:t>
            </w:r>
          </w:p>
        </w:tc>
        <w:tc>
          <w:tcPr>
            <w:tcW w:w="2197" w:type="dxa"/>
            <w:shd w:val="clear" w:color="auto" w:fill="FFFFFF"/>
          </w:tcPr>
          <w:p w:rsidR="00EA7BBD" w:rsidRPr="00EB1A06" w:rsidRDefault="00EA7BBD" w:rsidP="00EF06F9">
            <w:pPr>
              <w:pStyle w:val="Bodytext20"/>
              <w:shd w:val="clear" w:color="auto" w:fill="auto"/>
              <w:tabs>
                <w:tab w:val="left" w:pos="1134"/>
              </w:tabs>
              <w:spacing w:after="160" w:line="360" w:lineRule="auto"/>
              <w:ind w:left="20" w:firstLine="0"/>
              <w:jc w:val="center"/>
              <w:rPr>
                <w:rFonts w:ascii="Sylfaen" w:hAnsi="Sylfaen"/>
                <w:sz w:val="24"/>
                <w:szCs w:val="24"/>
                <w:lang w:val="hy-AM"/>
              </w:rPr>
            </w:pPr>
            <w:r w:rsidRPr="00EB1A06">
              <w:rPr>
                <w:rStyle w:val="Bodytext212pt"/>
                <w:rFonts w:ascii="Sylfaen" w:hAnsi="Sylfaen"/>
              </w:rPr>
              <w:t>0</w:t>
            </w:r>
          </w:p>
        </w:tc>
      </w:tr>
      <w:tr w:rsidR="00EA7BBD" w:rsidRPr="00EB1A06" w:rsidTr="00167983">
        <w:trPr>
          <w:jc w:val="center"/>
        </w:trPr>
        <w:tc>
          <w:tcPr>
            <w:tcW w:w="5608" w:type="dxa"/>
            <w:shd w:val="clear" w:color="auto" w:fill="FFFFFF"/>
          </w:tcPr>
          <w:p w:rsidR="00EA7BBD" w:rsidRPr="00EB1A06" w:rsidRDefault="00EA7BBD" w:rsidP="00EF06F9">
            <w:pPr>
              <w:pStyle w:val="Bodytext20"/>
              <w:shd w:val="clear" w:color="auto" w:fill="auto"/>
              <w:tabs>
                <w:tab w:val="left" w:pos="1134"/>
              </w:tabs>
              <w:spacing w:after="160" w:line="360" w:lineRule="auto"/>
              <w:ind w:left="140" w:firstLine="0"/>
              <w:rPr>
                <w:rFonts w:ascii="Sylfaen" w:hAnsi="Sylfaen"/>
                <w:sz w:val="24"/>
                <w:szCs w:val="24"/>
                <w:lang w:val="hy-AM"/>
              </w:rPr>
            </w:pPr>
            <w:r w:rsidRPr="00EB1A06">
              <w:rPr>
                <w:rStyle w:val="Bodytext212pt"/>
                <w:rFonts w:ascii="Sylfaen" w:hAnsi="Sylfaen"/>
              </w:rPr>
              <w:t>Ֆենիլալանին</w:t>
            </w:r>
          </w:p>
        </w:tc>
        <w:tc>
          <w:tcPr>
            <w:tcW w:w="1985" w:type="dxa"/>
            <w:shd w:val="clear" w:color="auto" w:fill="FFFFFF"/>
          </w:tcPr>
          <w:p w:rsidR="00EA7BBD" w:rsidRPr="00EB1A06" w:rsidRDefault="00EA7BBD" w:rsidP="00EF06F9">
            <w:pPr>
              <w:tabs>
                <w:tab w:val="left" w:pos="1134"/>
              </w:tabs>
              <w:spacing w:after="160" w:line="360" w:lineRule="auto"/>
              <w:ind w:left="20"/>
              <w:jc w:val="center"/>
            </w:pPr>
          </w:p>
        </w:tc>
        <w:tc>
          <w:tcPr>
            <w:tcW w:w="2197" w:type="dxa"/>
            <w:shd w:val="clear" w:color="auto" w:fill="FFFFFF"/>
          </w:tcPr>
          <w:p w:rsidR="00EA7BBD" w:rsidRPr="00EB1A06" w:rsidRDefault="00EA7BBD" w:rsidP="00EF06F9">
            <w:pPr>
              <w:pStyle w:val="Bodytext20"/>
              <w:shd w:val="clear" w:color="auto" w:fill="auto"/>
              <w:tabs>
                <w:tab w:val="left" w:pos="1134"/>
              </w:tabs>
              <w:spacing w:after="160" w:line="360" w:lineRule="auto"/>
              <w:ind w:left="20" w:firstLine="0"/>
              <w:jc w:val="center"/>
              <w:rPr>
                <w:rFonts w:ascii="Sylfaen" w:hAnsi="Sylfaen"/>
                <w:sz w:val="24"/>
                <w:szCs w:val="24"/>
                <w:lang w:val="hy-AM"/>
              </w:rPr>
            </w:pPr>
            <w:r w:rsidRPr="00EB1A06">
              <w:rPr>
                <w:rStyle w:val="Bodytext212pt"/>
                <w:rFonts w:ascii="Sylfaen" w:hAnsi="Sylfaen"/>
              </w:rPr>
              <w:t>0</w:t>
            </w:r>
          </w:p>
        </w:tc>
      </w:tr>
      <w:tr w:rsidR="00EA7BBD" w:rsidRPr="00EB1A06" w:rsidTr="00167983">
        <w:trPr>
          <w:jc w:val="center"/>
        </w:trPr>
        <w:tc>
          <w:tcPr>
            <w:tcW w:w="5608" w:type="dxa"/>
            <w:shd w:val="clear" w:color="auto" w:fill="FFFFFF"/>
          </w:tcPr>
          <w:p w:rsidR="00EA7BBD" w:rsidRPr="00EB1A06" w:rsidRDefault="00EA7BBD" w:rsidP="00EF06F9">
            <w:pPr>
              <w:pStyle w:val="Bodytext20"/>
              <w:shd w:val="clear" w:color="auto" w:fill="auto"/>
              <w:tabs>
                <w:tab w:val="left" w:pos="1134"/>
              </w:tabs>
              <w:spacing w:after="160" w:line="360" w:lineRule="auto"/>
              <w:ind w:left="140" w:firstLine="0"/>
              <w:rPr>
                <w:rFonts w:ascii="Sylfaen" w:hAnsi="Sylfaen"/>
                <w:sz w:val="24"/>
                <w:szCs w:val="24"/>
                <w:lang w:val="hy-AM"/>
              </w:rPr>
            </w:pPr>
            <w:r w:rsidRPr="00EB1A06">
              <w:rPr>
                <w:rStyle w:val="Bodytext212pt"/>
                <w:rFonts w:ascii="Sylfaen" w:hAnsi="Sylfaen"/>
              </w:rPr>
              <w:t>Ֆորմալդեհիդ</w:t>
            </w:r>
          </w:p>
        </w:tc>
        <w:tc>
          <w:tcPr>
            <w:tcW w:w="1985" w:type="dxa"/>
            <w:shd w:val="clear" w:color="auto" w:fill="FFFFFF"/>
          </w:tcPr>
          <w:p w:rsidR="00EA7BBD" w:rsidRPr="00EB1A06" w:rsidRDefault="00EA7BBD" w:rsidP="00EF06F9">
            <w:pPr>
              <w:tabs>
                <w:tab w:val="left" w:pos="1134"/>
              </w:tabs>
              <w:spacing w:after="160" w:line="360" w:lineRule="auto"/>
              <w:ind w:left="20"/>
              <w:jc w:val="center"/>
            </w:pPr>
          </w:p>
        </w:tc>
        <w:tc>
          <w:tcPr>
            <w:tcW w:w="2197" w:type="dxa"/>
            <w:shd w:val="clear" w:color="auto" w:fill="FFFFFF"/>
          </w:tcPr>
          <w:p w:rsidR="00EA7BBD" w:rsidRPr="00EB1A06" w:rsidRDefault="00EA7BBD" w:rsidP="00EF06F9">
            <w:pPr>
              <w:pStyle w:val="Bodytext20"/>
              <w:shd w:val="clear" w:color="auto" w:fill="auto"/>
              <w:tabs>
                <w:tab w:val="left" w:pos="1134"/>
              </w:tabs>
              <w:spacing w:after="160" w:line="360" w:lineRule="auto"/>
              <w:ind w:left="20" w:firstLine="0"/>
              <w:jc w:val="center"/>
              <w:rPr>
                <w:rFonts w:ascii="Sylfaen" w:hAnsi="Sylfaen"/>
                <w:sz w:val="24"/>
                <w:szCs w:val="24"/>
                <w:lang w:val="hy-AM"/>
              </w:rPr>
            </w:pPr>
            <w:r w:rsidRPr="00EB1A06">
              <w:rPr>
                <w:rStyle w:val="Bodytext212pt"/>
                <w:rFonts w:ascii="Sylfaen" w:hAnsi="Sylfaen"/>
              </w:rPr>
              <w:t>0</w:t>
            </w:r>
          </w:p>
        </w:tc>
      </w:tr>
      <w:tr w:rsidR="00EA7BBD" w:rsidRPr="00EB1A06" w:rsidTr="00167983">
        <w:trPr>
          <w:jc w:val="center"/>
        </w:trPr>
        <w:tc>
          <w:tcPr>
            <w:tcW w:w="5608" w:type="dxa"/>
            <w:shd w:val="clear" w:color="auto" w:fill="FFFFFF"/>
          </w:tcPr>
          <w:p w:rsidR="00EA7BBD" w:rsidRPr="00EB1A06" w:rsidRDefault="00EA7BBD" w:rsidP="00EF06F9">
            <w:pPr>
              <w:pStyle w:val="Bodytext20"/>
              <w:shd w:val="clear" w:color="auto" w:fill="auto"/>
              <w:tabs>
                <w:tab w:val="left" w:pos="1134"/>
              </w:tabs>
              <w:spacing w:after="160" w:line="360" w:lineRule="auto"/>
              <w:ind w:left="140" w:firstLine="0"/>
              <w:rPr>
                <w:rFonts w:ascii="Sylfaen" w:hAnsi="Sylfaen"/>
                <w:sz w:val="24"/>
                <w:szCs w:val="24"/>
                <w:lang w:val="hy-AM"/>
              </w:rPr>
            </w:pPr>
            <w:r w:rsidRPr="00EB1A06">
              <w:rPr>
                <w:rStyle w:val="Bodytext212pt"/>
                <w:rFonts w:ascii="Sylfaen" w:hAnsi="Sylfaen"/>
              </w:rPr>
              <w:t>Ֆրուկտոզա</w:t>
            </w:r>
          </w:p>
        </w:tc>
        <w:tc>
          <w:tcPr>
            <w:tcW w:w="1985" w:type="dxa"/>
            <w:shd w:val="clear" w:color="auto" w:fill="FFFFFF"/>
          </w:tcPr>
          <w:p w:rsidR="00EA7BBD" w:rsidRPr="00EB1A06" w:rsidRDefault="00EA7BBD" w:rsidP="00EF06F9">
            <w:pPr>
              <w:tabs>
                <w:tab w:val="left" w:pos="1134"/>
              </w:tabs>
              <w:spacing w:after="160" w:line="360" w:lineRule="auto"/>
              <w:ind w:left="20"/>
              <w:jc w:val="center"/>
            </w:pPr>
          </w:p>
        </w:tc>
        <w:tc>
          <w:tcPr>
            <w:tcW w:w="2197" w:type="dxa"/>
            <w:shd w:val="clear" w:color="auto" w:fill="FFFFFF"/>
          </w:tcPr>
          <w:p w:rsidR="00EA7BBD" w:rsidRPr="00EB1A06" w:rsidRDefault="00EA7BBD" w:rsidP="00EF06F9">
            <w:pPr>
              <w:pStyle w:val="Bodytext20"/>
              <w:shd w:val="clear" w:color="auto" w:fill="auto"/>
              <w:tabs>
                <w:tab w:val="left" w:pos="1134"/>
              </w:tabs>
              <w:spacing w:after="160" w:line="360" w:lineRule="auto"/>
              <w:ind w:left="20" w:firstLine="0"/>
              <w:jc w:val="center"/>
              <w:rPr>
                <w:rFonts w:ascii="Sylfaen" w:hAnsi="Sylfaen"/>
                <w:sz w:val="24"/>
                <w:szCs w:val="24"/>
                <w:lang w:val="hy-AM"/>
              </w:rPr>
            </w:pPr>
            <w:r w:rsidRPr="00EB1A06">
              <w:rPr>
                <w:rStyle w:val="Bodytext212pt"/>
                <w:rFonts w:ascii="Sylfaen" w:hAnsi="Sylfaen"/>
              </w:rPr>
              <w:t>0</w:t>
            </w:r>
          </w:p>
        </w:tc>
      </w:tr>
      <w:tr w:rsidR="00EA7BBD" w:rsidRPr="004A145C" w:rsidTr="00167983">
        <w:trPr>
          <w:jc w:val="center"/>
        </w:trPr>
        <w:tc>
          <w:tcPr>
            <w:tcW w:w="5608" w:type="dxa"/>
            <w:shd w:val="clear" w:color="auto" w:fill="FFFFFF"/>
          </w:tcPr>
          <w:p w:rsidR="00EA7BBD" w:rsidRPr="00EB1A06" w:rsidRDefault="00EA7BBD" w:rsidP="00EF06F9">
            <w:pPr>
              <w:pStyle w:val="Bodytext20"/>
              <w:shd w:val="clear" w:color="auto" w:fill="auto"/>
              <w:tabs>
                <w:tab w:val="left" w:pos="1134"/>
              </w:tabs>
              <w:spacing w:after="160" w:line="360" w:lineRule="auto"/>
              <w:ind w:left="140" w:firstLine="0"/>
              <w:rPr>
                <w:rFonts w:ascii="Sylfaen" w:hAnsi="Sylfaen"/>
                <w:sz w:val="24"/>
                <w:szCs w:val="24"/>
                <w:lang w:val="hy-AM"/>
              </w:rPr>
            </w:pPr>
            <w:r w:rsidRPr="00EB1A06">
              <w:rPr>
                <w:rStyle w:val="Bodytext212pt"/>
                <w:rFonts w:ascii="Sylfaen" w:hAnsi="Sylfaen"/>
              </w:rPr>
              <w:t>Էթանոլ</w:t>
            </w:r>
            <w:r w:rsidR="00BB7CAC" w:rsidRPr="00EB1A06">
              <w:rPr>
                <w:rStyle w:val="FootnoteReference"/>
                <w:rFonts w:ascii="Sylfaen" w:hAnsi="Sylfaen"/>
                <w:color w:val="000000"/>
                <w:sz w:val="24"/>
                <w:szCs w:val="24"/>
                <w:shd w:val="clear" w:color="auto" w:fill="FFFFFF"/>
                <w:vertAlign w:val="baseline"/>
                <w:lang w:val="hy-AM" w:eastAsia="hy-AM" w:bidi="hy-AM"/>
              </w:rPr>
              <w:footnoteReference w:customMarkFollows="1" w:id="1"/>
              <w:t>*</w:t>
            </w:r>
            <w:r w:rsidRPr="00EB1A06">
              <w:rPr>
                <w:rStyle w:val="Bodytext212pt"/>
                <w:rFonts w:ascii="Sylfaen" w:hAnsi="Sylfaen"/>
              </w:rPr>
              <w:t xml:space="preserve"> (էթիլ սպիրտ)</w:t>
            </w:r>
          </w:p>
        </w:tc>
        <w:tc>
          <w:tcPr>
            <w:tcW w:w="1985" w:type="dxa"/>
            <w:shd w:val="clear" w:color="auto" w:fill="FFFFFF"/>
          </w:tcPr>
          <w:p w:rsidR="00EA7BBD" w:rsidRPr="00EB1A06" w:rsidRDefault="00EA7BBD" w:rsidP="00EF06F9">
            <w:pPr>
              <w:tabs>
                <w:tab w:val="left" w:pos="1134"/>
              </w:tabs>
              <w:spacing w:after="160" w:line="360" w:lineRule="auto"/>
              <w:ind w:left="20"/>
              <w:jc w:val="center"/>
            </w:pPr>
          </w:p>
        </w:tc>
        <w:tc>
          <w:tcPr>
            <w:tcW w:w="2197" w:type="dxa"/>
            <w:shd w:val="clear" w:color="auto" w:fill="FFFFFF"/>
          </w:tcPr>
          <w:p w:rsidR="00EA7BBD" w:rsidRPr="004A145C" w:rsidRDefault="00EA7BBD" w:rsidP="00EF06F9">
            <w:pPr>
              <w:pStyle w:val="Bodytext20"/>
              <w:shd w:val="clear" w:color="auto" w:fill="auto"/>
              <w:tabs>
                <w:tab w:val="left" w:pos="1134"/>
              </w:tabs>
              <w:spacing w:after="160" w:line="360" w:lineRule="auto"/>
              <w:ind w:left="20" w:firstLine="0"/>
              <w:jc w:val="center"/>
              <w:rPr>
                <w:rFonts w:ascii="Sylfaen" w:hAnsi="Sylfaen"/>
                <w:sz w:val="24"/>
                <w:szCs w:val="24"/>
                <w:lang w:val="hy-AM"/>
              </w:rPr>
            </w:pPr>
            <w:r w:rsidRPr="00EB1A06">
              <w:rPr>
                <w:rFonts w:ascii="Sylfaen" w:hAnsi="Sylfaen"/>
                <w:sz w:val="24"/>
                <w:szCs w:val="24"/>
                <w:lang w:val="hy-AM"/>
              </w:rPr>
              <w:t>0</w:t>
            </w:r>
          </w:p>
        </w:tc>
      </w:tr>
    </w:tbl>
    <w:p w:rsidR="00D2441D" w:rsidRPr="004A145C" w:rsidRDefault="00D2441D" w:rsidP="00EF06F9">
      <w:pPr>
        <w:tabs>
          <w:tab w:val="left" w:pos="1134"/>
        </w:tabs>
        <w:spacing w:after="160" w:line="360" w:lineRule="auto"/>
      </w:pPr>
    </w:p>
    <w:sectPr w:rsidR="00D2441D" w:rsidRPr="004A145C" w:rsidSect="00EF4F93">
      <w:pgSz w:w="11900" w:h="16840" w:code="9"/>
      <w:pgMar w:top="1418" w:right="1418" w:bottom="1418" w:left="1418" w:header="680" w:footer="63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51F" w:rsidRDefault="005C151F" w:rsidP="00EA7BBD">
      <w:r>
        <w:separator/>
      </w:r>
    </w:p>
  </w:endnote>
  <w:endnote w:type="continuationSeparator" w:id="0">
    <w:p w:rsidR="005C151F" w:rsidRDefault="005C151F" w:rsidP="00EA7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51F" w:rsidRDefault="005C151F" w:rsidP="00EA7BBD">
      <w:r>
        <w:separator/>
      </w:r>
    </w:p>
  </w:footnote>
  <w:footnote w:type="continuationSeparator" w:id="0">
    <w:p w:rsidR="005C151F" w:rsidRDefault="005C151F" w:rsidP="00EA7BBD">
      <w:r>
        <w:continuationSeparator/>
      </w:r>
    </w:p>
  </w:footnote>
  <w:footnote w:id="1">
    <w:p w:rsidR="00DC1407" w:rsidRPr="00EA7BBD" w:rsidRDefault="00DC1407" w:rsidP="00BB7CAC">
      <w:pPr>
        <w:pStyle w:val="FootnoteText"/>
      </w:pPr>
      <w:r w:rsidRPr="00BB7CAC">
        <w:rPr>
          <w:rStyle w:val="FootnoteReference"/>
          <w:vertAlign w:val="baseline"/>
        </w:rPr>
        <w:t>*</w:t>
      </w:r>
      <w:r w:rsidRPr="00EA7BBD">
        <w:t xml:space="preserve"> Տոկոսային պարունակությունը (ընդհանուր ծավալը)՝ հեղուկ դեղաձ</w:t>
      </w:r>
      <w:r>
        <w:t>և</w:t>
      </w:r>
      <w:r w:rsidRPr="00EA7BBD">
        <w:t>երում։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407" w:rsidRPr="006A2566" w:rsidRDefault="00DC1407" w:rsidP="006A25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935F9"/>
    <w:multiLevelType w:val="multilevel"/>
    <w:tmpl w:val="39562B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D56678"/>
    <w:multiLevelType w:val="hybridMultilevel"/>
    <w:tmpl w:val="BC6C115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702E61B6"/>
    <w:multiLevelType w:val="hybridMultilevel"/>
    <w:tmpl w:val="4CEEAD9C"/>
    <w:lvl w:ilvl="0" w:tplc="6484915E">
      <w:start w:val="400"/>
      <w:numFmt w:val="bullet"/>
      <w:lvlText w:val=""/>
      <w:lvlJc w:val="left"/>
      <w:pPr>
        <w:ind w:left="502" w:hanging="360"/>
      </w:pPr>
      <w:rPr>
        <w:rFonts w:ascii="Symbol" w:eastAsia="Sylfaen" w:hAnsi="Symbol" w:cs="Sylfae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nsid w:val="73252F23"/>
    <w:multiLevelType w:val="multilevel"/>
    <w:tmpl w:val="FD6CDAA6"/>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A7BBD"/>
    <w:rsid w:val="00017302"/>
    <w:rsid w:val="0002569E"/>
    <w:rsid w:val="00032A63"/>
    <w:rsid w:val="00033127"/>
    <w:rsid w:val="000553E5"/>
    <w:rsid w:val="00060DE0"/>
    <w:rsid w:val="000966F5"/>
    <w:rsid w:val="000A341F"/>
    <w:rsid w:val="000D30E2"/>
    <w:rsid w:val="000F49D1"/>
    <w:rsid w:val="00102681"/>
    <w:rsid w:val="001028EC"/>
    <w:rsid w:val="00117295"/>
    <w:rsid w:val="00117A13"/>
    <w:rsid w:val="001201D5"/>
    <w:rsid w:val="00120B98"/>
    <w:rsid w:val="001224CB"/>
    <w:rsid w:val="00131CFC"/>
    <w:rsid w:val="00136523"/>
    <w:rsid w:val="0015493A"/>
    <w:rsid w:val="00167983"/>
    <w:rsid w:val="001769A7"/>
    <w:rsid w:val="00176C49"/>
    <w:rsid w:val="00186CD5"/>
    <w:rsid w:val="00190FC3"/>
    <w:rsid w:val="001A1416"/>
    <w:rsid w:val="001A6A7E"/>
    <w:rsid w:val="001B5F7C"/>
    <w:rsid w:val="001D6FE1"/>
    <w:rsid w:val="001E4E45"/>
    <w:rsid w:val="00224BE3"/>
    <w:rsid w:val="00230661"/>
    <w:rsid w:val="0026259C"/>
    <w:rsid w:val="00277FA8"/>
    <w:rsid w:val="0028020A"/>
    <w:rsid w:val="0028290E"/>
    <w:rsid w:val="00286AFF"/>
    <w:rsid w:val="00293514"/>
    <w:rsid w:val="002A3200"/>
    <w:rsid w:val="002C50B7"/>
    <w:rsid w:val="002F20D1"/>
    <w:rsid w:val="002F748D"/>
    <w:rsid w:val="00311D77"/>
    <w:rsid w:val="00320080"/>
    <w:rsid w:val="003406D4"/>
    <w:rsid w:val="00343579"/>
    <w:rsid w:val="0034457A"/>
    <w:rsid w:val="00361FB3"/>
    <w:rsid w:val="00372C64"/>
    <w:rsid w:val="003907A0"/>
    <w:rsid w:val="00397B16"/>
    <w:rsid w:val="003B4F9A"/>
    <w:rsid w:val="003B545D"/>
    <w:rsid w:val="003C12B7"/>
    <w:rsid w:val="003C6278"/>
    <w:rsid w:val="003D3651"/>
    <w:rsid w:val="003D43C0"/>
    <w:rsid w:val="003D601B"/>
    <w:rsid w:val="003E093B"/>
    <w:rsid w:val="00405EB3"/>
    <w:rsid w:val="00422AA1"/>
    <w:rsid w:val="00422ECA"/>
    <w:rsid w:val="004260C8"/>
    <w:rsid w:val="0044762F"/>
    <w:rsid w:val="00451678"/>
    <w:rsid w:val="00455DBB"/>
    <w:rsid w:val="00462F0A"/>
    <w:rsid w:val="00463E83"/>
    <w:rsid w:val="00466FB3"/>
    <w:rsid w:val="00484F7D"/>
    <w:rsid w:val="00487273"/>
    <w:rsid w:val="00491344"/>
    <w:rsid w:val="004935C9"/>
    <w:rsid w:val="004A145C"/>
    <w:rsid w:val="004A78D2"/>
    <w:rsid w:val="004B0CCB"/>
    <w:rsid w:val="004B72E0"/>
    <w:rsid w:val="004C62E3"/>
    <w:rsid w:val="004E0254"/>
    <w:rsid w:val="004E12E9"/>
    <w:rsid w:val="004E34B3"/>
    <w:rsid w:val="004E7590"/>
    <w:rsid w:val="004F2269"/>
    <w:rsid w:val="004F4256"/>
    <w:rsid w:val="00506ED1"/>
    <w:rsid w:val="00521A3D"/>
    <w:rsid w:val="00534D08"/>
    <w:rsid w:val="00536C58"/>
    <w:rsid w:val="00543D71"/>
    <w:rsid w:val="00572933"/>
    <w:rsid w:val="00596E23"/>
    <w:rsid w:val="005A2DB9"/>
    <w:rsid w:val="005B0CB9"/>
    <w:rsid w:val="005C151F"/>
    <w:rsid w:val="005C3C2F"/>
    <w:rsid w:val="005E790D"/>
    <w:rsid w:val="006036D1"/>
    <w:rsid w:val="006215B2"/>
    <w:rsid w:val="006302FE"/>
    <w:rsid w:val="00632075"/>
    <w:rsid w:val="0065605D"/>
    <w:rsid w:val="006646C4"/>
    <w:rsid w:val="0069631D"/>
    <w:rsid w:val="006A2566"/>
    <w:rsid w:val="006A4CF1"/>
    <w:rsid w:val="006B1134"/>
    <w:rsid w:val="006C0C66"/>
    <w:rsid w:val="006E1350"/>
    <w:rsid w:val="00704F9D"/>
    <w:rsid w:val="00711CCA"/>
    <w:rsid w:val="007950F7"/>
    <w:rsid w:val="00795F12"/>
    <w:rsid w:val="007A0CE4"/>
    <w:rsid w:val="007A57AF"/>
    <w:rsid w:val="007B653E"/>
    <w:rsid w:val="007C24A3"/>
    <w:rsid w:val="007D5336"/>
    <w:rsid w:val="007D66A9"/>
    <w:rsid w:val="007E3D74"/>
    <w:rsid w:val="007E7E84"/>
    <w:rsid w:val="007F77B7"/>
    <w:rsid w:val="0081173B"/>
    <w:rsid w:val="00820B62"/>
    <w:rsid w:val="0082665A"/>
    <w:rsid w:val="00834CF3"/>
    <w:rsid w:val="008405A4"/>
    <w:rsid w:val="0084215E"/>
    <w:rsid w:val="00847CF4"/>
    <w:rsid w:val="00853018"/>
    <w:rsid w:val="00856EE7"/>
    <w:rsid w:val="00876A0C"/>
    <w:rsid w:val="00895935"/>
    <w:rsid w:val="008A0F8F"/>
    <w:rsid w:val="008B27A3"/>
    <w:rsid w:val="008B49C0"/>
    <w:rsid w:val="008B7430"/>
    <w:rsid w:val="008C2770"/>
    <w:rsid w:val="008C6A58"/>
    <w:rsid w:val="008D45B5"/>
    <w:rsid w:val="008D5B70"/>
    <w:rsid w:val="008E78B3"/>
    <w:rsid w:val="00903E6E"/>
    <w:rsid w:val="009142B8"/>
    <w:rsid w:val="00926107"/>
    <w:rsid w:val="00935418"/>
    <w:rsid w:val="009405D3"/>
    <w:rsid w:val="009421E5"/>
    <w:rsid w:val="00960A56"/>
    <w:rsid w:val="00965620"/>
    <w:rsid w:val="0097498B"/>
    <w:rsid w:val="00974B4B"/>
    <w:rsid w:val="009F3AA1"/>
    <w:rsid w:val="00A17D49"/>
    <w:rsid w:val="00A467E5"/>
    <w:rsid w:val="00A96565"/>
    <w:rsid w:val="00A96863"/>
    <w:rsid w:val="00AB106A"/>
    <w:rsid w:val="00B04A2C"/>
    <w:rsid w:val="00B16850"/>
    <w:rsid w:val="00B25DF1"/>
    <w:rsid w:val="00B54E36"/>
    <w:rsid w:val="00B92EDE"/>
    <w:rsid w:val="00BA3072"/>
    <w:rsid w:val="00BB0DD6"/>
    <w:rsid w:val="00BB243F"/>
    <w:rsid w:val="00BB7CAC"/>
    <w:rsid w:val="00BC387F"/>
    <w:rsid w:val="00BC742A"/>
    <w:rsid w:val="00BD5EC5"/>
    <w:rsid w:val="00BF1B79"/>
    <w:rsid w:val="00BF37E5"/>
    <w:rsid w:val="00BF4610"/>
    <w:rsid w:val="00C04F30"/>
    <w:rsid w:val="00C42535"/>
    <w:rsid w:val="00C55E33"/>
    <w:rsid w:val="00C56CDE"/>
    <w:rsid w:val="00C70150"/>
    <w:rsid w:val="00C7254F"/>
    <w:rsid w:val="00C74C55"/>
    <w:rsid w:val="00C84FE0"/>
    <w:rsid w:val="00C8683A"/>
    <w:rsid w:val="00C94E77"/>
    <w:rsid w:val="00CA26B4"/>
    <w:rsid w:val="00CB7971"/>
    <w:rsid w:val="00CF0D94"/>
    <w:rsid w:val="00D05CE5"/>
    <w:rsid w:val="00D2441D"/>
    <w:rsid w:val="00D33E49"/>
    <w:rsid w:val="00D364F5"/>
    <w:rsid w:val="00D4439F"/>
    <w:rsid w:val="00D647DD"/>
    <w:rsid w:val="00D66238"/>
    <w:rsid w:val="00D82AF8"/>
    <w:rsid w:val="00DA7A66"/>
    <w:rsid w:val="00DC1407"/>
    <w:rsid w:val="00DC32F7"/>
    <w:rsid w:val="00DD6B91"/>
    <w:rsid w:val="00DE44D1"/>
    <w:rsid w:val="00DF2C17"/>
    <w:rsid w:val="00E17B72"/>
    <w:rsid w:val="00E20D54"/>
    <w:rsid w:val="00E5119C"/>
    <w:rsid w:val="00E621C0"/>
    <w:rsid w:val="00E63E37"/>
    <w:rsid w:val="00EA4AD4"/>
    <w:rsid w:val="00EA6E45"/>
    <w:rsid w:val="00EA7BBD"/>
    <w:rsid w:val="00EB1A06"/>
    <w:rsid w:val="00EF06F9"/>
    <w:rsid w:val="00EF4F93"/>
    <w:rsid w:val="00F0690A"/>
    <w:rsid w:val="00F151B6"/>
    <w:rsid w:val="00F32E3C"/>
    <w:rsid w:val="00F42DF0"/>
    <w:rsid w:val="00FA116F"/>
    <w:rsid w:val="00FB0F5E"/>
    <w:rsid w:val="00FB2F10"/>
    <w:rsid w:val="00FB363C"/>
    <w:rsid w:val="00FD1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A7BBD"/>
    <w:pPr>
      <w:widowControl w:val="0"/>
      <w:spacing w:after="0" w:line="240" w:lineRule="auto"/>
    </w:pPr>
    <w:rPr>
      <w:rFonts w:ascii="Sylfaen" w:eastAsia="Sylfaen" w:hAnsi="Sylfaen" w:cs="Sylfaen"/>
      <w:color w:val="000000"/>
      <w:sz w:val="24"/>
      <w:szCs w:val="24"/>
      <w:lang w:val="hy-AM" w:eastAsia="hy-AM" w:bidi="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A7BBD"/>
    <w:rPr>
      <w:color w:val="0066CC"/>
      <w:u w:val="single"/>
    </w:rPr>
  </w:style>
  <w:style w:type="character" w:customStyle="1" w:styleId="Bodytext3">
    <w:name w:val="Body text (3)_"/>
    <w:basedOn w:val="DefaultParagraphFont"/>
    <w:link w:val="Bodytext30"/>
    <w:rsid w:val="00EA7BBD"/>
    <w:rPr>
      <w:rFonts w:ascii="Times New Roman" w:eastAsia="Times New Roman" w:hAnsi="Times New Roman" w:cs="Times New Roman"/>
      <w:b/>
      <w:bCs/>
      <w:sz w:val="26"/>
      <w:szCs w:val="26"/>
      <w:shd w:val="clear" w:color="auto" w:fill="FFFFFF"/>
    </w:rPr>
  </w:style>
  <w:style w:type="character" w:customStyle="1" w:styleId="Heading1">
    <w:name w:val="Heading #1_"/>
    <w:basedOn w:val="DefaultParagraphFont"/>
    <w:link w:val="Heading10"/>
    <w:rsid w:val="00EA7BBD"/>
    <w:rPr>
      <w:rFonts w:ascii="Times New Roman" w:eastAsia="Times New Roman" w:hAnsi="Times New Roman" w:cs="Times New Roman"/>
      <w:b/>
      <w:bCs/>
      <w:sz w:val="34"/>
      <w:szCs w:val="34"/>
      <w:shd w:val="clear" w:color="auto" w:fill="FFFFFF"/>
    </w:rPr>
  </w:style>
  <w:style w:type="character" w:customStyle="1" w:styleId="Bodytext3Spacing4pt">
    <w:name w:val="Body text (3) + Spacing 4 pt"/>
    <w:basedOn w:val="Bodytext3"/>
    <w:rsid w:val="00EA7BBD"/>
    <w:rPr>
      <w:rFonts w:ascii="Times New Roman" w:eastAsia="Times New Roman" w:hAnsi="Times New Roman" w:cs="Times New Roman"/>
      <w:b/>
      <w:bCs/>
      <w:color w:val="000000"/>
      <w:spacing w:val="80"/>
      <w:w w:val="100"/>
      <w:position w:val="0"/>
      <w:sz w:val="26"/>
      <w:szCs w:val="26"/>
      <w:shd w:val="clear" w:color="auto" w:fill="FFFFFF"/>
      <w:lang w:val="hy-AM" w:eastAsia="hy-AM" w:bidi="hy-AM"/>
    </w:rPr>
  </w:style>
  <w:style w:type="character" w:customStyle="1" w:styleId="Bodytext2">
    <w:name w:val="Body text (2)_"/>
    <w:basedOn w:val="DefaultParagraphFont"/>
    <w:link w:val="Bodytext20"/>
    <w:rsid w:val="00EA7BBD"/>
    <w:rPr>
      <w:rFonts w:ascii="Times New Roman" w:eastAsia="Times New Roman" w:hAnsi="Times New Roman" w:cs="Times New Roman"/>
      <w:sz w:val="28"/>
      <w:szCs w:val="28"/>
      <w:shd w:val="clear" w:color="auto" w:fill="FFFFFF"/>
    </w:rPr>
  </w:style>
  <w:style w:type="character" w:customStyle="1" w:styleId="Bodytext2Bold">
    <w:name w:val="Body text (2) + Bold"/>
    <w:aliases w:val="Spacing 2 pt"/>
    <w:basedOn w:val="Bodytext2"/>
    <w:rsid w:val="00EA7BBD"/>
    <w:rPr>
      <w:rFonts w:ascii="Times New Roman" w:eastAsia="Times New Roman" w:hAnsi="Times New Roman" w:cs="Times New Roman"/>
      <w:b/>
      <w:bCs/>
      <w:color w:val="000000"/>
      <w:spacing w:val="0"/>
      <w:w w:val="100"/>
      <w:position w:val="0"/>
      <w:sz w:val="28"/>
      <w:szCs w:val="28"/>
      <w:shd w:val="clear" w:color="auto" w:fill="FFFFFF"/>
      <w:lang w:val="hy-AM" w:eastAsia="hy-AM" w:bidi="hy-AM"/>
    </w:rPr>
  </w:style>
  <w:style w:type="character" w:customStyle="1" w:styleId="Tablecaption2">
    <w:name w:val="Table caption (2)_"/>
    <w:basedOn w:val="DefaultParagraphFont"/>
    <w:link w:val="Tablecaption20"/>
    <w:rsid w:val="00EA7BBD"/>
    <w:rPr>
      <w:rFonts w:ascii="Times New Roman" w:eastAsia="Times New Roman" w:hAnsi="Times New Roman" w:cs="Times New Roman"/>
      <w:b/>
      <w:bCs/>
      <w:sz w:val="26"/>
      <w:szCs w:val="26"/>
      <w:shd w:val="clear" w:color="auto" w:fill="FFFFFF"/>
    </w:rPr>
  </w:style>
  <w:style w:type="character" w:customStyle="1" w:styleId="Tablecaption2Spacing4pt">
    <w:name w:val="Table caption (2) + Spacing 4 pt"/>
    <w:basedOn w:val="Tablecaption2"/>
    <w:rsid w:val="00EA7BBD"/>
    <w:rPr>
      <w:rFonts w:ascii="Times New Roman" w:eastAsia="Times New Roman" w:hAnsi="Times New Roman" w:cs="Times New Roman"/>
      <w:b/>
      <w:bCs/>
      <w:color w:val="000000"/>
      <w:spacing w:val="80"/>
      <w:w w:val="100"/>
      <w:position w:val="0"/>
      <w:sz w:val="26"/>
      <w:szCs w:val="26"/>
      <w:shd w:val="clear" w:color="auto" w:fill="FFFFFF"/>
      <w:lang w:val="hy-AM" w:eastAsia="hy-AM" w:bidi="hy-AM"/>
    </w:rPr>
  </w:style>
  <w:style w:type="character" w:customStyle="1" w:styleId="Bodytext2ArialBlack">
    <w:name w:val="Body text (2) + Arial Black"/>
    <w:aliases w:val="9 pt"/>
    <w:basedOn w:val="Bodytext2"/>
    <w:rsid w:val="00EA7BBD"/>
    <w:rPr>
      <w:rFonts w:ascii="Arial Black" w:eastAsia="Arial Black" w:hAnsi="Arial Black" w:cs="Arial Black"/>
      <w:color w:val="000000"/>
      <w:spacing w:val="0"/>
      <w:w w:val="100"/>
      <w:position w:val="0"/>
      <w:sz w:val="18"/>
      <w:szCs w:val="18"/>
      <w:shd w:val="clear" w:color="auto" w:fill="FFFFFF"/>
      <w:lang w:val="hy-AM" w:eastAsia="hy-AM" w:bidi="hy-AM"/>
    </w:rPr>
  </w:style>
  <w:style w:type="character" w:customStyle="1" w:styleId="Tablecaption">
    <w:name w:val="Table caption_"/>
    <w:basedOn w:val="DefaultParagraphFont"/>
    <w:link w:val="Tablecaption0"/>
    <w:rsid w:val="00EA7BBD"/>
    <w:rPr>
      <w:rFonts w:ascii="Times New Roman" w:eastAsia="Times New Roman" w:hAnsi="Times New Roman" w:cs="Times New Roman"/>
      <w:b/>
      <w:bCs/>
      <w:sz w:val="28"/>
      <w:szCs w:val="28"/>
      <w:shd w:val="clear" w:color="auto" w:fill="FFFFFF"/>
    </w:rPr>
  </w:style>
  <w:style w:type="character" w:customStyle="1" w:styleId="Bodytext215pt">
    <w:name w:val="Body text (2) + 15 pt"/>
    <w:aliases w:val="Spacing -3 pt"/>
    <w:basedOn w:val="Bodytext2"/>
    <w:rsid w:val="00EA7BBD"/>
    <w:rPr>
      <w:rFonts w:ascii="Times New Roman" w:eastAsia="Times New Roman" w:hAnsi="Times New Roman" w:cs="Times New Roman"/>
      <w:color w:val="000000"/>
      <w:spacing w:val="-60"/>
      <w:w w:val="100"/>
      <w:position w:val="0"/>
      <w:sz w:val="30"/>
      <w:szCs w:val="30"/>
      <w:shd w:val="clear" w:color="auto" w:fill="FFFFFF"/>
      <w:lang w:val="hy-AM" w:eastAsia="hy-AM" w:bidi="hy-AM"/>
    </w:rPr>
  </w:style>
  <w:style w:type="character" w:customStyle="1" w:styleId="Bodytext3Spacing2pt">
    <w:name w:val="Body text (3) + Spacing 2 pt"/>
    <w:basedOn w:val="Bodytext3"/>
    <w:rsid w:val="00EA7BBD"/>
    <w:rPr>
      <w:rFonts w:ascii="Times New Roman" w:eastAsia="Times New Roman" w:hAnsi="Times New Roman" w:cs="Times New Roman"/>
      <w:b/>
      <w:bCs/>
      <w:color w:val="000000"/>
      <w:spacing w:val="50"/>
      <w:w w:val="100"/>
      <w:position w:val="0"/>
      <w:sz w:val="26"/>
      <w:szCs w:val="26"/>
      <w:shd w:val="clear" w:color="auto" w:fill="FFFFFF"/>
      <w:lang w:val="hy-AM" w:eastAsia="hy-AM" w:bidi="hy-AM"/>
    </w:rPr>
  </w:style>
  <w:style w:type="character" w:customStyle="1" w:styleId="Bodytext4">
    <w:name w:val="Body text (4)_"/>
    <w:basedOn w:val="DefaultParagraphFont"/>
    <w:rsid w:val="00EA7BBD"/>
    <w:rPr>
      <w:rFonts w:ascii="Times New Roman" w:eastAsia="Times New Roman" w:hAnsi="Times New Roman" w:cs="Times New Roman"/>
      <w:b/>
      <w:bCs/>
      <w:i w:val="0"/>
      <w:iCs w:val="0"/>
      <w:smallCaps w:val="0"/>
      <w:strike w:val="0"/>
      <w:sz w:val="28"/>
      <w:szCs w:val="28"/>
      <w:u w:val="none"/>
    </w:rPr>
  </w:style>
  <w:style w:type="character" w:customStyle="1" w:styleId="Bodytext40">
    <w:name w:val="Body text (4)"/>
    <w:basedOn w:val="Bodytext4"/>
    <w:rsid w:val="00EA7BBD"/>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212pt">
    <w:name w:val="Body text (2) + 12 pt"/>
    <w:basedOn w:val="Bodytext2"/>
    <w:rsid w:val="00EA7BBD"/>
    <w:rPr>
      <w:rFonts w:ascii="Times New Roman" w:eastAsia="Times New Roman" w:hAnsi="Times New Roman" w:cs="Times New Roman"/>
      <w:color w:val="000000"/>
      <w:spacing w:val="0"/>
      <w:w w:val="100"/>
      <w:position w:val="0"/>
      <w:sz w:val="24"/>
      <w:szCs w:val="24"/>
      <w:shd w:val="clear" w:color="auto" w:fill="FFFFFF"/>
      <w:lang w:val="hy-AM" w:eastAsia="hy-AM" w:bidi="hy-AM"/>
    </w:rPr>
  </w:style>
  <w:style w:type="character" w:customStyle="1" w:styleId="Bodytext5">
    <w:name w:val="Body text (5)_"/>
    <w:basedOn w:val="DefaultParagraphFont"/>
    <w:link w:val="Bodytext50"/>
    <w:rsid w:val="00EA7BBD"/>
    <w:rPr>
      <w:rFonts w:ascii="Times New Roman" w:eastAsia="Times New Roman" w:hAnsi="Times New Roman" w:cs="Times New Roman"/>
      <w:shd w:val="clear" w:color="auto" w:fill="FFFFFF"/>
    </w:rPr>
  </w:style>
  <w:style w:type="paragraph" w:customStyle="1" w:styleId="Bodytext30">
    <w:name w:val="Body text (3)"/>
    <w:basedOn w:val="Normal"/>
    <w:link w:val="Bodytext3"/>
    <w:rsid w:val="00EA7BBD"/>
    <w:pPr>
      <w:shd w:val="clear" w:color="auto" w:fill="FFFFFF"/>
      <w:spacing w:after="120" w:line="0" w:lineRule="atLeast"/>
      <w:jc w:val="center"/>
    </w:pPr>
    <w:rPr>
      <w:rFonts w:ascii="Times New Roman" w:eastAsia="Times New Roman" w:hAnsi="Times New Roman" w:cs="Times New Roman"/>
      <w:b/>
      <w:bCs/>
      <w:color w:val="auto"/>
      <w:sz w:val="26"/>
      <w:szCs w:val="26"/>
      <w:lang w:val="en-US" w:eastAsia="en-US" w:bidi="ar-SA"/>
    </w:rPr>
  </w:style>
  <w:style w:type="paragraph" w:customStyle="1" w:styleId="Heading10">
    <w:name w:val="Heading #1"/>
    <w:basedOn w:val="Normal"/>
    <w:link w:val="Heading1"/>
    <w:rsid w:val="00EA7BBD"/>
    <w:pPr>
      <w:shd w:val="clear" w:color="auto" w:fill="FFFFFF"/>
      <w:spacing w:before="120" w:after="1020" w:line="0" w:lineRule="atLeast"/>
      <w:jc w:val="center"/>
      <w:outlineLvl w:val="0"/>
    </w:pPr>
    <w:rPr>
      <w:rFonts w:ascii="Times New Roman" w:eastAsia="Times New Roman" w:hAnsi="Times New Roman" w:cs="Times New Roman"/>
      <w:b/>
      <w:bCs/>
      <w:color w:val="auto"/>
      <w:sz w:val="34"/>
      <w:szCs w:val="34"/>
      <w:lang w:val="en-US" w:eastAsia="en-US" w:bidi="ar-SA"/>
    </w:rPr>
  </w:style>
  <w:style w:type="paragraph" w:customStyle="1" w:styleId="Bodytext20">
    <w:name w:val="Body text (2)"/>
    <w:basedOn w:val="Normal"/>
    <w:link w:val="Bodytext2"/>
    <w:rsid w:val="00EA7BBD"/>
    <w:pPr>
      <w:shd w:val="clear" w:color="auto" w:fill="FFFFFF"/>
      <w:spacing w:line="0" w:lineRule="atLeast"/>
      <w:ind w:hanging="860"/>
    </w:pPr>
    <w:rPr>
      <w:rFonts w:ascii="Times New Roman" w:eastAsia="Times New Roman" w:hAnsi="Times New Roman" w:cs="Times New Roman"/>
      <w:color w:val="auto"/>
      <w:sz w:val="28"/>
      <w:szCs w:val="28"/>
      <w:lang w:val="en-US" w:eastAsia="en-US" w:bidi="ar-SA"/>
    </w:rPr>
  </w:style>
  <w:style w:type="paragraph" w:customStyle="1" w:styleId="Tablecaption20">
    <w:name w:val="Table caption (2)"/>
    <w:basedOn w:val="Normal"/>
    <w:link w:val="Tablecaption2"/>
    <w:rsid w:val="00EA7BBD"/>
    <w:pPr>
      <w:shd w:val="clear" w:color="auto" w:fill="FFFFFF"/>
      <w:spacing w:line="0" w:lineRule="atLeast"/>
    </w:pPr>
    <w:rPr>
      <w:rFonts w:ascii="Times New Roman" w:eastAsia="Times New Roman" w:hAnsi="Times New Roman" w:cs="Times New Roman"/>
      <w:b/>
      <w:bCs/>
      <w:color w:val="auto"/>
      <w:sz w:val="26"/>
      <w:szCs w:val="26"/>
      <w:lang w:val="en-US" w:eastAsia="en-US" w:bidi="ar-SA"/>
    </w:rPr>
  </w:style>
  <w:style w:type="paragraph" w:customStyle="1" w:styleId="Tablecaption0">
    <w:name w:val="Table caption"/>
    <w:basedOn w:val="Normal"/>
    <w:link w:val="Tablecaption"/>
    <w:rsid w:val="00EA7BBD"/>
    <w:pPr>
      <w:shd w:val="clear" w:color="auto" w:fill="FFFFFF"/>
      <w:spacing w:line="0" w:lineRule="atLeast"/>
      <w:jc w:val="center"/>
    </w:pPr>
    <w:rPr>
      <w:rFonts w:ascii="Times New Roman" w:eastAsia="Times New Roman" w:hAnsi="Times New Roman" w:cs="Times New Roman"/>
      <w:b/>
      <w:bCs/>
      <w:color w:val="auto"/>
      <w:sz w:val="28"/>
      <w:szCs w:val="28"/>
      <w:lang w:val="en-US" w:eastAsia="en-US" w:bidi="ar-SA"/>
    </w:rPr>
  </w:style>
  <w:style w:type="paragraph" w:customStyle="1" w:styleId="Bodytext50">
    <w:name w:val="Body text (5)"/>
    <w:basedOn w:val="Normal"/>
    <w:link w:val="Bodytext5"/>
    <w:rsid w:val="00EA7BBD"/>
    <w:pPr>
      <w:shd w:val="clear" w:color="auto" w:fill="FFFFFF"/>
      <w:spacing w:before="660" w:line="0" w:lineRule="atLeast"/>
    </w:pPr>
    <w:rPr>
      <w:rFonts w:ascii="Times New Roman" w:eastAsia="Times New Roman" w:hAnsi="Times New Roman" w:cs="Times New Roman"/>
      <w:color w:val="auto"/>
      <w:sz w:val="22"/>
      <w:szCs w:val="22"/>
      <w:lang w:val="en-US" w:eastAsia="en-US" w:bidi="ar-SA"/>
    </w:rPr>
  </w:style>
  <w:style w:type="paragraph" w:styleId="FootnoteText">
    <w:name w:val="footnote text"/>
    <w:basedOn w:val="Normal"/>
    <w:link w:val="FootnoteTextChar"/>
    <w:uiPriority w:val="99"/>
    <w:semiHidden/>
    <w:unhideWhenUsed/>
    <w:rsid w:val="00EA7BBD"/>
    <w:rPr>
      <w:sz w:val="20"/>
      <w:szCs w:val="20"/>
    </w:rPr>
  </w:style>
  <w:style w:type="character" w:customStyle="1" w:styleId="FootnoteTextChar">
    <w:name w:val="Footnote Text Char"/>
    <w:basedOn w:val="DefaultParagraphFont"/>
    <w:link w:val="FootnoteText"/>
    <w:uiPriority w:val="99"/>
    <w:semiHidden/>
    <w:rsid w:val="00EA7BBD"/>
    <w:rPr>
      <w:rFonts w:ascii="Sylfaen" w:eastAsia="Sylfaen" w:hAnsi="Sylfaen" w:cs="Sylfaen"/>
      <w:color w:val="000000"/>
      <w:sz w:val="20"/>
      <w:szCs w:val="20"/>
      <w:lang w:val="hy-AM" w:eastAsia="hy-AM" w:bidi="hy-AM"/>
    </w:rPr>
  </w:style>
  <w:style w:type="character" w:styleId="FootnoteReference">
    <w:name w:val="footnote reference"/>
    <w:basedOn w:val="DefaultParagraphFont"/>
    <w:uiPriority w:val="99"/>
    <w:semiHidden/>
    <w:unhideWhenUsed/>
    <w:rsid w:val="00EA7BBD"/>
    <w:rPr>
      <w:vertAlign w:val="superscript"/>
    </w:rPr>
  </w:style>
  <w:style w:type="paragraph" w:styleId="BalloonText">
    <w:name w:val="Balloon Text"/>
    <w:basedOn w:val="Normal"/>
    <w:link w:val="BalloonTextChar"/>
    <w:uiPriority w:val="99"/>
    <w:semiHidden/>
    <w:unhideWhenUsed/>
    <w:rsid w:val="00EA7BBD"/>
    <w:rPr>
      <w:rFonts w:ascii="Tahoma" w:hAnsi="Tahoma" w:cs="Tahoma"/>
      <w:sz w:val="16"/>
      <w:szCs w:val="16"/>
    </w:rPr>
  </w:style>
  <w:style w:type="character" w:customStyle="1" w:styleId="BalloonTextChar">
    <w:name w:val="Balloon Text Char"/>
    <w:basedOn w:val="DefaultParagraphFont"/>
    <w:link w:val="BalloonText"/>
    <w:uiPriority w:val="99"/>
    <w:semiHidden/>
    <w:rsid w:val="00EA7BBD"/>
    <w:rPr>
      <w:rFonts w:ascii="Tahoma" w:eastAsia="Sylfaen" w:hAnsi="Tahoma" w:cs="Tahoma"/>
      <w:color w:val="000000"/>
      <w:sz w:val="16"/>
      <w:szCs w:val="16"/>
      <w:lang w:val="hy-AM" w:eastAsia="hy-AM" w:bidi="hy-AM"/>
    </w:rPr>
  </w:style>
  <w:style w:type="character" w:styleId="CommentReference">
    <w:name w:val="annotation reference"/>
    <w:basedOn w:val="DefaultParagraphFont"/>
    <w:uiPriority w:val="99"/>
    <w:semiHidden/>
    <w:unhideWhenUsed/>
    <w:rsid w:val="00EA7BBD"/>
    <w:rPr>
      <w:sz w:val="16"/>
      <w:szCs w:val="16"/>
    </w:rPr>
  </w:style>
  <w:style w:type="paragraph" w:styleId="CommentText">
    <w:name w:val="annotation text"/>
    <w:basedOn w:val="Normal"/>
    <w:link w:val="CommentTextChar"/>
    <w:uiPriority w:val="99"/>
    <w:semiHidden/>
    <w:unhideWhenUsed/>
    <w:rsid w:val="00EA7BBD"/>
    <w:rPr>
      <w:sz w:val="20"/>
      <w:szCs w:val="20"/>
    </w:rPr>
  </w:style>
  <w:style w:type="character" w:customStyle="1" w:styleId="CommentTextChar">
    <w:name w:val="Comment Text Char"/>
    <w:basedOn w:val="DefaultParagraphFont"/>
    <w:link w:val="CommentText"/>
    <w:uiPriority w:val="99"/>
    <w:semiHidden/>
    <w:rsid w:val="00EA7BBD"/>
    <w:rPr>
      <w:rFonts w:ascii="Sylfaen" w:eastAsia="Sylfaen" w:hAnsi="Sylfaen" w:cs="Sylfaen"/>
      <w:color w:val="000000"/>
      <w:sz w:val="20"/>
      <w:szCs w:val="20"/>
      <w:lang w:val="hy-AM" w:eastAsia="hy-AM" w:bidi="hy-AM"/>
    </w:rPr>
  </w:style>
  <w:style w:type="paragraph" w:styleId="CommentSubject">
    <w:name w:val="annotation subject"/>
    <w:basedOn w:val="CommentText"/>
    <w:next w:val="CommentText"/>
    <w:link w:val="CommentSubjectChar"/>
    <w:uiPriority w:val="99"/>
    <w:semiHidden/>
    <w:unhideWhenUsed/>
    <w:rsid w:val="00EA7BBD"/>
    <w:rPr>
      <w:b/>
      <w:bCs/>
    </w:rPr>
  </w:style>
  <w:style w:type="character" w:customStyle="1" w:styleId="CommentSubjectChar">
    <w:name w:val="Comment Subject Char"/>
    <w:basedOn w:val="CommentTextChar"/>
    <w:link w:val="CommentSubject"/>
    <w:uiPriority w:val="99"/>
    <w:semiHidden/>
    <w:rsid w:val="00EA7BBD"/>
    <w:rPr>
      <w:rFonts w:ascii="Sylfaen" w:eastAsia="Sylfaen" w:hAnsi="Sylfaen" w:cs="Sylfaen"/>
      <w:b/>
      <w:bCs/>
      <w:color w:val="000000"/>
      <w:sz w:val="20"/>
      <w:szCs w:val="20"/>
      <w:lang w:val="hy-AM" w:eastAsia="hy-AM" w:bidi="hy-AM"/>
    </w:rPr>
  </w:style>
  <w:style w:type="table" w:styleId="TableGrid">
    <w:name w:val="Table Grid"/>
    <w:basedOn w:val="TableNormal"/>
    <w:uiPriority w:val="59"/>
    <w:rsid w:val="00EA7BBD"/>
    <w:pPr>
      <w:spacing w:after="0" w:line="240" w:lineRule="auto"/>
    </w:pPr>
    <w:rPr>
      <w:lang w:val="hy-AM" w:eastAsia="hy-AM" w:bidi="hy-AM"/>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3pt">
    <w:name w:val="Body text (2) + 13 pt"/>
    <w:basedOn w:val="Bodytext2"/>
    <w:rsid w:val="00EA7BBD"/>
    <w:rPr>
      <w:rFonts w:ascii="Times New Roman" w:eastAsia="Times New Roman" w:hAnsi="Times New Roman" w:cs="Times New Roman"/>
      <w:color w:val="000000"/>
      <w:spacing w:val="0"/>
      <w:w w:val="100"/>
      <w:position w:val="0"/>
      <w:sz w:val="26"/>
      <w:szCs w:val="26"/>
      <w:shd w:val="clear" w:color="auto" w:fill="FFFFFF"/>
      <w:lang w:val="hy-AM" w:eastAsia="hy-AM" w:bidi="hy-AM"/>
    </w:rPr>
  </w:style>
  <w:style w:type="paragraph" w:styleId="Header">
    <w:name w:val="header"/>
    <w:basedOn w:val="Normal"/>
    <w:link w:val="HeaderChar"/>
    <w:uiPriority w:val="99"/>
    <w:unhideWhenUsed/>
    <w:rsid w:val="00DF2C17"/>
    <w:pPr>
      <w:tabs>
        <w:tab w:val="center" w:pos="4844"/>
        <w:tab w:val="right" w:pos="9689"/>
      </w:tabs>
    </w:pPr>
  </w:style>
  <w:style w:type="character" w:customStyle="1" w:styleId="HeaderChar">
    <w:name w:val="Header Char"/>
    <w:basedOn w:val="DefaultParagraphFont"/>
    <w:link w:val="Header"/>
    <w:uiPriority w:val="99"/>
    <w:rsid w:val="00DF2C17"/>
    <w:rPr>
      <w:rFonts w:ascii="Sylfaen" w:eastAsia="Sylfaen" w:hAnsi="Sylfaen" w:cs="Sylfaen"/>
      <w:color w:val="000000"/>
      <w:sz w:val="24"/>
      <w:szCs w:val="24"/>
      <w:lang w:val="hy-AM" w:eastAsia="hy-AM" w:bidi="hy-AM"/>
    </w:rPr>
  </w:style>
  <w:style w:type="paragraph" w:styleId="Footer">
    <w:name w:val="footer"/>
    <w:basedOn w:val="Normal"/>
    <w:link w:val="FooterChar"/>
    <w:uiPriority w:val="99"/>
    <w:unhideWhenUsed/>
    <w:rsid w:val="00DF2C17"/>
    <w:pPr>
      <w:tabs>
        <w:tab w:val="center" w:pos="4844"/>
        <w:tab w:val="right" w:pos="9689"/>
      </w:tabs>
    </w:pPr>
  </w:style>
  <w:style w:type="character" w:customStyle="1" w:styleId="FooterChar">
    <w:name w:val="Footer Char"/>
    <w:basedOn w:val="DefaultParagraphFont"/>
    <w:link w:val="Footer"/>
    <w:uiPriority w:val="99"/>
    <w:rsid w:val="00DF2C17"/>
    <w:rPr>
      <w:rFonts w:ascii="Sylfaen" w:eastAsia="Sylfaen" w:hAnsi="Sylfaen" w:cs="Sylfaen"/>
      <w:color w:val="000000"/>
      <w:sz w:val="24"/>
      <w:szCs w:val="24"/>
      <w:lang w:val="hy-AM" w:eastAsia="hy-AM" w:bidi="hy-AM"/>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28F457-EFAA-446C-9A1F-06D75D824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25</Pages>
  <Words>4781</Words>
  <Characters>27252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31970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marinaasatryan</dc:creator>
  <cp:lastModifiedBy>Hayk Engoyan</cp:lastModifiedBy>
  <cp:revision>14</cp:revision>
  <dcterms:created xsi:type="dcterms:W3CDTF">2017-03-29T11:37:00Z</dcterms:created>
  <dcterms:modified xsi:type="dcterms:W3CDTF">2017-11-06T08:07:00Z</dcterms:modified>
</cp:coreProperties>
</file>