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303BD" w:rsidRPr="00757103" w14:paraId="7781FDDF" w14:textId="77777777" w:rsidTr="002A218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0BC1B357" w14:textId="77777777" w:rsidR="009303BD" w:rsidRPr="00757103" w:rsidRDefault="009303BD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109D3AB" w14:textId="77777777" w:rsidR="009303BD" w:rsidRDefault="009303BD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10A1067" w14:textId="77777777" w:rsidR="009303BD" w:rsidRDefault="009303BD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4A240B9F" w14:textId="77777777" w:rsidR="009303BD" w:rsidRDefault="009303BD" w:rsidP="002A218A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63DEA22F" w14:textId="77777777" w:rsidR="009303BD" w:rsidRPr="008E336E" w:rsidRDefault="009303BD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F00D397" w14:textId="6218FB52" w:rsidR="009303BD" w:rsidRDefault="009303BD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247.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DC244FD" w14:textId="77777777" w:rsidR="009303BD" w:rsidRPr="00476674" w:rsidRDefault="009303BD" w:rsidP="002A218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0DD5E92" w14:textId="77777777" w:rsidR="009303BD" w:rsidRPr="00757103" w:rsidRDefault="009303BD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9303BD" w14:paraId="5248BB2C" w14:textId="77777777" w:rsidTr="002A21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0F55783" w14:textId="77777777" w:rsidR="009303BD" w:rsidRPr="005C7132" w:rsidRDefault="009303BD" w:rsidP="002A218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F2B0E09" w14:textId="77777777" w:rsidR="009303BD" w:rsidRPr="00757103" w:rsidRDefault="009303BD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AE491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ԵԿԴ/0384/02/13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1C65A1E" w14:textId="77777777" w:rsidR="009303BD" w:rsidRPr="00757103" w:rsidRDefault="009303BD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05.06.2020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7C0BA4" w14:textId="77777777" w:rsidR="009303BD" w:rsidRPr="00727460" w:rsidRDefault="009303BD" w:rsidP="002A218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6" w:history="1"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5ED744C7" w14:textId="77777777" w:rsidR="009303BD" w:rsidRDefault="009303BD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DE5BD3">
              <w:rPr>
                <w:rFonts w:ascii="GHEA Grapalat" w:hAnsi="GHEA Grapalat"/>
                <w:sz w:val="24"/>
                <w:lang w:val="hy-AM"/>
              </w:rPr>
              <w:t>247</w:t>
            </w:r>
            <w:r>
              <w:rPr>
                <w:rFonts w:ascii="GHEA Grapalat" w:hAnsi="GHEA Grapalat"/>
                <w:sz w:val="24"/>
                <w:vertAlign w:val="superscript"/>
                <w:lang w:val="hy-AM"/>
              </w:rPr>
              <w:t>6</w:t>
            </w:r>
            <w:r w:rsidRPr="00DE5BD3">
              <w:rPr>
                <w:rFonts w:ascii="GHEA Grapalat" w:hAnsi="GHEA Grapalat"/>
                <w:sz w:val="24"/>
                <w:lang w:val="hy-AM"/>
              </w:rPr>
              <w:t>-րդ հոդված</w:t>
            </w:r>
            <w:r>
              <w:rPr>
                <w:rFonts w:ascii="GHEA Grapalat" w:hAnsi="GHEA Grapalat"/>
                <w:sz w:val="24"/>
                <w:lang w:val="hy-AM"/>
              </w:rPr>
              <w:t>ի</w:t>
            </w:r>
            <w:r w:rsidRPr="00DE5BD3">
              <w:rPr>
                <w:rFonts w:ascii="GHEA Grapalat" w:hAnsi="GHEA Grapalat"/>
                <w:sz w:val="24"/>
                <w:lang w:val="hy-AM"/>
              </w:rPr>
              <w:t xml:space="preserve"> 1-ին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2-րդ կետեր, </w:t>
            </w:r>
            <w:r w:rsidRPr="00E91FCF">
              <w:rPr>
                <w:rFonts w:ascii="GHEA Grapalat" w:hAnsi="GHEA Grapalat"/>
                <w:color w:val="FF0000"/>
                <w:sz w:val="24"/>
                <w:lang w:val="hy-AM"/>
              </w:rPr>
              <w:t>247</w:t>
            </w:r>
            <w:r w:rsidRPr="00E91FCF">
              <w:rPr>
                <w:rFonts w:ascii="GHEA Grapalat" w:hAnsi="GHEA Grapalat"/>
                <w:color w:val="FF0000"/>
                <w:sz w:val="24"/>
                <w:vertAlign w:val="superscript"/>
                <w:lang w:val="hy-AM"/>
              </w:rPr>
              <w:t>7</w:t>
            </w:r>
            <w:r w:rsidRPr="00E91FCF">
              <w:rPr>
                <w:rFonts w:ascii="GHEA Grapalat" w:hAnsi="GHEA Grapalat"/>
                <w:color w:val="FF0000"/>
                <w:sz w:val="24"/>
                <w:lang w:val="hy-AM"/>
              </w:rPr>
              <w:t>-րդ հոդված</w:t>
            </w:r>
          </w:p>
          <w:p w14:paraId="03767AF6" w14:textId="77777777" w:rsidR="009303BD" w:rsidRDefault="009303BD" w:rsidP="002A218A"/>
          <w:p w14:paraId="7357DBB9" w14:textId="77777777" w:rsidR="009303BD" w:rsidRPr="002A03DF" w:rsidRDefault="009303BD" w:rsidP="002A218A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2A03D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«Դատական ակտերի հարկադիր կատարման մասին» ՀՀ օրենքի</w:t>
              </w:r>
            </w:hyperlink>
            <w:r w:rsidRPr="002A03DF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0C95366E" w14:textId="77777777" w:rsidR="009303BD" w:rsidRDefault="009303BD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7C12C1">
              <w:rPr>
                <w:rFonts w:ascii="GHEA Grapalat" w:hAnsi="GHEA Grapalat"/>
                <w:sz w:val="24"/>
                <w:lang w:val="hy-AM"/>
              </w:rPr>
              <w:t xml:space="preserve">2-րդ հոդվածի 3-րդ, 4-րդ կետեր, </w:t>
            </w:r>
          </w:p>
          <w:p w14:paraId="5355D4EE" w14:textId="77777777" w:rsidR="009303BD" w:rsidRDefault="009303BD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7C12C1">
              <w:rPr>
                <w:rFonts w:ascii="GHEA Grapalat" w:hAnsi="GHEA Grapalat"/>
                <w:sz w:val="24"/>
                <w:lang w:val="hy-AM"/>
              </w:rPr>
              <w:t xml:space="preserve">4-րդ հոդված, </w:t>
            </w:r>
          </w:p>
          <w:p w14:paraId="1ED6866E" w14:textId="77777777" w:rsidR="009303BD" w:rsidRDefault="009303BD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7C12C1">
              <w:rPr>
                <w:rFonts w:ascii="GHEA Grapalat" w:hAnsi="GHEA Grapalat"/>
                <w:sz w:val="24"/>
                <w:lang w:val="hy-AM"/>
              </w:rPr>
              <w:t xml:space="preserve">17-րդ հոդվածի 2-րդ, 3-րդ մասեր, </w:t>
            </w:r>
          </w:p>
          <w:p w14:paraId="26EFE6E1" w14:textId="77777777" w:rsidR="009303BD" w:rsidRDefault="009303BD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7C12C1">
              <w:rPr>
                <w:rFonts w:ascii="GHEA Grapalat" w:hAnsi="GHEA Grapalat"/>
                <w:sz w:val="24"/>
                <w:lang w:val="hy-AM"/>
              </w:rPr>
              <w:t xml:space="preserve">18-րդ հոդվածի 3-րդ մաս, </w:t>
            </w:r>
          </w:p>
          <w:p w14:paraId="5C791310" w14:textId="77777777" w:rsidR="009303BD" w:rsidRDefault="009303BD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7C12C1">
              <w:rPr>
                <w:rFonts w:ascii="GHEA Grapalat" w:hAnsi="GHEA Grapalat"/>
                <w:sz w:val="24"/>
                <w:lang w:val="hy-AM"/>
              </w:rPr>
              <w:t xml:space="preserve">19-րդ հոդվածի 1-ին, 4-րդ մասեր, </w:t>
            </w:r>
          </w:p>
          <w:p w14:paraId="2BDD3809" w14:textId="77777777" w:rsidR="009303BD" w:rsidRDefault="009303BD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DE5BD3">
              <w:rPr>
                <w:rFonts w:ascii="GHEA Grapalat" w:hAnsi="GHEA Grapalat"/>
                <w:sz w:val="24"/>
                <w:lang w:val="hy-AM"/>
              </w:rPr>
              <w:t xml:space="preserve">23-րդ հոդված, </w:t>
            </w:r>
          </w:p>
          <w:p w14:paraId="60BB8856" w14:textId="77777777" w:rsidR="009303BD" w:rsidRDefault="009303BD" w:rsidP="002A218A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156A27A2" w14:textId="77777777" w:rsidR="009303BD" w:rsidRPr="002A03DF" w:rsidRDefault="009303BD" w:rsidP="002A218A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Pr="002A03D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«Օտարերկրյա արբիտրաժային որոշումների ճանաչման և կատարման մասին» Նյու Յորքի 1958 թվականի կոնվենցիայի</w:t>
              </w:r>
            </w:hyperlink>
            <w:r w:rsidRPr="002A03DF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247F23E8" w14:textId="77777777" w:rsidR="009303BD" w:rsidRDefault="009303BD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DE5BD3">
              <w:rPr>
                <w:rFonts w:ascii="GHEA Grapalat" w:hAnsi="GHEA Grapalat"/>
                <w:sz w:val="24"/>
                <w:lang w:val="hy-AM"/>
              </w:rPr>
              <w:t xml:space="preserve">1-ին հոդվածի 1-ին, 2-րդ մասեր, </w:t>
            </w:r>
          </w:p>
          <w:p w14:paraId="3C913BA5" w14:textId="77777777" w:rsidR="009303BD" w:rsidRDefault="009303BD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DE5BD3">
              <w:rPr>
                <w:rFonts w:ascii="GHEA Grapalat" w:hAnsi="GHEA Grapalat"/>
                <w:sz w:val="24"/>
                <w:lang w:val="hy-AM"/>
              </w:rPr>
              <w:t xml:space="preserve">3-րդ հոդված, </w:t>
            </w:r>
          </w:p>
          <w:p w14:paraId="2AAA03E8" w14:textId="77777777" w:rsidR="009303BD" w:rsidRDefault="009303BD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DE5BD3">
              <w:rPr>
                <w:rFonts w:ascii="GHEA Grapalat" w:hAnsi="GHEA Grapalat"/>
                <w:sz w:val="24"/>
                <w:lang w:val="hy-AM"/>
              </w:rPr>
              <w:t>5-րդ հոդված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 w:rsidRPr="00DE5BD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764A263" w14:textId="77777777" w:rsidR="009303BD" w:rsidRDefault="009303BD" w:rsidP="002A218A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4AB69844" w14:textId="77777777" w:rsidR="009303BD" w:rsidRPr="0076392C" w:rsidRDefault="009303BD" w:rsidP="002A218A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9" w:history="1">
              <w:r w:rsidRPr="0076392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«Առևտրային արբիտրաժի մասին» ՀՀ օրենքի</w:t>
              </w:r>
            </w:hyperlink>
            <w:r w:rsidRPr="0076392C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59FC3C8C" w14:textId="77777777" w:rsidR="009303BD" w:rsidRDefault="009303BD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DE5BD3">
              <w:rPr>
                <w:rFonts w:ascii="GHEA Grapalat" w:hAnsi="GHEA Grapalat"/>
                <w:sz w:val="24"/>
                <w:lang w:val="hy-AM"/>
              </w:rPr>
              <w:t>35-րդ հոդվածի 1-ին, 3-րդ մասեր</w:t>
            </w:r>
            <w:r w:rsidRPr="007C12C1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CABAA84" w14:textId="77777777" w:rsidR="009303BD" w:rsidRDefault="009303BD" w:rsidP="002A218A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20B953C2" w14:textId="77777777" w:rsidR="009303BD" w:rsidRPr="0076392C" w:rsidRDefault="009303BD" w:rsidP="002A218A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0" w:history="1">
              <w:r w:rsidRPr="0076392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 xml:space="preserve">«Իրավական </w:t>
              </w:r>
              <w:r w:rsidRPr="0076392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</w:t>
              </w:r>
              <w:r w:rsidRPr="0076392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կտերի մասին» ՀՀ օրենքի</w:t>
              </w:r>
            </w:hyperlink>
            <w:r>
              <w:rPr>
                <w:rFonts w:ascii="Arial Unicode" w:hAnsi="Arial Unicode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6392C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6392C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Pr="0076392C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6392C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76392C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6392C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6392C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21.03.18 ՀՕ-180-Ն)</w:t>
            </w:r>
          </w:p>
          <w:p w14:paraId="00CF1019" w14:textId="77777777" w:rsidR="009303BD" w:rsidRDefault="009303BD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7C12C1">
              <w:rPr>
                <w:rFonts w:ascii="GHEA Grapalat" w:hAnsi="GHEA Grapalat"/>
                <w:sz w:val="24"/>
                <w:lang w:val="hy-AM"/>
              </w:rPr>
              <w:t xml:space="preserve">36-րդ հոդվածի 4-րդ կետ, </w:t>
            </w:r>
          </w:p>
          <w:p w14:paraId="22A941A9" w14:textId="77777777" w:rsidR="009303BD" w:rsidRDefault="009303BD" w:rsidP="002A218A">
            <w:r w:rsidRPr="007C12C1">
              <w:rPr>
                <w:rFonts w:ascii="GHEA Grapalat" w:hAnsi="GHEA Grapalat"/>
                <w:sz w:val="24"/>
                <w:lang w:val="hy-AM"/>
              </w:rPr>
              <w:t>86-րդ հոդվածի 1-ին կետ</w:t>
            </w:r>
          </w:p>
        </w:tc>
      </w:tr>
    </w:tbl>
    <w:p w14:paraId="44C32F3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496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BD"/>
    <w:rsid w:val="009303BD"/>
    <w:rsid w:val="00E91FCF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6AFC2"/>
  <w15:chartTrackingRefBased/>
  <w15:docId w15:val="{0572B852-B834-4597-AC7B-6BFAD112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303BD"/>
    <w:rPr>
      <w:i/>
      <w:iCs/>
    </w:rPr>
  </w:style>
  <w:style w:type="character" w:styleId="Hyperlink">
    <w:name w:val="Hyperlink"/>
    <w:basedOn w:val="DefaultParagraphFont"/>
    <w:uiPriority w:val="99"/>
    <w:unhideWhenUsed/>
    <w:rsid w:val="009303B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03B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303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778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5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144747" TargetMode="External"/><Relationship Id="rId10" Type="http://schemas.openxmlformats.org/officeDocument/2006/relationships/hyperlink" Target="https://www.arlis.am/DocumentView.aspx?docid=1206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19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2022-08-31T06:41:00Z</dcterms:created>
  <dcterms:modified xsi:type="dcterms:W3CDTF">2022-08-31T06:42:00Z</dcterms:modified>
</cp:coreProperties>
</file>