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3B2" w:rsidRPr="00DE4922" w:rsidRDefault="00D4721E" w:rsidP="00DE4922">
      <w:pPr>
        <w:pStyle w:val="Bodytext20"/>
        <w:shd w:val="clear" w:color="auto" w:fill="auto"/>
        <w:spacing w:before="0" w:after="160" w:line="360" w:lineRule="auto"/>
        <w:ind w:left="5103" w:right="-8"/>
        <w:jc w:val="center"/>
        <w:rPr>
          <w:sz w:val="24"/>
          <w:szCs w:val="24"/>
        </w:rPr>
      </w:pPr>
      <w:r w:rsidRPr="00DE4922">
        <w:rPr>
          <w:sz w:val="24"/>
          <w:szCs w:val="24"/>
        </w:rPr>
        <w:t>ՀԱՎԵԼՎԱԾ ԹԻՎ 1</w:t>
      </w:r>
    </w:p>
    <w:p w:rsidR="001B63B2" w:rsidRPr="00DE4922" w:rsidRDefault="00D4721E" w:rsidP="00DE4922">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w:t>
      </w:r>
      <w:bookmarkStart w:id="0" w:name="_GoBack"/>
      <w:bookmarkEnd w:id="0"/>
      <w:r w:rsidRPr="00DE4922">
        <w:rPr>
          <w:sz w:val="24"/>
          <w:szCs w:val="24"/>
        </w:rPr>
        <w:t xml:space="preserve">ի կոլեգիայի </w:t>
      </w:r>
      <w:r w:rsidR="00DE4922" w:rsidRPr="00DE4922">
        <w:rPr>
          <w:sz w:val="24"/>
          <w:szCs w:val="24"/>
        </w:rPr>
        <w:br/>
      </w:r>
      <w:r w:rsidRPr="00DE4922">
        <w:rPr>
          <w:sz w:val="24"/>
          <w:szCs w:val="24"/>
        </w:rPr>
        <w:t xml:space="preserve">2017 թվականի մայիսի 11-ի </w:t>
      </w:r>
      <w:r w:rsidR="00DE4922" w:rsidRPr="00DE4922">
        <w:rPr>
          <w:sz w:val="24"/>
          <w:szCs w:val="24"/>
        </w:rPr>
        <w:br/>
      </w:r>
      <w:r w:rsidRPr="00DE4922">
        <w:rPr>
          <w:sz w:val="24"/>
          <w:szCs w:val="24"/>
        </w:rPr>
        <w:t>թիվ 44 որոշման</w:t>
      </w:r>
    </w:p>
    <w:p w:rsidR="00C95BC8" w:rsidRPr="00DE4922" w:rsidRDefault="00C95BC8" w:rsidP="00DE4922">
      <w:pPr>
        <w:pStyle w:val="Heading20"/>
        <w:shd w:val="clear" w:color="auto" w:fill="auto"/>
        <w:spacing w:before="0" w:after="160" w:line="360" w:lineRule="auto"/>
        <w:ind w:right="640"/>
        <w:outlineLvl w:val="9"/>
        <w:rPr>
          <w:rStyle w:val="Heading21"/>
          <w:b/>
          <w:bCs/>
          <w:sz w:val="24"/>
          <w:szCs w:val="24"/>
        </w:rPr>
      </w:pPr>
    </w:p>
    <w:p w:rsidR="001B63B2" w:rsidRPr="00DE4922" w:rsidRDefault="00D4721E" w:rsidP="00CF4F23">
      <w:pPr>
        <w:pStyle w:val="Heading20"/>
        <w:shd w:val="clear" w:color="auto" w:fill="auto"/>
        <w:spacing w:before="0" w:after="160" w:line="360" w:lineRule="auto"/>
        <w:ind w:left="567" w:right="559"/>
        <w:outlineLvl w:val="9"/>
        <w:rPr>
          <w:sz w:val="24"/>
          <w:szCs w:val="24"/>
        </w:rPr>
      </w:pPr>
      <w:r w:rsidRPr="00DE4922">
        <w:rPr>
          <w:rStyle w:val="Heading21"/>
          <w:b/>
          <w:sz w:val="24"/>
          <w:szCs w:val="24"/>
        </w:rPr>
        <w:t>ԴՐՈՒՅՔԱՉԱՓԵՐ</w:t>
      </w:r>
    </w:p>
    <w:p w:rsidR="001B63B2" w:rsidRPr="00DE4922" w:rsidRDefault="00D4721E" w:rsidP="00CF4F23">
      <w:pPr>
        <w:pStyle w:val="Bodytext30"/>
        <w:shd w:val="clear" w:color="auto" w:fill="auto"/>
        <w:spacing w:before="0" w:after="160" w:line="360" w:lineRule="auto"/>
        <w:ind w:left="567" w:right="559"/>
        <w:rPr>
          <w:sz w:val="24"/>
          <w:szCs w:val="24"/>
        </w:rPr>
      </w:pPr>
      <w:r w:rsidRPr="00DE4922">
        <w:rPr>
          <w:sz w:val="24"/>
          <w:szCs w:val="24"/>
        </w:rPr>
        <w:t>Եվրասիական տնտեսական միության միասնական մաքսային սակագնի ներմուծման մաքսատուրքերի</w:t>
      </w:r>
    </w:p>
    <w:tbl>
      <w:tblPr>
        <w:tblOverlap w:val="never"/>
        <w:tblW w:w="9437" w:type="dxa"/>
        <w:tblLayout w:type="fixed"/>
        <w:tblCellMar>
          <w:left w:w="10" w:type="dxa"/>
          <w:right w:w="10" w:type="dxa"/>
        </w:tblCellMar>
        <w:tblLook w:val="0020" w:firstRow="1" w:lastRow="0" w:firstColumn="0" w:lastColumn="0" w:noHBand="0" w:noVBand="0"/>
      </w:tblPr>
      <w:tblGrid>
        <w:gridCol w:w="2340"/>
        <w:gridCol w:w="4677"/>
        <w:gridCol w:w="12"/>
        <w:gridCol w:w="2408"/>
      </w:tblGrid>
      <w:tr w:rsidR="00DE4922" w:rsidRPr="00DE4922" w:rsidTr="00DE4922">
        <w:trPr>
          <w:tblHeader/>
        </w:trPr>
        <w:tc>
          <w:tcPr>
            <w:tcW w:w="2340" w:type="dxa"/>
            <w:tcBorders>
              <w:top w:val="single" w:sz="4" w:space="0" w:color="auto"/>
              <w:left w:val="single" w:sz="4" w:space="0" w:color="auto"/>
            </w:tcBorders>
            <w:shd w:val="clear" w:color="auto" w:fill="FFFFFF"/>
            <w:vAlign w:val="center"/>
          </w:tcPr>
          <w:p w:rsidR="00DE4922" w:rsidRPr="00DE4922" w:rsidRDefault="00DE4922" w:rsidP="00DE4922">
            <w:pPr>
              <w:pStyle w:val="Bodytext20"/>
              <w:shd w:val="clear" w:color="auto" w:fill="auto"/>
              <w:spacing w:before="0" w:after="120" w:line="240" w:lineRule="auto"/>
              <w:ind w:right="52"/>
              <w:jc w:val="center"/>
              <w:rPr>
                <w:sz w:val="20"/>
                <w:szCs w:val="20"/>
              </w:rPr>
            </w:pPr>
            <w:r w:rsidRPr="00DE4922">
              <w:rPr>
                <w:rStyle w:val="Bodytext21"/>
                <w:sz w:val="20"/>
                <w:szCs w:val="20"/>
              </w:rPr>
              <w:t>ԱՏԳ ԱԱ</w:t>
            </w:r>
            <w:r>
              <w:rPr>
                <w:rStyle w:val="Bodytext21"/>
                <w:sz w:val="20"/>
                <w:szCs w:val="20"/>
                <w:lang w:val="en-US"/>
              </w:rPr>
              <w:t xml:space="preserve"> </w:t>
            </w:r>
            <w:r w:rsidRPr="00DE4922">
              <w:rPr>
                <w:rStyle w:val="Bodytext21"/>
                <w:sz w:val="20"/>
                <w:szCs w:val="20"/>
              </w:rPr>
              <w:t>ծածկագիրը</w:t>
            </w:r>
          </w:p>
        </w:tc>
        <w:tc>
          <w:tcPr>
            <w:tcW w:w="4689" w:type="dxa"/>
            <w:gridSpan w:val="2"/>
            <w:tcBorders>
              <w:top w:val="single" w:sz="4" w:space="0" w:color="auto"/>
              <w:left w:val="single" w:sz="4" w:space="0" w:color="auto"/>
            </w:tcBorders>
            <w:shd w:val="clear" w:color="auto" w:fill="FFFFFF"/>
            <w:vAlign w:val="center"/>
          </w:tcPr>
          <w:p w:rsidR="00DE4922" w:rsidRPr="00DE4922" w:rsidRDefault="00DE4922" w:rsidP="00E32A61">
            <w:pPr>
              <w:pStyle w:val="Bodytext20"/>
              <w:shd w:val="clear" w:color="auto" w:fill="auto"/>
              <w:spacing w:before="0" w:after="120" w:line="240" w:lineRule="auto"/>
              <w:ind w:left="70"/>
              <w:jc w:val="center"/>
              <w:rPr>
                <w:sz w:val="20"/>
                <w:szCs w:val="20"/>
              </w:rPr>
            </w:pPr>
            <w:r w:rsidRPr="00DE4922">
              <w:rPr>
                <w:rStyle w:val="Bodytext21"/>
                <w:sz w:val="20"/>
                <w:szCs w:val="20"/>
              </w:rPr>
              <w:t>Դիրքի անվանումը</w:t>
            </w:r>
          </w:p>
        </w:tc>
        <w:tc>
          <w:tcPr>
            <w:tcW w:w="2408" w:type="dxa"/>
            <w:tcBorders>
              <w:top w:val="single" w:sz="4" w:space="0" w:color="auto"/>
              <w:left w:val="single" w:sz="4" w:space="0" w:color="auto"/>
              <w:right w:val="single" w:sz="4" w:space="0" w:color="auto"/>
            </w:tcBorders>
            <w:shd w:val="clear" w:color="auto" w:fill="FFFFFF"/>
            <w:vAlign w:val="center"/>
          </w:tcPr>
          <w:p w:rsidR="00DE4922" w:rsidRPr="00DE4922" w:rsidRDefault="00DE4922" w:rsidP="00E32A61">
            <w:pPr>
              <w:pStyle w:val="Bodytext20"/>
              <w:shd w:val="clear" w:color="auto" w:fill="auto"/>
              <w:spacing w:before="0" w:after="120" w:line="240" w:lineRule="auto"/>
              <w:jc w:val="center"/>
              <w:rPr>
                <w:sz w:val="20"/>
                <w:szCs w:val="20"/>
              </w:rPr>
            </w:pPr>
            <w:r w:rsidRPr="00DE4922">
              <w:rPr>
                <w:rStyle w:val="Bodytext21"/>
                <w:sz w:val="20"/>
                <w:szCs w:val="20"/>
              </w:rPr>
              <w:t>Ներմուծման մաքսատուրքի դրույքաչափը (մաքսային արժեքի նկատմամբ՝ տոկոսներով, կամ եվրոյով, կամ ԱՄՆ</w:t>
            </w:r>
            <w:r w:rsidR="00E32A61" w:rsidRPr="00E32A61">
              <w:rPr>
                <w:rStyle w:val="Bodytext21"/>
                <w:sz w:val="20"/>
                <w:szCs w:val="20"/>
              </w:rPr>
              <w:t> </w:t>
            </w:r>
            <w:r w:rsidRPr="00DE4922">
              <w:rPr>
                <w:rStyle w:val="Bodytext21"/>
                <w:sz w:val="20"/>
                <w:szCs w:val="20"/>
              </w:rPr>
              <w:t>դոլարով)</w:t>
            </w:r>
          </w:p>
        </w:tc>
      </w:tr>
      <w:tr w:rsidR="00DE4922" w:rsidRPr="00DE4922" w:rsidTr="00DE4922">
        <w:tc>
          <w:tcPr>
            <w:tcW w:w="2340" w:type="dxa"/>
            <w:tcBorders>
              <w:top w:val="single" w:sz="4" w:space="0" w:color="auto"/>
            </w:tcBorders>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0305 20 000 0</w:t>
            </w:r>
          </w:p>
        </w:tc>
        <w:tc>
          <w:tcPr>
            <w:tcW w:w="4689" w:type="dxa"/>
            <w:gridSpan w:val="2"/>
            <w:tcBorders>
              <w:top w:val="single" w:sz="4" w:space="0" w:color="auto"/>
            </w:tcBorders>
            <w:shd w:val="clear" w:color="auto" w:fill="FFFFFF"/>
          </w:tcPr>
          <w:p w:rsidR="00DE4922" w:rsidRPr="00DE4922" w:rsidRDefault="00DE4922"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ձկան լյարդ, ձկնկիթ եւ սերմնագեղձեր` չորացրած, ապխտած, աղ դրված կամ աղաջրի մեջ դրված</w:t>
            </w:r>
          </w:p>
        </w:tc>
        <w:tc>
          <w:tcPr>
            <w:tcW w:w="2408" w:type="dxa"/>
            <w:tcBorders>
              <w:top w:val="single" w:sz="4" w:space="0" w:color="auto"/>
            </w:tcBorders>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E4922" w:rsidRPr="00DE4922" w:rsidTr="00DE4922">
        <w:tc>
          <w:tcPr>
            <w:tcW w:w="2340"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0305 32 110 0</w:t>
            </w:r>
          </w:p>
        </w:tc>
        <w:tc>
          <w:tcPr>
            <w:tcW w:w="4689" w:type="dxa"/>
            <w:gridSpan w:val="2"/>
            <w:shd w:val="clear" w:color="auto" w:fill="FFFFFF"/>
            <w:vAlign w:val="center"/>
          </w:tcPr>
          <w:p w:rsidR="00DE4922" w:rsidRPr="00DE4922" w:rsidRDefault="00DE4922" w:rsidP="003F088A">
            <w:pPr>
              <w:pStyle w:val="Bodytext20"/>
              <w:shd w:val="clear" w:color="auto" w:fill="auto"/>
              <w:spacing w:before="0" w:after="120" w:line="240" w:lineRule="auto"/>
              <w:ind w:left="495" w:hanging="485"/>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Gadus macroceрhalus տեսակի ձողաձկան</w:t>
            </w:r>
          </w:p>
        </w:tc>
        <w:tc>
          <w:tcPr>
            <w:tcW w:w="2408"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E4922" w:rsidRPr="00DE4922" w:rsidTr="00DE4922">
        <w:tc>
          <w:tcPr>
            <w:tcW w:w="2340"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0305 41 000 0</w:t>
            </w:r>
          </w:p>
        </w:tc>
        <w:tc>
          <w:tcPr>
            <w:tcW w:w="4689" w:type="dxa"/>
            <w:gridSpan w:val="2"/>
            <w:shd w:val="clear" w:color="auto" w:fill="FFFFFF"/>
            <w:vAlign w:val="center"/>
          </w:tcPr>
          <w:p w:rsidR="00DE4922" w:rsidRPr="00DE4922" w:rsidRDefault="00DE4922" w:rsidP="003F088A">
            <w:pPr>
              <w:pStyle w:val="Bodytext20"/>
              <w:shd w:val="clear" w:color="auto" w:fill="auto"/>
              <w:spacing w:before="0" w:after="120" w:line="240" w:lineRule="auto"/>
              <w:ind w:left="320" w:hanging="250"/>
              <w:jc w:val="left"/>
              <w:rPr>
                <w:sz w:val="20"/>
                <w:szCs w:val="20"/>
              </w:rPr>
            </w:pPr>
            <w:r w:rsidRPr="00DE4922">
              <w:rPr>
                <w:sz w:val="20"/>
                <w:szCs w:val="20"/>
              </w:rPr>
              <w:t>- - սաղմոն՝ խաղաղօվկիանոսյան (</w:t>
            </w:r>
            <w:r w:rsidRPr="00DE4922">
              <w:rPr>
                <w:i/>
                <w:sz w:val="20"/>
                <w:szCs w:val="20"/>
              </w:rPr>
              <w:t>Oncorhynchus nerka, Oncorhynchus gorbuscha, Oncorhynchus keta, Oncorhyncus tschawytscha, Oncorhynchus kisutch, Oncorhynchus masou և Oncorhynchus rhodurus)</w:t>
            </w:r>
            <w:r w:rsidRPr="00DE4922">
              <w:rPr>
                <w:sz w:val="20"/>
                <w:szCs w:val="20"/>
              </w:rPr>
              <w:t>, սաղմոն ատլանտյան (</w:t>
            </w:r>
            <w:r w:rsidRPr="00DE4922">
              <w:rPr>
                <w:i/>
                <w:sz w:val="20"/>
                <w:szCs w:val="20"/>
              </w:rPr>
              <w:t>Salmo salar</w:t>
            </w:r>
            <w:r w:rsidRPr="00DE4922">
              <w:rPr>
                <w:sz w:val="20"/>
                <w:szCs w:val="20"/>
              </w:rPr>
              <w:t>) և սաղմոն՝ դանուբյան (</w:t>
            </w:r>
            <w:r w:rsidRPr="00DE4922">
              <w:rPr>
                <w:i/>
                <w:sz w:val="20"/>
                <w:szCs w:val="20"/>
              </w:rPr>
              <w:t>Hucho hucho</w:t>
            </w:r>
            <w:r w:rsidRPr="00DE4922">
              <w:rPr>
                <w:sz w:val="20"/>
                <w:szCs w:val="20"/>
              </w:rPr>
              <w:t>)</w:t>
            </w:r>
          </w:p>
        </w:tc>
        <w:tc>
          <w:tcPr>
            <w:tcW w:w="2408"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8, սակայն ոչ պակաս, քան 1,6 եվրո՝ 1 կգ-ի համար</w:t>
            </w:r>
          </w:p>
        </w:tc>
      </w:tr>
      <w:tr w:rsidR="00DE4922" w:rsidRPr="00DE4922" w:rsidTr="00DF0C53">
        <w:trPr>
          <w:trHeight w:val="1252"/>
        </w:trPr>
        <w:tc>
          <w:tcPr>
            <w:tcW w:w="2340"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0306 15 100 0</w:t>
            </w:r>
          </w:p>
        </w:tc>
        <w:tc>
          <w:tcPr>
            <w:tcW w:w="4689" w:type="dxa"/>
            <w:gridSpan w:val="2"/>
            <w:shd w:val="clear" w:color="auto" w:fill="FFFFFF"/>
            <w:vAlign w:val="center"/>
          </w:tcPr>
          <w:p w:rsidR="00DE4922" w:rsidRPr="00DE4922" w:rsidRDefault="00DE4922" w:rsidP="003F088A">
            <w:pPr>
              <w:pStyle w:val="Bodytext20"/>
              <w:shd w:val="clear" w:color="auto" w:fill="auto"/>
              <w:spacing w:before="0" w:after="120" w:line="240" w:lineRule="auto"/>
              <w:ind w:left="474" w:hanging="376"/>
              <w:jc w:val="left"/>
              <w:rPr>
                <w:sz w:val="20"/>
                <w:szCs w:val="20"/>
              </w:rPr>
            </w:pPr>
            <w:r w:rsidRPr="00DE4922">
              <w:rPr>
                <w:sz w:val="20"/>
                <w:szCs w:val="20"/>
              </w:rPr>
              <w:t>- - - ապխտած, պատյանի մեջ կամ առանց պատյանի, մինչև ապխտելը կամ ապխտելու ընթացքում ջերմամշակման ենթարկված կամ չենթարկված</w:t>
            </w:r>
          </w:p>
        </w:tc>
        <w:tc>
          <w:tcPr>
            <w:tcW w:w="2408"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15, սակայն ոչ պակաս, քան 1,5 եվրո՝ 1 կգ-ի համար</w:t>
            </w:r>
          </w:p>
        </w:tc>
      </w:tr>
      <w:tr w:rsidR="00DE4922" w:rsidRPr="00DE4922" w:rsidTr="00DF0C53">
        <w:trPr>
          <w:trHeight w:val="1224"/>
        </w:trPr>
        <w:tc>
          <w:tcPr>
            <w:tcW w:w="2340"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0306 19 050 0</w:t>
            </w:r>
          </w:p>
        </w:tc>
        <w:tc>
          <w:tcPr>
            <w:tcW w:w="4689" w:type="dxa"/>
            <w:gridSpan w:val="2"/>
            <w:shd w:val="clear" w:color="auto" w:fill="FFFFFF"/>
            <w:vAlign w:val="center"/>
          </w:tcPr>
          <w:p w:rsidR="00DE4922" w:rsidRPr="00DE4922" w:rsidRDefault="00DE4922" w:rsidP="003F088A">
            <w:pPr>
              <w:pStyle w:val="Bodytext20"/>
              <w:shd w:val="clear" w:color="auto" w:fill="auto"/>
              <w:spacing w:before="0" w:after="120" w:line="240" w:lineRule="auto"/>
              <w:ind w:left="460" w:hanging="362"/>
              <w:jc w:val="left"/>
              <w:rPr>
                <w:sz w:val="20"/>
                <w:szCs w:val="20"/>
              </w:rPr>
            </w:pPr>
            <w:r w:rsidRPr="00DE4922">
              <w:rPr>
                <w:rStyle w:val="Bodytext21"/>
                <w:sz w:val="20"/>
                <w:szCs w:val="20"/>
              </w:rPr>
              <w:t>- - - ապխտած, պատյանի մեջ կամ առանց</w:t>
            </w:r>
            <w:r w:rsidRPr="00DE4922">
              <w:rPr>
                <w:sz w:val="20"/>
                <w:szCs w:val="20"/>
              </w:rPr>
              <w:t xml:space="preserve"> </w:t>
            </w:r>
            <w:r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15, սակայն ոչ պակաս, քան 1,5 եվրո՝ 1 կգ-ի համար</w:t>
            </w:r>
          </w:p>
        </w:tc>
      </w:tr>
      <w:tr w:rsidR="00DE4922" w:rsidRPr="00DE4922" w:rsidTr="00DE4922">
        <w:tc>
          <w:tcPr>
            <w:tcW w:w="2340"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0306 91 100 0</w:t>
            </w:r>
          </w:p>
        </w:tc>
        <w:tc>
          <w:tcPr>
            <w:tcW w:w="4689" w:type="dxa"/>
            <w:gridSpan w:val="2"/>
            <w:shd w:val="clear" w:color="auto" w:fill="FFFFFF"/>
            <w:vAlign w:val="center"/>
          </w:tcPr>
          <w:p w:rsidR="00DE4922" w:rsidRPr="00DE4922" w:rsidRDefault="00DE4922" w:rsidP="003F088A">
            <w:pPr>
              <w:pStyle w:val="Bodytext20"/>
              <w:shd w:val="clear" w:color="auto" w:fill="auto"/>
              <w:spacing w:before="0" w:after="120" w:line="240" w:lineRule="auto"/>
              <w:ind w:left="432" w:hanging="362"/>
              <w:jc w:val="left"/>
              <w:rPr>
                <w:sz w:val="20"/>
                <w:szCs w:val="20"/>
              </w:rPr>
            </w:pPr>
            <w:r w:rsidRPr="00DE4922">
              <w:rPr>
                <w:rStyle w:val="Bodytext21"/>
                <w:sz w:val="20"/>
                <w:szCs w:val="20"/>
              </w:rPr>
              <w:t>- - - ապխտած, պատյանի մեջ կամ առանց</w:t>
            </w:r>
            <w:r w:rsidRPr="00DE4922">
              <w:rPr>
                <w:sz w:val="20"/>
                <w:szCs w:val="20"/>
              </w:rPr>
              <w:t xml:space="preserve"> </w:t>
            </w:r>
            <w:r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15, սակայն ոչ պակաս, քան 1,5 եվրո՝ 1 կգ-ի համար</w:t>
            </w:r>
          </w:p>
        </w:tc>
      </w:tr>
      <w:tr w:rsidR="00DE4922" w:rsidRPr="00DE4922" w:rsidTr="00DF0C53">
        <w:tc>
          <w:tcPr>
            <w:tcW w:w="2340" w:type="dxa"/>
            <w:shd w:val="clear" w:color="auto" w:fill="FFFFFF"/>
          </w:tcPr>
          <w:p w:rsidR="00DE4922" w:rsidRPr="00DE4922" w:rsidRDefault="00DE4922" w:rsidP="00DF0C53">
            <w:pPr>
              <w:pStyle w:val="Bodytext20"/>
              <w:shd w:val="clear" w:color="auto" w:fill="auto"/>
              <w:spacing w:before="0" w:after="120" w:line="240" w:lineRule="auto"/>
              <w:jc w:val="center"/>
              <w:rPr>
                <w:sz w:val="20"/>
                <w:szCs w:val="20"/>
              </w:rPr>
            </w:pPr>
            <w:r w:rsidRPr="00DE4922">
              <w:rPr>
                <w:rStyle w:val="Bodytext21"/>
                <w:sz w:val="20"/>
                <w:szCs w:val="20"/>
              </w:rPr>
              <w:lastRenderedPageBreak/>
              <w:t>0306 92 100 0</w:t>
            </w:r>
          </w:p>
        </w:tc>
        <w:tc>
          <w:tcPr>
            <w:tcW w:w="4689" w:type="dxa"/>
            <w:gridSpan w:val="2"/>
            <w:shd w:val="clear" w:color="auto" w:fill="FFFFFF"/>
            <w:vAlign w:val="center"/>
          </w:tcPr>
          <w:p w:rsidR="00DE4922" w:rsidRPr="00DE4922" w:rsidRDefault="00DF0C53" w:rsidP="003F088A">
            <w:pPr>
              <w:pStyle w:val="Bodytext20"/>
              <w:shd w:val="clear" w:color="auto" w:fill="auto"/>
              <w:spacing w:before="0" w:after="120" w:line="240" w:lineRule="auto"/>
              <w:ind w:left="404" w:hanging="364"/>
              <w:jc w:val="left"/>
              <w:rPr>
                <w:sz w:val="20"/>
                <w:szCs w:val="20"/>
              </w:rPr>
            </w:pPr>
            <w:r w:rsidRPr="00DE4922">
              <w:rPr>
                <w:rStyle w:val="Bodytext21"/>
                <w:sz w:val="20"/>
                <w:szCs w:val="20"/>
              </w:rPr>
              <w:t xml:space="preserve">- - - </w:t>
            </w:r>
            <w:r w:rsidR="00DE4922" w:rsidRPr="00DE4922">
              <w:rPr>
                <w:rStyle w:val="Bodytext21"/>
                <w:sz w:val="20"/>
                <w:szCs w:val="20"/>
              </w:rPr>
              <w:t>ապխտած, պատյանի մեջ կամ առանց</w:t>
            </w:r>
            <w:r w:rsidR="00DE4922" w:rsidRPr="00DE4922">
              <w:rPr>
                <w:sz w:val="20"/>
                <w:szCs w:val="20"/>
              </w:rPr>
              <w:t xml:space="preserve"> </w:t>
            </w:r>
            <w:r w:rsidR="00DE4922"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tcPr>
          <w:p w:rsidR="00DE4922" w:rsidRPr="00DE4922" w:rsidRDefault="00DE4922" w:rsidP="003F088A">
            <w:pPr>
              <w:pStyle w:val="Bodytext20"/>
              <w:shd w:val="clear" w:color="auto" w:fill="auto"/>
              <w:spacing w:before="0" w:after="120" w:line="240" w:lineRule="auto"/>
              <w:jc w:val="center"/>
              <w:rPr>
                <w:sz w:val="20"/>
                <w:szCs w:val="20"/>
              </w:rPr>
            </w:pPr>
            <w:r w:rsidRPr="00DE4922">
              <w:rPr>
                <w:rStyle w:val="Bodytext21"/>
                <w:sz w:val="20"/>
                <w:szCs w:val="20"/>
              </w:rPr>
              <w:t>5, սակայն ոչ պակաս, քան 0,9 եվրո՝ 1 կգ-ի համար</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0306 94 100 0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376" w:hanging="376"/>
              <w:jc w:val="left"/>
              <w:rPr>
                <w:sz w:val="20"/>
                <w:szCs w:val="20"/>
              </w:rPr>
            </w:pPr>
            <w:r w:rsidRPr="00DE4922">
              <w:rPr>
                <w:rStyle w:val="Bodytext21"/>
                <w:sz w:val="20"/>
                <w:szCs w:val="20"/>
              </w:rPr>
              <w:t xml:space="preserve">- - - </w:t>
            </w:r>
            <w:r w:rsidRPr="00DE4922">
              <w:rPr>
                <w:sz w:val="20"/>
                <w:szCs w:val="20"/>
              </w:rPr>
              <w:t>ապխտած, պատյանի մեջ կամ առանց պատյանի, մինչև ապխտելը կամ ապխտելու ընթացքում ջերմամշակման ենթարկված կամ չենթարկված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1,5 եվրո՝ 1 կգ-ի համար </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0306 99 100 0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376" w:hanging="376"/>
              <w:jc w:val="left"/>
              <w:rPr>
                <w:sz w:val="20"/>
                <w:szCs w:val="20"/>
              </w:rPr>
            </w:pPr>
            <w:r w:rsidRPr="00DE4922">
              <w:rPr>
                <w:rStyle w:val="Bodytext21"/>
                <w:sz w:val="20"/>
                <w:szCs w:val="20"/>
              </w:rPr>
              <w:t>- - - ապխտած, պատյանի մեջ կամ առանց</w:t>
            </w:r>
            <w:r w:rsidRPr="00DE4922">
              <w:rPr>
                <w:sz w:val="20"/>
                <w:szCs w:val="20"/>
              </w:rPr>
              <w:t xml:space="preserve"> </w:t>
            </w:r>
            <w:r w:rsidRPr="00DE4922">
              <w:rPr>
                <w:rStyle w:val="Bodytext21"/>
                <w:sz w:val="20"/>
                <w:szCs w:val="20"/>
              </w:rPr>
              <w:t>պատյանի, մինչեւ ապխտելը կամ ապխտելու ընթացքում ջերմամշակման ենթարկված կամ չենթարկված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1,5 եվրո՝ 1 կգ-ի համար </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0307 32 910 0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Mytilus spp.</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0307 32 990 0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Perna spp.</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0307 39 910 0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Mytilus spp.</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0307 39 990 0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Perna spp.</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0307 42 190 0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xml:space="preserve">- </w:t>
            </w:r>
            <w:r w:rsidRPr="00DE4922">
              <w:rPr>
                <w:rStyle w:val="Bodytext21"/>
                <w:sz w:val="20"/>
                <w:szCs w:val="20"/>
              </w:rPr>
              <w:t>այլ</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0307 42 990 0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w:t>
            </w:r>
            <w:r>
              <w:rPr>
                <w:rStyle w:val="Bodytext214pt"/>
                <w:sz w:val="20"/>
                <w:szCs w:val="20"/>
                <w:lang w:val="en-US"/>
              </w:rPr>
              <w:t xml:space="preserve"> </w:t>
            </w:r>
            <w:r w:rsidRPr="00DE4922">
              <w:rPr>
                <w:rStyle w:val="Bodytext214pt"/>
                <w:sz w:val="20"/>
                <w:szCs w:val="20"/>
              </w:rPr>
              <w:t xml:space="preserve">- </w:t>
            </w:r>
            <w:r w:rsidRPr="00DE4922">
              <w:rPr>
                <w:rStyle w:val="Bodytext21"/>
                <w:sz w:val="20"/>
                <w:szCs w:val="20"/>
              </w:rPr>
              <w:t>այլ</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0307 71 000 0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0307 81 000 0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92" w:hanging="268"/>
              <w:jc w:val="left"/>
              <w:rPr>
                <w:sz w:val="20"/>
                <w:szCs w:val="20"/>
              </w:rPr>
            </w:pPr>
            <w:r w:rsidRPr="00DE4922">
              <w:rPr>
                <w:sz w:val="20"/>
                <w:szCs w:val="20"/>
              </w:rPr>
              <w:t>-</w:t>
            </w:r>
            <w:r w:rsidRPr="00DF0C53">
              <w:rPr>
                <w:sz w:val="20"/>
                <w:szCs w:val="20"/>
              </w:rPr>
              <w:t xml:space="preserve"> </w:t>
            </w:r>
            <w:r w:rsidRPr="00DE4922">
              <w:rPr>
                <w:sz w:val="20"/>
                <w:szCs w:val="20"/>
              </w:rPr>
              <w:t xml:space="preserve">- ծովականջներ </w:t>
            </w:r>
            <w:r w:rsidRPr="00DE4922">
              <w:rPr>
                <w:i/>
                <w:sz w:val="20"/>
                <w:szCs w:val="20"/>
              </w:rPr>
              <w:t>(Haliotis spp.)</w:t>
            </w:r>
            <w:r w:rsidRPr="00DE4922">
              <w:rPr>
                <w:rStyle w:val="Bodytext214pt"/>
                <w:sz w:val="20"/>
                <w:szCs w:val="20"/>
              </w:rPr>
              <w:t xml:space="preserve"> </w:t>
            </w:r>
            <w:r w:rsidRPr="00DE4922">
              <w:rPr>
                <w:rStyle w:val="Bodytext21"/>
                <w:sz w:val="20"/>
                <w:szCs w:val="20"/>
              </w:rPr>
              <w:t>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0307 82 000 0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78" w:hanging="254"/>
              <w:jc w:val="left"/>
              <w:rPr>
                <w:sz w:val="20"/>
                <w:szCs w:val="20"/>
              </w:rPr>
            </w:pPr>
            <w:r w:rsidRPr="00DE4922">
              <w:rPr>
                <w:sz w:val="20"/>
                <w:szCs w:val="20"/>
              </w:rPr>
              <w:t>-</w:t>
            </w:r>
            <w:r w:rsidRPr="00DF0C53">
              <w:rPr>
                <w:sz w:val="20"/>
                <w:szCs w:val="20"/>
              </w:rPr>
              <w:t xml:space="preserve"> </w:t>
            </w:r>
            <w:r w:rsidRPr="00DE4922">
              <w:rPr>
                <w:sz w:val="20"/>
                <w:szCs w:val="20"/>
              </w:rPr>
              <w:t>- խեցիներ (</w:t>
            </w:r>
            <w:r w:rsidRPr="009974F0">
              <w:rPr>
                <w:i/>
                <w:sz w:val="20"/>
                <w:szCs w:val="20"/>
              </w:rPr>
              <w:t>Strombus spp.)</w:t>
            </w:r>
            <w:r w:rsidRPr="00DE4922">
              <w:rPr>
                <w:sz w:val="20"/>
                <w:szCs w:val="20"/>
              </w:rPr>
              <w:t xml:space="preserve">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lang w:val="en-US"/>
              </w:rPr>
              <w:t>+</w:t>
            </w:r>
            <w:r w:rsidRPr="00DE4922">
              <w:rPr>
                <w:rStyle w:val="Bodytext21"/>
                <w:sz w:val="20"/>
                <w:szCs w:val="20"/>
              </w:rPr>
              <w:t>0307 91 000 0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0308 11 000 0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0308 21 000 0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0308 30 100 0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0308 90 100 0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կենդանի, թարմ կամ պաղեցրած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0406 90 010 0</w:t>
            </w:r>
          </w:p>
        </w:tc>
        <w:tc>
          <w:tcPr>
            <w:tcW w:w="4689" w:type="dxa"/>
            <w:gridSpan w:val="2"/>
            <w:shd w:val="clear" w:color="auto" w:fill="FFFFFF"/>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հալած պանիրների արտադրության համար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14, սակայն ոչ պակաս, քան 0,28 եվրո՝ 1 կգ-ի համար </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0406 90 210 0</w:t>
            </w:r>
          </w:p>
        </w:tc>
        <w:tc>
          <w:tcPr>
            <w:tcW w:w="4689" w:type="dxa"/>
            <w:gridSpan w:val="2"/>
            <w:shd w:val="clear" w:color="auto" w:fill="FFFFFF"/>
          </w:tcPr>
          <w:p w:rsidR="00DF0C53" w:rsidRPr="00DE4922" w:rsidRDefault="00DF0C53" w:rsidP="003F088A">
            <w:pPr>
              <w:pStyle w:val="Bodytext20"/>
              <w:shd w:val="clear" w:color="auto" w:fill="auto"/>
              <w:spacing w:before="0" w:after="120" w:line="240" w:lineRule="auto"/>
              <w:ind w:hanging="88"/>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Չեդեր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14, սակայն ոչ պակաս, քան 0,28 եվրո՝ 1 կգ-ի համար </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0511 91 901 9</w:t>
            </w:r>
          </w:p>
        </w:tc>
        <w:tc>
          <w:tcPr>
            <w:tcW w:w="4689" w:type="dxa"/>
            <w:gridSpan w:val="2"/>
            <w:shd w:val="clear" w:color="auto" w:fill="FFFFFF"/>
          </w:tcPr>
          <w:p w:rsidR="00DF0C53" w:rsidRPr="00DE4922" w:rsidRDefault="00DF0C53" w:rsidP="003F088A">
            <w:pPr>
              <w:pStyle w:val="Bodytext20"/>
              <w:shd w:val="clear" w:color="auto" w:fill="auto"/>
              <w:spacing w:before="0" w:after="120" w:line="240" w:lineRule="auto"/>
              <w:ind w:hanging="88"/>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8</w:t>
            </w:r>
            <w:r w:rsidRPr="00DE4922">
              <w:rPr>
                <w:rStyle w:val="Bodytext21"/>
                <w:sz w:val="20"/>
                <w:szCs w:val="20"/>
                <w:vertAlign w:val="superscript"/>
              </w:rPr>
              <w:t>1Դ)</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jc w:val="center"/>
              <w:rPr>
                <w:sz w:val="20"/>
                <w:szCs w:val="20"/>
              </w:rPr>
            </w:pPr>
            <w:r w:rsidRPr="00DE4922">
              <w:rPr>
                <w:rStyle w:val="Bodytext21"/>
                <w:sz w:val="20"/>
                <w:szCs w:val="20"/>
              </w:rPr>
              <w:t>0704 20 000 0</w:t>
            </w:r>
          </w:p>
        </w:tc>
        <w:tc>
          <w:tcPr>
            <w:tcW w:w="4689" w:type="dxa"/>
            <w:gridSpan w:val="2"/>
            <w:shd w:val="clear" w:color="auto" w:fill="FFFFFF"/>
          </w:tcPr>
          <w:p w:rsidR="00DF0C53" w:rsidRPr="00DE4922" w:rsidRDefault="00DF0C53" w:rsidP="003F088A">
            <w:pPr>
              <w:pStyle w:val="Bodytext20"/>
              <w:shd w:val="clear" w:color="auto" w:fill="auto"/>
              <w:spacing w:before="0" w:after="120" w:line="240" w:lineRule="auto"/>
              <w:jc w:val="left"/>
              <w:rPr>
                <w:sz w:val="20"/>
                <w:szCs w:val="20"/>
              </w:rPr>
            </w:pPr>
            <w:r w:rsidRPr="00DE4922">
              <w:rPr>
                <w:rStyle w:val="Bodytext21"/>
                <w:sz w:val="20"/>
                <w:szCs w:val="20"/>
              </w:rPr>
              <w:t>- կաղամբ բրյուսելյան</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13</w:t>
            </w:r>
            <w:r w:rsidRPr="00DE4922">
              <w:rPr>
                <w:rStyle w:val="Bodytext21"/>
                <w:sz w:val="20"/>
                <w:szCs w:val="20"/>
                <w:vertAlign w:val="superscript"/>
              </w:rPr>
              <w:t>2Դ)</w:t>
            </w:r>
          </w:p>
        </w:tc>
      </w:tr>
      <w:tr w:rsidR="00DF0C53" w:rsidRPr="00DE4922" w:rsidTr="00DF0C53">
        <w:tc>
          <w:tcPr>
            <w:tcW w:w="2340" w:type="dxa"/>
            <w:shd w:val="clear" w:color="auto" w:fill="FFFFFF"/>
          </w:tcPr>
          <w:p w:rsidR="00DF0C53" w:rsidRPr="00DE4922" w:rsidRDefault="00DF0C53" w:rsidP="00DF0C53">
            <w:pPr>
              <w:pStyle w:val="Bodytext20"/>
              <w:shd w:val="clear" w:color="auto" w:fill="auto"/>
              <w:spacing w:before="0" w:after="120" w:line="240" w:lineRule="auto"/>
              <w:ind w:left="28"/>
              <w:jc w:val="center"/>
              <w:rPr>
                <w:sz w:val="20"/>
                <w:szCs w:val="20"/>
              </w:rPr>
            </w:pPr>
            <w:r w:rsidRPr="00DE4922">
              <w:rPr>
                <w:rStyle w:val="Bodytext21"/>
                <w:sz w:val="20"/>
                <w:szCs w:val="20"/>
              </w:rPr>
              <w:lastRenderedPageBreak/>
              <w:t>0713 10 100 0</w:t>
            </w:r>
          </w:p>
        </w:tc>
        <w:tc>
          <w:tcPr>
            <w:tcW w:w="4689" w:type="dxa"/>
            <w:gridSpan w:val="2"/>
            <w:shd w:val="clear" w:color="auto" w:fill="FFFFFF"/>
            <w:vAlign w:val="center"/>
          </w:tcPr>
          <w:p w:rsidR="00DF0C53" w:rsidRPr="00DE4922" w:rsidRDefault="00DF0C53" w:rsidP="00DF0C53">
            <w:pPr>
              <w:pStyle w:val="Bodytext20"/>
              <w:shd w:val="clear" w:color="auto" w:fill="auto"/>
              <w:spacing w:before="0" w:after="120" w:line="240" w:lineRule="auto"/>
              <w:ind w:left="26"/>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rsidR="00DF0C53" w:rsidRPr="00DE4922" w:rsidRDefault="00DF0C53"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0713 10 900 9</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92" w:hanging="266"/>
              <w:jc w:val="left"/>
              <w:rPr>
                <w:sz w:val="20"/>
                <w:szCs w:val="20"/>
              </w:rPr>
            </w:pPr>
            <w:r w:rsidRPr="00DE4922">
              <w:rPr>
                <w:sz w:val="20"/>
                <w:szCs w:val="20"/>
              </w:rPr>
              <w:t>-</w:t>
            </w:r>
            <w:r>
              <w:rPr>
                <w:sz w:val="20"/>
                <w:szCs w:val="20"/>
                <w:lang w:val="en-US"/>
              </w:rPr>
              <w:t xml:space="preserve"> </w:t>
            </w:r>
            <w:r w:rsidRPr="00DE4922">
              <w:rPr>
                <w:sz w:val="20"/>
                <w:szCs w:val="20"/>
              </w:rPr>
              <w:t xml:space="preserve">- </w:t>
            </w:r>
            <w:r w:rsidRPr="00DE4922">
              <w:rPr>
                <w:i/>
                <w:sz w:val="20"/>
                <w:szCs w:val="20"/>
              </w:rPr>
              <w:t>Vigna mungo (L.) Hepper</w:t>
            </w:r>
            <w:r w:rsidRPr="00DE4922">
              <w:rPr>
                <w:sz w:val="20"/>
                <w:szCs w:val="20"/>
              </w:rPr>
              <w:t xml:space="preserve"> կամ </w:t>
            </w:r>
            <w:r w:rsidRPr="00DE4922">
              <w:rPr>
                <w:i/>
                <w:sz w:val="20"/>
                <w:szCs w:val="20"/>
              </w:rPr>
              <w:t>Vigna radiata (L.) Wilczek</w:t>
            </w:r>
            <w:r w:rsidRPr="00DE4922">
              <w:rPr>
                <w:sz w:val="20"/>
                <w:szCs w:val="20"/>
              </w:rPr>
              <w:t xml:space="preserve"> տեսակների լոբիներ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0713 32 000 0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50" w:hanging="236"/>
              <w:jc w:val="left"/>
              <w:rPr>
                <w:sz w:val="20"/>
                <w:szCs w:val="20"/>
              </w:rPr>
            </w:pPr>
            <w:r w:rsidRPr="00DE4922">
              <w:rPr>
                <w:sz w:val="20"/>
                <w:szCs w:val="20"/>
              </w:rPr>
              <w:t>-</w:t>
            </w:r>
            <w:r w:rsidR="00E32A61" w:rsidRPr="00E32A61">
              <w:rPr>
                <w:sz w:val="20"/>
                <w:szCs w:val="20"/>
              </w:rPr>
              <w:t xml:space="preserve"> </w:t>
            </w:r>
            <w:r w:rsidRPr="00DE4922">
              <w:rPr>
                <w:sz w:val="20"/>
                <w:szCs w:val="20"/>
              </w:rPr>
              <w:t>- մանր կարմիր լոբի (աձուկի) (Phaseolus կամ Vigna angularis)</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0713 34 000 1</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0713 35 000 1</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0713 39 000 1</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0713 40 000 0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 ոսպ</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0713 60 000 1</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0713 90 000 1</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ցանքի համար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0802 51 000 0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կճեպով</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85pt"/>
                <w:sz w:val="20"/>
                <w:szCs w:val="20"/>
              </w:rPr>
              <w:t>5</w:t>
            </w:r>
            <w:r w:rsidRPr="00DE4922">
              <w:rPr>
                <w:rStyle w:val="Bodytext285pt"/>
                <w:sz w:val="20"/>
                <w:szCs w:val="20"/>
                <w:vertAlign w:val="superscript"/>
              </w:rPr>
              <w:t>ЗԴ</w:t>
            </w:r>
            <w:r w:rsidRPr="00DE4922">
              <w:rPr>
                <w:rStyle w:val="Bodytext285pt"/>
                <w:sz w:val="20"/>
                <w:szCs w:val="20"/>
              </w:rPr>
              <w:t>)</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0802 52 000 0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կճեպից մաքրած</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rsidTr="00DF0C53">
        <w:tc>
          <w:tcPr>
            <w:tcW w:w="2340" w:type="dxa"/>
            <w:shd w:val="clear" w:color="auto" w:fill="FFFFFF"/>
          </w:tcPr>
          <w:p w:rsidR="00DF0C53" w:rsidRPr="00DE4922" w:rsidRDefault="00DF0C53" w:rsidP="003F088A">
            <w:pPr>
              <w:pStyle w:val="Bodytext20"/>
              <w:shd w:val="clear" w:color="auto" w:fill="auto"/>
              <w:spacing w:before="0" w:after="120" w:line="240" w:lineRule="auto"/>
              <w:ind w:left="28"/>
              <w:jc w:val="center"/>
              <w:rPr>
                <w:sz w:val="20"/>
                <w:szCs w:val="20"/>
              </w:rPr>
            </w:pPr>
            <w:r w:rsidRPr="00DE4922">
              <w:rPr>
                <w:rStyle w:val="Bodytext21"/>
                <w:sz w:val="20"/>
                <w:szCs w:val="20"/>
              </w:rPr>
              <w:t>0804 10 000 0</w:t>
            </w:r>
          </w:p>
        </w:tc>
        <w:tc>
          <w:tcPr>
            <w:tcW w:w="4689" w:type="dxa"/>
            <w:gridSpan w:val="2"/>
            <w:shd w:val="clear" w:color="auto" w:fill="FFFFFF"/>
            <w:vAlign w:val="center"/>
          </w:tcPr>
          <w:p w:rsidR="00DF0C53" w:rsidRPr="00DE4922" w:rsidRDefault="00DF0C53" w:rsidP="003F088A">
            <w:pPr>
              <w:pStyle w:val="Bodytext20"/>
              <w:shd w:val="clear" w:color="auto" w:fill="auto"/>
              <w:spacing w:before="0" w:after="120" w:line="240" w:lineRule="auto"/>
              <w:ind w:left="26"/>
              <w:jc w:val="left"/>
              <w:rPr>
                <w:sz w:val="20"/>
                <w:szCs w:val="20"/>
              </w:rPr>
            </w:pPr>
            <w:r w:rsidRPr="00DE4922">
              <w:rPr>
                <w:rStyle w:val="Bodytext21"/>
                <w:sz w:val="20"/>
                <w:szCs w:val="20"/>
              </w:rPr>
              <w:t>- արմավներ</w:t>
            </w:r>
          </w:p>
        </w:tc>
        <w:tc>
          <w:tcPr>
            <w:tcW w:w="2408" w:type="dxa"/>
            <w:shd w:val="clear" w:color="auto" w:fill="FFFFFF"/>
            <w:vAlign w:val="center"/>
          </w:tcPr>
          <w:p w:rsidR="00DF0C53" w:rsidRPr="00DE4922" w:rsidRDefault="00DF0C53"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0805 10 200 0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նարինջներ՝ քաղցր, թարմ</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 xml:space="preserve">5, սակայն ոչ պակաս, քան 0,017 եվրո՝ 1 կգ–ի համար </w:t>
            </w:r>
            <w:r w:rsidRPr="00DE4922">
              <w:rPr>
                <w:rStyle w:val="Bodytext21"/>
                <w:sz w:val="20"/>
                <w:szCs w:val="20"/>
                <w:vertAlign w:val="superscript"/>
              </w:rPr>
              <w:t>4Դ)</w:t>
            </w:r>
            <w:r w:rsidRPr="00DE4922">
              <w:rPr>
                <w:rStyle w:val="Bodytext21"/>
                <w:sz w:val="20"/>
                <w:szCs w:val="20"/>
              </w:rPr>
              <w:t xml:space="preserve"> </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0806 20 100 0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կորինկա</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0806 20 300 0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սուլթանա</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0806 20 900 0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ЗԴ</w:t>
            </w:r>
            <w:r w:rsidRPr="00DE4922">
              <w:rPr>
                <w:rStyle w:val="Bodytext21"/>
                <w:sz w:val="20"/>
                <w:szCs w:val="20"/>
              </w:rPr>
              <w:t>)</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0909 31 000 0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չմանրատած եւ չաղացած</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0909 32 000 0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մանրատած կամ աղացած</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F0C53" w:rsidRPr="00DE4922" w:rsidTr="00E32A61">
        <w:trPr>
          <w:trHeight w:val="612"/>
        </w:trPr>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0909 61 000 1</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անիսոնի կամ բադիանի սերմեր</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3</w:t>
            </w:r>
            <w:r w:rsidRPr="00DE4922">
              <w:rPr>
                <w:rStyle w:val="Bodytext21"/>
                <w:sz w:val="20"/>
                <w:szCs w:val="20"/>
                <w:vertAlign w:val="superscript"/>
              </w:rPr>
              <w:t>4Դ)</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0909 61 000 2</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404" w:hanging="378"/>
              <w:jc w:val="left"/>
              <w:rPr>
                <w:sz w:val="20"/>
                <w:szCs w:val="20"/>
              </w:rPr>
            </w:pPr>
            <w:r w:rsidRPr="00DE4922">
              <w:rPr>
                <w:sz w:val="20"/>
                <w:szCs w:val="20"/>
              </w:rPr>
              <w:t>-</w:t>
            </w:r>
            <w:r w:rsidR="00E32A61" w:rsidRPr="00E32A61">
              <w:rPr>
                <w:sz w:val="20"/>
                <w:szCs w:val="20"/>
              </w:rPr>
              <w:t xml:space="preserve"> </w:t>
            </w:r>
            <w:r w:rsidRPr="00DE4922">
              <w:rPr>
                <w:sz w:val="20"/>
                <w:szCs w:val="20"/>
              </w:rPr>
              <w:t>-</w:t>
            </w:r>
            <w:r w:rsidR="00E32A61" w:rsidRPr="00E32A61">
              <w:rPr>
                <w:sz w:val="20"/>
                <w:szCs w:val="20"/>
              </w:rPr>
              <w:t xml:space="preserve"> </w:t>
            </w:r>
            <w:r w:rsidRPr="00DE4922">
              <w:rPr>
                <w:sz w:val="20"/>
                <w:szCs w:val="20"/>
              </w:rPr>
              <w:t>- քիմոնի կամ ֆենխելի սերմեր, գիհու պտուղներ</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0909 62 000 1</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w:t>
            </w:r>
            <w:r w:rsidR="00E32A61">
              <w:rPr>
                <w:rStyle w:val="Bodytext21"/>
                <w:sz w:val="20"/>
                <w:szCs w:val="20"/>
                <w:lang w:val="en-US"/>
              </w:rPr>
              <w:t xml:space="preserve"> </w:t>
            </w:r>
            <w:r w:rsidRPr="00DE4922">
              <w:rPr>
                <w:rStyle w:val="Bodytext21"/>
                <w:sz w:val="20"/>
                <w:szCs w:val="20"/>
              </w:rPr>
              <w:t>- անիսոնի կամ բադիանի սերմեր</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85pt"/>
                <w:sz w:val="20"/>
                <w:szCs w:val="20"/>
              </w:rPr>
              <w:t>3</w:t>
            </w:r>
            <w:r w:rsidRPr="00DE4922">
              <w:rPr>
                <w:rStyle w:val="Bodytext285pt"/>
                <w:sz w:val="20"/>
                <w:szCs w:val="20"/>
                <w:vertAlign w:val="superscript"/>
              </w:rPr>
              <w:t>4Դ)</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0909 62 000 2</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404" w:hanging="378"/>
              <w:jc w:val="left"/>
              <w:rPr>
                <w:sz w:val="20"/>
                <w:szCs w:val="20"/>
              </w:rPr>
            </w:pPr>
            <w:r w:rsidRPr="00DE4922">
              <w:rPr>
                <w:sz w:val="20"/>
                <w:szCs w:val="20"/>
              </w:rPr>
              <w:t>-</w:t>
            </w:r>
            <w:r w:rsidR="00E32A61" w:rsidRPr="00E32A61">
              <w:rPr>
                <w:sz w:val="20"/>
                <w:szCs w:val="20"/>
              </w:rPr>
              <w:t xml:space="preserve"> </w:t>
            </w:r>
            <w:r w:rsidRPr="00DE4922">
              <w:rPr>
                <w:sz w:val="20"/>
                <w:szCs w:val="20"/>
              </w:rPr>
              <w:t>-</w:t>
            </w:r>
            <w:r w:rsidR="00E32A61" w:rsidRPr="00E32A61">
              <w:rPr>
                <w:sz w:val="20"/>
                <w:szCs w:val="20"/>
              </w:rPr>
              <w:t xml:space="preserve"> </w:t>
            </w:r>
            <w:r w:rsidRPr="00DE4922">
              <w:rPr>
                <w:sz w:val="20"/>
                <w:szCs w:val="20"/>
              </w:rPr>
              <w:t>- քիմոնի կամ ֆենխելի սերմեր. գիհու պտուղներ</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85pt"/>
                <w:sz w:val="20"/>
                <w:szCs w:val="20"/>
              </w:rPr>
              <w:t>5</w:t>
            </w:r>
            <w:r w:rsidRPr="00DE4922">
              <w:rPr>
                <w:rStyle w:val="Bodytext285pt"/>
                <w:sz w:val="20"/>
                <w:szCs w:val="20"/>
                <w:vertAlign w:val="superscript"/>
              </w:rPr>
              <w:t>4Դ)</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1510 00 100 0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
              <w:jc w:val="left"/>
              <w:rPr>
                <w:sz w:val="20"/>
                <w:szCs w:val="20"/>
              </w:rPr>
            </w:pPr>
            <w:r w:rsidRPr="00DE4922">
              <w:rPr>
                <w:rStyle w:val="Bodytext21"/>
                <w:sz w:val="20"/>
                <w:szCs w:val="20"/>
              </w:rPr>
              <w:t>- յուղեր հում</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DF0C53" w:rsidRPr="00DE4922" w:rsidTr="00E32A61">
        <w:tc>
          <w:tcPr>
            <w:tcW w:w="2340" w:type="dxa"/>
            <w:shd w:val="clear" w:color="auto" w:fill="FFFFFF"/>
          </w:tcPr>
          <w:p w:rsidR="00DF0C53" w:rsidRPr="00DE4922" w:rsidRDefault="00DF0C53" w:rsidP="003F088A">
            <w:pPr>
              <w:pStyle w:val="Bodytext20"/>
              <w:shd w:val="clear" w:color="auto" w:fill="auto"/>
              <w:spacing w:before="0" w:after="80" w:line="240" w:lineRule="auto"/>
              <w:ind w:left="28"/>
              <w:jc w:val="center"/>
              <w:rPr>
                <w:sz w:val="20"/>
                <w:szCs w:val="20"/>
              </w:rPr>
            </w:pPr>
            <w:r w:rsidRPr="00DE4922">
              <w:rPr>
                <w:rStyle w:val="Bodytext21"/>
                <w:sz w:val="20"/>
                <w:szCs w:val="20"/>
              </w:rPr>
              <w:t>1605 30 100 0</w:t>
            </w:r>
          </w:p>
        </w:tc>
        <w:tc>
          <w:tcPr>
            <w:tcW w:w="4689" w:type="dxa"/>
            <w:gridSpan w:val="2"/>
            <w:shd w:val="clear" w:color="auto" w:fill="FFFFFF"/>
          </w:tcPr>
          <w:p w:rsidR="00DF0C53" w:rsidRPr="00DE4922" w:rsidRDefault="00DF0C53" w:rsidP="003F088A">
            <w:pPr>
              <w:pStyle w:val="Bodytext20"/>
              <w:shd w:val="clear" w:color="auto" w:fill="auto"/>
              <w:spacing w:before="0" w:after="80" w:line="240" w:lineRule="auto"/>
              <w:ind w:left="264" w:hanging="238"/>
              <w:jc w:val="left"/>
              <w:rPr>
                <w:sz w:val="20"/>
                <w:szCs w:val="20"/>
              </w:rPr>
            </w:pPr>
            <w:r w:rsidRPr="00DE4922">
              <w:rPr>
                <w:rStyle w:val="Bodytext21"/>
                <w:sz w:val="20"/>
                <w:szCs w:val="20"/>
              </w:rPr>
              <w:t>-</w:t>
            </w:r>
            <w:r w:rsidR="00E32A61" w:rsidRPr="00E32A61">
              <w:rPr>
                <w:rStyle w:val="Bodytext21"/>
                <w:sz w:val="20"/>
                <w:szCs w:val="20"/>
              </w:rPr>
              <w:t xml:space="preserve"> </w:t>
            </w:r>
            <w:r w:rsidRPr="00DE4922">
              <w:rPr>
                <w:rStyle w:val="Bodytext21"/>
                <w:sz w:val="20"/>
                <w:szCs w:val="20"/>
              </w:rPr>
              <w:t>- ջերմային մշակման ենթարկված օմարի միս, օմարի յուղի կամ օմարի պաշտետների, մածուկների, ապուրների կամ սոուսների արտադրության համար</w:t>
            </w:r>
          </w:p>
        </w:tc>
        <w:tc>
          <w:tcPr>
            <w:tcW w:w="2408" w:type="dxa"/>
            <w:shd w:val="clear" w:color="auto" w:fill="FFFFFF"/>
            <w:vAlign w:val="center"/>
          </w:tcPr>
          <w:p w:rsidR="00DF0C53" w:rsidRPr="00DE4922" w:rsidRDefault="00DF0C53" w:rsidP="003F088A">
            <w:pPr>
              <w:pStyle w:val="Bodytext20"/>
              <w:shd w:val="clear" w:color="auto" w:fill="auto"/>
              <w:spacing w:before="0" w:after="80" w:line="240" w:lineRule="auto"/>
              <w:jc w:val="center"/>
              <w:rPr>
                <w:sz w:val="20"/>
                <w:szCs w:val="20"/>
              </w:rPr>
            </w:pPr>
            <w:r w:rsidRPr="00DE4922">
              <w:rPr>
                <w:rStyle w:val="Bodytext21"/>
                <w:sz w:val="20"/>
                <w:szCs w:val="20"/>
              </w:rPr>
              <w:t xml:space="preserve">5, սակայն ոչ պակաս, քան 0,9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1605 30 900 0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5, սակայն ոչ պակաս, քան 0,9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1605 40 000 0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այլ խեցգետնանմաններ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,5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1702 90 710 0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362" w:hanging="36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չոր վիճակում 50% զանգվածային բաժին կամ ավելի բուսաշաքար պարունակող</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0,12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1702 90 750 0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502" w:hanging="50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w:t>
            </w:r>
            <w:r w:rsidRPr="00E32A61">
              <w:rPr>
                <w:rStyle w:val="Bodytext21"/>
                <w:sz w:val="20"/>
                <w:szCs w:val="20"/>
              </w:rPr>
              <w:t xml:space="preserve"> </w:t>
            </w:r>
            <w:r w:rsidRPr="00DE4922">
              <w:rPr>
                <w:rStyle w:val="Bodytext21"/>
                <w:sz w:val="20"/>
                <w:szCs w:val="20"/>
              </w:rPr>
              <w:t>-</w:t>
            </w:r>
            <w:r w:rsidRPr="00E32A61">
              <w:rPr>
                <w:rStyle w:val="Bodytext21"/>
                <w:sz w:val="20"/>
                <w:szCs w:val="20"/>
              </w:rPr>
              <w:t xml:space="preserve"> </w:t>
            </w:r>
            <w:r w:rsidRPr="00DE4922">
              <w:rPr>
                <w:rStyle w:val="Bodytext21"/>
                <w:sz w:val="20"/>
                <w:szCs w:val="20"/>
              </w:rPr>
              <w:t>- փոշու տեսքով՝ ագլոմերացված կամ չագլոմերացված</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1702 90 790 0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0,12 եվրո՝ 1 կգ-ի համար</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1702 90 950 0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1803 10 000 0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չյուղազերծված</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w:t>
            </w:r>
            <w:r w:rsidRPr="00DE4922">
              <w:rPr>
                <w:rStyle w:val="Bodytext21"/>
                <w:sz w:val="20"/>
                <w:szCs w:val="20"/>
                <w:vertAlign w:val="superscript"/>
              </w:rPr>
              <w:t>4Դ)</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1804 00 000 0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Կակաո-յուղ, կակաո-ճարպ</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2001 90 100 0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12"/>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մանգոյի չուտնի</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10,8, սակայն ոչ պակաս, քան 0,054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2001 90 500 0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սնկեր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2002 90 310 0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362" w:right="63" w:hanging="36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ավելի զուտ զանգվածով</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2002 90 390 0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362" w:hanging="36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ոչ</w:t>
            </w:r>
            <w:r w:rsidR="00CF4F23" w:rsidRPr="00CF4F23">
              <w:rPr>
                <w:sz w:val="20"/>
                <w:szCs w:val="20"/>
              </w:rPr>
              <w:t> </w:t>
            </w:r>
            <w:r w:rsidRPr="00DE4922">
              <w:rPr>
                <w:sz w:val="20"/>
                <w:szCs w:val="20"/>
              </w:rPr>
              <w:t>ավելի զուտ զանգվածով</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2002 90 910 0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376" w:right="63" w:hanging="376"/>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ավելի զուտ զանգվածով</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2002 90 990 0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376" w:hanging="376"/>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առաջնային փաթեթվածքներում 1 կգ-ից ոչ</w:t>
            </w:r>
            <w:r w:rsidR="00CF4F23" w:rsidRPr="00CF4F23">
              <w:rPr>
                <w:sz w:val="20"/>
                <w:szCs w:val="20"/>
              </w:rPr>
              <w:t> </w:t>
            </w:r>
            <w:r w:rsidRPr="00DE4922">
              <w:rPr>
                <w:sz w:val="20"/>
                <w:szCs w:val="20"/>
              </w:rPr>
              <w:t>ավելի զուտ զանգվածով</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 սակայն ոչ պակաս, քան 0,05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2103 10 000 0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սոուս սոյայի</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2103 30 900 0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 մանանեխ պատրաստի</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2106 90 980 1</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502" w:hanging="502"/>
              <w:jc w:val="left"/>
              <w:rPr>
                <w:sz w:val="20"/>
                <w:szCs w:val="20"/>
              </w:rPr>
            </w:pP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w:t>
            </w:r>
            <w:r w:rsidRPr="00E32A61">
              <w:rPr>
                <w:sz w:val="20"/>
                <w:szCs w:val="20"/>
              </w:rPr>
              <w:t xml:space="preserve"> </w:t>
            </w:r>
            <w:r w:rsidRPr="00DE4922">
              <w:rPr>
                <w:sz w:val="20"/>
                <w:szCs w:val="20"/>
              </w:rPr>
              <w:t>- մաստակ՝ առանց շաքարի (բուսաշաքարի) և (կամ) շաքարի փոխարինիչի օգտագործմամբ</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10, սակայն ոչ պակաս, քան 0,6 եվրո՝ 1 կգ-ի համար </w:t>
            </w:r>
          </w:p>
        </w:tc>
      </w:tr>
      <w:tr w:rsidR="00E32A61" w:rsidRPr="00DE4922" w:rsidTr="003A4854">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2106 90 980 2</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495" w:hanging="495"/>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մաստակ՝ առանց շաքարի (կիսապատրաստվածք)</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8, սակայն ոչ պակաս, քան 0,33 եվրո՝ 1 կգ-ի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2201 10 190 0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 -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13, սակայն ոչ պակաս, քան 0,061 եվրո՝ 1 լիտրի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2202 10 000 0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194" w:right="63" w:hanging="124"/>
              <w:jc w:val="left"/>
              <w:rPr>
                <w:sz w:val="20"/>
                <w:szCs w:val="20"/>
              </w:rPr>
            </w:pPr>
            <w:r w:rsidRPr="00DE4922">
              <w:rPr>
                <w:rStyle w:val="Bodytext21"/>
                <w:sz w:val="20"/>
                <w:szCs w:val="20"/>
              </w:rPr>
              <w:t>- ջրեր՝ ներառյալ հանքային եւ գազավորված ջրերը, որոնք պարունակում են շաքարի կամ այլ քաղցրացնող կամ համաբուրավետիչ նյութերի հավելումներ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8, սակայն ոչ պակաս, քան 0,02 եվրո՝ 1 լիտրի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2203 00 010 0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շշերով</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0,04 եվրո՝ 1 լիտրի համար</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2203 00 090 0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0,04 եվրո՝ 1 լիտրի համար</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2203 00 100 0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- 10 լիտրից ավելի տարողությամբ անոթներով</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ind w:right="61"/>
              <w:jc w:val="center"/>
              <w:rPr>
                <w:sz w:val="20"/>
                <w:szCs w:val="20"/>
              </w:rPr>
            </w:pPr>
            <w:r w:rsidRPr="00DE4922">
              <w:rPr>
                <w:rStyle w:val="Bodytext21"/>
                <w:sz w:val="20"/>
                <w:szCs w:val="20"/>
              </w:rPr>
              <w:t xml:space="preserve">0,04 եվրո՝ 1 լիտրի համար </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2205 10 100 0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բաժին կամ դրանից պակաս սպիրտի փաստացի խտությամբ</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2205 10 900 0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բաժնից ավելի սպիրտի փաստացի խտությամբ</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2205 90 100 0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բաժին կամ դրանից պակաս սպիրտի փաստացի խտությամբ</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2205 90 900 0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306" w:hanging="266"/>
              <w:jc w:val="left"/>
              <w:rPr>
                <w:sz w:val="20"/>
                <w:szCs w:val="20"/>
              </w:rPr>
            </w:pPr>
            <w:r w:rsidRPr="00DE4922">
              <w:rPr>
                <w:rStyle w:val="Bodytext21"/>
                <w:sz w:val="20"/>
                <w:szCs w:val="20"/>
              </w:rPr>
              <w:t>-</w:t>
            </w:r>
            <w:r w:rsidRPr="00E32A61">
              <w:rPr>
                <w:rStyle w:val="Bodytext21"/>
                <w:sz w:val="20"/>
                <w:szCs w:val="20"/>
              </w:rPr>
              <w:t xml:space="preserve"> </w:t>
            </w:r>
            <w:r w:rsidRPr="00DE4922">
              <w:rPr>
                <w:rStyle w:val="Bodytext21"/>
                <w:sz w:val="20"/>
                <w:szCs w:val="20"/>
              </w:rPr>
              <w:t>- 18% ծավալային բաժնից ավելի սպիրտի փաստացի խտությամբ</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E32A61" w:rsidRPr="00DE4922" w:rsidTr="004B7B40">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2402 10 000 0</w:t>
            </w:r>
          </w:p>
        </w:tc>
        <w:tc>
          <w:tcPr>
            <w:tcW w:w="4689" w:type="dxa"/>
            <w:gridSpan w:val="2"/>
            <w:shd w:val="clear" w:color="auto" w:fill="FFFFFF"/>
          </w:tcPr>
          <w:p w:rsidR="00E32A61" w:rsidRPr="00DE4922" w:rsidRDefault="00E32A61"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սիգարներ, կտրած ծայրերով սիգարներ եւ սիգարիլլաներ՝ ծխախոտ պարունակող</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17, սակայն ոչ պակաս, քան 1,7 եվրո՝ 1000 հատի համար </w:t>
            </w:r>
          </w:p>
        </w:tc>
      </w:tr>
      <w:tr w:rsidR="00E32A61" w:rsidRPr="00DE4922" w:rsidTr="003F088A">
        <w:trPr>
          <w:trHeight w:val="510"/>
        </w:trPr>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2510 20 000 0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աղացած</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85pt"/>
                <w:sz w:val="20"/>
                <w:szCs w:val="20"/>
              </w:rPr>
              <w:t>5</w:t>
            </w:r>
            <w:r w:rsidRPr="00DE4922">
              <w:rPr>
                <w:rStyle w:val="Bodytext285pt"/>
                <w:sz w:val="20"/>
                <w:szCs w:val="20"/>
                <w:vertAlign w:val="superscript"/>
              </w:rPr>
              <w:t>6Դ)</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2616 10 000 0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արծաթի հանքաքարեր եւ խտահանքեր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85pt"/>
                <w:sz w:val="20"/>
                <w:szCs w:val="20"/>
              </w:rPr>
              <w:t>3</w:t>
            </w:r>
            <w:r w:rsidRPr="00DE4922">
              <w:rPr>
                <w:rStyle w:val="Bodytext285pt"/>
                <w:sz w:val="20"/>
                <w:szCs w:val="20"/>
                <w:vertAlign w:val="superscript"/>
              </w:rPr>
              <w:t>4Դ)</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2616 90 000 0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w:t>
            </w:r>
            <w:r w:rsidRPr="00DE4922">
              <w:rPr>
                <w:rStyle w:val="Bodytext21"/>
                <w:sz w:val="20"/>
                <w:szCs w:val="20"/>
                <w:vertAlign w:val="superscript"/>
              </w:rPr>
              <w:t>4Դ)</w:t>
            </w:r>
          </w:p>
        </w:tc>
      </w:tr>
      <w:tr w:rsidR="00E32A61" w:rsidRPr="00DE4922" w:rsidTr="003F088A">
        <w:trPr>
          <w:trHeight w:val="498"/>
        </w:trPr>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3304 10 000 0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շրթունքների շպարման միջոցներ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3304 20 000 0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աչքերի շպարման միջոցներ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3304 91 000 0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 դիմափոշի, ներառյալ՝ կոմպակտ դիմափոշին</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3305 30 000 0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jc w:val="left"/>
              <w:rPr>
                <w:sz w:val="20"/>
                <w:szCs w:val="20"/>
              </w:rPr>
            </w:pPr>
            <w:r w:rsidRPr="00DE4922">
              <w:rPr>
                <w:rStyle w:val="Bodytext21"/>
                <w:sz w:val="20"/>
                <w:szCs w:val="20"/>
              </w:rPr>
              <w:t>- մազերի լաքեր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3305 90 000 1</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4B7B40">
              <w:rPr>
                <w:rStyle w:val="Bodytext21"/>
                <w:sz w:val="20"/>
                <w:szCs w:val="20"/>
                <w:lang w:val="en-US"/>
              </w:rPr>
              <w:t xml:space="preserve"> </w:t>
            </w:r>
            <w:r w:rsidRPr="00DE4922">
              <w:rPr>
                <w:rStyle w:val="Bodytext21"/>
                <w:sz w:val="20"/>
                <w:szCs w:val="20"/>
              </w:rPr>
              <w:t>- մազերի լոսյոններ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3401 20 100 0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334" w:hanging="264"/>
              <w:jc w:val="left"/>
              <w:rPr>
                <w:sz w:val="20"/>
                <w:szCs w:val="20"/>
              </w:rPr>
            </w:pPr>
            <w:r w:rsidRPr="00DE4922">
              <w:rPr>
                <w:rStyle w:val="Bodytext21"/>
                <w:sz w:val="20"/>
                <w:szCs w:val="20"/>
              </w:rPr>
              <w:t>-</w:t>
            </w:r>
            <w:r w:rsidR="004B7B40" w:rsidRPr="004B7B40">
              <w:rPr>
                <w:rStyle w:val="Bodytext21"/>
                <w:sz w:val="20"/>
                <w:szCs w:val="20"/>
              </w:rPr>
              <w:t xml:space="preserve"> </w:t>
            </w:r>
            <w:r w:rsidRPr="00DE4922">
              <w:rPr>
                <w:rStyle w:val="Bodytext21"/>
                <w:sz w:val="20"/>
                <w:szCs w:val="20"/>
              </w:rPr>
              <w:t>- փաթիլներ, վաֆլի, հատիկներ (գրանուլներ) կամ փոշիներ</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E32A61" w:rsidRPr="00DE4922" w:rsidTr="00E32A61">
        <w:tc>
          <w:tcPr>
            <w:tcW w:w="2340" w:type="dxa"/>
            <w:shd w:val="clear" w:color="auto" w:fill="FFFFFF"/>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3401 20 900 0</w:t>
            </w:r>
          </w:p>
        </w:tc>
        <w:tc>
          <w:tcPr>
            <w:tcW w:w="4689" w:type="dxa"/>
            <w:gridSpan w:val="2"/>
            <w:shd w:val="clear" w:color="auto" w:fill="FFFFFF"/>
            <w:vAlign w:val="center"/>
          </w:tcPr>
          <w:p w:rsidR="00E32A61" w:rsidRPr="00DE4922" w:rsidRDefault="00E32A61"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4B7B40">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E32A61" w:rsidRPr="00DE4922" w:rsidRDefault="00E32A61"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3401 30 000 0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66" w:right="63" w:hanging="112"/>
              <w:jc w:val="left"/>
              <w:rPr>
                <w:sz w:val="20"/>
                <w:szCs w:val="20"/>
              </w:rPr>
            </w:pPr>
            <w:r w:rsidRPr="00DE4922">
              <w:rPr>
                <w:rStyle w:val="Bodytext21"/>
                <w:sz w:val="20"/>
                <w:szCs w:val="20"/>
              </w:rPr>
              <w:t>- օճառ պարունակող կամ չպարունակող մակերեւութաակտիվ օրգանական նյութեր եւ միջոցներ՝ մաշկը լվանալու համար, հեղուկի կամ կրեմի տեսքով, բաժնեծրարված մանրածախ վաճառքի համար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3402 12 000 0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կատիոնային</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3402 13 000 0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ոչ իոնածին</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3402 19 000 0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3402 20 200 0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մակերեւութաակտիվ միջոցներ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3402 90 100 2</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58" w:hanging="504"/>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003A4854" w:rsidRPr="003A4854">
              <w:rPr>
                <w:rStyle w:val="Bodytext21"/>
                <w:sz w:val="20"/>
                <w:szCs w:val="20"/>
              </w:rPr>
              <w:t xml:space="preserve"> </w:t>
            </w:r>
            <w:r w:rsidRPr="00DE4922">
              <w:rPr>
                <w:rStyle w:val="Bodytext21"/>
                <w:sz w:val="20"/>
                <w:szCs w:val="20"/>
              </w:rPr>
              <w:t>կաշվի և կոշկեղենի արդյունաբերության համար</w:t>
            </w:r>
            <w:r w:rsidRPr="00DE4922">
              <w:rPr>
                <w:rStyle w:val="Bodytext21"/>
                <w:sz w:val="20"/>
                <w:szCs w:val="20"/>
                <w:vertAlign w:val="superscript"/>
              </w:rPr>
              <w:t>5)</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r w:rsidRPr="00DE4922">
              <w:rPr>
                <w:rStyle w:val="Bodytext21"/>
                <w:sz w:val="20"/>
                <w:szCs w:val="20"/>
                <w:vertAlign w:val="superscript"/>
              </w:rPr>
              <w:t>11Դ)</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3402 90 100 8</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3402 90 900 0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լվացող եւ մաքրող միջոցներ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3404 20 000 0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պոլիօքսիէթիլենից (պոլիէթիլենգլիկոլից)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7,9</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3404 90 000 1</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մոմեր պատրաստի</w:t>
            </w:r>
            <w:r w:rsidRPr="00DE4922">
              <w:rPr>
                <w:rStyle w:val="Bodytext21"/>
                <w:sz w:val="20"/>
                <w:szCs w:val="20"/>
                <w:lang w:val="en-US"/>
              </w:rPr>
              <w:t>`</w:t>
            </w:r>
            <w:r w:rsidRPr="00DE4922">
              <w:rPr>
                <w:rStyle w:val="Bodytext21"/>
                <w:sz w:val="20"/>
                <w:szCs w:val="20"/>
              </w:rPr>
              <w:t xml:space="preserve"> ներառյալ կնքամոմը</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3404 90 000 9</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3405 10 000 0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կոշիկի կամ կաշվի վաքսեր, կրեմներ եւ նույնանման միջոցներ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7,9</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3601 00 000 0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Վառոդ</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3604 10 000 0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հրավառելիք</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3604 90 000 0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3606 10 000 0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- 300 սմ</w:t>
            </w:r>
            <w:r w:rsidRPr="00DE4922">
              <w:rPr>
                <w:rStyle w:val="Bodytext21"/>
                <w:sz w:val="20"/>
                <w:szCs w:val="20"/>
                <w:vertAlign w:val="superscript"/>
              </w:rPr>
              <w:t>3</w:t>
            </w:r>
            <w:r w:rsidRPr="00DE4922">
              <w:rPr>
                <w:rStyle w:val="Bodytext21"/>
                <w:sz w:val="20"/>
                <w:szCs w:val="20"/>
              </w:rPr>
              <w:t>-ից ոչ ավելի տարողությամբ բեռնարկղերում պահվող գազակերպ վառելիք` հեղուկ կամ հեղուկացված, որն օգտագործվում է ծխախոտի կամ նույնանման կրակայրիչների լցավորման կամ կրկնակի լցավորման համար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3606 90 100 0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306" w:hanging="252"/>
              <w:jc w:val="left"/>
              <w:rPr>
                <w:sz w:val="20"/>
                <w:szCs w:val="20"/>
              </w:rPr>
            </w:pPr>
            <w:r w:rsidRPr="00DE4922">
              <w:rPr>
                <w:sz w:val="20"/>
                <w:szCs w:val="20"/>
              </w:rPr>
              <w:t>-</w:t>
            </w:r>
            <w:r w:rsidRPr="004B7B40">
              <w:rPr>
                <w:sz w:val="20"/>
                <w:szCs w:val="20"/>
              </w:rPr>
              <w:t xml:space="preserve"> </w:t>
            </w:r>
            <w:r w:rsidRPr="00DE4922">
              <w:rPr>
                <w:sz w:val="20"/>
                <w:szCs w:val="20"/>
              </w:rPr>
              <w:t>- ֆեռոցերիում եւ համահալվածքներ՝ հրակիր, այլ, ցանկացած ձեւով</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3606 90 900 0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3701 30 000 0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այլ թիթեղներ եւ ժապավեններ՝ ցանկացած կողմի` 255 մմ-ից ավելի երկարությամբ</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5Դ)</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3703 10 000 9</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4B7B40">
            <w:pPr>
              <w:pStyle w:val="Bodytext20"/>
              <w:shd w:val="clear" w:color="auto" w:fill="auto"/>
              <w:spacing w:before="0" w:after="120" w:line="240" w:lineRule="auto"/>
              <w:jc w:val="center"/>
              <w:rPr>
                <w:sz w:val="20"/>
                <w:szCs w:val="20"/>
              </w:rPr>
            </w:pPr>
            <w:r w:rsidRPr="00DE4922">
              <w:rPr>
                <w:rStyle w:val="Bodytext21"/>
                <w:sz w:val="20"/>
                <w:szCs w:val="20"/>
              </w:rPr>
              <w:lastRenderedPageBreak/>
              <w:t>3703 20 000 0</w:t>
            </w:r>
          </w:p>
        </w:tc>
        <w:tc>
          <w:tcPr>
            <w:tcW w:w="4689" w:type="dxa"/>
            <w:gridSpan w:val="2"/>
            <w:shd w:val="clear" w:color="auto" w:fill="FFFFFF"/>
            <w:vAlign w:val="center"/>
          </w:tcPr>
          <w:p w:rsidR="004B7B40" w:rsidRPr="00DE4922" w:rsidRDefault="004B7B40" w:rsidP="00E3241E">
            <w:pPr>
              <w:pStyle w:val="Bodytext20"/>
              <w:shd w:val="clear" w:color="auto" w:fill="auto"/>
              <w:spacing w:before="0" w:after="120" w:line="240" w:lineRule="auto"/>
              <w:ind w:left="180" w:hanging="126"/>
              <w:jc w:val="left"/>
              <w:rPr>
                <w:sz w:val="20"/>
                <w:szCs w:val="20"/>
              </w:rPr>
            </w:pPr>
            <w:r w:rsidRPr="00DE4922">
              <w:rPr>
                <w:rStyle w:val="Bodytext21"/>
                <w:sz w:val="20"/>
                <w:szCs w:val="20"/>
              </w:rPr>
              <w:t>- այլ` գունավոր (բազմագույն) լուսանկարչության համար</w:t>
            </w:r>
          </w:p>
        </w:tc>
        <w:tc>
          <w:tcPr>
            <w:tcW w:w="2408" w:type="dxa"/>
            <w:shd w:val="clear" w:color="auto" w:fill="FFFFFF"/>
            <w:vAlign w:val="center"/>
          </w:tcPr>
          <w:p w:rsidR="004B7B40" w:rsidRPr="00DE4922" w:rsidRDefault="004B7B40" w:rsidP="00DE4922">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3703 90 000 0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3706 10 200 0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միայն ձայնուղի պարունակող. նեգատիվ. միջակա պոզիտիվ</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3706 10 990 0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 պոզիտիվ</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3706 90 520 0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միայն ձայնուղի պարունակող. նեգատիվ. միջակա պոզիտիվ. ժամանակագրական ֆիլմեր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3706 90 910 0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- 10 մմ-ից պակաս</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3706 90 990 0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- 10 մմ կամ ավելի</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3801 30 000 0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66" w:hanging="126"/>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xml:space="preserve">մածուկներ՝ ածխածնային, էլեկտրոդների համար, և նույնանման մածուկներ՝ վառարանների աղյսուապատման համար </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3823 13 000 0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թալիումի յուղի ճարպաթթուներ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7,9</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3823 70 000 0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 արդյունաբերական ճարպային սպիրտներ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4012 13 000 1</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քաղաքացիական օդանավերի համար</w:t>
            </w:r>
            <w:r w:rsidRPr="00DE4922">
              <w:rPr>
                <w:rStyle w:val="Bodytext285pt"/>
                <w:sz w:val="20"/>
                <w:szCs w:val="20"/>
                <w:vertAlign w:val="superscript"/>
              </w:rPr>
              <w:t>5)</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4012 20 000 1</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sz w:val="20"/>
                <w:szCs w:val="20"/>
              </w:rPr>
              <w:t>-</w:t>
            </w:r>
            <w:r>
              <w:rPr>
                <w:sz w:val="20"/>
                <w:szCs w:val="20"/>
                <w:lang w:val="en-US"/>
              </w:rPr>
              <w:t xml:space="preserve"> </w:t>
            </w:r>
            <w:r w:rsidRPr="00DE4922">
              <w:rPr>
                <w:sz w:val="20"/>
                <w:szCs w:val="20"/>
              </w:rPr>
              <w:t>- քաղաքացիական օդանավերի համար</w:t>
            </w:r>
            <w:r w:rsidRPr="00DE4922">
              <w:rPr>
                <w:sz w:val="20"/>
                <w:szCs w:val="20"/>
                <w:vertAlign w:val="superscript"/>
              </w:rPr>
              <w:t>5)</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4013 20 000 0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 հեծանիվների համար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2"/>
                <w:sz w:val="20"/>
                <w:szCs w:val="20"/>
              </w:rPr>
              <w:t>10</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4105 10 000 0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66" w:right="440" w:hanging="126"/>
              <w:jc w:val="left"/>
              <w:rPr>
                <w:sz w:val="20"/>
                <w:szCs w:val="20"/>
              </w:rPr>
            </w:pPr>
            <w:r w:rsidRPr="00DE4922">
              <w:rPr>
                <w:rStyle w:val="Bodytext21"/>
                <w:sz w:val="20"/>
                <w:szCs w:val="20"/>
              </w:rPr>
              <w:t>- խոնավ վիճակում (ներառյալ՝ քրոմապատված կիսապատրաստվածքը)</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4201 00 000 0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Արտադրատեսակներ՝ թամբագործական եւ լծասարքեր՝ ցանկացած կենդանու համար (ներառյալ՝ լծափոկերը, սանձափոկերը, ծնկակալները, դնչկալները, ձիերի համար նախատեսված ծածկոցները, խուրջինները, շների համար նախատեսված ծածկոցները եւ նույնանման արտադրատեսակները)՝ պատրաստված ցանկացած նյութից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4202 11 100 0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18" w:hanging="378"/>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 գործնական փաստաթղթերի համար քեյսեր, պորտֆելներ, դպրոցական պայուսակներ եւ նույնանման արտադրատեսակներ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4202 </w:t>
            </w:r>
            <w:r w:rsidRPr="00DE4922">
              <w:rPr>
                <w:rStyle w:val="Bodytext22"/>
                <w:sz w:val="20"/>
                <w:szCs w:val="20"/>
              </w:rPr>
              <w:t xml:space="preserve">11 </w:t>
            </w:r>
            <w:r w:rsidRPr="00DE4922">
              <w:rPr>
                <w:rStyle w:val="Bodytext21"/>
                <w:sz w:val="20"/>
                <w:szCs w:val="20"/>
              </w:rPr>
              <w:t>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2"/>
                <w:sz w:val="20"/>
                <w:szCs w:val="20"/>
              </w:rPr>
              <w:t>12</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4202 29 000 0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2"/>
                <w:sz w:val="20"/>
                <w:szCs w:val="20"/>
              </w:rPr>
              <w:t>10</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4408 39 850 8</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1034" w:hanging="994"/>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 xml:space="preserve">- տվյալ խմբի՝ Եվրասիական տնտեսական միության 2-րդ լրացուցիչ ծանոթագրության մեջ նշված արեւադարձային տեսակների </w:t>
            </w:r>
            <w:r w:rsidRPr="00DE4922">
              <w:rPr>
                <w:rStyle w:val="Bodytext21"/>
                <w:sz w:val="20"/>
                <w:szCs w:val="20"/>
              </w:rPr>
              <w:lastRenderedPageBreak/>
              <w:t>փայտանյութից՝ բացի 4408 31 ենթադիրքում եւ 4408 39 ենթադիրքից հետո ներկայացված եռագիծ ստորաենթադիրքում նշված տեսակներից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5</w:t>
            </w:r>
            <w:r w:rsidRPr="00DE4922">
              <w:rPr>
                <w:rStyle w:val="Bodytext21"/>
                <w:sz w:val="20"/>
                <w:szCs w:val="20"/>
                <w:vertAlign w:val="superscript"/>
              </w:rPr>
              <w:t>ЗԴ</w:t>
            </w:r>
            <w:r w:rsidRPr="00DE4922">
              <w:rPr>
                <w:rStyle w:val="Bodytext21"/>
                <w:sz w:val="20"/>
                <w:szCs w:val="20"/>
              </w:rPr>
              <w:t>)</w:t>
            </w:r>
          </w:p>
        </w:tc>
      </w:tr>
      <w:tr w:rsidR="004B7B40" w:rsidRPr="00DE4922" w:rsidTr="003F088A">
        <w:trPr>
          <w:trHeight w:val="978"/>
        </w:trPr>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4418 10 100 0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278" w:hanging="238"/>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տվյալ խմբի 2-րդ լրացուցիչ ծանոթագրության մեջ նշված արեւադարձային տեսակների փայտանյութից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4418 20 100 0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 տվյալ խմբի 2-րդ լրացուցիչ ծանոթագրության մեջ նշված արեւադարձային տեսակների փայտանյութից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4601 21 100 0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sz w:val="20"/>
                <w:szCs w:val="20"/>
              </w:rPr>
              <w:t>-</w:t>
            </w:r>
            <w:r w:rsidRPr="004B7B40">
              <w:rPr>
                <w:sz w:val="20"/>
                <w:szCs w:val="20"/>
              </w:rPr>
              <w:t xml:space="preserve"> </w:t>
            </w:r>
            <w:r w:rsidRPr="00DE4922">
              <w:rPr>
                <w:sz w:val="20"/>
                <w:szCs w:val="20"/>
              </w:rPr>
              <w:t>-</w:t>
            </w:r>
            <w:r w:rsidRPr="004B7B40">
              <w:rPr>
                <w:sz w:val="20"/>
                <w:szCs w:val="20"/>
              </w:rPr>
              <w:t xml:space="preserve"> </w:t>
            </w:r>
            <w:r w:rsidRPr="00DE4922">
              <w:rPr>
                <w:sz w:val="20"/>
                <w:szCs w:val="20"/>
              </w:rPr>
              <w:t>- հյուսածո կամ հյուսքի համար նախատեսված նյութերից ստացված նույնանման արտադրատեսակներից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4601 21 900 0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E3241E">
              <w:rPr>
                <w:rStyle w:val="Bodytext21"/>
                <w:sz w:val="20"/>
                <w:szCs w:val="20"/>
                <w:lang w:val="en-US"/>
              </w:rPr>
              <w:t xml:space="preserve"> </w:t>
            </w:r>
            <w:r w:rsidRPr="00DE4922">
              <w:rPr>
                <w:rStyle w:val="Bodytext21"/>
                <w:sz w:val="20"/>
                <w:szCs w:val="20"/>
              </w:rPr>
              <w:t>-</w:t>
            </w:r>
            <w:r w:rsidR="00E3241E">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4601 22 100 0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32" w:hanging="362"/>
              <w:jc w:val="left"/>
              <w:rPr>
                <w:sz w:val="20"/>
                <w:szCs w:val="20"/>
              </w:rPr>
            </w:pPr>
            <w:r w:rsidRPr="00DE4922">
              <w:rPr>
                <w:sz w:val="20"/>
                <w:szCs w:val="20"/>
              </w:rPr>
              <w:t>-</w:t>
            </w:r>
            <w:r w:rsidR="00E3241E" w:rsidRPr="00E3241E">
              <w:rPr>
                <w:sz w:val="20"/>
                <w:szCs w:val="20"/>
              </w:rPr>
              <w:t xml:space="preserve"> </w:t>
            </w:r>
            <w:r w:rsidRPr="00DE4922">
              <w:rPr>
                <w:sz w:val="20"/>
                <w:szCs w:val="20"/>
              </w:rPr>
              <w:t>-</w:t>
            </w:r>
            <w:r w:rsidR="00E3241E" w:rsidRPr="00E3241E">
              <w:rPr>
                <w:sz w:val="20"/>
                <w:szCs w:val="20"/>
              </w:rPr>
              <w:t xml:space="preserve"> </w:t>
            </w:r>
            <w:r w:rsidRPr="00DE4922">
              <w:rPr>
                <w:sz w:val="20"/>
                <w:szCs w:val="20"/>
              </w:rPr>
              <w:t>- հյուսածո կամ հյուսքի համար նախատեսված նյութերից ստացված նույնանման արտադրատեսակներից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4601 22 900 0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4601 29 100 0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32" w:hanging="362"/>
              <w:jc w:val="left"/>
              <w:rPr>
                <w:sz w:val="20"/>
                <w:szCs w:val="20"/>
              </w:rPr>
            </w:pPr>
            <w:r w:rsidRPr="00DE4922">
              <w:rPr>
                <w:sz w:val="20"/>
                <w:szCs w:val="20"/>
              </w:rPr>
              <w:t>-</w:t>
            </w:r>
            <w:r w:rsidRPr="004B7B40">
              <w:rPr>
                <w:sz w:val="20"/>
                <w:szCs w:val="20"/>
              </w:rPr>
              <w:t xml:space="preserve"> </w:t>
            </w:r>
            <w:r w:rsidRPr="00DE4922">
              <w:rPr>
                <w:sz w:val="20"/>
                <w:szCs w:val="20"/>
              </w:rPr>
              <w:t>-</w:t>
            </w:r>
            <w:r w:rsidRPr="004B7B40">
              <w:rPr>
                <w:sz w:val="20"/>
                <w:szCs w:val="20"/>
              </w:rPr>
              <w:t xml:space="preserve"> </w:t>
            </w:r>
            <w:r w:rsidRPr="00DE4922">
              <w:rPr>
                <w:sz w:val="20"/>
                <w:szCs w:val="20"/>
              </w:rPr>
              <w:t>- հյուսածո կամ հյուսքի համար նախատեսված նյութերից ստացված նույնանման արտադրատեսակներից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4601 29 900 0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4602 11 000 0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հնդկեղեգից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4602 12 000 0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xml:space="preserve">- </w:t>
            </w:r>
            <w:r w:rsidRPr="00DE4922">
              <w:rPr>
                <w:rStyle w:val="Bodytext21"/>
                <w:sz w:val="20"/>
                <w:szCs w:val="20"/>
                <w:lang w:val="en-US"/>
              </w:rPr>
              <w:t>եղեգն</w:t>
            </w:r>
            <w:r w:rsidRPr="00DE4922">
              <w:rPr>
                <w:rStyle w:val="Bodytext21"/>
                <w:sz w:val="20"/>
                <w:szCs w:val="20"/>
              </w:rPr>
              <w:t>արմավից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4602 19 100 0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sz w:val="20"/>
                <w:szCs w:val="20"/>
              </w:rPr>
              <w:t>-</w:t>
            </w:r>
            <w:r>
              <w:rPr>
                <w:sz w:val="20"/>
                <w:szCs w:val="20"/>
                <w:lang w:val="en-US"/>
              </w:rPr>
              <w:t xml:space="preserve"> </w:t>
            </w:r>
            <w:r w:rsidRPr="00DE4922">
              <w:rPr>
                <w:sz w:val="20"/>
                <w:szCs w:val="20"/>
              </w:rPr>
              <w:t>-</w:t>
            </w:r>
            <w:r>
              <w:rPr>
                <w:sz w:val="20"/>
                <w:szCs w:val="20"/>
                <w:lang w:val="en-US"/>
              </w:rPr>
              <w:t xml:space="preserve"> </w:t>
            </w:r>
            <w:r w:rsidRPr="00DE4922">
              <w:rPr>
                <w:sz w:val="20"/>
                <w:szCs w:val="20"/>
              </w:rPr>
              <w:t>- ծղոտե հյուսվածքապատվածքներ շշերի համար</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4602 19 900 0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6</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4703 11 000 0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փշատերև տեսակներից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4703 19 000 0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սաղարթավոր տեսակներից</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4703 21 000 9</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4703 29 000 1</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sz w:val="20"/>
                <w:szCs w:val="20"/>
              </w:rPr>
              <w:t>-</w:t>
            </w:r>
            <w:r w:rsidRPr="004B7B40">
              <w:rPr>
                <w:sz w:val="20"/>
                <w:szCs w:val="20"/>
              </w:rPr>
              <w:t xml:space="preserve"> </w:t>
            </w:r>
            <w:r w:rsidRPr="00DE4922">
              <w:rPr>
                <w:sz w:val="20"/>
                <w:szCs w:val="20"/>
              </w:rPr>
              <w:t>-</w:t>
            </w:r>
            <w:r w:rsidRPr="004B7B40">
              <w:rPr>
                <w:sz w:val="20"/>
                <w:szCs w:val="20"/>
              </w:rPr>
              <w:t xml:space="preserve"> </w:t>
            </w:r>
            <w:r w:rsidRPr="00DE4922">
              <w:rPr>
                <w:sz w:val="20"/>
                <w:szCs w:val="20"/>
              </w:rPr>
              <w:t>- որում էվկալիպտի փայտի թաղանթանյութի մանրաթելերը կազմում են երեսպատման նյութերի թուղթ-հիմքի արտադրության համար օգտագործվող մանրաթելի ընդհանուր զանգվածի 100%-ը</w:t>
            </w:r>
            <w:r w:rsidRPr="00DE4922">
              <w:rPr>
                <w:rStyle w:val="Bodytext21"/>
                <w:sz w:val="20"/>
                <w:szCs w:val="20"/>
                <w:vertAlign w:val="superscript"/>
              </w:rPr>
              <w:t>5)</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7.5</w:t>
            </w:r>
            <w:r w:rsidRPr="00DE4922">
              <w:rPr>
                <w:rStyle w:val="Bodytext21"/>
                <w:sz w:val="20"/>
                <w:szCs w:val="20"/>
                <w:vertAlign w:val="superscript"/>
              </w:rPr>
              <w:t>ЗԴ</w:t>
            </w:r>
            <w:r w:rsidRPr="00DE4922">
              <w:rPr>
                <w:rStyle w:val="Bodytext21"/>
                <w:sz w:val="20"/>
                <w:szCs w:val="20"/>
              </w:rPr>
              <w:t>)</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4808 40 000 1</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պարկերի համար նախատեսված</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4B7B40" w:rsidRPr="00DE4922" w:rsidTr="004B7B40">
        <w:tc>
          <w:tcPr>
            <w:tcW w:w="2340" w:type="dxa"/>
            <w:shd w:val="clear" w:color="auto" w:fill="FFFFFF"/>
          </w:tcPr>
          <w:p w:rsidR="004B7B40" w:rsidRPr="00DE4922" w:rsidRDefault="004B7B40" w:rsidP="004B7B40">
            <w:pPr>
              <w:pStyle w:val="Bodytext20"/>
              <w:shd w:val="clear" w:color="auto" w:fill="auto"/>
              <w:spacing w:before="0" w:after="60" w:line="240" w:lineRule="auto"/>
              <w:jc w:val="center"/>
              <w:rPr>
                <w:sz w:val="20"/>
                <w:szCs w:val="20"/>
              </w:rPr>
            </w:pPr>
            <w:r w:rsidRPr="00DE4922">
              <w:rPr>
                <w:rStyle w:val="Bodytext21"/>
                <w:sz w:val="20"/>
                <w:szCs w:val="20"/>
              </w:rPr>
              <w:lastRenderedPageBreak/>
              <w:t>4808 40 000 9</w:t>
            </w:r>
          </w:p>
        </w:tc>
        <w:tc>
          <w:tcPr>
            <w:tcW w:w="4689" w:type="dxa"/>
            <w:gridSpan w:val="2"/>
            <w:shd w:val="clear" w:color="auto" w:fill="FFFFFF"/>
            <w:vAlign w:val="center"/>
          </w:tcPr>
          <w:p w:rsidR="004B7B40" w:rsidRPr="00DE4922" w:rsidRDefault="004B7B40" w:rsidP="004B7B40">
            <w:pPr>
              <w:pStyle w:val="Bodytext20"/>
              <w:shd w:val="clear" w:color="auto" w:fill="auto"/>
              <w:spacing w:before="0" w:after="6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4B7B40" w:rsidRPr="00DE4922" w:rsidRDefault="004B7B40"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4808 90 000 0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4B7B40" w:rsidRPr="00DE4922" w:rsidTr="004B7B40">
        <w:tc>
          <w:tcPr>
            <w:tcW w:w="2340" w:type="dxa"/>
            <w:shd w:val="clear" w:color="auto" w:fill="FFFFFF"/>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4811 41 200 0</w:t>
            </w:r>
          </w:p>
        </w:tc>
        <w:tc>
          <w:tcPr>
            <w:tcW w:w="4689" w:type="dxa"/>
            <w:gridSpan w:val="2"/>
            <w:shd w:val="clear" w:color="auto" w:fill="FFFFFF"/>
            <w:vAlign w:val="center"/>
          </w:tcPr>
          <w:p w:rsidR="004B7B40" w:rsidRPr="00DE4922" w:rsidRDefault="004B7B40" w:rsidP="003F088A">
            <w:pPr>
              <w:pStyle w:val="Bodytext20"/>
              <w:shd w:val="clear" w:color="auto" w:fill="auto"/>
              <w:spacing w:before="0" w:after="120" w:line="240" w:lineRule="auto"/>
              <w:ind w:left="446" w:hanging="376"/>
              <w:jc w:val="left"/>
              <w:rPr>
                <w:sz w:val="20"/>
                <w:szCs w:val="20"/>
              </w:rPr>
            </w:pPr>
            <w:r w:rsidRPr="00DE4922">
              <w:rPr>
                <w:rStyle w:val="Bodytext21"/>
                <w:sz w:val="20"/>
                <w:szCs w:val="20"/>
              </w:rPr>
              <w:t>-</w:t>
            </w:r>
            <w:r w:rsidRPr="004B7B40">
              <w:rPr>
                <w:rStyle w:val="Bodytext21"/>
                <w:sz w:val="20"/>
                <w:szCs w:val="20"/>
              </w:rPr>
              <w:t xml:space="preserve"> </w:t>
            </w:r>
            <w:r w:rsidRPr="00DE4922">
              <w:rPr>
                <w:rStyle w:val="Bodytext21"/>
                <w:sz w:val="20"/>
                <w:szCs w:val="20"/>
              </w:rPr>
              <w:t>-</w:t>
            </w:r>
            <w:r w:rsidRPr="004B7B40">
              <w:rPr>
                <w:rStyle w:val="Bodytext21"/>
                <w:sz w:val="20"/>
                <w:szCs w:val="20"/>
              </w:rPr>
              <w:t xml:space="preserve"> </w:t>
            </w:r>
            <w:r w:rsidRPr="00DE4922">
              <w:rPr>
                <w:rStyle w:val="Bodytext21"/>
                <w:sz w:val="20"/>
                <w:szCs w:val="20"/>
              </w:rPr>
              <w:t>- 10 սմ-ից ոչ ավելի լայնությամբ՝ չվուլկանացված, բնական կամ սինթետիկ կաուչուկով պատված</w:t>
            </w:r>
          </w:p>
        </w:tc>
        <w:tc>
          <w:tcPr>
            <w:tcW w:w="2408" w:type="dxa"/>
            <w:shd w:val="clear" w:color="auto" w:fill="FFFFFF"/>
            <w:vAlign w:val="center"/>
          </w:tcPr>
          <w:p w:rsidR="004B7B40" w:rsidRPr="00DE4922" w:rsidRDefault="004B7B40"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4816 20 000 0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 ինքնապատճենահանող թուղթ</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4816 90 000 0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4817 20 000 0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180" w:hanging="126"/>
              <w:jc w:val="left"/>
              <w:rPr>
                <w:sz w:val="20"/>
                <w:szCs w:val="20"/>
              </w:rPr>
            </w:pPr>
            <w:r w:rsidRPr="00DE4922">
              <w:rPr>
                <w:rStyle w:val="Bodytext21"/>
                <w:sz w:val="20"/>
                <w:szCs w:val="20"/>
              </w:rPr>
              <w:t>- բացիկներ՝ նամակների համար, փոստային բացիկներ՝ առանց նկարների, և բացիկներ նամակագրության համար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4817 30 000 0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4820 10 100 0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306" w:hanging="252"/>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գրանցամատյաններ, հաշվապահական գրքեր, պատվերները գրանցելու գրքեր, անդորրագրերի գրքույկներ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4820 10 900 0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4823 61 000 0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հնդկեղեգից</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4823 69 100 0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մատուցարաններ, սկուտեղներ եւ ափսեներ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4823 69 900 0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4823 70 100 0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320" w:hanging="266"/>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մատուցարաններ եւ ձվերի փաթեթավորման տուփեր կաղապարած</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4823 70 900 0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4823 90 859 4</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670" w:hanging="616"/>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միջադիրներ, տափօղակներ եւ այլ</w:t>
            </w:r>
            <w:r w:rsidRPr="00DE4922">
              <w:rPr>
                <w:sz w:val="20"/>
                <w:szCs w:val="20"/>
              </w:rPr>
              <w:t xml:space="preserve"> խցարար մասեր՝ քաղաքացիական օդանավերի համար</w:t>
            </w:r>
            <w:r w:rsidRPr="00DE4922">
              <w:rPr>
                <w:rStyle w:val="Bodytext21"/>
                <w:sz w:val="20"/>
                <w:szCs w:val="20"/>
                <w:vertAlign w:val="superscript"/>
              </w:rPr>
              <w:t>5)</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6506 99 901 0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ջրաքիսի</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6506 99 902 0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սամույրի</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6506 99 903 0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աղվեսի կամ բեւեռաղվեսի</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6506 99 904 0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ջրարջի</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6506 99 905 0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670" w:right="63" w:hanging="616"/>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w:t>
            </w:r>
            <w:r w:rsidRPr="00801405">
              <w:rPr>
                <w:rStyle w:val="Bodytext21"/>
                <w:sz w:val="20"/>
                <w:szCs w:val="20"/>
              </w:rPr>
              <w:t xml:space="preserve"> </w:t>
            </w:r>
            <w:r w:rsidRPr="00DE4922">
              <w:rPr>
                <w:rStyle w:val="Bodytext21"/>
                <w:sz w:val="20"/>
                <w:szCs w:val="20"/>
              </w:rPr>
              <w:t>- հետեւյալ ցեղատեսակների գառան մորթուց՝</w:t>
            </w:r>
            <w:r w:rsidRPr="00DE4922">
              <w:rPr>
                <w:sz w:val="20"/>
                <w:szCs w:val="20"/>
              </w:rPr>
              <w:t xml:space="preserve"> </w:t>
            </w:r>
            <w:r w:rsidRPr="00DE4922">
              <w:rPr>
                <w:rStyle w:val="Bodytext21"/>
                <w:sz w:val="20"/>
                <w:szCs w:val="20"/>
              </w:rPr>
              <w:t xml:space="preserve">աստրախանյան, դմակավոր, կարակուլյան, պարսկական եւ նույնանման ցեղատեսակների, ինչպես նաեւ՝ հնդկական, չինական, մոնղոլական </w:t>
            </w:r>
            <w:r w:rsidRPr="00DE4922">
              <w:rPr>
                <w:rStyle w:val="Bodytext21"/>
                <w:sz w:val="20"/>
                <w:szCs w:val="20"/>
              </w:rPr>
              <w:lastRenderedPageBreak/>
              <w:t>կամ տիբեթյան ցեղատեսակների գառների մորթուց</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6506 99 906 0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ժանտաքիսի</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6506 99 908 0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6815 10 900 1</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418" w:hanging="364"/>
              <w:jc w:val="left"/>
              <w:rPr>
                <w:sz w:val="20"/>
                <w:szCs w:val="20"/>
              </w:rPr>
            </w:pPr>
            <w:r w:rsidRPr="00DE4922">
              <w:rPr>
                <w:sz w:val="20"/>
                <w:szCs w:val="20"/>
              </w:rPr>
              <w:t>-</w:t>
            </w:r>
            <w:r w:rsidRPr="00801405">
              <w:rPr>
                <w:sz w:val="20"/>
                <w:szCs w:val="20"/>
              </w:rPr>
              <w:t xml:space="preserve"> </w:t>
            </w:r>
            <w:r w:rsidRPr="00DE4922">
              <w:rPr>
                <w:sz w:val="20"/>
                <w:szCs w:val="20"/>
              </w:rPr>
              <w:t>-</w:t>
            </w:r>
            <w:r w:rsidRPr="00801405">
              <w:rPr>
                <w:sz w:val="20"/>
                <w:szCs w:val="20"/>
              </w:rPr>
              <w:t xml:space="preserve"> </w:t>
            </w:r>
            <w:r w:rsidRPr="00DE4922">
              <w:rPr>
                <w:sz w:val="20"/>
                <w:szCs w:val="20"/>
              </w:rPr>
              <w:t>- ածխածնային բլոկներ՝ դոմնային վառարանների աղյուսապատման համար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6815 99 000 9</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6901 00 000 0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6902 20 100 0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348" w:hanging="264"/>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- 93% զանգվածային բաժին կամ ավելի սիլիկահողի (SiO</w:t>
            </w:r>
            <w:r w:rsidRPr="00DE4922">
              <w:rPr>
                <w:rStyle w:val="Bodytext21"/>
                <w:sz w:val="20"/>
                <w:szCs w:val="20"/>
                <w:vertAlign w:val="subscript"/>
              </w:rPr>
              <w:t>2</w:t>
            </w:r>
            <w:r w:rsidRPr="00DE4922">
              <w:rPr>
                <w:rStyle w:val="Bodytext21"/>
                <w:sz w:val="20"/>
                <w:szCs w:val="20"/>
              </w:rPr>
              <w:t>) պարունակությամբ</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6902 20 910 0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432" w:hanging="362"/>
              <w:jc w:val="left"/>
              <w:rPr>
                <w:sz w:val="20"/>
                <w:szCs w:val="20"/>
              </w:rPr>
            </w:pPr>
            <w:r w:rsidRPr="00DE4922">
              <w:rPr>
                <w:sz w:val="20"/>
                <w:szCs w:val="20"/>
              </w:rPr>
              <w:t>-</w:t>
            </w:r>
            <w:r w:rsidRPr="00801405">
              <w:rPr>
                <w:sz w:val="20"/>
                <w:szCs w:val="20"/>
              </w:rPr>
              <w:t xml:space="preserve"> </w:t>
            </w:r>
            <w:r w:rsidRPr="00DE4922">
              <w:rPr>
                <w:sz w:val="20"/>
                <w:szCs w:val="20"/>
              </w:rPr>
              <w:t>-</w:t>
            </w:r>
            <w:r w:rsidRPr="00801405">
              <w:rPr>
                <w:sz w:val="20"/>
                <w:szCs w:val="20"/>
              </w:rPr>
              <w:t xml:space="preserve"> </w:t>
            </w:r>
            <w:r w:rsidRPr="00DE4922">
              <w:rPr>
                <w:sz w:val="20"/>
                <w:szCs w:val="20"/>
              </w:rPr>
              <w:t>- 7% զանգվածային բաժնից ավելի, բայց 45% զանգվածային բաժնից պակաս կավահողի (Al</w:t>
            </w:r>
            <w:r w:rsidRPr="00DE4922">
              <w:rPr>
                <w:sz w:val="20"/>
                <w:szCs w:val="20"/>
                <w:vertAlign w:val="subscript"/>
              </w:rPr>
              <w:t>2</w:t>
            </w:r>
            <w:r w:rsidRPr="00DE4922">
              <w:rPr>
                <w:sz w:val="20"/>
                <w:szCs w:val="20"/>
              </w:rPr>
              <w:t>O</w:t>
            </w:r>
            <w:r w:rsidRPr="00DE4922">
              <w:rPr>
                <w:sz w:val="20"/>
                <w:szCs w:val="20"/>
                <w:vertAlign w:val="subscript"/>
              </w:rPr>
              <w:t>3</w:t>
            </w:r>
            <w:r w:rsidRPr="00DE4922">
              <w:rPr>
                <w:sz w:val="20"/>
                <w:szCs w:val="20"/>
              </w:rPr>
              <w:t>) պարունակությամբ</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6902 20 990 0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6902 90 000 0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6903 10 000 0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194" w:right="63" w:hanging="124"/>
              <w:jc w:val="left"/>
              <w:rPr>
                <w:sz w:val="20"/>
                <w:szCs w:val="20"/>
              </w:rPr>
            </w:pPr>
            <w:r w:rsidRPr="00DE4922">
              <w:rPr>
                <w:rStyle w:val="Bodytext21"/>
                <w:sz w:val="20"/>
                <w:szCs w:val="20"/>
              </w:rPr>
              <w:t>- 50% զանգվածային բաժնից ավելի գրաֆիտի կամ ածխածնի այլ ձեւերի կամ այդ նյութերի խառնուրդների պարունակությամբ</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6903 20 100 0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- 45% զանգվածային բաժնից պակաս կավահողի (Аl</w:t>
            </w:r>
            <w:r w:rsidRPr="00DE4922">
              <w:rPr>
                <w:rStyle w:val="Bodytext21"/>
                <w:sz w:val="20"/>
                <w:szCs w:val="20"/>
                <w:vertAlign w:val="subscript"/>
              </w:rPr>
              <w:t>2</w:t>
            </w:r>
            <w:r w:rsidRPr="00DE4922">
              <w:rPr>
                <w:rStyle w:val="Bodytext21"/>
                <w:sz w:val="20"/>
                <w:szCs w:val="20"/>
              </w:rPr>
              <w:t>O</w:t>
            </w:r>
            <w:r w:rsidRPr="00DE4922">
              <w:rPr>
                <w:rStyle w:val="Bodytext21"/>
                <w:sz w:val="20"/>
                <w:szCs w:val="20"/>
                <w:vertAlign w:val="subscript"/>
              </w:rPr>
              <w:t>3</w:t>
            </w:r>
            <w:r w:rsidRPr="00DE4922">
              <w:rPr>
                <w:rStyle w:val="Bodytext21"/>
                <w:sz w:val="20"/>
                <w:szCs w:val="20"/>
              </w:rPr>
              <w:t>) պարունակությամբ</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6903 20 900 0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306" w:hanging="250"/>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- 45% զանգվածային բաժին կամ ավելի կավահողի (Аl</w:t>
            </w:r>
            <w:r w:rsidRPr="00DE4922">
              <w:rPr>
                <w:rStyle w:val="Bodytext21"/>
                <w:sz w:val="20"/>
                <w:szCs w:val="20"/>
                <w:vertAlign w:val="subscript"/>
              </w:rPr>
              <w:t>2</w:t>
            </w:r>
            <w:r w:rsidRPr="00DE4922">
              <w:rPr>
                <w:rStyle w:val="Bodytext21"/>
                <w:sz w:val="20"/>
                <w:szCs w:val="20"/>
              </w:rPr>
              <w:t>O</w:t>
            </w:r>
            <w:r w:rsidRPr="00DE4922">
              <w:rPr>
                <w:rStyle w:val="Bodytext21"/>
                <w:sz w:val="20"/>
                <w:szCs w:val="20"/>
                <w:vertAlign w:val="subscript"/>
              </w:rPr>
              <w:t>3</w:t>
            </w:r>
            <w:r w:rsidRPr="00DE4922">
              <w:rPr>
                <w:rStyle w:val="Bodytext21"/>
                <w:sz w:val="20"/>
                <w:szCs w:val="20"/>
              </w:rPr>
              <w:t>) պարունակությամբ</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6903 90 100 0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334" w:hanging="264"/>
              <w:jc w:val="left"/>
              <w:rPr>
                <w:sz w:val="20"/>
                <w:szCs w:val="20"/>
              </w:rPr>
            </w:pPr>
            <w:r w:rsidRPr="00DE4922">
              <w:rPr>
                <w:rStyle w:val="Bodytext21"/>
                <w:sz w:val="20"/>
                <w:szCs w:val="20"/>
              </w:rPr>
              <w:t>-</w:t>
            </w:r>
            <w:r w:rsidRPr="00801405">
              <w:rPr>
                <w:rStyle w:val="Bodytext21"/>
                <w:sz w:val="20"/>
                <w:szCs w:val="20"/>
              </w:rPr>
              <w:t xml:space="preserve"> </w:t>
            </w:r>
            <w:r w:rsidRPr="00DE4922">
              <w:rPr>
                <w:rStyle w:val="Bodytext21"/>
                <w:sz w:val="20"/>
                <w:szCs w:val="20"/>
              </w:rPr>
              <w:t>- 25% զանգվածային բաժնից ավելի, բայց 50% զանգվածային բաժնից ոչ ավելի գրաֆիտի կամ ածխածնի այլ ձևերի կամ դրանց խառնուրդների պարունակությամբ</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6903 90 900 0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6905 10 000 0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 կղմինդր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6905 90 000 0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6906 00 000 0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Խողովակներ կերամիկական, խողովակաշարեր մեկուսիչ, ջրահեռացման խողովակներ եւ խողովակների կցամասեր</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801405" w:rsidRPr="00DE4922" w:rsidTr="00801405">
        <w:tc>
          <w:tcPr>
            <w:tcW w:w="2340" w:type="dxa"/>
            <w:shd w:val="clear" w:color="auto" w:fill="FFFFFF"/>
          </w:tcPr>
          <w:p w:rsidR="00801405" w:rsidRPr="00DE4922" w:rsidRDefault="00801405" w:rsidP="00801405">
            <w:pPr>
              <w:pStyle w:val="Bodytext20"/>
              <w:shd w:val="clear" w:color="auto" w:fill="auto"/>
              <w:spacing w:before="0" w:after="120" w:line="240" w:lineRule="auto"/>
              <w:jc w:val="center"/>
              <w:rPr>
                <w:sz w:val="20"/>
                <w:szCs w:val="20"/>
              </w:rPr>
            </w:pPr>
            <w:r w:rsidRPr="00DE4922">
              <w:rPr>
                <w:rStyle w:val="Bodytext21"/>
                <w:sz w:val="20"/>
                <w:szCs w:val="20"/>
              </w:rPr>
              <w:lastRenderedPageBreak/>
              <w:t>6910 90 000 0</w:t>
            </w:r>
          </w:p>
        </w:tc>
        <w:tc>
          <w:tcPr>
            <w:tcW w:w="4689" w:type="dxa"/>
            <w:gridSpan w:val="2"/>
            <w:shd w:val="clear" w:color="auto" w:fill="FFFFFF"/>
            <w:vAlign w:val="center"/>
          </w:tcPr>
          <w:p w:rsidR="00801405" w:rsidRPr="00DE4922" w:rsidRDefault="00801405" w:rsidP="00801405">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rsidR="00801405" w:rsidRPr="00DE4922" w:rsidRDefault="00801405" w:rsidP="00DE4922">
            <w:pPr>
              <w:pStyle w:val="Bodytext20"/>
              <w:shd w:val="clear" w:color="auto" w:fill="auto"/>
              <w:spacing w:before="0" w:after="120" w:line="240" w:lineRule="auto"/>
              <w:jc w:val="center"/>
              <w:rPr>
                <w:sz w:val="20"/>
                <w:szCs w:val="20"/>
              </w:rPr>
            </w:pPr>
            <w:r w:rsidRPr="00DE4922">
              <w:rPr>
                <w:rStyle w:val="Bodytext2TimesNewRoman0"/>
                <w:rFonts w:ascii="Sylfaen" w:eastAsia="Sylfaen" w:hAnsi="Sylfaen"/>
                <w:sz w:val="20"/>
                <w:szCs w:val="20"/>
              </w:rPr>
              <w:t>10</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6912 00 250 0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հախճապակի կամ նուրբ կերամիկա</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6912 00 850 0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հախճապակի կամ նուրբ կերամիկա</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801405" w:rsidRPr="00DE4922" w:rsidTr="00801405">
        <w:tc>
          <w:tcPr>
            <w:tcW w:w="2340" w:type="dxa"/>
            <w:shd w:val="clear" w:color="auto" w:fill="FFFFFF"/>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1"/>
                <w:sz w:val="20"/>
                <w:szCs w:val="20"/>
              </w:rPr>
              <w:t>7101 22 000 0</w:t>
            </w:r>
          </w:p>
        </w:tc>
        <w:tc>
          <w:tcPr>
            <w:tcW w:w="4689" w:type="dxa"/>
            <w:gridSpan w:val="2"/>
            <w:shd w:val="clear" w:color="auto" w:fill="FFFFFF"/>
            <w:vAlign w:val="center"/>
          </w:tcPr>
          <w:p w:rsidR="00801405" w:rsidRPr="00DE4922" w:rsidRDefault="00801405"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մշակված</w:t>
            </w:r>
          </w:p>
        </w:tc>
        <w:tc>
          <w:tcPr>
            <w:tcW w:w="2408" w:type="dxa"/>
            <w:shd w:val="clear" w:color="auto" w:fill="FFFFFF"/>
            <w:vAlign w:val="center"/>
          </w:tcPr>
          <w:p w:rsidR="00801405" w:rsidRPr="00DE4922" w:rsidRDefault="00801405" w:rsidP="003F088A">
            <w:pPr>
              <w:pStyle w:val="Bodytext20"/>
              <w:shd w:val="clear" w:color="auto" w:fill="auto"/>
              <w:spacing w:before="0" w:after="120" w:line="240" w:lineRule="auto"/>
              <w:jc w:val="center"/>
              <w:rPr>
                <w:sz w:val="20"/>
                <w:szCs w:val="20"/>
              </w:rPr>
            </w:pPr>
            <w:r w:rsidRPr="00DE4922">
              <w:rPr>
                <w:rStyle w:val="Bodytext2TimesNewRoman0"/>
                <w:rFonts w:ascii="Sylfaen" w:eastAsia="Sylfaen" w:hAnsi="Sylfaen"/>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7103 91 000 0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սուտակներ, շափյուղաներ և զմրուխտներ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 կվարց պյեզոէլեկտրական</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7104 20 000 1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նեֆրիտ</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7104 20 000 9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7104 90 000 1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նեֆրիտ</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7104 90 000 9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7106 10 000 0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 փոշի</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7106 91 000 9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7107 00 000 0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right="63"/>
              <w:jc w:val="left"/>
              <w:rPr>
                <w:sz w:val="20"/>
                <w:szCs w:val="20"/>
              </w:rPr>
            </w:pPr>
            <w:r w:rsidRPr="00DE4922">
              <w:rPr>
                <w:rStyle w:val="Bodytext21"/>
                <w:sz w:val="20"/>
                <w:szCs w:val="20"/>
              </w:rPr>
              <w:t>Մետաղներ՝ ոչ թանկարժեք, արծաթով երեսապատված, կիսամշակված, առանց հետագա մշակման</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18</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lang w:val="en-US"/>
              </w:rPr>
              <w:t xml:space="preserve">- </w:t>
            </w:r>
            <w:r w:rsidRPr="00DE4922">
              <w:rPr>
                <w:rStyle w:val="Bodytext21"/>
                <w:sz w:val="20"/>
                <w:szCs w:val="20"/>
              </w:rPr>
              <w:t>- փոշի</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7108 12 000 1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18" w:hanging="378"/>
              <w:jc w:val="left"/>
              <w:rPr>
                <w:sz w:val="20"/>
                <w:szCs w:val="20"/>
              </w:rPr>
            </w:pPr>
            <w:r w:rsidRPr="00DE4922">
              <w:rPr>
                <w:sz w:val="20"/>
                <w:szCs w:val="20"/>
              </w:rPr>
              <w:t>-</w:t>
            </w:r>
            <w:r w:rsidRPr="00D02D46">
              <w:rPr>
                <w:sz w:val="20"/>
                <w:szCs w:val="20"/>
              </w:rPr>
              <w:t xml:space="preserve"> </w:t>
            </w:r>
            <w:r w:rsidRPr="00DE4922">
              <w:rPr>
                <w:sz w:val="20"/>
                <w:szCs w:val="20"/>
              </w:rPr>
              <w:t>-</w:t>
            </w:r>
            <w:r w:rsidRPr="00D02D46">
              <w:rPr>
                <w:sz w:val="20"/>
                <w:szCs w:val="20"/>
              </w:rPr>
              <w:t xml:space="preserve"> </w:t>
            </w:r>
            <w:r w:rsidRPr="00DE4922">
              <w:rPr>
                <w:sz w:val="20"/>
                <w:szCs w:val="20"/>
              </w:rPr>
              <w:t>- ձուլակտորներով՝ 1000 մաս համաձուլվածքում 995 մասից ոչ պակաս ոսկու պարունակությամբ</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7108 12 000 9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Pr>
                <w:rStyle w:val="Bodytext21"/>
                <w:sz w:val="20"/>
                <w:szCs w:val="20"/>
                <w:lang w:val="en-US"/>
              </w:rPr>
              <w:t xml:space="preserve"> </w:t>
            </w:r>
            <w:r w:rsidRPr="00DE4922">
              <w:rPr>
                <w:rStyle w:val="Bodytext21"/>
                <w:sz w:val="20"/>
                <w:szCs w:val="20"/>
              </w:rPr>
              <w:t>-</w:t>
            </w:r>
            <w:r>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7108 13 100 0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4" w:hanging="364"/>
              <w:jc w:val="left"/>
              <w:rPr>
                <w:sz w:val="20"/>
                <w:szCs w:val="20"/>
              </w:rPr>
            </w:pPr>
            <w:r w:rsidRPr="00DE4922">
              <w:rPr>
                <w:rStyle w:val="Bodytext21"/>
                <w:sz w:val="20"/>
                <w:szCs w:val="20"/>
              </w:rPr>
              <w:t>-</w:t>
            </w:r>
            <w:r w:rsidRPr="00E8676B">
              <w:rPr>
                <w:rStyle w:val="Bodytext21"/>
                <w:sz w:val="20"/>
                <w:szCs w:val="20"/>
              </w:rPr>
              <w:t xml:space="preserve"> </w:t>
            </w:r>
            <w:r w:rsidRPr="00DE4922">
              <w:rPr>
                <w:rStyle w:val="Bodytext21"/>
                <w:sz w:val="20"/>
                <w:szCs w:val="20"/>
              </w:rPr>
              <w:t>-</w:t>
            </w:r>
            <w:r w:rsidRPr="00E8676B">
              <w:rPr>
                <w:rStyle w:val="Bodytext21"/>
                <w:sz w:val="20"/>
                <w:szCs w:val="20"/>
              </w:rPr>
              <w:t xml:space="preserve"> </w:t>
            </w:r>
            <w:r w:rsidRPr="00DE4922">
              <w:rPr>
                <w:rStyle w:val="Bodytext21"/>
                <w:sz w:val="20"/>
                <w:szCs w:val="20"/>
              </w:rPr>
              <w:t>- ձողեր, մետաղալար եւ պրոֆիլներ. թիթեղներ. 0,15 մմ-ից ավելի հաստությամբ թերթեր եւ շերտեր կամ ժապավեններ՝ հաշվի չառնելով ցանկացած հիմք</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7108 13 800 0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7108 20 000 1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292" w:right="63" w:hanging="252"/>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ձուլակտորներով՝ 1000 մաս համաձուլվածքում 995 մասից ոչ պակաս ոսկու պարունակությամբ</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7108 20 000 9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7109 00 000 0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Մետաղներ՝ ոչ թանկարժեք կամ արծաթ՝ երեսապատված ոսկով, չմշակված կամ կիսամշակված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7110 11 000 9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7110 21 000 9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lastRenderedPageBreak/>
              <w:t>7110 29 000 0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7110 31 000 0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չմշակված կամ փոշու տեսքով</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7110 39 000 0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7110 41 000 0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չմշակված կամ փոշու տեսքով</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7110 49 000 0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ind w:left="14"/>
              <w:jc w:val="center"/>
              <w:rPr>
                <w:sz w:val="20"/>
                <w:szCs w:val="20"/>
              </w:rPr>
            </w:pPr>
            <w:r w:rsidRPr="00DE4922">
              <w:rPr>
                <w:rStyle w:val="Bodytext21"/>
                <w:sz w:val="20"/>
                <w:szCs w:val="20"/>
              </w:rPr>
              <w:t>7111 00 000 0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Մետաղներ՝ ոչ թանկարժեք, արծաթ կամ ոսկի՝ երեսապատված պլատինով, չմշակված կամ կիսամշակված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18</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7112 30 000 0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մոխիր՝ թանկարժեք մետաղ կամ թանկարժեք մետաղի միացություններ պարունակող</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7112 91 000 0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ոսկի, ներառյալ՝ ոսկով երեսապատված մետաղը, բայց բացառելով այլ թանկարժեք մետաղներ պարունակող թափոնները</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7112 92 000 0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պլատին, ներառյալ՝ պլատինով երեսապատված մետաղը, բայց բացառելով այլ թանկարժեք մետաղներ պարունակող թափոնները</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7112 99 000 0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r w:rsidRPr="00DE4922">
              <w:rPr>
                <w:rStyle w:val="Bodytext21"/>
                <w:sz w:val="20"/>
                <w:szCs w:val="20"/>
                <w:vertAlign w:val="superscript"/>
              </w:rPr>
              <w:t>7Դ)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7113 11 000 0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right="63"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արծաթից՝ գալվանական ծածկույթով կամ առանց գալվանական ծածկույթի, այլ թանկարժեք մետաղներով երեսապատված կամ չերեսապատված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7113 19 000 0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այլ թանկարժեք մետաղներից՝ գալվանական ծածկույթով կամ առանց գալվանական ծածկույթի, թանկարժեք մետաղներով երեսապատված կամ չերեսապատված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7114 11 000 0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right="63"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արծաթից՝ գալվանական ծածկույթով կամ առանց գալվանական ծածկույթի, այլ թանկարժեք մետաղներով երեսապատված կամ չերեսապատված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7114 19 000 0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այլ թանկարժեք մետաղներից՝ գալվանական ծածկույթով կամ առանց գալվանական ծածկույթի, թանկարժեք մետաղներով երեսապատված կամ չերեսապատված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9pt"/>
                <w:sz w:val="20"/>
                <w:szCs w:val="20"/>
              </w:rPr>
              <w:t>11</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7115 10 000 0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կատալիզատորներ՝ պլատինից պատրաստված մետաղալարե ցանցի կամ վանդակաճաղի ձևով</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7115 90 000 0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7310 29 100 0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0"/>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- 0,5 մմ-ից պակաս պատի հաստությամբ</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7321 90 000 0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 մասեր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7610 90 100 0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50"/>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կամուրջներ և դրանց սեկցիաները, աշտարակներ և վանդակաճաղ կայմեր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8212 10 900 0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8212 20 000 0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80" w:hanging="110"/>
              <w:jc w:val="left"/>
              <w:rPr>
                <w:sz w:val="20"/>
                <w:szCs w:val="20"/>
              </w:rPr>
            </w:pPr>
            <w:r w:rsidRPr="00DE4922">
              <w:rPr>
                <w:rStyle w:val="Bodytext21"/>
                <w:sz w:val="20"/>
                <w:szCs w:val="20"/>
              </w:rPr>
              <w:t>- սայրեր՝ անվտանգ ածելիների համար, ներառյալ՝ սայրերի համար շերտավոր նախապատրաստուկները</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8212 90 000 0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այլ մասեր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8215 20 100 0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կոռոզիակայուն պողպատից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կողպեքներ կախովի</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8301 40 110 0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գլանաձև</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8301 40 190 0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8301 40 900 0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 կողպեքներ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8301 50 000 0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սողնակներ եւ շրջանակներ սողնակներով՝ համակցված կողպեքների հետ</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rPr>
          <w:trHeight w:val="556"/>
        </w:trPr>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8301 60 000 9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8301 70 000 0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առանձին մատակարարվող բանալիներ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8303 00 400 0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80" w:hanging="126"/>
              <w:jc w:val="left"/>
              <w:rPr>
                <w:sz w:val="20"/>
                <w:szCs w:val="20"/>
              </w:rPr>
            </w:pPr>
            <w:r w:rsidRPr="00DE4922">
              <w:rPr>
                <w:rStyle w:val="Bodytext21"/>
                <w:sz w:val="20"/>
                <w:szCs w:val="20"/>
              </w:rPr>
              <w:t>- չհրկիզվող պահարաններ, սեյֆեր եւ դռներ ու կողպվող արկղեր՝ բանկային պահոցներում թանկարժեք իրերի անվտանգ պահպանության համար, զրահապատված կամ ամրանավորված</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8303 00 900 0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80" w:hanging="126"/>
              <w:jc w:val="left"/>
              <w:rPr>
                <w:sz w:val="20"/>
                <w:szCs w:val="20"/>
              </w:rPr>
            </w:pPr>
            <w:r w:rsidRPr="00DE4922">
              <w:rPr>
                <w:rStyle w:val="Bodytext21"/>
                <w:sz w:val="20"/>
                <w:szCs w:val="20"/>
              </w:rPr>
              <w:t xml:space="preserve">- արկղեր` հատուկ նախատեսված դրամ եւ փաստաթղթեր պահելու համար, ու նույնանման արտադրատեսակներ՝ </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8304 00 000 0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Պահարաններ դոսյեների համար, պահարաններ քարտարանների համար, արկղեր թղթերի համար, տակդիրներ թղթերի համար, արկղեր գրիչների համար, տակդիրներ կնիքների համար եւ գրասենյակային նույնանման սարքավորումներ՝ ոչ թանկարժեք մետաղներից՝ բացի 9403 ապրանքային դիրքում ընդգրկված գրասենյակային կահույքից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8305 10 000 0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ֆուրնիտուրա՝ արագակարների կամ թղթապանակների համար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8305 20 000 0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 մետաղալարային կապեր բլոկներով</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D02D46" w:rsidRPr="00DE4922" w:rsidTr="004706A1">
        <w:tc>
          <w:tcPr>
            <w:tcW w:w="2340" w:type="dxa"/>
            <w:shd w:val="clear" w:color="auto" w:fill="FFFFFF"/>
          </w:tcPr>
          <w:p w:rsidR="00D02D46" w:rsidRPr="00DE4922" w:rsidRDefault="00D02D46" w:rsidP="00D02D46">
            <w:pPr>
              <w:pStyle w:val="Bodytext20"/>
              <w:shd w:val="clear" w:color="auto" w:fill="auto"/>
              <w:spacing w:before="0" w:after="120" w:line="240" w:lineRule="auto"/>
              <w:jc w:val="center"/>
              <w:rPr>
                <w:sz w:val="20"/>
                <w:szCs w:val="20"/>
              </w:rPr>
            </w:pPr>
            <w:r w:rsidRPr="00DE4922">
              <w:rPr>
                <w:rStyle w:val="Bodytext21"/>
                <w:sz w:val="20"/>
                <w:szCs w:val="20"/>
              </w:rPr>
              <w:lastRenderedPageBreak/>
              <w:t>8305 90 000 0</w:t>
            </w:r>
          </w:p>
        </w:tc>
        <w:tc>
          <w:tcPr>
            <w:tcW w:w="4689" w:type="dxa"/>
            <w:gridSpan w:val="2"/>
            <w:shd w:val="clear" w:color="auto" w:fill="FFFFFF"/>
            <w:vAlign w:val="center"/>
          </w:tcPr>
          <w:p w:rsidR="00D02D46" w:rsidRPr="00DE4922" w:rsidRDefault="00D02D46" w:rsidP="00D02D46">
            <w:pPr>
              <w:pStyle w:val="Bodytext20"/>
              <w:shd w:val="clear" w:color="auto" w:fill="auto"/>
              <w:spacing w:before="0" w:after="120" w:line="240" w:lineRule="auto"/>
              <w:ind w:left="54"/>
              <w:jc w:val="left"/>
              <w:rPr>
                <w:sz w:val="20"/>
                <w:szCs w:val="20"/>
              </w:rPr>
            </w:pPr>
            <w:r w:rsidRPr="00DE4922">
              <w:rPr>
                <w:rStyle w:val="Bodytext21"/>
                <w:sz w:val="20"/>
                <w:szCs w:val="20"/>
              </w:rPr>
              <w:t>- այլ, ներառյալ մասերը.</w:t>
            </w:r>
          </w:p>
        </w:tc>
        <w:tc>
          <w:tcPr>
            <w:tcW w:w="2408" w:type="dxa"/>
            <w:shd w:val="clear" w:color="auto" w:fill="FFFFFF"/>
            <w:vAlign w:val="center"/>
          </w:tcPr>
          <w:p w:rsidR="00D02D46" w:rsidRPr="00DE4922" w:rsidRDefault="00D02D46"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զանգեր, գոնգեր եւ նույնանման արտադրատեսակներ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8306 21 000 0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06" w:right="63" w:hanging="252"/>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xml:space="preserve">- պատված թանկարժեք մետաղով՝ գալվանական եղանակով </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8306 29 000 1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պղնձից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8306 29 000 9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8306 30 000 0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80" w:right="63" w:hanging="126"/>
              <w:jc w:val="left"/>
              <w:rPr>
                <w:sz w:val="20"/>
                <w:szCs w:val="20"/>
              </w:rPr>
            </w:pPr>
            <w:r w:rsidRPr="00DE4922">
              <w:rPr>
                <w:rStyle w:val="Bodytext21"/>
                <w:sz w:val="20"/>
                <w:szCs w:val="20"/>
              </w:rPr>
              <w:t>- շրջանակներ` լուսանկարների, նկարների համար, կամ նույնանման շրջանակներ. հայելիներ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8308 20 000 0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 խողովակաձեւ կամ երկատված գամեր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8310 00 000 0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Աղյուսակներ՝ ցուցիչներով, անվանումներով, հասցեներով, եւ նույնանման աղյուսակներ, համարներ, տառեր եւ այլ խորհրդանիշեր՝ ոչ</w:t>
            </w:r>
            <w:r w:rsidR="00CF4F23" w:rsidRPr="00CF4F23">
              <w:rPr>
                <w:rStyle w:val="Bodytext21"/>
                <w:sz w:val="20"/>
                <w:szCs w:val="20"/>
              </w:rPr>
              <w:t> </w:t>
            </w:r>
            <w:r w:rsidRPr="00DE4922">
              <w:rPr>
                <w:rStyle w:val="Bodytext21"/>
                <w:sz w:val="20"/>
                <w:szCs w:val="20"/>
              </w:rPr>
              <w:t>թանկարժեք մետաղներից՝ բացի 9405 ապրանքային դիրքում ընդգրկված արտադրատեսակներից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8311 10 000 9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8311 20 000 0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66" w:right="63" w:hanging="112"/>
              <w:jc w:val="left"/>
              <w:rPr>
                <w:sz w:val="20"/>
                <w:szCs w:val="20"/>
              </w:rPr>
            </w:pPr>
            <w:r w:rsidRPr="00DE4922">
              <w:rPr>
                <w:rStyle w:val="Bodytext21"/>
                <w:sz w:val="20"/>
                <w:szCs w:val="20"/>
              </w:rPr>
              <w:t>- մետաղալար` միջուկով, ոչ թանկարժեք մետաղներից, աղեղային էլեկտրաեռակցման համար օգտագործվող</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8311 30 000 0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66" w:right="63" w:hanging="112"/>
              <w:jc w:val="left"/>
              <w:rPr>
                <w:sz w:val="20"/>
                <w:szCs w:val="20"/>
              </w:rPr>
            </w:pPr>
            <w:r w:rsidRPr="00DE4922">
              <w:rPr>
                <w:rStyle w:val="Bodytext21"/>
                <w:sz w:val="20"/>
                <w:szCs w:val="20"/>
              </w:rPr>
              <w:t>- ձողեր պատվածքով եւ մետաղալար` միջուկով, ցածր ջերմաստիճանի պայմաններում զոդման, բարձր ջերմաստիճանի պայմաններում զոդման կամ գազային եռակցման համար օգտագործվող, ոչ թանկարժեք մետաղներից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8311 90 000 0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8403 90 100 0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թուջե ձուլվածքից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8403 90 900 0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rPr>
          <w:trHeight w:val="580"/>
        </w:trPr>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8409 91 000 2</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58" w:right="63" w:hanging="50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շարժիչի գլաններ վառելանյութ մատակարարելու համար գազային բոցամուղներ, որոնք նախատեսված են որպես շարժիչային վառելիք բնական գազ օգտագործող տրանսպորտային միջոցների վրա տեղադրելու համար</w:t>
            </w:r>
            <w:r w:rsidRPr="00DE4922">
              <w:rPr>
                <w:rStyle w:val="Bodytext21"/>
                <w:sz w:val="20"/>
                <w:szCs w:val="20"/>
                <w:vertAlign w:val="superscript"/>
              </w:rPr>
              <w:t>5)</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3</w:t>
            </w:r>
            <w:r w:rsidRPr="00DE4922">
              <w:rPr>
                <w:rStyle w:val="Bodytext285pt"/>
                <w:sz w:val="20"/>
                <w:szCs w:val="20"/>
                <w:vertAlign w:val="superscript"/>
              </w:rPr>
              <w:t>8Դ)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8411 12 300 7</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796" w:right="63" w:hanging="742"/>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քարշի ուժը 110 կՆ-ից ավելի, բայց 132</w:t>
            </w:r>
            <w:r w:rsidR="00E8676B" w:rsidRPr="00E8676B">
              <w:rPr>
                <w:rStyle w:val="Bodytext21"/>
                <w:sz w:val="20"/>
                <w:szCs w:val="20"/>
              </w:rPr>
              <w:t> </w:t>
            </w:r>
            <w:r w:rsidRPr="00DE4922">
              <w:rPr>
                <w:rStyle w:val="Bodytext21"/>
                <w:sz w:val="20"/>
                <w:szCs w:val="20"/>
              </w:rPr>
              <w:t>կՆ-ից ոչ</w:t>
            </w:r>
            <w:r w:rsidRPr="00DE4922">
              <w:rPr>
                <w:sz w:val="20"/>
                <w:szCs w:val="20"/>
              </w:rPr>
              <w:t xml:space="preserve"> ավելի՝ քաղաքացիական օդանավերի արտադրության համար</w:t>
            </w:r>
            <w:r w:rsidRPr="00DE4922">
              <w:rPr>
                <w:rStyle w:val="Bodytext21"/>
                <w:sz w:val="20"/>
                <w:szCs w:val="20"/>
                <w:vertAlign w:val="superscript"/>
              </w:rPr>
              <w:t>5)</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8411 12 800 1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670" w:right="63" w:hanging="61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E8676B">
              <w:rPr>
                <w:rStyle w:val="Bodytext21"/>
                <w:spacing w:val="-6"/>
                <w:sz w:val="20"/>
                <w:szCs w:val="20"/>
              </w:rPr>
              <w:t>քարշի ուժը 132 կՆ-ից ավելի, բայց 145 կՆ-ից</w:t>
            </w:r>
            <w:r w:rsidRPr="00E8676B">
              <w:rPr>
                <w:spacing w:val="-6"/>
                <w:sz w:val="20"/>
                <w:szCs w:val="20"/>
              </w:rPr>
              <w:t xml:space="preserve"> ոչ</w:t>
            </w:r>
            <w:r w:rsidRPr="00DE4922">
              <w:rPr>
                <w:sz w:val="20"/>
                <w:szCs w:val="20"/>
              </w:rPr>
              <w:t xml:space="preserve"> ավելի, քաղաքացիական օդանավերի արտադրության համար</w:t>
            </w:r>
            <w:r w:rsidRPr="00DE4922">
              <w:rPr>
                <w:rStyle w:val="Bodytext21"/>
                <w:sz w:val="20"/>
                <w:szCs w:val="20"/>
                <w:vertAlign w:val="superscript"/>
              </w:rPr>
              <w:t>5)</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5</w:t>
            </w:r>
            <w:r w:rsidRPr="00DE4922">
              <w:rPr>
                <w:rStyle w:val="Bodytext285pt"/>
                <w:sz w:val="20"/>
                <w:szCs w:val="20"/>
                <w:vertAlign w:val="superscript"/>
              </w:rPr>
              <w:t>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8411 99 001 9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right="63"/>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14Դ)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8411 99 009 2</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670" w:right="63" w:hanging="61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- 50 000 կՎտ-ից ավելի հզորությամբ</w:t>
            </w:r>
            <w:r w:rsidRPr="00DE4922">
              <w:rPr>
                <w:sz w:val="20"/>
                <w:szCs w:val="20"/>
              </w:rPr>
              <w:t xml:space="preserve"> գազատուրբիններ պատրաստելու համար</w:t>
            </w:r>
            <w:r w:rsidRPr="00DE4922">
              <w:rPr>
                <w:rStyle w:val="Bodytext21"/>
                <w:sz w:val="20"/>
                <w:szCs w:val="20"/>
                <w:vertAlign w:val="superscript"/>
              </w:rPr>
              <w:t>5)</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9pt"/>
                <w:sz w:val="20"/>
                <w:szCs w:val="20"/>
              </w:rPr>
              <w:t>5</w:t>
            </w:r>
            <w:r w:rsidRPr="00DE4922">
              <w:rPr>
                <w:rStyle w:val="Bodytext21"/>
                <w:sz w:val="20"/>
                <w:szCs w:val="20"/>
                <w:vertAlign w:val="superscript"/>
              </w:rPr>
              <w:t>15Դ)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8430 41 000 1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18" w:hanging="36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հորատող՝ 200 մ-ից ոչ պակաս հորատանցքի խորությամբ</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0</w:t>
            </w:r>
            <w:r w:rsidRPr="00DE4922">
              <w:rPr>
                <w:rStyle w:val="Bodytext285pt"/>
                <w:sz w:val="20"/>
                <w:szCs w:val="20"/>
                <w:vertAlign w:val="superscript"/>
              </w:rPr>
              <w:t>16Դ)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8430 49 000 1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432" w:hanging="378"/>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հորատող՝ 200 մ-ից ոչ պակաս հորատանցքի խորությամբ</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85pt"/>
                <w:sz w:val="20"/>
                <w:szCs w:val="20"/>
              </w:rPr>
              <w:t>0</w:t>
            </w:r>
            <w:r w:rsidRPr="00DE4922">
              <w:rPr>
                <w:rStyle w:val="Bodytext285pt"/>
                <w:sz w:val="20"/>
                <w:szCs w:val="20"/>
                <w:vertAlign w:val="superscript"/>
              </w:rPr>
              <w:t>16Դ)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8536 70 000 1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66"/>
              <w:jc w:val="left"/>
              <w:rPr>
                <w:sz w:val="20"/>
                <w:szCs w:val="20"/>
              </w:rPr>
            </w:pPr>
            <w:r w:rsidRPr="00DE4922">
              <w:rPr>
                <w:rStyle w:val="Bodytext21"/>
                <w:sz w:val="20"/>
                <w:szCs w:val="20"/>
              </w:rPr>
              <w:t>-</w:t>
            </w:r>
            <w:r w:rsidR="00E8676B">
              <w:rPr>
                <w:rStyle w:val="Bodytext21"/>
                <w:sz w:val="20"/>
                <w:szCs w:val="20"/>
                <w:lang w:val="en-US"/>
              </w:rPr>
              <w:t xml:space="preserve"> </w:t>
            </w:r>
            <w:r w:rsidR="00B11067">
              <w:rPr>
                <w:rStyle w:val="Bodytext21"/>
                <w:sz w:val="20"/>
                <w:szCs w:val="20"/>
              </w:rPr>
              <w:t>- 3901-</w:t>
            </w:r>
            <w:r w:rsidRPr="00DE4922">
              <w:rPr>
                <w:rStyle w:val="Bodytext21"/>
                <w:sz w:val="20"/>
                <w:szCs w:val="20"/>
              </w:rPr>
              <w:t>3914 ապրանքային դիրքերում ընդգրկված նյութերից</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6,5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8609 00 900 1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right="900" w:hanging="26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բեռնարկղեր՝ 42 մ</w:t>
            </w:r>
            <w:r w:rsidRPr="00DE4922">
              <w:rPr>
                <w:rStyle w:val="Bodytext21"/>
                <w:sz w:val="20"/>
                <w:szCs w:val="20"/>
                <w:vertAlign w:val="superscript"/>
              </w:rPr>
              <w:t>3</w:t>
            </w:r>
            <w:r w:rsidRPr="00DE4922">
              <w:rPr>
                <w:rStyle w:val="Bodytext21"/>
                <w:sz w:val="20"/>
                <w:szCs w:val="20"/>
              </w:rPr>
              <w:t>-ից մինչև 43 մ</w:t>
            </w:r>
            <w:r w:rsidRPr="00DE4922">
              <w:rPr>
                <w:rStyle w:val="Bodytext21"/>
                <w:sz w:val="20"/>
                <w:szCs w:val="20"/>
                <w:vertAlign w:val="superscript"/>
              </w:rPr>
              <w:t>3</w:t>
            </w:r>
            <w:r w:rsidRPr="00DE4922">
              <w:rPr>
                <w:rStyle w:val="Bodytext21"/>
                <w:sz w:val="20"/>
                <w:szCs w:val="20"/>
              </w:rPr>
              <w:t xml:space="preserve"> ներքին ծավալով</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8711 10 000 0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166" w:hanging="112"/>
              <w:jc w:val="left"/>
              <w:rPr>
                <w:sz w:val="20"/>
                <w:szCs w:val="20"/>
              </w:rPr>
            </w:pPr>
            <w:r w:rsidRPr="00DE4922">
              <w:rPr>
                <w:rStyle w:val="Bodytext21"/>
                <w:sz w:val="20"/>
                <w:szCs w:val="20"/>
              </w:rPr>
              <w:t>- ներքին այրման շարժիչով՝ մխոցի հետադարձ-առաջընթաց շարժումով, 50 սմ³–ից ոչ ավելի շարժիչի գլանների աշխատանքային ծավալով</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8711 20 100 0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E8676B">
              <w:rPr>
                <w:rStyle w:val="Bodytext21"/>
                <w:sz w:val="20"/>
                <w:szCs w:val="20"/>
                <w:lang w:val="en-US"/>
              </w:rPr>
              <w:t xml:space="preserve"> </w:t>
            </w:r>
            <w:r w:rsidRPr="00DE4922">
              <w:rPr>
                <w:rStyle w:val="Bodytext21"/>
                <w:sz w:val="20"/>
                <w:szCs w:val="20"/>
              </w:rPr>
              <w:t>- մոտոռոլլերներ</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8711 20 920 0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- 50 սմ³-ից ավելի, բայց 125 սմ³-ից ոչ ավելի</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8711 20 980 0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sz w:val="20"/>
                <w:szCs w:val="20"/>
              </w:rPr>
              <w:t>-</w:t>
            </w:r>
            <w:r w:rsidR="00E8676B" w:rsidRPr="00E8676B">
              <w:rPr>
                <w:sz w:val="20"/>
                <w:szCs w:val="20"/>
              </w:rPr>
              <w:t xml:space="preserve"> </w:t>
            </w:r>
            <w:r w:rsidRPr="00DE4922">
              <w:rPr>
                <w:sz w:val="20"/>
                <w:szCs w:val="20"/>
              </w:rPr>
              <w:t>-</w:t>
            </w:r>
            <w:r w:rsidR="00E8676B" w:rsidRPr="00E8676B">
              <w:rPr>
                <w:sz w:val="20"/>
                <w:szCs w:val="20"/>
              </w:rPr>
              <w:t xml:space="preserve"> </w:t>
            </w:r>
            <w:r w:rsidRPr="00DE4922">
              <w:rPr>
                <w:sz w:val="20"/>
                <w:szCs w:val="20"/>
              </w:rPr>
              <w:t>- 125 սմ³-ից ավելի, բայց 250 սմ³-ից ոչ ավելի</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8711 30 100 0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320" w:hanging="266"/>
              <w:jc w:val="left"/>
              <w:rPr>
                <w:sz w:val="20"/>
                <w:szCs w:val="20"/>
              </w:rPr>
            </w:pPr>
            <w:r w:rsidRPr="00DE4922">
              <w:rPr>
                <w:rStyle w:val="Bodytext21"/>
                <w:sz w:val="20"/>
                <w:szCs w:val="20"/>
              </w:rPr>
              <w:t>-</w:t>
            </w:r>
            <w:r w:rsidR="00E8676B" w:rsidRPr="00E8676B">
              <w:rPr>
                <w:rStyle w:val="Bodytext21"/>
                <w:sz w:val="20"/>
                <w:szCs w:val="20"/>
              </w:rPr>
              <w:t xml:space="preserve"> </w:t>
            </w:r>
            <w:r w:rsidRPr="00DE4922">
              <w:rPr>
                <w:rStyle w:val="Bodytext21"/>
                <w:sz w:val="20"/>
                <w:szCs w:val="20"/>
              </w:rPr>
              <w:t>- 250 սմ³-ից ավելի, բայց 380 սմ³-ից ոչ ավելի շարժիչի գլանների աշխատանքային ծավալով</w:t>
            </w:r>
          </w:p>
        </w:tc>
        <w:tc>
          <w:tcPr>
            <w:tcW w:w="2408"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8711 30 900 0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306" w:hanging="252"/>
              <w:jc w:val="left"/>
              <w:rPr>
                <w:sz w:val="20"/>
                <w:szCs w:val="20"/>
              </w:rPr>
            </w:pPr>
            <w:r w:rsidRPr="00DE4922">
              <w:rPr>
                <w:rStyle w:val="Bodytext21"/>
                <w:sz w:val="20"/>
                <w:szCs w:val="20"/>
              </w:rPr>
              <w:t>-</w:t>
            </w:r>
            <w:r w:rsidR="00E8676B" w:rsidRPr="004706A1">
              <w:rPr>
                <w:rStyle w:val="Bodytext21"/>
                <w:sz w:val="20"/>
                <w:szCs w:val="20"/>
              </w:rPr>
              <w:t xml:space="preserve"> </w:t>
            </w:r>
            <w:r w:rsidRPr="00DE4922">
              <w:rPr>
                <w:rStyle w:val="Bodytext21"/>
                <w:sz w:val="20"/>
                <w:szCs w:val="20"/>
              </w:rPr>
              <w:t>- 380 սմ³-ից ավելի, բայց 500 սմ³-ից ոչ ավելի շարժիչի գլանների աշխատանքային ծավալով</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8711 40 000 0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166" w:right="63" w:hanging="112"/>
              <w:jc w:val="left"/>
              <w:rPr>
                <w:sz w:val="20"/>
                <w:szCs w:val="20"/>
              </w:rPr>
            </w:pPr>
            <w:r w:rsidRPr="00DE4922">
              <w:rPr>
                <w:rStyle w:val="Bodytext21"/>
                <w:sz w:val="20"/>
                <w:szCs w:val="20"/>
              </w:rPr>
              <w:t>- ներքին այրման շարժիչով՝ մխոցի հետադարձ-առաջընթաց շարժումով, 500 սմ³-ից ավելի, բայց 800 սմ³-ից ոչ ավելի շարժիչի գլանների աշխատանքային ծավալով</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8711 50 000 0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166" w:hanging="112"/>
              <w:jc w:val="left"/>
              <w:rPr>
                <w:sz w:val="20"/>
                <w:szCs w:val="20"/>
              </w:rPr>
            </w:pPr>
            <w:r w:rsidRPr="00DE4922">
              <w:rPr>
                <w:rStyle w:val="Bodytext21"/>
                <w:sz w:val="20"/>
                <w:szCs w:val="20"/>
              </w:rPr>
              <w:t>- ներքին այրման շարժիչով՝ մխոցի հետադարձ-առաջընթաց շարժումով, 800 սմ³–ից ավելի շարժիչի գլանների աշխատանքային ծավալով</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8711 60 100 0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306" w:hanging="252"/>
              <w:jc w:val="left"/>
              <w:rPr>
                <w:sz w:val="20"/>
                <w:szCs w:val="20"/>
              </w:rPr>
            </w:pPr>
            <w:r w:rsidRPr="00DE4922">
              <w:rPr>
                <w:rStyle w:val="Bodytext21"/>
                <w:sz w:val="20"/>
                <w:szCs w:val="20"/>
              </w:rPr>
              <w:t>- - հեծանիվներ՝ տեղակայված օժանդակ էլեկտրական շարժիչով՝ 250 Վտ-ից ոչ ավելի անվանական հզորությամբ</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8711 60 900 0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54"/>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+8711 90 000 0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14</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8712 00 300 0</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60" w:line="240" w:lineRule="auto"/>
              <w:ind w:left="166" w:hanging="112"/>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երկանիվ հեծանիվներ գնդիկավոր առանցքակալներով</w:t>
            </w:r>
          </w:p>
        </w:tc>
        <w:tc>
          <w:tcPr>
            <w:tcW w:w="2408" w:type="dxa"/>
            <w:shd w:val="clear" w:color="auto" w:fill="FFFFFF"/>
            <w:vAlign w:val="center"/>
          </w:tcPr>
          <w:p w:rsidR="00D02D46" w:rsidRPr="00DE4922" w:rsidRDefault="00D02D46" w:rsidP="003F088A">
            <w:pPr>
              <w:pStyle w:val="Bodytext20"/>
              <w:shd w:val="clear" w:color="auto" w:fill="auto"/>
              <w:spacing w:before="0" w:after="6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D02D46">
            <w:pPr>
              <w:pStyle w:val="Bodytext20"/>
              <w:shd w:val="clear" w:color="auto" w:fill="auto"/>
              <w:spacing w:before="0" w:after="120" w:line="240" w:lineRule="auto"/>
              <w:jc w:val="center"/>
              <w:rPr>
                <w:sz w:val="20"/>
                <w:szCs w:val="20"/>
              </w:rPr>
            </w:pPr>
            <w:r w:rsidRPr="00DE4922">
              <w:rPr>
                <w:rStyle w:val="Bodytext21"/>
                <w:sz w:val="20"/>
                <w:szCs w:val="20"/>
              </w:rPr>
              <w:lastRenderedPageBreak/>
              <w:t>8712 00 700 0</w:t>
            </w:r>
          </w:p>
        </w:tc>
        <w:tc>
          <w:tcPr>
            <w:tcW w:w="4689" w:type="dxa"/>
            <w:gridSpan w:val="2"/>
            <w:shd w:val="clear" w:color="auto" w:fill="FFFFFF"/>
            <w:vAlign w:val="center"/>
          </w:tcPr>
          <w:p w:rsidR="00D02D46" w:rsidRPr="00DE4922" w:rsidRDefault="00D02D46" w:rsidP="00D02D46">
            <w:pPr>
              <w:pStyle w:val="Bodytext20"/>
              <w:shd w:val="clear" w:color="auto" w:fill="auto"/>
              <w:spacing w:before="0" w:after="120" w:line="240" w:lineRule="auto"/>
              <w:ind w:left="54"/>
              <w:jc w:val="left"/>
              <w:rPr>
                <w:sz w:val="20"/>
                <w:szCs w:val="20"/>
              </w:rPr>
            </w:pPr>
            <w:r w:rsidRPr="00DE4922">
              <w:rPr>
                <w:rStyle w:val="Bodytext21"/>
                <w:sz w:val="20"/>
                <w:szCs w:val="20"/>
              </w:rPr>
              <w:t>- այլ</w:t>
            </w:r>
          </w:p>
        </w:tc>
        <w:tc>
          <w:tcPr>
            <w:tcW w:w="2408" w:type="dxa"/>
            <w:shd w:val="clear" w:color="auto" w:fill="FFFFFF"/>
            <w:vAlign w:val="center"/>
          </w:tcPr>
          <w:p w:rsidR="00D02D46" w:rsidRPr="00DE4922" w:rsidRDefault="00D02D46"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8801 00 100 1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քաղաքացիական</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8801 00 100 9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54"/>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8801 00 900 1</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քաղաքացիական</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8801 00 900 9</w:t>
            </w:r>
          </w:p>
        </w:tc>
        <w:tc>
          <w:tcPr>
            <w:tcW w:w="4689" w:type="dxa"/>
            <w:gridSpan w:val="2"/>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08" w:type="dxa"/>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8804 00 000 0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Անկարգելներ (պարաշյուտներ) (ներառյալ ղեկավարվող անկարգելները եւ պարապլանները) եւ պտտվող պարաշյուտներ. դրանց մասերը եւ պարագաները</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8805 10 100 0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320" w:hanging="252"/>
              <w:jc w:val="left"/>
              <w:rPr>
                <w:sz w:val="20"/>
                <w:szCs w:val="20"/>
              </w:rPr>
            </w:pPr>
            <w:r w:rsidRPr="00DE4922">
              <w:rPr>
                <w:rStyle w:val="Bodytext21"/>
                <w:sz w:val="20"/>
                <w:szCs w:val="20"/>
              </w:rPr>
              <w:t>- - թռչող ապարատների համար մեկնարկային սարքավորումներ և դրանց մասերը</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8805 10 900 0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8805 21 000 0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օդային մարտի նմանակիչներ և դրանց մասերը</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8805 29 000 8</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8901 10 100 1</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432" w:right="51" w:hanging="364"/>
              <w:jc w:val="left"/>
              <w:rPr>
                <w:sz w:val="20"/>
                <w:szCs w:val="20"/>
              </w:rPr>
            </w:pPr>
            <w:r w:rsidRPr="00DE4922">
              <w:rPr>
                <w:sz w:val="20"/>
                <w:szCs w:val="20"/>
              </w:rPr>
              <w:t>-</w:t>
            </w:r>
            <w:r w:rsidR="004706A1" w:rsidRPr="004706A1">
              <w:rPr>
                <w:sz w:val="20"/>
                <w:szCs w:val="20"/>
              </w:rPr>
              <w:t xml:space="preserve"> </w:t>
            </w:r>
            <w:r w:rsidRPr="00DE4922">
              <w:rPr>
                <w:sz w:val="20"/>
                <w:szCs w:val="20"/>
              </w:rPr>
              <w:t>-</w:t>
            </w:r>
            <w:r w:rsidR="004706A1" w:rsidRPr="004706A1">
              <w:rPr>
                <w:sz w:val="20"/>
                <w:szCs w:val="20"/>
              </w:rPr>
              <w:t xml:space="preserve"> </w:t>
            </w:r>
            <w:r w:rsidRPr="00DE4922">
              <w:rPr>
                <w:sz w:val="20"/>
                <w:szCs w:val="20"/>
              </w:rPr>
              <w:t xml:space="preserve">- լաստանավեր՝ ուժային կայանքով, որը բաղկացած է հեղուկ բնական գազով կամ դիզելային վառելիքով աշխատող, սեղմումից բռնկվող ներքին այրման երկու շարժիչներից, որոնցից յուրաքանչուրի անվանական հզորությունը 2 000 կՎտ-ից պակաս չէ, բայց չի գերազանցում 5 000 կՎտ-ը, և որոնք </w:t>
            </w:r>
            <w:r w:rsidRPr="004706A1">
              <w:rPr>
                <w:spacing w:val="-6"/>
                <w:sz w:val="20"/>
                <w:szCs w:val="20"/>
              </w:rPr>
              <w:t>նախատեսված են 20-ից ոչ պակաս, բայց 60-ից ոչ</w:t>
            </w:r>
            <w:r w:rsidRPr="00DE4922">
              <w:rPr>
                <w:sz w:val="20"/>
                <w:szCs w:val="20"/>
              </w:rPr>
              <w:t xml:space="preserve"> ավելի ավտոմոբիլային տրանսպորտի միջոցների կամ երկաթուղային վագոնների տրանսպորտային փոխադրման համար՝ Կասպից ծովում շահագործման համար</w:t>
            </w:r>
            <w:r w:rsidRPr="00DE4922">
              <w:rPr>
                <w:rStyle w:val="Bodytext21"/>
                <w:sz w:val="20"/>
                <w:szCs w:val="20"/>
                <w:vertAlign w:val="superscript"/>
              </w:rPr>
              <w:t>3)</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5</w:t>
            </w:r>
            <w:r w:rsidRPr="00DE4922">
              <w:rPr>
                <w:rStyle w:val="Bodytext21"/>
                <w:sz w:val="20"/>
                <w:szCs w:val="20"/>
                <w:vertAlign w:val="superscript"/>
              </w:rPr>
              <w:t>5Դ)</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8905 20 000 0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180" w:hanging="112"/>
              <w:jc w:val="left"/>
              <w:rPr>
                <w:sz w:val="20"/>
                <w:szCs w:val="20"/>
              </w:rPr>
            </w:pPr>
            <w:r w:rsidRPr="00DE4922">
              <w:rPr>
                <w:rStyle w:val="Bodytext21"/>
                <w:sz w:val="20"/>
                <w:szCs w:val="20"/>
              </w:rPr>
              <w:t>- լողացող կամ ջրի տակ աշխատող հորատման կամ շահագործման հենահարթակներ</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9015 10 100 0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էլեկտրոնային</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9015 10 900 0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 այլ</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9110 11 100 0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ճոճան-պարուրակի համակարգով</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9110 11 900 0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9110 12 000 0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306" w:hanging="238"/>
              <w:jc w:val="left"/>
              <w:rPr>
                <w:sz w:val="20"/>
                <w:szCs w:val="20"/>
              </w:rPr>
            </w:pPr>
            <w:r w:rsidRPr="00DE4922">
              <w:rPr>
                <w:sz w:val="20"/>
                <w:szCs w:val="20"/>
              </w:rPr>
              <w:t>-</w:t>
            </w:r>
            <w:r w:rsidR="004706A1">
              <w:rPr>
                <w:sz w:val="20"/>
                <w:szCs w:val="20"/>
                <w:lang w:val="en-US"/>
              </w:rPr>
              <w:t xml:space="preserve"> </w:t>
            </w:r>
            <w:r w:rsidRPr="00DE4922">
              <w:rPr>
                <w:sz w:val="20"/>
                <w:szCs w:val="20"/>
              </w:rPr>
              <w:t>- ժամացույցի մեխանիզմներ` չկոմպլեկտավորված, հավաքված</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9110 19 000 0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334" w:hanging="266"/>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ժամացույցի մեխանիզմներ՝ նախապես կոպիտ հավաքված</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rsidTr="004706A1">
        <w:tc>
          <w:tcPr>
            <w:tcW w:w="2340" w:type="dxa"/>
            <w:shd w:val="clear" w:color="auto" w:fill="FFFFFF"/>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9110 90 000 0</w:t>
            </w:r>
          </w:p>
        </w:tc>
        <w:tc>
          <w:tcPr>
            <w:tcW w:w="4677" w:type="dxa"/>
            <w:shd w:val="clear" w:color="auto" w:fill="FFFFFF"/>
            <w:vAlign w:val="center"/>
          </w:tcPr>
          <w:p w:rsidR="00D02D46" w:rsidRPr="00DE4922" w:rsidRDefault="00D02D46" w:rsidP="003F088A">
            <w:pPr>
              <w:pStyle w:val="Bodytext20"/>
              <w:shd w:val="clear" w:color="auto" w:fill="auto"/>
              <w:spacing w:before="0" w:after="120" w:line="240" w:lineRule="auto"/>
              <w:ind w:left="68"/>
              <w:jc w:val="left"/>
              <w:rPr>
                <w:sz w:val="20"/>
                <w:szCs w:val="20"/>
              </w:rPr>
            </w:pPr>
            <w:r w:rsidRPr="00DE4922">
              <w:rPr>
                <w:rStyle w:val="Bodytext21"/>
                <w:sz w:val="20"/>
                <w:szCs w:val="20"/>
              </w:rPr>
              <w:t>- այլ</w:t>
            </w:r>
          </w:p>
        </w:tc>
        <w:tc>
          <w:tcPr>
            <w:tcW w:w="2420" w:type="dxa"/>
            <w:gridSpan w:val="2"/>
            <w:shd w:val="clear" w:color="auto" w:fill="FFFFFF"/>
            <w:vAlign w:val="center"/>
          </w:tcPr>
          <w:p w:rsidR="00D02D46" w:rsidRPr="00DE4922" w:rsidRDefault="00D02D46" w:rsidP="003F088A">
            <w:pPr>
              <w:pStyle w:val="Bodytext20"/>
              <w:shd w:val="clear" w:color="auto" w:fill="auto"/>
              <w:spacing w:before="0" w:after="120" w:line="240" w:lineRule="auto"/>
              <w:jc w:val="center"/>
              <w:rPr>
                <w:sz w:val="20"/>
                <w:szCs w:val="20"/>
              </w:rPr>
            </w:pPr>
            <w:r w:rsidRPr="00DE4922">
              <w:rPr>
                <w:rStyle w:val="Bodytext21"/>
                <w:sz w:val="20"/>
                <w:szCs w:val="20"/>
              </w:rPr>
              <w:t>9</w:t>
            </w:r>
          </w:p>
        </w:tc>
      </w:tr>
      <w:tr w:rsidR="00D02D46" w:rsidRPr="00DE4922" w:rsidTr="004706A1">
        <w:tc>
          <w:tcPr>
            <w:tcW w:w="2340" w:type="dxa"/>
            <w:shd w:val="clear" w:color="auto" w:fill="FFFFFF"/>
          </w:tcPr>
          <w:p w:rsidR="00D02D46" w:rsidRPr="00DE4922" w:rsidRDefault="00D02D46" w:rsidP="004706A1">
            <w:pPr>
              <w:pStyle w:val="Bodytext20"/>
              <w:shd w:val="clear" w:color="auto" w:fill="auto"/>
              <w:spacing w:before="0" w:after="60" w:line="240" w:lineRule="auto"/>
              <w:jc w:val="center"/>
              <w:rPr>
                <w:sz w:val="20"/>
                <w:szCs w:val="20"/>
              </w:rPr>
            </w:pPr>
            <w:r w:rsidRPr="00DE4922">
              <w:rPr>
                <w:rStyle w:val="Bodytext21"/>
                <w:sz w:val="20"/>
                <w:szCs w:val="20"/>
              </w:rPr>
              <w:lastRenderedPageBreak/>
              <w:t>9111 10 000 0</w:t>
            </w:r>
          </w:p>
        </w:tc>
        <w:tc>
          <w:tcPr>
            <w:tcW w:w="4677" w:type="dxa"/>
            <w:shd w:val="clear" w:color="auto" w:fill="FFFFFF"/>
            <w:vAlign w:val="center"/>
          </w:tcPr>
          <w:p w:rsidR="00D02D46" w:rsidRPr="00DE4922" w:rsidRDefault="00D02D46" w:rsidP="00CF4F23">
            <w:pPr>
              <w:pStyle w:val="Bodytext20"/>
              <w:shd w:val="clear" w:color="auto" w:fill="auto"/>
              <w:spacing w:before="0" w:after="60" w:line="240" w:lineRule="auto"/>
              <w:ind w:left="194" w:hanging="126"/>
              <w:jc w:val="left"/>
              <w:rPr>
                <w:sz w:val="20"/>
                <w:szCs w:val="20"/>
              </w:rPr>
            </w:pPr>
            <w:r w:rsidRPr="00DE4922">
              <w:rPr>
                <w:rStyle w:val="Bodytext21"/>
                <w:sz w:val="20"/>
                <w:szCs w:val="20"/>
              </w:rPr>
              <w:t xml:space="preserve">- </w:t>
            </w:r>
            <w:r w:rsidRPr="00DE4922">
              <w:rPr>
                <w:sz w:val="20"/>
                <w:szCs w:val="20"/>
              </w:rPr>
              <w:t>կորպուսներ՝</w:t>
            </w:r>
            <w:r w:rsidRPr="00DE4922">
              <w:rPr>
                <w:rStyle w:val="HeaderChar"/>
                <w:rFonts w:ascii="Sylfaen" w:hAnsi="Sylfaen"/>
                <w:sz w:val="20"/>
                <w:szCs w:val="20"/>
              </w:rPr>
              <w:t xml:space="preserve"> </w:t>
            </w:r>
            <w:r w:rsidRPr="00DE4922">
              <w:rPr>
                <w:rStyle w:val="Bodytext21"/>
                <w:sz w:val="20"/>
                <w:szCs w:val="20"/>
              </w:rPr>
              <w:t>թանկարժեք մետաղից կամ թանկարժեք մետաղով երեսապատված մետաղից</w:t>
            </w:r>
          </w:p>
        </w:tc>
        <w:tc>
          <w:tcPr>
            <w:tcW w:w="2420" w:type="dxa"/>
            <w:gridSpan w:val="2"/>
            <w:shd w:val="clear" w:color="auto" w:fill="FFFFFF"/>
            <w:vAlign w:val="center"/>
          </w:tcPr>
          <w:p w:rsidR="00D02D46" w:rsidRPr="00DE4922" w:rsidRDefault="00D02D46"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9113 90 000 9</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13</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9114 10 000 0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xml:space="preserve">- զսպանակներ՝ ներառյալ բարակ մետաղալարից </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9114 30 000 0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թվացույցներ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9114 40 000 0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պլատին եւ կամրջակներ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9114 90 000 1</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քարեր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9301 10 000 0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152" w:hanging="112"/>
              <w:jc w:val="left"/>
              <w:rPr>
                <w:sz w:val="20"/>
                <w:szCs w:val="20"/>
              </w:rPr>
            </w:pPr>
            <w:r w:rsidRPr="00DE4922">
              <w:rPr>
                <w:rStyle w:val="Bodytext21"/>
                <w:sz w:val="20"/>
                <w:szCs w:val="20"/>
              </w:rPr>
              <w:t>- հրետանային զենք (օրինակ՝ թնդանոթ, հաուբից եւ ականանետ)</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9301 20 000 0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152" w:hanging="112"/>
              <w:jc w:val="left"/>
              <w:rPr>
                <w:sz w:val="20"/>
                <w:szCs w:val="20"/>
              </w:rPr>
            </w:pPr>
            <w:r w:rsidRPr="00DE4922">
              <w:rPr>
                <w:rStyle w:val="Bodytext21"/>
                <w:sz w:val="20"/>
                <w:szCs w:val="20"/>
              </w:rPr>
              <w:t>- հրթիռանետեր, հրանետեր, նռնականետեր, տորպեդային ապարատներ եւ գործարկման այլ նույնանման կայանքներ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9301 90 000 0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9302 00 000 0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Ռեւոլվերներ եւ ատրճանակներ՝ բացի 9303 կամ 9304 ապրանքային դիրքերում ընդգրկվածներից.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9303 10 000 0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հրազենային զենք, որը լիցքավորվում է փողից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9303 20 100 0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 - մի փողանի ողորկափող</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12</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9303 20 950 0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12</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9303 30 000 0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152" w:hanging="112"/>
              <w:jc w:val="left"/>
              <w:rPr>
                <w:sz w:val="20"/>
                <w:szCs w:val="20"/>
              </w:rPr>
            </w:pPr>
            <w:r w:rsidRPr="00DE4922">
              <w:rPr>
                <w:rStyle w:val="Bodytext21"/>
                <w:sz w:val="20"/>
                <w:szCs w:val="20"/>
              </w:rPr>
              <w:t>- հրացաններ` սպորտային, որսորդական կամ նշանակետերի վրա կրակելու համար,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12</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64" w:lineRule="auto"/>
              <w:ind w:right="52"/>
              <w:jc w:val="center"/>
              <w:rPr>
                <w:sz w:val="20"/>
                <w:szCs w:val="20"/>
              </w:rPr>
            </w:pPr>
            <w:r w:rsidRPr="00DE4922">
              <w:rPr>
                <w:rStyle w:val="Bodytext21"/>
                <w:sz w:val="20"/>
                <w:szCs w:val="20"/>
              </w:rPr>
              <w:t>9304 00 000 0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64" w:lineRule="auto"/>
              <w:ind w:left="40"/>
              <w:jc w:val="left"/>
              <w:rPr>
                <w:sz w:val="20"/>
                <w:szCs w:val="20"/>
              </w:rPr>
            </w:pPr>
            <w:r w:rsidRPr="00DE4922">
              <w:rPr>
                <w:rStyle w:val="Bodytext21"/>
                <w:sz w:val="20"/>
                <w:szCs w:val="20"/>
              </w:rPr>
              <w:t>Այլ զենք (օրինակ` զսպանակավոր օդաճնշական (պնեւմատիկ) կամ գազային հրացաններ եւ ատրճանակներ, մահակներ)՝ բացի 9307 ապրանքային դիրքում նշվածներից.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64"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9305 10 000 0</w:t>
            </w:r>
          </w:p>
        </w:tc>
        <w:tc>
          <w:tcPr>
            <w:tcW w:w="4677" w:type="dxa"/>
            <w:shd w:val="clear" w:color="auto" w:fill="FFFFFF"/>
            <w:vAlign w:val="center"/>
          </w:tcPr>
          <w:p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 ռեւոլվերների կամ ատրճանակների</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9305 20 000 1</w:t>
            </w:r>
          </w:p>
        </w:tc>
        <w:tc>
          <w:tcPr>
            <w:tcW w:w="4677" w:type="dxa"/>
            <w:shd w:val="clear" w:color="auto" w:fill="FFFFFF"/>
            <w:vAlign w:val="center"/>
          </w:tcPr>
          <w:p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 - փողեր</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9305 20 000 9</w:t>
            </w:r>
          </w:p>
        </w:tc>
        <w:tc>
          <w:tcPr>
            <w:tcW w:w="4677" w:type="dxa"/>
            <w:shd w:val="clear" w:color="auto" w:fill="FFFFFF"/>
            <w:vAlign w:val="center"/>
          </w:tcPr>
          <w:p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+9305 91 000 0</w:t>
            </w:r>
          </w:p>
        </w:tc>
        <w:tc>
          <w:tcPr>
            <w:tcW w:w="4677" w:type="dxa"/>
            <w:shd w:val="clear" w:color="auto" w:fill="FFFFFF"/>
            <w:vAlign w:val="center"/>
          </w:tcPr>
          <w:p w:rsidR="00B01519" w:rsidRPr="00DE4922" w:rsidRDefault="00B01519" w:rsidP="00B11067">
            <w:pPr>
              <w:pStyle w:val="Bodytext20"/>
              <w:shd w:val="clear" w:color="auto" w:fill="auto"/>
              <w:spacing w:before="0" w:after="120" w:line="240" w:lineRule="auto"/>
              <w:ind w:left="292" w:hanging="252"/>
              <w:jc w:val="left"/>
              <w:rPr>
                <w:sz w:val="20"/>
                <w:szCs w:val="20"/>
              </w:rPr>
            </w:pPr>
            <w:r w:rsidRPr="00DE4922">
              <w:rPr>
                <w:rStyle w:val="Bodytext21"/>
                <w:sz w:val="20"/>
                <w:szCs w:val="20"/>
              </w:rPr>
              <w:t>- - 9301 ապրանքային դիրքում նշված մարտական զենքի</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9305 99 000 0</w:t>
            </w:r>
          </w:p>
        </w:tc>
        <w:tc>
          <w:tcPr>
            <w:tcW w:w="4677" w:type="dxa"/>
            <w:shd w:val="clear" w:color="auto" w:fill="FFFFFF"/>
            <w:vAlign w:val="center"/>
          </w:tcPr>
          <w:p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9306 21 000 0</w:t>
            </w:r>
          </w:p>
        </w:tc>
        <w:tc>
          <w:tcPr>
            <w:tcW w:w="4677" w:type="dxa"/>
            <w:shd w:val="clear" w:color="auto" w:fill="FFFFFF"/>
            <w:vAlign w:val="center"/>
          </w:tcPr>
          <w:p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 - փամփուշտներ</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ind w:right="52"/>
              <w:jc w:val="center"/>
              <w:rPr>
                <w:sz w:val="20"/>
                <w:szCs w:val="20"/>
              </w:rPr>
            </w:pPr>
            <w:r w:rsidRPr="00DE4922">
              <w:rPr>
                <w:rStyle w:val="Bodytext21"/>
                <w:sz w:val="20"/>
                <w:szCs w:val="20"/>
              </w:rPr>
              <w:t>9306 29 000 0</w:t>
            </w:r>
          </w:p>
        </w:tc>
        <w:tc>
          <w:tcPr>
            <w:tcW w:w="4677" w:type="dxa"/>
            <w:shd w:val="clear" w:color="auto" w:fill="FFFFFF"/>
            <w:vAlign w:val="center"/>
          </w:tcPr>
          <w:p w:rsidR="00B01519" w:rsidRPr="00DE4922" w:rsidRDefault="00B01519" w:rsidP="00D02D46">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ind w:right="52"/>
              <w:jc w:val="center"/>
              <w:rPr>
                <w:sz w:val="20"/>
                <w:szCs w:val="20"/>
              </w:rPr>
            </w:pPr>
            <w:r w:rsidRPr="00DE4922">
              <w:rPr>
                <w:rStyle w:val="Bodytext21"/>
                <w:sz w:val="20"/>
                <w:szCs w:val="20"/>
              </w:rPr>
              <w:lastRenderedPageBreak/>
              <w:t>9306 30 100 0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 - 9302 ապրանքային դիրքում նշված ռեւոլվերների եւ ատրճանակների համար, ինչպես նաեւ 9301 ապրանքային դիրքի ավտոմատների համար (ատրճանակների փամփուշտների համար)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9306 30 300 0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մարտական զենքի համար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9306 30 900 0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+9306 90 100 1</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390" w:hanging="364"/>
              <w:jc w:val="left"/>
              <w:rPr>
                <w:sz w:val="20"/>
                <w:szCs w:val="20"/>
              </w:rPr>
            </w:pPr>
            <w:r w:rsidRPr="00DE4922">
              <w:rPr>
                <w:sz w:val="20"/>
                <w:szCs w:val="20"/>
              </w:rPr>
              <w:t>-</w:t>
            </w:r>
            <w:r w:rsidR="004706A1" w:rsidRPr="004706A1">
              <w:rPr>
                <w:sz w:val="20"/>
                <w:szCs w:val="20"/>
              </w:rPr>
              <w:t xml:space="preserve"> </w:t>
            </w:r>
            <w:r w:rsidRPr="00DE4922">
              <w:rPr>
                <w:sz w:val="20"/>
                <w:szCs w:val="20"/>
              </w:rPr>
              <w:t>-</w:t>
            </w:r>
            <w:r w:rsidR="004706A1" w:rsidRPr="004706A1">
              <w:rPr>
                <w:sz w:val="20"/>
                <w:szCs w:val="20"/>
              </w:rPr>
              <w:t xml:space="preserve"> </w:t>
            </w:r>
            <w:r w:rsidRPr="00DE4922">
              <w:rPr>
                <w:sz w:val="20"/>
                <w:szCs w:val="20"/>
              </w:rPr>
              <w:t>- հետախուզա-հարվածային անօդաչու թռչող ապարատների վրա տեղադրելու համար</w:t>
            </w:r>
            <w:r w:rsidRPr="00DE4922">
              <w:rPr>
                <w:sz w:val="20"/>
                <w:szCs w:val="20"/>
                <w:vertAlign w:val="superscript"/>
              </w:rPr>
              <w:t>14)</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+9306 90 100 9</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+9306 90 900 0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9307 00 000 0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Թրեր, սրեր, սուսերներ, թրադաշույններ, սվիններ, նիզակներ եւ նույնանման զենք, նշված զենքի տեսակների մասերը, պատյաններ եւ տուփեր դրանց համար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9404 10 000 0</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հիմքեր ներքնակային</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11,7, սակայն ոչ պակաս, քան 0,55 եվրո՝ 1 կգ-ի համար </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9404 29 900 0</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13,3, սակայն ոչ պակաս, քան 0,48 եվրո՝ 1 կգ-ի համար </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9404 90 100 0</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աղվափետուրից կամ փետուրից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 xml:space="preserve">15, սակայն ոչ պակաս, քան 0,96 եվրո՝ 1 կգ-ի համար </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9405 10 210 9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9405 10 400 3</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9405 10 500 9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9405 10 910 9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9405 10 980 8</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9405 20 910 9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9405 20 990 9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9405 40 100 9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9405 40 910 9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9405 40 990 8</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9405 60 200 9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lastRenderedPageBreak/>
              <w:t>9504 20 000 9</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9504 40 000 0</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
              <w:jc w:val="left"/>
              <w:rPr>
                <w:sz w:val="20"/>
                <w:szCs w:val="20"/>
              </w:rPr>
            </w:pPr>
            <w:r w:rsidRPr="00DE4922">
              <w:rPr>
                <w:rStyle w:val="Bodytext21"/>
                <w:sz w:val="20"/>
                <w:szCs w:val="20"/>
              </w:rPr>
              <w:t>- խաղաթղթեր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4706A1">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9504 50 000 1</w:t>
            </w:r>
          </w:p>
        </w:tc>
        <w:tc>
          <w:tcPr>
            <w:tcW w:w="4677" w:type="dxa"/>
            <w:shd w:val="clear" w:color="auto" w:fill="FFFFFF"/>
          </w:tcPr>
          <w:p w:rsidR="00B01519" w:rsidRPr="00DE4922" w:rsidRDefault="00B01519" w:rsidP="003F088A">
            <w:pPr>
              <w:pStyle w:val="Bodytext20"/>
              <w:shd w:val="clear" w:color="auto" w:fill="auto"/>
              <w:spacing w:before="0" w:after="120" w:line="240" w:lineRule="auto"/>
              <w:ind w:left="264" w:hanging="238"/>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տեսախաղեր՝ հեռուստաընդունիչի օգտագործմամբ</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9602 00 000 1</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152" w:hanging="112"/>
              <w:jc w:val="left"/>
              <w:rPr>
                <w:sz w:val="20"/>
                <w:szCs w:val="20"/>
              </w:rPr>
            </w:pPr>
            <w:r w:rsidRPr="00DE4922">
              <w:rPr>
                <w:rStyle w:val="Bodytext21"/>
                <w:sz w:val="20"/>
                <w:szCs w:val="20"/>
              </w:rPr>
              <w:t>- մշակված սաթ, սաթ շեղջաքարացված (ագլոմերացված), գիշերաքար (սեւ սաթ)</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9602 00 000 9</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40"/>
              <w:jc w:val="left"/>
              <w:rPr>
                <w:sz w:val="20"/>
                <w:szCs w:val="20"/>
              </w:rPr>
            </w:pP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9603 10 000 0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152" w:hanging="112"/>
              <w:jc w:val="left"/>
              <w:rPr>
                <w:sz w:val="20"/>
                <w:szCs w:val="20"/>
              </w:rPr>
            </w:pPr>
            <w:r w:rsidRPr="00DE4922">
              <w:rPr>
                <w:rStyle w:val="Bodytext21"/>
                <w:sz w:val="20"/>
                <w:szCs w:val="20"/>
              </w:rPr>
              <w:t>- ավելներ և խոզանակներ՝ բաղկացած ճյուղերից կամ այլ բուսական նյութերից, միասին կապված, բռնակներով կամ առանց դրանց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9603 21 000 0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խոզանակներ ատամի՝ ներառյալ ատամի պրոթեզների համար խոզանակները</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9603 29 300 0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մազերի խոզանակներ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9603 40 100 0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վրձիններ՝ ներկեր, տեմպերաներ, լաքեր քսելու համար կամ նույնանման վրձիններ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9pt"/>
                <w:sz w:val="20"/>
                <w:szCs w:val="20"/>
              </w:rPr>
              <w:t>11</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9603 90 100 0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292" w:hanging="252"/>
              <w:jc w:val="left"/>
              <w:rPr>
                <w:sz w:val="20"/>
                <w:szCs w:val="20"/>
              </w:rPr>
            </w:pPr>
            <w:r w:rsidRPr="00DE4922">
              <w:rPr>
                <w:rStyle w:val="Bodytext21"/>
                <w:sz w:val="20"/>
                <w:szCs w:val="20"/>
              </w:rPr>
              <w:t>-</w:t>
            </w:r>
            <w:r w:rsidR="004706A1" w:rsidRPr="004706A1">
              <w:rPr>
                <w:rStyle w:val="Bodytext21"/>
                <w:sz w:val="20"/>
                <w:szCs w:val="20"/>
              </w:rPr>
              <w:t xml:space="preserve"> </w:t>
            </w:r>
            <w:r w:rsidRPr="00DE4922">
              <w:rPr>
                <w:rStyle w:val="Bodytext21"/>
                <w:sz w:val="20"/>
                <w:szCs w:val="20"/>
              </w:rPr>
              <w:t>- առանց շարժիչների ձեռքի մեխանիկական խոզանակներ՝ նախատեսված հատակի մաքրման համար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12,5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9603 90 910 0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418" w:hanging="378"/>
              <w:jc w:val="left"/>
              <w:rPr>
                <w:sz w:val="20"/>
                <w:szCs w:val="20"/>
              </w:rPr>
            </w:pPr>
            <w:r w:rsidRPr="00DE4922">
              <w:rPr>
                <w:sz w:val="20"/>
                <w:szCs w:val="20"/>
              </w:rPr>
              <w:t>-</w:t>
            </w:r>
            <w:r w:rsidR="004706A1" w:rsidRPr="004706A1">
              <w:rPr>
                <w:sz w:val="20"/>
                <w:szCs w:val="20"/>
              </w:rPr>
              <w:t xml:space="preserve"> </w:t>
            </w:r>
            <w:r w:rsidRPr="00DE4922">
              <w:rPr>
                <w:sz w:val="20"/>
                <w:szCs w:val="20"/>
              </w:rPr>
              <w:t>-</w:t>
            </w:r>
            <w:r w:rsidR="004706A1" w:rsidRPr="004706A1">
              <w:rPr>
                <w:sz w:val="20"/>
                <w:szCs w:val="20"/>
              </w:rPr>
              <w:t xml:space="preserve"> </w:t>
            </w:r>
            <w:r w:rsidRPr="00DE4922">
              <w:rPr>
                <w:sz w:val="20"/>
                <w:szCs w:val="20"/>
              </w:rPr>
              <w:t>- խոզանակներ՝ ճանապարհային պատվածքները մաքրելու համար. խոզանակներ եւ հատակի ձողափայտեր տան համար, ներառյալ՝ կոշիկները եւ հագուստը մաքրելու համար նախատեսված խոզանակները. կենդանիներին խնամելու համար խոզանակներ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9603 90 990 0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12,5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9606 29 000 0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40"/>
              <w:jc w:val="left"/>
              <w:rPr>
                <w:sz w:val="20"/>
                <w:szCs w:val="20"/>
              </w:rPr>
            </w:pPr>
            <w:r w:rsidRPr="00DE4922">
              <w:rPr>
                <w:rStyle w:val="Bodytext21"/>
                <w:sz w:val="20"/>
                <w:szCs w:val="20"/>
              </w:rPr>
              <w:t>-</w:t>
            </w:r>
            <w:r w:rsidR="004706A1">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9606 30 000 0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152" w:hanging="112"/>
              <w:jc w:val="left"/>
              <w:rPr>
                <w:sz w:val="20"/>
                <w:szCs w:val="20"/>
              </w:rPr>
            </w:pPr>
            <w:r w:rsidRPr="00DE4922">
              <w:rPr>
                <w:rStyle w:val="Bodytext21"/>
                <w:sz w:val="20"/>
                <w:szCs w:val="20"/>
              </w:rPr>
              <w:t>- կոճակների կաղապարներ եւ կոճակների այլ մասեր. կոճակների ձեւվածքներ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9607 19 000 0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40" w:hanging="1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9608 10 100 0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հեղուկ թանաքով (գնդիկավոր)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9608 10 920 0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4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փոխովի բալոնով</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9608 10 990 0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9608 20 000 0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152" w:hanging="112"/>
              <w:jc w:val="left"/>
              <w:rPr>
                <w:sz w:val="20"/>
                <w:szCs w:val="20"/>
              </w:rPr>
            </w:pPr>
            <w:r w:rsidRPr="00DE4922">
              <w:rPr>
                <w:rStyle w:val="Bodytext21"/>
                <w:sz w:val="20"/>
                <w:szCs w:val="20"/>
              </w:rPr>
              <w:t>- գրիչներ եւ գծանշիչներ՝ ֆետրից կամ այլ ծակոտկեն նյութերից ծայրով</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7</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9608 30 000 0</w:t>
            </w:r>
          </w:p>
        </w:tc>
        <w:tc>
          <w:tcPr>
            <w:tcW w:w="4677" w:type="dxa"/>
            <w:shd w:val="clear" w:color="auto" w:fill="FFFFFF"/>
            <w:vAlign w:val="center"/>
          </w:tcPr>
          <w:p w:rsidR="00B01519" w:rsidRPr="00DE4922" w:rsidRDefault="00B01519" w:rsidP="003F088A">
            <w:pPr>
              <w:pStyle w:val="Bodytext20"/>
              <w:shd w:val="clear" w:color="auto" w:fill="auto"/>
              <w:spacing w:before="0" w:after="80" w:line="240" w:lineRule="auto"/>
              <w:ind w:left="152" w:hanging="112"/>
              <w:jc w:val="left"/>
              <w:rPr>
                <w:sz w:val="20"/>
                <w:szCs w:val="20"/>
              </w:rPr>
            </w:pPr>
            <w:r w:rsidRPr="00DE4922">
              <w:rPr>
                <w:rStyle w:val="Bodytext21"/>
                <w:sz w:val="20"/>
                <w:szCs w:val="20"/>
              </w:rPr>
              <w:t>- ինքնահոսներ թանաքով, ստիլոգրաֆներ եւ այլ գրիչներ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8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lastRenderedPageBreak/>
              <w:t>9608 40 000 0</w:t>
            </w:r>
          </w:p>
        </w:tc>
        <w:tc>
          <w:tcPr>
            <w:tcW w:w="4677" w:type="dxa"/>
            <w:shd w:val="clear" w:color="auto" w:fill="FFFFFF"/>
            <w:vAlign w:val="center"/>
          </w:tcPr>
          <w:p w:rsidR="00B01519" w:rsidRPr="00DE4922" w:rsidRDefault="00B01519" w:rsidP="00B01519">
            <w:pPr>
              <w:pStyle w:val="Bodytext20"/>
              <w:shd w:val="clear" w:color="auto" w:fill="auto"/>
              <w:spacing w:before="0" w:after="120" w:line="240" w:lineRule="auto"/>
              <w:ind w:left="40"/>
              <w:jc w:val="left"/>
              <w:rPr>
                <w:sz w:val="20"/>
                <w:szCs w:val="20"/>
              </w:rPr>
            </w:pPr>
            <w:r w:rsidRPr="00DE4922">
              <w:rPr>
                <w:rStyle w:val="Bodytext21"/>
                <w:sz w:val="20"/>
                <w:szCs w:val="20"/>
              </w:rPr>
              <w:t>- մատիտներ՝ շարժական կամ սահող միջուկով</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9608 50 000 0</w:t>
            </w:r>
          </w:p>
        </w:tc>
        <w:tc>
          <w:tcPr>
            <w:tcW w:w="4677" w:type="dxa"/>
            <w:shd w:val="clear" w:color="auto" w:fill="FFFFFF"/>
            <w:vAlign w:val="center"/>
          </w:tcPr>
          <w:p w:rsidR="00B01519" w:rsidRPr="00DE4922" w:rsidRDefault="00B01519" w:rsidP="00B11067">
            <w:pPr>
              <w:pStyle w:val="Bodytext20"/>
              <w:shd w:val="clear" w:color="auto" w:fill="auto"/>
              <w:spacing w:before="0" w:after="120" w:line="240" w:lineRule="auto"/>
              <w:ind w:left="152" w:hanging="112"/>
              <w:jc w:val="left"/>
              <w:rPr>
                <w:sz w:val="20"/>
                <w:szCs w:val="20"/>
              </w:rPr>
            </w:pPr>
            <w:r w:rsidRPr="00DE4922">
              <w:rPr>
                <w:rStyle w:val="Bodytext21"/>
                <w:sz w:val="20"/>
                <w:szCs w:val="20"/>
              </w:rPr>
              <w:t>- լրակազմեր՝ բաղկացած երկու կամ ավելի արտադրատեսակներից, որոնք նշված են վերեւում թվարկված ենթադիրքերում</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9608 60 000 0</w:t>
            </w:r>
          </w:p>
        </w:tc>
        <w:tc>
          <w:tcPr>
            <w:tcW w:w="4677" w:type="dxa"/>
            <w:shd w:val="clear" w:color="auto" w:fill="FFFFFF"/>
            <w:vAlign w:val="center"/>
          </w:tcPr>
          <w:p w:rsidR="00B01519" w:rsidRPr="00DE4922" w:rsidRDefault="00B01519" w:rsidP="00B11067">
            <w:pPr>
              <w:pStyle w:val="Bodytext20"/>
              <w:shd w:val="clear" w:color="auto" w:fill="auto"/>
              <w:spacing w:before="0" w:after="120" w:line="240" w:lineRule="auto"/>
              <w:ind w:left="180" w:hanging="110"/>
              <w:jc w:val="left"/>
              <w:rPr>
                <w:sz w:val="20"/>
                <w:szCs w:val="20"/>
              </w:rPr>
            </w:pPr>
            <w:r w:rsidRPr="00DE4922">
              <w:rPr>
                <w:rStyle w:val="Bodytext21"/>
                <w:sz w:val="20"/>
                <w:szCs w:val="20"/>
              </w:rPr>
              <w:t>- գնդիկավոր գրիչների միջուկներ՝ բաղկացած գնդիկավոր ծայրերից եւ թանաքի բալոնից՝</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5</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9608 91 000 0</w:t>
            </w:r>
          </w:p>
        </w:tc>
        <w:tc>
          <w:tcPr>
            <w:tcW w:w="4677" w:type="dxa"/>
            <w:shd w:val="clear" w:color="auto" w:fill="FFFFFF"/>
            <w:vAlign w:val="center"/>
          </w:tcPr>
          <w:p w:rsidR="00B01519" w:rsidRPr="00DE4922" w:rsidRDefault="00B01519" w:rsidP="00B01519">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գրչածայրեր եւ գրչածայրերի գլխադիրներ</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9608 99 000 1</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446" w:hanging="376"/>
              <w:jc w:val="left"/>
              <w:rPr>
                <w:sz w:val="20"/>
                <w:szCs w:val="20"/>
              </w:rPr>
            </w:pPr>
            <w:r w:rsidRPr="00DE4922">
              <w:rPr>
                <w:sz w:val="20"/>
                <w:szCs w:val="20"/>
              </w:rPr>
              <w:t>-</w:t>
            </w:r>
            <w:r w:rsidR="002F6AB7" w:rsidRPr="002F6AB7">
              <w:rPr>
                <w:sz w:val="20"/>
                <w:szCs w:val="20"/>
              </w:rPr>
              <w:t xml:space="preserve"> </w:t>
            </w:r>
            <w:r w:rsidRPr="00DE4922">
              <w:rPr>
                <w:sz w:val="20"/>
                <w:szCs w:val="20"/>
              </w:rPr>
              <w:t>-</w:t>
            </w:r>
            <w:r w:rsidR="002F6AB7" w:rsidRPr="002F6AB7">
              <w:rPr>
                <w:sz w:val="20"/>
                <w:szCs w:val="20"/>
              </w:rPr>
              <w:t xml:space="preserve"> </w:t>
            </w:r>
            <w:r w:rsidRPr="00DE4922">
              <w:rPr>
                <w:sz w:val="20"/>
                <w:szCs w:val="20"/>
              </w:rPr>
              <w:t>- կալիչներ՝ գրչածայրերի, մատիտների համար, եւ նույնանման կալիչներ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5</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9608 99 000 9</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9609 10 100 0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գրաֆիտե գրիֆելներով</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9609 10,900 0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9609 20 000 0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մատիտների գրիֆելներ՝ սեւ կամ գունավոր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9609 90 100 0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 պաստելներ եւ ածխային մատիտներ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9609 90 900 0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9610 00 000 0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Տախտակներ գրիֆելային՝ գրելու կամ նկարելու համար, շրջանակների մեջ կամ առանց շրջանակների</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9613 20 000 0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180" w:hanging="110"/>
              <w:jc w:val="left"/>
              <w:rPr>
                <w:sz w:val="20"/>
                <w:szCs w:val="20"/>
              </w:rPr>
            </w:pPr>
            <w:r w:rsidRPr="00DE4922">
              <w:rPr>
                <w:rStyle w:val="Bodytext21"/>
                <w:sz w:val="20"/>
                <w:szCs w:val="20"/>
              </w:rPr>
              <w:t>- կրակայրիչներ՝ գրպանի, գազով, երկրորդ անգամ լցավորման ենթակա</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11</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9613 80 000 0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 կրակայրիչներ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11</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9613 90 000 0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մասեր</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11</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9614 00 100 0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194" w:hanging="124"/>
              <w:jc w:val="left"/>
              <w:rPr>
                <w:sz w:val="20"/>
                <w:szCs w:val="20"/>
              </w:rPr>
            </w:pPr>
            <w:r w:rsidRPr="00DE4922">
              <w:rPr>
                <w:rStyle w:val="Bodytext21"/>
                <w:sz w:val="20"/>
                <w:szCs w:val="20"/>
              </w:rPr>
              <w:t>- ծխամորճերի պատրաստման համար կոպիտ մշակված նախապատրաստուկներ՝ փայտից կամ կոճղարմատից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9614 00 900 0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9615 11,000 0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էբոնիտից կամ պլաստմասսայից</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10</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9615 19 000 0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w:t>
            </w:r>
            <w:r w:rsidR="002F6AB7">
              <w:rPr>
                <w:rStyle w:val="Bodytext21"/>
                <w:sz w:val="20"/>
                <w:szCs w:val="20"/>
                <w:lang w:val="en-US"/>
              </w:rPr>
              <w:t xml:space="preserve"> </w:t>
            </w: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9615 90 000 0</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70"/>
              <w:jc w:val="left"/>
              <w:rPr>
                <w:sz w:val="20"/>
                <w:szCs w:val="20"/>
              </w:rPr>
            </w:pPr>
            <w:r w:rsidRPr="00DE4922">
              <w:rPr>
                <w:rStyle w:val="Bodytext21"/>
                <w:sz w:val="20"/>
                <w:szCs w:val="20"/>
              </w:rPr>
              <w:t>- այլ</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13</w:t>
            </w:r>
          </w:p>
        </w:tc>
      </w:tr>
      <w:tr w:rsidR="00B01519" w:rsidRPr="00DE4922" w:rsidTr="00B01519">
        <w:tc>
          <w:tcPr>
            <w:tcW w:w="2340" w:type="dxa"/>
            <w:shd w:val="clear" w:color="auto" w:fill="FFFFFF"/>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9617 00 000 1</w:t>
            </w:r>
          </w:p>
        </w:tc>
        <w:tc>
          <w:tcPr>
            <w:tcW w:w="4677" w:type="dxa"/>
            <w:shd w:val="clear" w:color="auto" w:fill="FFFFFF"/>
            <w:vAlign w:val="center"/>
          </w:tcPr>
          <w:p w:rsidR="00B01519" w:rsidRPr="00DE4922" w:rsidRDefault="00B01519" w:rsidP="003F088A">
            <w:pPr>
              <w:pStyle w:val="Bodytext20"/>
              <w:shd w:val="clear" w:color="auto" w:fill="auto"/>
              <w:spacing w:before="0" w:after="120" w:line="240" w:lineRule="auto"/>
              <w:ind w:left="180" w:hanging="110"/>
              <w:jc w:val="left"/>
              <w:rPr>
                <w:sz w:val="20"/>
                <w:szCs w:val="20"/>
              </w:rPr>
            </w:pPr>
            <w:r w:rsidRPr="00DE4922">
              <w:rPr>
                <w:rStyle w:val="Bodytext21"/>
                <w:sz w:val="20"/>
                <w:szCs w:val="20"/>
              </w:rPr>
              <w:t>- թերմոսներ եւ վակուումային այլ անոթներ՝ հավաքված տեսքով</w:t>
            </w:r>
          </w:p>
        </w:tc>
        <w:tc>
          <w:tcPr>
            <w:tcW w:w="2420" w:type="dxa"/>
            <w:gridSpan w:val="2"/>
            <w:shd w:val="clear" w:color="auto" w:fill="FFFFFF"/>
            <w:vAlign w:val="center"/>
          </w:tcPr>
          <w:p w:rsidR="00B01519" w:rsidRPr="00DE4922" w:rsidRDefault="00B01519" w:rsidP="003F088A">
            <w:pPr>
              <w:pStyle w:val="Bodytext20"/>
              <w:shd w:val="clear" w:color="auto" w:fill="auto"/>
              <w:spacing w:before="0" w:after="120" w:line="240" w:lineRule="auto"/>
              <w:jc w:val="center"/>
              <w:rPr>
                <w:sz w:val="20"/>
                <w:szCs w:val="20"/>
              </w:rPr>
            </w:pPr>
            <w:r w:rsidRPr="00DE4922">
              <w:rPr>
                <w:rStyle w:val="Bodytext21"/>
                <w:sz w:val="20"/>
                <w:szCs w:val="20"/>
              </w:rPr>
              <w:t>8</w:t>
            </w:r>
          </w:p>
        </w:tc>
      </w:tr>
      <w:tr w:rsidR="00B01519" w:rsidRPr="00DE4922" w:rsidTr="00B01519">
        <w:tc>
          <w:tcPr>
            <w:tcW w:w="2340" w:type="dxa"/>
            <w:shd w:val="clear" w:color="auto" w:fill="FFFFFF"/>
          </w:tcPr>
          <w:p w:rsidR="00B01519" w:rsidRPr="00DE4922" w:rsidRDefault="00B01519" w:rsidP="00B01519">
            <w:pPr>
              <w:pStyle w:val="Bodytext20"/>
              <w:shd w:val="clear" w:color="auto" w:fill="auto"/>
              <w:spacing w:before="0" w:after="120" w:line="240" w:lineRule="auto"/>
              <w:jc w:val="center"/>
              <w:rPr>
                <w:sz w:val="20"/>
                <w:szCs w:val="20"/>
              </w:rPr>
            </w:pPr>
            <w:r w:rsidRPr="00DE4922">
              <w:rPr>
                <w:rStyle w:val="Bodytext21"/>
                <w:sz w:val="20"/>
                <w:szCs w:val="20"/>
              </w:rPr>
              <w:t>9617 00 000 9</w:t>
            </w:r>
          </w:p>
        </w:tc>
        <w:tc>
          <w:tcPr>
            <w:tcW w:w="4677" w:type="dxa"/>
            <w:shd w:val="clear" w:color="auto" w:fill="FFFFFF"/>
            <w:vAlign w:val="center"/>
          </w:tcPr>
          <w:p w:rsidR="00B01519" w:rsidRPr="00DE4922" w:rsidRDefault="00B01519" w:rsidP="00B01519">
            <w:pPr>
              <w:pStyle w:val="Bodytext20"/>
              <w:shd w:val="clear" w:color="auto" w:fill="auto"/>
              <w:spacing w:before="0" w:after="120" w:line="240" w:lineRule="auto"/>
              <w:ind w:left="70"/>
              <w:jc w:val="left"/>
              <w:rPr>
                <w:sz w:val="20"/>
                <w:szCs w:val="20"/>
              </w:rPr>
            </w:pPr>
            <w:r w:rsidRPr="00DE4922">
              <w:rPr>
                <w:rStyle w:val="Bodytext21"/>
                <w:sz w:val="20"/>
                <w:szCs w:val="20"/>
              </w:rPr>
              <w:t>- մասեր՝ բացի ապակե փորձանոթներից</w:t>
            </w:r>
          </w:p>
        </w:tc>
        <w:tc>
          <w:tcPr>
            <w:tcW w:w="2420" w:type="dxa"/>
            <w:gridSpan w:val="2"/>
            <w:shd w:val="clear" w:color="auto" w:fill="FFFFFF"/>
            <w:vAlign w:val="center"/>
          </w:tcPr>
          <w:p w:rsidR="00B01519" w:rsidRPr="00DE4922" w:rsidRDefault="00B01519" w:rsidP="00DE4922">
            <w:pPr>
              <w:pStyle w:val="Bodytext20"/>
              <w:shd w:val="clear" w:color="auto" w:fill="auto"/>
              <w:spacing w:before="0" w:after="120" w:line="240" w:lineRule="auto"/>
              <w:jc w:val="center"/>
              <w:rPr>
                <w:sz w:val="20"/>
                <w:szCs w:val="20"/>
              </w:rPr>
            </w:pPr>
            <w:r w:rsidRPr="00DE4922">
              <w:rPr>
                <w:rStyle w:val="Bodytext21"/>
                <w:sz w:val="20"/>
                <w:szCs w:val="20"/>
              </w:rPr>
              <w:t>9</w:t>
            </w:r>
          </w:p>
        </w:tc>
      </w:tr>
    </w:tbl>
    <w:p w:rsidR="00801405" w:rsidRDefault="00801405" w:rsidP="00801405">
      <w:pPr>
        <w:spacing w:after="160" w:line="360" w:lineRule="auto"/>
        <w:jc w:val="center"/>
        <w:rPr>
          <w:rFonts w:ascii="Sylfaen" w:hAnsi="Sylfaen"/>
          <w:lang w:val="en-US"/>
        </w:rPr>
      </w:pPr>
      <w:r>
        <w:rPr>
          <w:rFonts w:ascii="Sylfaen" w:hAnsi="Sylfaen"/>
          <w:lang w:val="en-US"/>
        </w:rPr>
        <w:t>________________</w:t>
      </w:r>
    </w:p>
    <w:p w:rsidR="003F088A" w:rsidRDefault="003F088A" w:rsidP="00801405">
      <w:pPr>
        <w:spacing w:after="160" w:line="360" w:lineRule="auto"/>
        <w:jc w:val="center"/>
        <w:rPr>
          <w:rFonts w:ascii="Sylfaen" w:hAnsi="Sylfaen"/>
          <w:lang w:val="en-US"/>
        </w:rPr>
      </w:pPr>
    </w:p>
    <w:p w:rsidR="00801405" w:rsidRDefault="00801405" w:rsidP="00801405">
      <w:pPr>
        <w:spacing w:after="160" w:line="360" w:lineRule="auto"/>
        <w:jc w:val="center"/>
        <w:rPr>
          <w:rFonts w:ascii="Sylfaen" w:hAnsi="Sylfaen"/>
          <w:lang w:val="en-US"/>
        </w:rPr>
        <w:sectPr w:rsidR="00801405" w:rsidSect="002F6AB7">
          <w:footerReference w:type="default" r:id="rId7"/>
          <w:pgSz w:w="11900" w:h="16840" w:code="9"/>
          <w:pgMar w:top="1418" w:right="1418" w:bottom="1418" w:left="1418" w:header="0" w:footer="498" w:gutter="0"/>
          <w:pgNumType w:start="1"/>
          <w:cols w:space="720"/>
          <w:noEndnote/>
          <w:titlePg/>
          <w:docGrid w:linePitch="360"/>
        </w:sectPr>
      </w:pPr>
    </w:p>
    <w:p w:rsidR="001B63B2" w:rsidRPr="00DE4922" w:rsidRDefault="00D4721E" w:rsidP="00801405">
      <w:pPr>
        <w:pStyle w:val="Bodytext20"/>
        <w:shd w:val="clear" w:color="auto" w:fill="auto"/>
        <w:spacing w:before="0" w:after="160" w:line="360" w:lineRule="auto"/>
        <w:ind w:left="5103" w:right="-8"/>
        <w:jc w:val="center"/>
        <w:rPr>
          <w:sz w:val="24"/>
          <w:szCs w:val="24"/>
        </w:rPr>
      </w:pPr>
      <w:r w:rsidRPr="00DE4922">
        <w:rPr>
          <w:sz w:val="24"/>
          <w:szCs w:val="24"/>
        </w:rPr>
        <w:lastRenderedPageBreak/>
        <w:t>ՀԱՎԵԼՎԱԾ ԹԻՎ 2</w:t>
      </w:r>
    </w:p>
    <w:p w:rsidR="001B63B2" w:rsidRPr="00DE4922" w:rsidRDefault="00D4721E" w:rsidP="00801405">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հանձնաժողովի կոլեգիայի</w:t>
      </w:r>
      <w:r w:rsidR="00DE4922">
        <w:rPr>
          <w:sz w:val="24"/>
          <w:szCs w:val="24"/>
        </w:rPr>
        <w:t xml:space="preserve"> </w:t>
      </w:r>
      <w:r w:rsidR="00801405" w:rsidRPr="00801405">
        <w:rPr>
          <w:sz w:val="24"/>
          <w:szCs w:val="24"/>
        </w:rPr>
        <w:br/>
      </w:r>
      <w:r w:rsidRPr="00DE4922">
        <w:rPr>
          <w:sz w:val="24"/>
          <w:szCs w:val="24"/>
        </w:rPr>
        <w:t xml:space="preserve">2017 թվականի մայիսի 11-ի </w:t>
      </w:r>
      <w:r w:rsidR="00801405" w:rsidRPr="00801405">
        <w:rPr>
          <w:sz w:val="24"/>
          <w:szCs w:val="24"/>
        </w:rPr>
        <w:br/>
      </w:r>
      <w:r w:rsidRPr="00DE4922">
        <w:rPr>
          <w:sz w:val="24"/>
          <w:szCs w:val="24"/>
        </w:rPr>
        <w:t>թիվ 44 որոշման</w:t>
      </w:r>
    </w:p>
    <w:p w:rsidR="004273C5" w:rsidRPr="00DE4922" w:rsidRDefault="004273C5" w:rsidP="00DE4922">
      <w:pPr>
        <w:pStyle w:val="Heading20"/>
        <w:shd w:val="clear" w:color="auto" w:fill="auto"/>
        <w:spacing w:before="0" w:after="160" w:line="360" w:lineRule="auto"/>
        <w:ind w:right="-8"/>
        <w:outlineLvl w:val="9"/>
        <w:rPr>
          <w:rStyle w:val="Heading21"/>
          <w:b/>
          <w:bCs/>
          <w:sz w:val="24"/>
          <w:szCs w:val="24"/>
        </w:rPr>
      </w:pPr>
    </w:p>
    <w:p w:rsidR="001B63B2" w:rsidRPr="00DE4922" w:rsidRDefault="00D4721E" w:rsidP="00801405">
      <w:pPr>
        <w:pStyle w:val="Heading20"/>
        <w:shd w:val="clear" w:color="auto" w:fill="auto"/>
        <w:spacing w:before="0" w:after="160" w:line="360" w:lineRule="auto"/>
        <w:ind w:left="567" w:right="559"/>
        <w:outlineLvl w:val="9"/>
        <w:rPr>
          <w:sz w:val="24"/>
          <w:szCs w:val="24"/>
        </w:rPr>
      </w:pPr>
      <w:r w:rsidRPr="00DE4922">
        <w:rPr>
          <w:rStyle w:val="Heading21"/>
          <w:b/>
          <w:sz w:val="24"/>
          <w:szCs w:val="24"/>
        </w:rPr>
        <w:t>ՓՈՓՈԽՈՒԹՅՈՒՆՆԵՐ</w:t>
      </w:r>
    </w:p>
    <w:p w:rsidR="001B63B2" w:rsidRPr="009974F0" w:rsidRDefault="00D4721E" w:rsidP="00801405">
      <w:pPr>
        <w:pStyle w:val="Bodytext30"/>
        <w:shd w:val="clear" w:color="auto" w:fill="auto"/>
        <w:spacing w:before="0" w:after="160" w:line="360" w:lineRule="auto"/>
        <w:ind w:left="567" w:right="559"/>
        <w:rPr>
          <w:sz w:val="24"/>
          <w:szCs w:val="24"/>
        </w:rPr>
      </w:pPr>
      <w:r w:rsidRPr="00DE4922">
        <w:rPr>
          <w:sz w:val="24"/>
          <w:szCs w:val="24"/>
        </w:rPr>
        <w:t>Եվրասիական տնտեսական միության միասնական մաքսային սակագնի ծանոթագրություններում կատարվող</w:t>
      </w:r>
    </w:p>
    <w:p w:rsidR="00801405" w:rsidRPr="009974F0" w:rsidRDefault="00801405" w:rsidP="00801405">
      <w:pPr>
        <w:pStyle w:val="Bodytext30"/>
        <w:shd w:val="clear" w:color="auto" w:fill="auto"/>
        <w:spacing w:before="0" w:after="160" w:line="360" w:lineRule="auto"/>
        <w:ind w:left="567" w:right="559"/>
        <w:rPr>
          <w:sz w:val="24"/>
          <w:szCs w:val="24"/>
        </w:rPr>
      </w:pPr>
    </w:p>
    <w:p w:rsidR="001B63B2" w:rsidRPr="00DE4922" w:rsidRDefault="00D4721E" w:rsidP="00DE4922">
      <w:pPr>
        <w:pStyle w:val="Bodytext20"/>
        <w:shd w:val="clear" w:color="auto" w:fill="auto"/>
        <w:spacing w:before="0" w:after="160" w:line="360" w:lineRule="auto"/>
        <w:ind w:firstLine="567"/>
        <w:rPr>
          <w:sz w:val="24"/>
          <w:szCs w:val="24"/>
        </w:rPr>
      </w:pPr>
      <w:r w:rsidRPr="00DE4922">
        <w:rPr>
          <w:sz w:val="24"/>
          <w:szCs w:val="24"/>
        </w:rPr>
        <w:t>Ծանոթագրությունները շարադրել հետևյալ խմբագրությամբ`</w:t>
      </w:r>
    </w:p>
    <w:p w:rsidR="001B63B2" w:rsidRPr="00DE4922" w:rsidRDefault="00D4721E" w:rsidP="00801405">
      <w:pPr>
        <w:pStyle w:val="Heading20"/>
        <w:shd w:val="clear" w:color="auto" w:fill="auto"/>
        <w:spacing w:before="0" w:after="160" w:line="360" w:lineRule="auto"/>
        <w:ind w:right="-8" w:firstLine="567"/>
        <w:jc w:val="both"/>
        <w:outlineLvl w:val="9"/>
        <w:rPr>
          <w:sz w:val="24"/>
          <w:szCs w:val="24"/>
        </w:rPr>
      </w:pPr>
      <w:r w:rsidRPr="00DE4922">
        <w:rPr>
          <w:sz w:val="24"/>
          <w:szCs w:val="24"/>
        </w:rPr>
        <w:t>«Եվրասիական տնտեսական միության միասնական մաքսային սակագնի ծանոթագրություններ.</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 է 2017 թվականի սեպտեմբերի 1-ից մինչեւ 2018 թվականի ապրիլի</w:t>
      </w:r>
      <w:r w:rsidR="00CF4F23" w:rsidRPr="00CF4F23">
        <w:rPr>
          <w:spacing w:val="-6"/>
          <w:sz w:val="24"/>
          <w:szCs w:val="24"/>
        </w:rPr>
        <w:t> </w:t>
      </w:r>
      <w:r w:rsidRPr="00B01519">
        <w:rPr>
          <w:spacing w:val="-6"/>
          <w:sz w:val="24"/>
          <w:szCs w:val="24"/>
        </w:rPr>
        <w:t>30-ը ներառյալ</w:t>
      </w:r>
      <w:r w:rsidRPr="00DE4922">
        <w:rPr>
          <w:sz w:val="24"/>
          <w:szCs w:val="24"/>
        </w:rPr>
        <w:t>:</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DE4922">
        <w:rPr>
          <w:sz w:val="24"/>
          <w:szCs w:val="24"/>
          <w:vertAlign w:val="superscript"/>
        </w:rPr>
        <w:t>2Դ)</w:t>
      </w:r>
      <w:r w:rsidR="00801405" w:rsidRPr="00801405">
        <w:rPr>
          <w:sz w:val="24"/>
          <w:szCs w:val="24"/>
          <w:vertAlign w:val="superscript"/>
        </w:rPr>
        <w:tab/>
      </w:r>
      <w:r w:rsidRPr="00DE4922">
        <w:rPr>
          <w:sz w:val="24"/>
          <w:szCs w:val="24"/>
        </w:rPr>
        <w:t>Ներմուծման մաքսատուրքի դրույքաչափը՝ մաքսային արժեքի</w:t>
      </w:r>
      <w:r w:rsidR="00683112" w:rsidRPr="00DE4922">
        <w:rPr>
          <w:sz w:val="24"/>
          <w:szCs w:val="24"/>
        </w:rPr>
        <w:t>ց</w:t>
      </w:r>
      <w:r w:rsidRPr="00DE4922">
        <w:rPr>
          <w:sz w:val="24"/>
          <w:szCs w:val="24"/>
        </w:rPr>
        <w:t xml:space="preserve"> 5%-ի չափով, կիրառվում է 2017 թվականի սեպտեմբերի 1-ից մինչեւ 2019 թվականի մայիսի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3Դ)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2019 թվականի մայիսի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4Դ)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2017 թվականի դեկտեմբերի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lastRenderedPageBreak/>
        <w:t>5Դ)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w:t>
      </w:r>
      <w:r w:rsidRPr="00DE4922">
        <w:rPr>
          <w:sz w:val="24"/>
          <w:szCs w:val="24"/>
        </w:rPr>
        <w:t xml:space="preserve"> կիրառվում է 2017 թվականի սեպտեմբերի 1-ից մինչև 2018 թվականի դեկտեմբերի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6</w:t>
      </w:r>
      <w:r w:rsidR="00683112" w:rsidRPr="00B01519">
        <w:rPr>
          <w:spacing w:val="-6"/>
          <w:sz w:val="24"/>
          <w:szCs w:val="24"/>
          <w:vertAlign w:val="superscript"/>
        </w:rPr>
        <w:t>Դ</w:t>
      </w:r>
      <w:r w:rsidRPr="00B01519">
        <w:rPr>
          <w:spacing w:val="-6"/>
          <w:sz w:val="24"/>
          <w:szCs w:val="24"/>
          <w:vertAlign w:val="superscript"/>
        </w:rPr>
        <w:t>)</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2019 թվականի հունվարի 4-ը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7Դ)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դեկտեմբերի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8Դ)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2020 թվականի դեկտեմբերի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DE4922">
        <w:rPr>
          <w:sz w:val="24"/>
          <w:szCs w:val="24"/>
          <w:vertAlign w:val="superscript"/>
        </w:rPr>
        <w:t>9Դ</w:t>
      </w:r>
      <w:r w:rsidRPr="00B01519">
        <w:rPr>
          <w:spacing w:val="-6"/>
          <w:sz w:val="24"/>
          <w:szCs w:val="24"/>
          <w:vertAlign w:val="superscript"/>
        </w:rPr>
        <w:t>)</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մարտի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10Դ)</w:t>
      </w:r>
      <w:r w:rsidR="00801405" w:rsidRPr="00B01519">
        <w:rPr>
          <w:spacing w:val="-6"/>
          <w:sz w:val="24"/>
          <w:szCs w:val="24"/>
          <w:vertAlign w:val="superscript"/>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հունիսի 30-ը ներառյալ:</w:t>
      </w:r>
    </w:p>
    <w:p w:rsidR="001B63B2" w:rsidRPr="00DE4922" w:rsidRDefault="00D4721E" w:rsidP="00801405">
      <w:pPr>
        <w:pStyle w:val="Bodytext40"/>
        <w:shd w:val="clear" w:color="auto" w:fill="auto"/>
        <w:tabs>
          <w:tab w:val="left" w:pos="1134"/>
        </w:tabs>
        <w:spacing w:after="160" w:line="360" w:lineRule="auto"/>
        <w:ind w:right="-8" w:firstLine="567"/>
        <w:rPr>
          <w:sz w:val="24"/>
          <w:szCs w:val="24"/>
        </w:rPr>
      </w:pPr>
      <w:r w:rsidRPr="00B01519">
        <w:rPr>
          <w:spacing w:val="-6"/>
          <w:sz w:val="24"/>
          <w:szCs w:val="24"/>
          <w:vertAlign w:val="superscript"/>
        </w:rPr>
        <w:t>11Դ)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2019 թվականի փետրվարի 28-ը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12Դ)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2018 թվականի օգոստոսի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13Դ)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2017 թվականի սեպտեմբերի 30-ը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lastRenderedPageBreak/>
        <w:t>14Դ)</w:t>
      </w:r>
      <w:r w:rsidR="00801405" w:rsidRPr="00B01519">
        <w:rPr>
          <w:spacing w:val="-6"/>
          <w:sz w:val="24"/>
          <w:szCs w:val="24"/>
        </w:rPr>
        <w:tab/>
      </w:r>
      <w:r w:rsidRPr="00B01519">
        <w:rPr>
          <w:spacing w:val="-6"/>
          <w:sz w:val="24"/>
          <w:szCs w:val="24"/>
        </w:rPr>
        <w:t>Ներմուծման մաքսատուրքի դրույքաչափը՝ մաքսային արժեքի</w:t>
      </w:r>
      <w:r w:rsidR="00683112" w:rsidRPr="00B01519">
        <w:rPr>
          <w:spacing w:val="-6"/>
          <w:sz w:val="24"/>
          <w:szCs w:val="24"/>
        </w:rPr>
        <w:t>ց</w:t>
      </w:r>
      <w:r w:rsidRPr="00B01519">
        <w:rPr>
          <w:spacing w:val="-6"/>
          <w:sz w:val="24"/>
          <w:szCs w:val="24"/>
        </w:rPr>
        <w:t xml:space="preserve"> 0 (զրո) %-ի չափով, կիրառվում</w:t>
      </w:r>
      <w:r w:rsidRPr="00DE4922">
        <w:rPr>
          <w:sz w:val="24"/>
          <w:szCs w:val="24"/>
        </w:rPr>
        <w:t xml:space="preserve"> է 2017 թվականի սեպտեմբերի 1-ից մինչև 2021 թվականի դեկտեմբերի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pacing w:val="-6"/>
          <w:sz w:val="24"/>
          <w:szCs w:val="24"/>
          <w:vertAlign w:val="superscript"/>
        </w:rPr>
        <w:t>15Դ)</w:t>
      </w:r>
      <w:r w:rsidR="00801405" w:rsidRPr="00B01519">
        <w:rPr>
          <w:spacing w:val="-6"/>
          <w:sz w:val="24"/>
          <w:szCs w:val="24"/>
        </w:rPr>
        <w:tab/>
      </w:r>
      <w:r w:rsidRPr="00B01519">
        <w:rPr>
          <w:spacing w:val="-6"/>
          <w:sz w:val="24"/>
          <w:szCs w:val="24"/>
        </w:rPr>
        <w:t>Ներմուծման մաքսատուրքի դրույքաչափը՝ մաքսային արժեքից 0 (զրո) %-ի չափով, կիրառվում</w:t>
      </w:r>
      <w:r w:rsidRPr="00DE4922">
        <w:rPr>
          <w:sz w:val="24"/>
          <w:szCs w:val="24"/>
        </w:rPr>
        <w:t xml:space="preserve"> է 2017 թվականի սեպտեմբերի 1-ից մինչև 2019 թվականի օգոստոսի 31-ը ներառյալ:</w:t>
      </w:r>
    </w:p>
    <w:p w:rsidR="001B63B2" w:rsidRPr="00DE4922" w:rsidRDefault="00D4721E" w:rsidP="00801405">
      <w:pPr>
        <w:pStyle w:val="Bodytext20"/>
        <w:shd w:val="clear" w:color="auto" w:fill="auto"/>
        <w:tabs>
          <w:tab w:val="left" w:pos="1134"/>
        </w:tabs>
        <w:spacing w:before="0" w:after="160" w:line="360" w:lineRule="auto"/>
        <w:ind w:right="-8" w:firstLine="567"/>
        <w:rPr>
          <w:sz w:val="24"/>
          <w:szCs w:val="24"/>
        </w:rPr>
      </w:pPr>
      <w:r w:rsidRPr="00B01519">
        <w:rPr>
          <w:sz w:val="24"/>
          <w:szCs w:val="24"/>
          <w:vertAlign w:val="superscript"/>
        </w:rPr>
        <w:t>16Դ)</w:t>
      </w:r>
      <w:r w:rsidR="00801405" w:rsidRPr="00B01519">
        <w:rPr>
          <w:sz w:val="24"/>
          <w:szCs w:val="24"/>
          <w:vertAlign w:val="superscript"/>
        </w:rPr>
        <w:tab/>
      </w:r>
      <w:r w:rsidRPr="00B01519">
        <w:rPr>
          <w:sz w:val="24"/>
          <w:szCs w:val="24"/>
        </w:rPr>
        <w:t>Ներմուծման մաքսատուրքի դրույքաչափը՝ մաքսային արժեքից 2 %-ի չափով, կիրառվում է 2017 թվականի սեպտեմբերի 1-ից մինչև 2017 թվականի դեկտեմբերի 31-ը ներառյալ</w:t>
      </w:r>
      <w:r w:rsidRPr="00DE4922">
        <w:rPr>
          <w:sz w:val="24"/>
          <w:szCs w:val="24"/>
        </w:rPr>
        <w:t>:»։</w:t>
      </w:r>
    </w:p>
    <w:p w:rsidR="00B01519" w:rsidRPr="00B01519" w:rsidRDefault="00B01519" w:rsidP="00B01519">
      <w:pPr>
        <w:pStyle w:val="Bodytext20"/>
        <w:shd w:val="clear" w:color="auto" w:fill="auto"/>
        <w:spacing w:before="0" w:after="160" w:line="360" w:lineRule="auto"/>
        <w:ind w:firstLine="567"/>
        <w:jc w:val="center"/>
        <w:rPr>
          <w:sz w:val="24"/>
          <w:szCs w:val="24"/>
        </w:rPr>
      </w:pPr>
      <w:r w:rsidRPr="00B01519">
        <w:rPr>
          <w:sz w:val="24"/>
          <w:szCs w:val="24"/>
        </w:rPr>
        <w:t>________________</w:t>
      </w:r>
    </w:p>
    <w:p w:rsidR="00B01519" w:rsidRPr="00B01519" w:rsidRDefault="00B01519" w:rsidP="00DE4922">
      <w:pPr>
        <w:pStyle w:val="Bodytext20"/>
        <w:shd w:val="clear" w:color="auto" w:fill="auto"/>
        <w:spacing w:before="0" w:after="160" w:line="360" w:lineRule="auto"/>
        <w:ind w:firstLine="567"/>
        <w:rPr>
          <w:sz w:val="24"/>
          <w:szCs w:val="24"/>
        </w:rPr>
      </w:pPr>
    </w:p>
    <w:p w:rsidR="00B01519" w:rsidRPr="00B01519" w:rsidRDefault="00B01519" w:rsidP="00DE4922">
      <w:pPr>
        <w:pStyle w:val="Bodytext20"/>
        <w:shd w:val="clear" w:color="auto" w:fill="auto"/>
        <w:spacing w:before="0" w:after="160" w:line="360" w:lineRule="auto"/>
        <w:ind w:firstLine="567"/>
        <w:rPr>
          <w:sz w:val="24"/>
          <w:szCs w:val="24"/>
        </w:rPr>
        <w:sectPr w:rsidR="00B01519" w:rsidRPr="00B01519" w:rsidSect="002F6AB7">
          <w:pgSz w:w="11900" w:h="16840" w:code="9"/>
          <w:pgMar w:top="1418" w:right="1418" w:bottom="1418" w:left="1418" w:header="0" w:footer="639" w:gutter="0"/>
          <w:pgNumType w:start="1"/>
          <w:cols w:space="720"/>
          <w:noEndnote/>
          <w:titlePg/>
          <w:docGrid w:linePitch="360"/>
        </w:sectPr>
      </w:pPr>
    </w:p>
    <w:p w:rsidR="001B63B2" w:rsidRPr="00DE4922" w:rsidRDefault="00834D9A" w:rsidP="00B01519">
      <w:pPr>
        <w:pStyle w:val="Bodytext20"/>
        <w:shd w:val="clear" w:color="auto" w:fill="auto"/>
        <w:spacing w:before="0" w:after="160" w:line="360" w:lineRule="auto"/>
        <w:ind w:left="5103" w:right="-8"/>
        <w:jc w:val="center"/>
        <w:rPr>
          <w:sz w:val="24"/>
          <w:szCs w:val="24"/>
        </w:rPr>
      </w:pPr>
      <w:r w:rsidRPr="00DE4922">
        <w:rPr>
          <w:sz w:val="24"/>
          <w:szCs w:val="24"/>
        </w:rPr>
        <w:lastRenderedPageBreak/>
        <w:t>ՀԱՎԵԼՎԱԾ ԹԻՎ 3</w:t>
      </w:r>
    </w:p>
    <w:p w:rsidR="001B63B2" w:rsidRPr="00DE4922" w:rsidRDefault="00834D9A" w:rsidP="00B01519">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հանձնաժողովի կոլեգիայի</w:t>
      </w:r>
      <w:r w:rsidR="00DE4922">
        <w:rPr>
          <w:sz w:val="24"/>
          <w:szCs w:val="24"/>
        </w:rPr>
        <w:t xml:space="preserve"> </w:t>
      </w:r>
      <w:r w:rsidR="00B01519" w:rsidRPr="00B01519">
        <w:rPr>
          <w:sz w:val="24"/>
          <w:szCs w:val="24"/>
        </w:rPr>
        <w:br/>
      </w:r>
      <w:r w:rsidRPr="00DE4922">
        <w:rPr>
          <w:sz w:val="24"/>
          <w:szCs w:val="24"/>
        </w:rPr>
        <w:t xml:space="preserve">2017 թվականի մայիսի 11-ի </w:t>
      </w:r>
      <w:r w:rsidR="00B01519" w:rsidRPr="00B01519">
        <w:rPr>
          <w:sz w:val="24"/>
          <w:szCs w:val="24"/>
        </w:rPr>
        <w:br/>
      </w:r>
      <w:r w:rsidRPr="00DE4922">
        <w:rPr>
          <w:sz w:val="24"/>
          <w:szCs w:val="24"/>
        </w:rPr>
        <w:t>թիվ 44 որոշման</w:t>
      </w:r>
    </w:p>
    <w:p w:rsidR="004273C5" w:rsidRPr="00DE4922" w:rsidRDefault="004273C5" w:rsidP="00DE4922">
      <w:pPr>
        <w:pStyle w:val="Heading20"/>
        <w:shd w:val="clear" w:color="auto" w:fill="auto"/>
        <w:spacing w:before="0" w:after="160" w:line="360" w:lineRule="auto"/>
        <w:ind w:left="4280"/>
        <w:jc w:val="left"/>
        <w:outlineLvl w:val="9"/>
        <w:rPr>
          <w:rStyle w:val="Heading21"/>
          <w:b/>
          <w:bCs/>
          <w:sz w:val="24"/>
          <w:szCs w:val="24"/>
        </w:rPr>
      </w:pPr>
    </w:p>
    <w:p w:rsidR="001B63B2" w:rsidRPr="00DE4922" w:rsidRDefault="00834D9A" w:rsidP="00B01519">
      <w:pPr>
        <w:pStyle w:val="Heading20"/>
        <w:shd w:val="clear" w:color="auto" w:fill="auto"/>
        <w:spacing w:before="0" w:after="160" w:line="360" w:lineRule="auto"/>
        <w:ind w:left="567" w:right="559"/>
        <w:outlineLvl w:val="9"/>
        <w:rPr>
          <w:sz w:val="24"/>
          <w:szCs w:val="24"/>
        </w:rPr>
      </w:pPr>
      <w:r w:rsidRPr="00DE4922">
        <w:rPr>
          <w:rStyle w:val="Heading21"/>
          <w:b/>
          <w:sz w:val="24"/>
          <w:szCs w:val="24"/>
        </w:rPr>
        <w:t>ՓՈՓՈԽՈՒԹՅՈՒՆՆԵՐ</w:t>
      </w:r>
    </w:p>
    <w:p w:rsidR="001B63B2" w:rsidRPr="009974F0" w:rsidRDefault="00834D9A" w:rsidP="00B01519">
      <w:pPr>
        <w:pStyle w:val="Bodytext30"/>
        <w:shd w:val="clear" w:color="auto" w:fill="auto"/>
        <w:spacing w:before="0" w:after="160" w:line="360" w:lineRule="auto"/>
        <w:ind w:left="567" w:right="559"/>
        <w:rPr>
          <w:sz w:val="24"/>
          <w:szCs w:val="24"/>
        </w:rPr>
      </w:pPr>
      <w:r w:rsidRPr="00DE4922">
        <w:rPr>
          <w:sz w:val="24"/>
          <w:szCs w:val="24"/>
        </w:rPr>
        <w:t>Եվրասիական տնտեսական հանձնաժողովի որոշումներում կատարվող</w:t>
      </w:r>
    </w:p>
    <w:p w:rsidR="00B01519" w:rsidRPr="009974F0" w:rsidRDefault="00B01519" w:rsidP="00B01519">
      <w:pPr>
        <w:pStyle w:val="Bodytext30"/>
        <w:shd w:val="clear" w:color="auto" w:fill="auto"/>
        <w:spacing w:before="0" w:after="160" w:line="360" w:lineRule="auto"/>
        <w:ind w:left="567" w:right="559"/>
        <w:rPr>
          <w:sz w:val="24"/>
          <w:szCs w:val="24"/>
        </w:rPr>
      </w:pPr>
    </w:p>
    <w:p w:rsidR="001B63B2" w:rsidRPr="00DE4922" w:rsidRDefault="00834D9A" w:rsidP="00B01519">
      <w:pPr>
        <w:pStyle w:val="Bodytext20"/>
        <w:shd w:val="clear" w:color="auto" w:fill="auto"/>
        <w:tabs>
          <w:tab w:val="left" w:pos="1134"/>
        </w:tabs>
        <w:spacing w:before="0" w:after="160" w:line="360" w:lineRule="auto"/>
        <w:ind w:firstLine="567"/>
        <w:rPr>
          <w:sz w:val="24"/>
          <w:szCs w:val="24"/>
        </w:rPr>
      </w:pPr>
      <w:r w:rsidRPr="00DE4922">
        <w:rPr>
          <w:sz w:val="24"/>
          <w:szCs w:val="24"/>
        </w:rPr>
        <w:t>1.</w:t>
      </w:r>
      <w:r w:rsidR="00B01519" w:rsidRPr="009974F0">
        <w:rPr>
          <w:sz w:val="24"/>
          <w:szCs w:val="24"/>
        </w:rPr>
        <w:tab/>
      </w:r>
      <w:r w:rsidRPr="00DE4922">
        <w:rPr>
          <w:sz w:val="24"/>
          <w:szCs w:val="24"/>
        </w:rPr>
        <w:t>Եվրասիական տնտեսական հանձնաժողովի խորհրդի՝ 2014 թվականի դեկտեմբերի 10-ի թիվ 113 որոշմամբ հաստատված՝ այն ապրանքների և դրույքաչափերի ցանկից,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 ԵԱՏՄ ԱՏԳ ԱԱ 6910 90 000 0, 8712</w:t>
      </w:r>
      <w:r w:rsidR="00B01519" w:rsidRPr="009974F0">
        <w:rPr>
          <w:sz w:val="24"/>
          <w:szCs w:val="24"/>
        </w:rPr>
        <w:t> </w:t>
      </w:r>
      <w:r w:rsidRPr="00DE4922">
        <w:rPr>
          <w:sz w:val="24"/>
          <w:szCs w:val="24"/>
        </w:rPr>
        <w:t>00 300 0, 9603 21 000 0 և 9607 19 000 0 ծածկագրերով դիրքերը հանել։</w:t>
      </w:r>
    </w:p>
    <w:p w:rsidR="001B63B2" w:rsidRPr="00DE4922" w:rsidRDefault="00834D9A" w:rsidP="00B01519">
      <w:pPr>
        <w:pStyle w:val="Bodytext20"/>
        <w:shd w:val="clear" w:color="auto" w:fill="auto"/>
        <w:tabs>
          <w:tab w:val="left" w:pos="1134"/>
        </w:tabs>
        <w:spacing w:before="0" w:after="160" w:line="360" w:lineRule="auto"/>
        <w:ind w:firstLine="567"/>
        <w:rPr>
          <w:sz w:val="24"/>
          <w:szCs w:val="24"/>
        </w:rPr>
      </w:pPr>
      <w:r w:rsidRPr="00DE4922">
        <w:rPr>
          <w:sz w:val="24"/>
          <w:szCs w:val="24"/>
        </w:rPr>
        <w:t>2.</w:t>
      </w:r>
      <w:r w:rsidR="00B01519" w:rsidRPr="00B01519">
        <w:rPr>
          <w:sz w:val="24"/>
          <w:szCs w:val="24"/>
        </w:rPr>
        <w:tab/>
      </w:r>
      <w:r w:rsidRPr="00DE4922">
        <w:rPr>
          <w:sz w:val="24"/>
          <w:szCs w:val="24"/>
        </w:rPr>
        <w:t>Եվրասիական տնտեսական հանձնաժողովի կոլեգիայի՝ 2015 թվականի հունիսի 30-ի թիվ 68 որոշմամբ հաստատված՝ այն ապրանքների և դրույքաչափերի ցանկից, որոնց նկատմամբ Ղրղզստանի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 ԵԱՏՄ ԱՏԳ ԱԱ 8702 10 119 9 և 8702 20 119 8 ծածկագրերով դիրքերը հանել։</w:t>
      </w:r>
    </w:p>
    <w:p w:rsidR="001B63B2" w:rsidRPr="003F088A" w:rsidRDefault="00834D9A" w:rsidP="00B01519">
      <w:pPr>
        <w:pStyle w:val="Bodytext20"/>
        <w:shd w:val="clear" w:color="auto" w:fill="auto"/>
        <w:tabs>
          <w:tab w:val="left" w:pos="1134"/>
        </w:tabs>
        <w:spacing w:before="0" w:after="160" w:line="360" w:lineRule="auto"/>
        <w:ind w:right="-8" w:firstLine="567"/>
        <w:rPr>
          <w:sz w:val="24"/>
          <w:szCs w:val="24"/>
        </w:rPr>
      </w:pPr>
      <w:r w:rsidRPr="00DE4922">
        <w:rPr>
          <w:sz w:val="24"/>
          <w:szCs w:val="24"/>
        </w:rPr>
        <w:t>3.</w:t>
      </w:r>
      <w:r w:rsidR="00B01519" w:rsidRPr="00B01519">
        <w:rPr>
          <w:sz w:val="24"/>
          <w:szCs w:val="24"/>
        </w:rPr>
        <w:tab/>
      </w:r>
      <w:r w:rsidRPr="00DE4922">
        <w:rPr>
          <w:sz w:val="24"/>
          <w:szCs w:val="24"/>
        </w:rPr>
        <w:t>Եվրասիական տնտեսական հանձնաժողովի խորհրդի 2015 թվականի հոկտեմբերի 14-ի թիվ 59 որոշմամբ հաստատված՝ այն ապրանքների ցանկից, որոնց նկատմամբ Ղազախստանի Հանրապետության կողմից, որպես Առևտրի համաշխարհային կազմակերպությանը միանալու պայման ստանձ</w:t>
      </w:r>
      <w:r w:rsidR="006B55CE" w:rsidRPr="00DE4922">
        <w:rPr>
          <w:sz w:val="24"/>
          <w:szCs w:val="24"/>
        </w:rPr>
        <w:t>վ</w:t>
      </w:r>
      <w:r w:rsidRPr="00DE4922">
        <w:rPr>
          <w:sz w:val="24"/>
          <w:szCs w:val="24"/>
        </w:rPr>
        <w:t xml:space="preserve">ած </w:t>
      </w:r>
      <w:r w:rsidRPr="00DE4922">
        <w:rPr>
          <w:sz w:val="24"/>
          <w:szCs w:val="24"/>
        </w:rPr>
        <w:lastRenderedPageBreak/>
        <w:t xml:space="preserve">պարտավորություններին համապատասխան, կիրառվում են Եվրասիական տնտեսական միության միասնական մաքսային սակագնի ներմուծման մաքսատուրքերի դրույքաչափերից ավելի ցածր ներմուծման մաքսատուրքերի </w:t>
      </w:r>
      <w:r w:rsidRPr="00B01519">
        <w:rPr>
          <w:spacing w:val="-6"/>
          <w:sz w:val="24"/>
          <w:szCs w:val="24"/>
        </w:rPr>
        <w:t>դրույքաչափեր, ԵԱՏՄ ԱՏԳ ԱԱ 1517 90 930 0, 2826 12 000 0, 2826 30 000 0, 2849 10 000 0, 3404 20 000 0, 3703 10 000 9, 3703 20 000 0, 3703 90 000 0, 3706 10 200 0, 3706 10 990 0, 3706</w:t>
      </w:r>
      <w:r w:rsidR="00B01519" w:rsidRPr="00B01519">
        <w:rPr>
          <w:spacing w:val="-6"/>
          <w:sz w:val="24"/>
          <w:szCs w:val="24"/>
        </w:rPr>
        <w:t> </w:t>
      </w:r>
      <w:r w:rsidRPr="00B01519">
        <w:rPr>
          <w:spacing w:val="-6"/>
          <w:sz w:val="24"/>
          <w:szCs w:val="24"/>
        </w:rPr>
        <w:t>90 520 0, 3706 90 910 0, 3706 90 990 0, 3923 30 901 0, 3923 30 909 0, 3926 10 000 0, 3926</w:t>
      </w:r>
      <w:r w:rsidR="00B01519" w:rsidRPr="00B01519">
        <w:rPr>
          <w:spacing w:val="-6"/>
          <w:sz w:val="24"/>
          <w:szCs w:val="24"/>
        </w:rPr>
        <w:t> </w:t>
      </w:r>
      <w:r w:rsidRPr="00B01519">
        <w:rPr>
          <w:spacing w:val="-6"/>
          <w:sz w:val="24"/>
          <w:szCs w:val="24"/>
        </w:rPr>
        <w:t>90 500 0, 3926 90 920 0, 3926 90 970 3, 3926 90 970 4, 3926 90 970 9, 4703 11 000 0, 4703</w:t>
      </w:r>
      <w:r w:rsidR="00B01519" w:rsidRPr="00B01519">
        <w:rPr>
          <w:spacing w:val="-6"/>
          <w:sz w:val="24"/>
          <w:szCs w:val="24"/>
        </w:rPr>
        <w:t> </w:t>
      </w:r>
      <w:r w:rsidRPr="00B01519">
        <w:rPr>
          <w:spacing w:val="-6"/>
          <w:sz w:val="24"/>
          <w:szCs w:val="24"/>
        </w:rPr>
        <w:t>19 000 0, 4808 40 000 1, 5301 10 000 0, 5301 21 000 0, 5301 29 000 0, 5301 30 000 0, 6815</w:t>
      </w:r>
      <w:r w:rsidR="00B01519" w:rsidRPr="00B01519">
        <w:rPr>
          <w:spacing w:val="-6"/>
          <w:sz w:val="24"/>
          <w:szCs w:val="24"/>
        </w:rPr>
        <w:t> </w:t>
      </w:r>
      <w:r w:rsidRPr="00B01519">
        <w:rPr>
          <w:spacing w:val="-6"/>
          <w:sz w:val="24"/>
          <w:szCs w:val="24"/>
        </w:rPr>
        <w:t>10 900 1, 6903 90 100 0, 7104 10 000 0, 7104 20 000 1, 7104 20 000 9, 7104 90 000 1, 7104</w:t>
      </w:r>
      <w:r w:rsidR="00B01519" w:rsidRPr="00B01519">
        <w:rPr>
          <w:spacing w:val="-6"/>
          <w:sz w:val="24"/>
          <w:szCs w:val="24"/>
        </w:rPr>
        <w:t> </w:t>
      </w:r>
      <w:r w:rsidRPr="00B01519">
        <w:rPr>
          <w:spacing w:val="-6"/>
          <w:sz w:val="24"/>
          <w:szCs w:val="24"/>
        </w:rPr>
        <w:t>90 000 9, 7105 90 000 0, 7108 20 000 1, 7108 20 000 9, 7109 00 000 0, 7110 29 000 0, 7110</w:t>
      </w:r>
      <w:r w:rsidR="00B01519" w:rsidRPr="00B01519">
        <w:rPr>
          <w:spacing w:val="-6"/>
          <w:sz w:val="24"/>
          <w:szCs w:val="24"/>
        </w:rPr>
        <w:t> </w:t>
      </w:r>
      <w:r w:rsidRPr="00B01519">
        <w:rPr>
          <w:spacing w:val="-6"/>
          <w:sz w:val="24"/>
          <w:szCs w:val="24"/>
        </w:rPr>
        <w:t>31 000 0, 7110 39 000 0,7110 41 000 0, 7110 49 000 0, 7114 11 000 0, 7115 10 000 0, 7115</w:t>
      </w:r>
      <w:r w:rsidR="00B01519" w:rsidRPr="00B01519">
        <w:rPr>
          <w:spacing w:val="-6"/>
          <w:sz w:val="24"/>
          <w:szCs w:val="24"/>
        </w:rPr>
        <w:t> </w:t>
      </w:r>
      <w:r w:rsidRPr="00B01519">
        <w:rPr>
          <w:spacing w:val="-6"/>
          <w:sz w:val="24"/>
          <w:szCs w:val="24"/>
        </w:rPr>
        <w:t>90 000 0, 8418 61 009 1, 8516 50 000 0, 8536 70 000 1, 8539 22 100 0, 8539 22 900 0, 8702</w:t>
      </w:r>
      <w:r w:rsidR="00B01519" w:rsidRPr="00B01519">
        <w:rPr>
          <w:spacing w:val="-6"/>
          <w:sz w:val="24"/>
          <w:szCs w:val="24"/>
        </w:rPr>
        <w:t> </w:t>
      </w:r>
      <w:r w:rsidRPr="00B01519">
        <w:rPr>
          <w:spacing w:val="-6"/>
          <w:sz w:val="24"/>
          <w:szCs w:val="24"/>
        </w:rPr>
        <w:t>10 119 3, 8702 10 119 9, 8702 10 919 9, 8702 20 119 3, 8702 20 119 8, 8702 20 919 8, 8704</w:t>
      </w:r>
      <w:r w:rsidR="00B01519" w:rsidRPr="00B01519">
        <w:rPr>
          <w:spacing w:val="-6"/>
          <w:sz w:val="24"/>
          <w:szCs w:val="24"/>
        </w:rPr>
        <w:t> </w:t>
      </w:r>
      <w:r w:rsidRPr="00B01519">
        <w:rPr>
          <w:spacing w:val="-6"/>
          <w:sz w:val="24"/>
          <w:szCs w:val="24"/>
        </w:rPr>
        <w:t>32 990 5, 8704 32 990 7, 8905 20 000 0, 9603 29 300 0, 9614 00 100 0, 9614 00 900 0, 9615</w:t>
      </w:r>
      <w:r w:rsidR="00B01519" w:rsidRPr="00B01519">
        <w:rPr>
          <w:spacing w:val="-6"/>
          <w:sz w:val="24"/>
          <w:szCs w:val="24"/>
        </w:rPr>
        <w:t> </w:t>
      </w:r>
      <w:r w:rsidRPr="00B01519">
        <w:rPr>
          <w:spacing w:val="-6"/>
          <w:sz w:val="24"/>
          <w:szCs w:val="24"/>
        </w:rPr>
        <w:t>19 000</w:t>
      </w:r>
      <w:r w:rsidRPr="00DE4922">
        <w:rPr>
          <w:sz w:val="24"/>
          <w:szCs w:val="24"/>
        </w:rPr>
        <w:t xml:space="preserve"> 0, 9615 90 000 0, 9619 00 710 9, 9619 00 750 9, 9619 00 790 9, 9619 00 810 9, 9619 00 890 9 և 9620 00 000 6 ծածկագրերով դիրքերը հանել։</w:t>
      </w:r>
    </w:p>
    <w:p w:rsidR="00B01519" w:rsidRPr="003F088A" w:rsidRDefault="00B01519" w:rsidP="00B01519">
      <w:pPr>
        <w:pStyle w:val="Bodytext20"/>
        <w:shd w:val="clear" w:color="auto" w:fill="auto"/>
        <w:tabs>
          <w:tab w:val="left" w:pos="1134"/>
        </w:tabs>
        <w:spacing w:before="0" w:after="160" w:line="360" w:lineRule="auto"/>
        <w:ind w:right="-8" w:firstLine="567"/>
        <w:rPr>
          <w:sz w:val="24"/>
          <w:szCs w:val="24"/>
        </w:rPr>
      </w:pPr>
    </w:p>
    <w:p w:rsidR="00B01519" w:rsidRPr="00B01519" w:rsidRDefault="00B01519" w:rsidP="00B01519">
      <w:pPr>
        <w:pStyle w:val="Bodytext20"/>
        <w:shd w:val="clear" w:color="auto" w:fill="auto"/>
        <w:tabs>
          <w:tab w:val="left" w:pos="1134"/>
        </w:tabs>
        <w:spacing w:before="0" w:after="160" w:line="360" w:lineRule="auto"/>
        <w:ind w:right="-8" w:firstLine="567"/>
        <w:jc w:val="center"/>
        <w:rPr>
          <w:sz w:val="24"/>
          <w:szCs w:val="24"/>
          <w:lang w:val="en-US"/>
        </w:rPr>
      </w:pPr>
      <w:r>
        <w:rPr>
          <w:sz w:val="24"/>
          <w:szCs w:val="24"/>
          <w:lang w:val="en-US"/>
        </w:rPr>
        <w:t>_______________</w:t>
      </w:r>
    </w:p>
    <w:sectPr w:rsidR="00B01519" w:rsidRPr="00B01519" w:rsidSect="002F6AB7">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694" w:rsidRDefault="00182694" w:rsidP="001B63B2">
      <w:r>
        <w:separator/>
      </w:r>
    </w:p>
  </w:endnote>
  <w:endnote w:type="continuationSeparator" w:id="0">
    <w:p w:rsidR="00182694" w:rsidRDefault="00182694" w:rsidP="001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0219"/>
      <w:docPartObj>
        <w:docPartGallery w:val="Page Numbers (Bottom of Page)"/>
        <w:docPartUnique/>
      </w:docPartObj>
    </w:sdtPr>
    <w:sdtEndPr>
      <w:rPr>
        <w:rFonts w:ascii="Sylfaen" w:hAnsi="Sylfaen"/>
      </w:rPr>
    </w:sdtEndPr>
    <w:sdtContent>
      <w:p w:rsidR="003F088A" w:rsidRPr="002F6AB7" w:rsidRDefault="000B337C">
        <w:pPr>
          <w:pStyle w:val="Footer"/>
          <w:jc w:val="center"/>
          <w:rPr>
            <w:rFonts w:ascii="Sylfaen" w:hAnsi="Sylfaen"/>
          </w:rPr>
        </w:pPr>
        <w:r w:rsidRPr="002F6AB7">
          <w:rPr>
            <w:rFonts w:ascii="Sylfaen" w:hAnsi="Sylfaen"/>
          </w:rPr>
          <w:fldChar w:fldCharType="begin"/>
        </w:r>
        <w:r w:rsidR="003F088A" w:rsidRPr="002F6AB7">
          <w:rPr>
            <w:rFonts w:ascii="Sylfaen" w:hAnsi="Sylfaen"/>
          </w:rPr>
          <w:instrText xml:space="preserve"> PAGE   \* MERGEFORMAT </w:instrText>
        </w:r>
        <w:r w:rsidRPr="002F6AB7">
          <w:rPr>
            <w:rFonts w:ascii="Sylfaen" w:hAnsi="Sylfaen"/>
          </w:rPr>
          <w:fldChar w:fldCharType="separate"/>
        </w:r>
        <w:r w:rsidR="009974F0">
          <w:rPr>
            <w:rFonts w:ascii="Sylfaen" w:hAnsi="Sylfaen"/>
            <w:noProof/>
          </w:rPr>
          <w:t>8</w:t>
        </w:r>
        <w:r w:rsidRPr="002F6AB7">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694" w:rsidRDefault="00182694"/>
  </w:footnote>
  <w:footnote w:type="continuationSeparator" w:id="0">
    <w:p w:rsidR="00182694" w:rsidRDefault="001826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D117B"/>
    <w:multiLevelType w:val="multilevel"/>
    <w:tmpl w:val="7942592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DF21FB"/>
    <w:multiLevelType w:val="multilevel"/>
    <w:tmpl w:val="8782E87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63B2"/>
    <w:rsid w:val="00011B61"/>
    <w:rsid w:val="00021945"/>
    <w:rsid w:val="00047005"/>
    <w:rsid w:val="000B337C"/>
    <w:rsid w:val="000C497A"/>
    <w:rsid w:val="000E4EEA"/>
    <w:rsid w:val="00127790"/>
    <w:rsid w:val="00171490"/>
    <w:rsid w:val="00182694"/>
    <w:rsid w:val="001946B1"/>
    <w:rsid w:val="001966FC"/>
    <w:rsid w:val="001B63B2"/>
    <w:rsid w:val="0022494B"/>
    <w:rsid w:val="002532B5"/>
    <w:rsid w:val="00275D64"/>
    <w:rsid w:val="002A4C1C"/>
    <w:rsid w:val="002C129C"/>
    <w:rsid w:val="002C2156"/>
    <w:rsid w:val="002F6AB7"/>
    <w:rsid w:val="002F7AB9"/>
    <w:rsid w:val="003A4854"/>
    <w:rsid w:val="003E703B"/>
    <w:rsid w:val="003F088A"/>
    <w:rsid w:val="00412909"/>
    <w:rsid w:val="004273C5"/>
    <w:rsid w:val="00436D59"/>
    <w:rsid w:val="00467D6A"/>
    <w:rsid w:val="004706A1"/>
    <w:rsid w:val="004A0F20"/>
    <w:rsid w:val="004B42C3"/>
    <w:rsid w:val="004B7B40"/>
    <w:rsid w:val="004C0C49"/>
    <w:rsid w:val="004D214E"/>
    <w:rsid w:val="004D5314"/>
    <w:rsid w:val="00503478"/>
    <w:rsid w:val="005133D0"/>
    <w:rsid w:val="005A6F8E"/>
    <w:rsid w:val="005B51EB"/>
    <w:rsid w:val="005E754B"/>
    <w:rsid w:val="006324D1"/>
    <w:rsid w:val="00655414"/>
    <w:rsid w:val="0067353E"/>
    <w:rsid w:val="00683112"/>
    <w:rsid w:val="006B55CE"/>
    <w:rsid w:val="006D6DB1"/>
    <w:rsid w:val="007069E7"/>
    <w:rsid w:val="00713D48"/>
    <w:rsid w:val="007256A4"/>
    <w:rsid w:val="00801405"/>
    <w:rsid w:val="008307B6"/>
    <w:rsid w:val="00834D9A"/>
    <w:rsid w:val="00844C2D"/>
    <w:rsid w:val="0088497F"/>
    <w:rsid w:val="008B00D7"/>
    <w:rsid w:val="008C513C"/>
    <w:rsid w:val="008F0F86"/>
    <w:rsid w:val="00916F61"/>
    <w:rsid w:val="009360DB"/>
    <w:rsid w:val="009460F4"/>
    <w:rsid w:val="00971A72"/>
    <w:rsid w:val="00974D96"/>
    <w:rsid w:val="009974F0"/>
    <w:rsid w:val="009B5053"/>
    <w:rsid w:val="009E193B"/>
    <w:rsid w:val="009F0743"/>
    <w:rsid w:val="00A27A39"/>
    <w:rsid w:val="00A6010B"/>
    <w:rsid w:val="00AD779A"/>
    <w:rsid w:val="00AF5E8A"/>
    <w:rsid w:val="00B01519"/>
    <w:rsid w:val="00B11067"/>
    <w:rsid w:val="00B11A87"/>
    <w:rsid w:val="00B3611F"/>
    <w:rsid w:val="00B479CB"/>
    <w:rsid w:val="00B657D9"/>
    <w:rsid w:val="00BB476F"/>
    <w:rsid w:val="00C04A19"/>
    <w:rsid w:val="00C45C7B"/>
    <w:rsid w:val="00C7667B"/>
    <w:rsid w:val="00C95BC8"/>
    <w:rsid w:val="00CF4F23"/>
    <w:rsid w:val="00D00CA6"/>
    <w:rsid w:val="00D02D46"/>
    <w:rsid w:val="00D04D5B"/>
    <w:rsid w:val="00D1506B"/>
    <w:rsid w:val="00D444CD"/>
    <w:rsid w:val="00D4721E"/>
    <w:rsid w:val="00D81F14"/>
    <w:rsid w:val="00DA6EA5"/>
    <w:rsid w:val="00DB71F1"/>
    <w:rsid w:val="00DE1073"/>
    <w:rsid w:val="00DE4922"/>
    <w:rsid w:val="00DF0C53"/>
    <w:rsid w:val="00DF0E58"/>
    <w:rsid w:val="00E02350"/>
    <w:rsid w:val="00E3241E"/>
    <w:rsid w:val="00E32A61"/>
    <w:rsid w:val="00E72E49"/>
    <w:rsid w:val="00E826BF"/>
    <w:rsid w:val="00E8676B"/>
    <w:rsid w:val="00E943BF"/>
    <w:rsid w:val="00ED75B8"/>
    <w:rsid w:val="00EE1911"/>
    <w:rsid w:val="00F902AA"/>
    <w:rsid w:val="00FA7136"/>
    <w:rsid w:val="00F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053D6-695C-4224-8C71-9D028ADA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B63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63B2"/>
    <w:rPr>
      <w:color w:val="0066CC"/>
      <w:u w:val="single"/>
    </w:rPr>
  </w:style>
  <w:style w:type="character" w:customStyle="1" w:styleId="Bodytext3">
    <w:name w:val="Body text (3)_"/>
    <w:basedOn w:val="DefaultParagraphFont"/>
    <w:link w:val="Bodytext30"/>
    <w:rsid w:val="001B63B2"/>
    <w:rPr>
      <w:rFonts w:ascii="Sylfaen" w:eastAsia="Sylfaen" w:hAnsi="Sylfaen" w:cs="Sylfaen"/>
      <w:b/>
      <w:bCs/>
      <w:i w:val="0"/>
      <w:iCs w:val="0"/>
      <w:smallCaps w:val="0"/>
      <w:strike w:val="0"/>
      <w:sz w:val="30"/>
      <w:szCs w:val="30"/>
      <w:u w:val="none"/>
    </w:rPr>
  </w:style>
  <w:style w:type="character" w:customStyle="1" w:styleId="Heading1">
    <w:name w:val="Heading #1_"/>
    <w:basedOn w:val="DefaultParagraphFont"/>
    <w:link w:val="Heading10"/>
    <w:rsid w:val="001B63B2"/>
    <w:rPr>
      <w:rFonts w:ascii="Sylfaen" w:eastAsia="Sylfaen" w:hAnsi="Sylfaen" w:cs="Sylfaen"/>
      <w:b w:val="0"/>
      <w:bCs w:val="0"/>
      <w:i w:val="0"/>
      <w:iCs w:val="0"/>
      <w:smallCaps w:val="0"/>
      <w:strike w:val="0"/>
      <w:sz w:val="34"/>
      <w:szCs w:val="34"/>
      <w:u w:val="none"/>
    </w:rPr>
  </w:style>
  <w:style w:type="character" w:customStyle="1" w:styleId="Tablecaption">
    <w:name w:val="Table caption_"/>
    <w:basedOn w:val="DefaultParagraphFont"/>
    <w:link w:val="Tablecaption0"/>
    <w:rsid w:val="001B63B2"/>
    <w:rPr>
      <w:rFonts w:ascii="Sylfaen" w:eastAsia="Sylfaen" w:hAnsi="Sylfaen" w:cs="Sylfaen"/>
      <w:b/>
      <w:bCs/>
      <w:i w:val="0"/>
      <w:iCs w:val="0"/>
      <w:smallCaps w:val="0"/>
      <w:strike w:val="0"/>
      <w:sz w:val="30"/>
      <w:szCs w:val="30"/>
      <w:u w:val="none"/>
    </w:rPr>
  </w:style>
  <w:style w:type="character" w:customStyle="1" w:styleId="TablecaptionSpacing4pt">
    <w:name w:val="Table caption + Spacing 4 pt"/>
    <w:basedOn w:val="Tablecaption"/>
    <w:rsid w:val="001B63B2"/>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1B63B2"/>
    <w:rPr>
      <w:rFonts w:ascii="Sylfaen" w:eastAsia="Sylfaen" w:hAnsi="Sylfaen" w:cs="Sylfaen"/>
      <w:b w:val="0"/>
      <w:bCs w:val="0"/>
      <w:i w:val="0"/>
      <w:iCs w:val="0"/>
      <w:smallCaps w:val="0"/>
      <w:strike w:val="0"/>
      <w:sz w:val="30"/>
      <w:szCs w:val="30"/>
      <w:u w:val="none"/>
    </w:rPr>
  </w:style>
  <w:style w:type="character" w:customStyle="1" w:styleId="Bodytext21">
    <w:name w:val="Body text (2)"/>
    <w:basedOn w:val="Bodytext2"/>
    <w:rsid w:val="001B63B2"/>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
    <w:name w:val="Body text (2) + Times New Roman"/>
    <w:aliases w:val="14 pt,Bold"/>
    <w:basedOn w:val="Bodytext2"/>
    <w:rsid w:val="001B63B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basedOn w:val="Bodytext2"/>
    <w:rsid w:val="001B63B2"/>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basedOn w:val="Bodytext2"/>
    <w:rsid w:val="001B63B2"/>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2">
    <w:name w:val="Heading #2_"/>
    <w:basedOn w:val="DefaultParagraphFont"/>
    <w:link w:val="Heading20"/>
    <w:rsid w:val="001B63B2"/>
    <w:rPr>
      <w:rFonts w:ascii="Sylfaen" w:eastAsia="Sylfaen" w:hAnsi="Sylfaen" w:cs="Sylfaen"/>
      <w:b/>
      <w:bCs/>
      <w:i w:val="0"/>
      <w:iCs w:val="0"/>
      <w:smallCaps w:val="0"/>
      <w:strike w:val="0"/>
      <w:sz w:val="30"/>
      <w:szCs w:val="30"/>
      <w:u w:val="none"/>
    </w:rPr>
  </w:style>
  <w:style w:type="character" w:customStyle="1" w:styleId="Heading21">
    <w:name w:val="Heading #2"/>
    <w:basedOn w:val="Heading2"/>
    <w:rsid w:val="001B63B2"/>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Italic"/>
    <w:basedOn w:val="Bodytext2"/>
    <w:rsid w:val="001B63B2"/>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14pt0">
    <w:name w:val="Body text (2) + 14 pt"/>
    <w:basedOn w:val="Bodytext2"/>
    <w:rsid w:val="001B63B2"/>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Italic"/>
    <w:basedOn w:val="Bodytext2"/>
    <w:rsid w:val="001B63B2"/>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Italic">
    <w:name w:val="Body text (2) + Italic"/>
    <w:basedOn w:val="Bodytext2"/>
    <w:rsid w:val="001B63B2"/>
    <w:rPr>
      <w:rFonts w:ascii="Sylfaen" w:eastAsia="Sylfaen" w:hAnsi="Sylfaen" w:cs="Sylfaen"/>
      <w:b w:val="0"/>
      <w:bCs w:val="0"/>
      <w:i/>
      <w:iCs/>
      <w:smallCaps w:val="0"/>
      <w:strike w:val="0"/>
      <w:color w:val="000000"/>
      <w:spacing w:val="0"/>
      <w:w w:val="100"/>
      <w:position w:val="0"/>
      <w:sz w:val="30"/>
      <w:szCs w:val="30"/>
      <w:u w:val="none"/>
      <w:lang w:val="hy-AM" w:eastAsia="hy-AM" w:bidi="hy-AM"/>
    </w:rPr>
  </w:style>
  <w:style w:type="character" w:customStyle="1" w:styleId="Bodytext219pt">
    <w:name w:val="Body text (2) + 19 pt"/>
    <w:basedOn w:val="Bodytext2"/>
    <w:rsid w:val="001B63B2"/>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85pt">
    <w:name w:val="Body text (2) + 8.5 pt"/>
    <w:basedOn w:val="Bodytext2"/>
    <w:rsid w:val="001B63B2"/>
    <w:rPr>
      <w:rFonts w:ascii="Sylfaen" w:eastAsia="Sylfaen" w:hAnsi="Sylfaen" w:cs="Sylfaen"/>
      <w:b w:val="0"/>
      <w:bCs w:val="0"/>
      <w:i w:val="0"/>
      <w:iCs w:val="0"/>
      <w:smallCaps w:val="0"/>
      <w:strike w:val="0"/>
      <w:color w:val="000000"/>
      <w:spacing w:val="0"/>
      <w:w w:val="100"/>
      <w:position w:val="0"/>
      <w:sz w:val="17"/>
      <w:szCs w:val="17"/>
      <w:u w:val="none"/>
      <w:lang w:val="hy-AM" w:eastAsia="hy-AM" w:bidi="hy-AM"/>
    </w:rPr>
  </w:style>
  <w:style w:type="character" w:customStyle="1" w:styleId="Bodytext22">
    <w:name w:val="Body text (2)"/>
    <w:basedOn w:val="Bodytext2"/>
    <w:rsid w:val="001B63B2"/>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0">
    <w:name w:val="Body text (2) + Times New Roman"/>
    <w:aliases w:val="17 pt"/>
    <w:basedOn w:val="Bodytext2"/>
    <w:rsid w:val="001B63B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19pt0">
    <w:name w:val="Body text (2) + 19 pt"/>
    <w:basedOn w:val="Bodytext2"/>
    <w:rsid w:val="001B63B2"/>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18pt">
    <w:name w:val="Body text (2) + 18 pt"/>
    <w:basedOn w:val="Bodytext2"/>
    <w:rsid w:val="001B63B2"/>
    <w:rPr>
      <w:rFonts w:ascii="Sylfaen" w:eastAsia="Sylfaen" w:hAnsi="Sylfaen" w:cs="Sylfaen"/>
      <w:b w:val="0"/>
      <w:bCs w:val="0"/>
      <w:i w:val="0"/>
      <w:iCs w:val="0"/>
      <w:smallCaps w:val="0"/>
      <w:strike w:val="0"/>
      <w:color w:val="000000"/>
      <w:spacing w:val="0"/>
      <w:w w:val="100"/>
      <w:position w:val="0"/>
      <w:sz w:val="36"/>
      <w:szCs w:val="36"/>
      <w:u w:val="none"/>
      <w:lang w:val="hy-AM" w:eastAsia="hy-AM" w:bidi="hy-AM"/>
    </w:rPr>
  </w:style>
  <w:style w:type="character" w:customStyle="1" w:styleId="Bodytext255pt">
    <w:name w:val="Body text (2) + 5.5 pt"/>
    <w:aliases w:val="Italic"/>
    <w:basedOn w:val="Bodytext2"/>
    <w:rsid w:val="001B63B2"/>
    <w:rPr>
      <w:rFonts w:ascii="Sylfaen" w:eastAsia="Sylfaen" w:hAnsi="Sylfaen" w:cs="Sylfaen"/>
      <w:b w:val="0"/>
      <w:bCs w:val="0"/>
      <w:i/>
      <w:iCs/>
      <w:smallCaps w:val="0"/>
      <w:strike w:val="0"/>
      <w:color w:val="000000"/>
      <w:spacing w:val="0"/>
      <w:w w:val="100"/>
      <w:position w:val="0"/>
      <w:sz w:val="11"/>
      <w:szCs w:val="11"/>
      <w:u w:val="none"/>
      <w:lang w:val="hy-AM" w:eastAsia="hy-AM" w:bidi="hy-AM"/>
    </w:rPr>
  </w:style>
  <w:style w:type="character" w:customStyle="1" w:styleId="Bodytext2TimesNewRoman1">
    <w:name w:val="Body text (2) + Times New Roman"/>
    <w:aliases w:val="19 pt"/>
    <w:basedOn w:val="Bodytext2"/>
    <w:rsid w:val="001B63B2"/>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4">
    <w:name w:val="Body text (4)_"/>
    <w:basedOn w:val="DefaultParagraphFont"/>
    <w:link w:val="Bodytext40"/>
    <w:rsid w:val="001B63B2"/>
    <w:rPr>
      <w:rFonts w:ascii="Sylfaen" w:eastAsia="Sylfaen" w:hAnsi="Sylfaen" w:cs="Sylfaen"/>
      <w:b w:val="0"/>
      <w:bCs w:val="0"/>
      <w:i w:val="0"/>
      <w:iCs w:val="0"/>
      <w:smallCaps w:val="0"/>
      <w:strike w:val="0"/>
      <w:spacing w:val="0"/>
      <w:sz w:val="22"/>
      <w:szCs w:val="22"/>
      <w:u w:val="none"/>
      <w:lang w:val="hy-AM" w:eastAsia="hy-AM" w:bidi="hy-AM"/>
    </w:rPr>
  </w:style>
  <w:style w:type="paragraph" w:customStyle="1" w:styleId="Bodytext30">
    <w:name w:val="Body text (3)"/>
    <w:basedOn w:val="Normal"/>
    <w:link w:val="Bodytext3"/>
    <w:rsid w:val="001B63B2"/>
    <w:pPr>
      <w:shd w:val="clear" w:color="auto" w:fill="FFFFFF"/>
      <w:spacing w:before="120" w:after="120" w:line="0" w:lineRule="atLeast"/>
      <w:jc w:val="center"/>
    </w:pPr>
    <w:rPr>
      <w:rFonts w:ascii="Sylfaen" w:eastAsia="Sylfaen" w:hAnsi="Sylfaen" w:cs="Sylfaen"/>
      <w:b/>
      <w:bCs/>
      <w:sz w:val="30"/>
      <w:szCs w:val="30"/>
    </w:rPr>
  </w:style>
  <w:style w:type="paragraph" w:customStyle="1" w:styleId="Heading10">
    <w:name w:val="Heading #1"/>
    <w:basedOn w:val="Normal"/>
    <w:link w:val="Heading1"/>
    <w:rsid w:val="001B63B2"/>
    <w:pPr>
      <w:shd w:val="clear" w:color="auto" w:fill="FFFFFF"/>
      <w:spacing w:before="120" w:after="840" w:line="0" w:lineRule="atLeast"/>
      <w:jc w:val="center"/>
      <w:outlineLvl w:val="0"/>
    </w:pPr>
    <w:rPr>
      <w:rFonts w:ascii="Sylfaen" w:eastAsia="Sylfaen" w:hAnsi="Sylfaen" w:cs="Sylfaen"/>
      <w:sz w:val="34"/>
      <w:szCs w:val="34"/>
    </w:rPr>
  </w:style>
  <w:style w:type="paragraph" w:customStyle="1" w:styleId="Tablecaption0">
    <w:name w:val="Table caption"/>
    <w:basedOn w:val="Normal"/>
    <w:link w:val="Tablecaption"/>
    <w:rsid w:val="001B63B2"/>
    <w:pPr>
      <w:shd w:val="clear" w:color="auto" w:fill="FFFFFF"/>
      <w:spacing w:line="0" w:lineRule="atLeast"/>
    </w:pPr>
    <w:rPr>
      <w:rFonts w:ascii="Sylfaen" w:eastAsia="Sylfaen" w:hAnsi="Sylfaen" w:cs="Sylfaen"/>
      <w:b/>
      <w:bCs/>
      <w:sz w:val="30"/>
      <w:szCs w:val="30"/>
    </w:rPr>
  </w:style>
  <w:style w:type="paragraph" w:customStyle="1" w:styleId="Bodytext20">
    <w:name w:val="Body text (2)"/>
    <w:basedOn w:val="Normal"/>
    <w:link w:val="Bodytext2"/>
    <w:rsid w:val="001B63B2"/>
    <w:pPr>
      <w:shd w:val="clear" w:color="auto" w:fill="FFFFFF"/>
      <w:spacing w:before="480" w:line="518" w:lineRule="exact"/>
      <w:jc w:val="both"/>
    </w:pPr>
    <w:rPr>
      <w:rFonts w:ascii="Sylfaen" w:eastAsia="Sylfaen" w:hAnsi="Sylfaen" w:cs="Sylfaen"/>
      <w:sz w:val="30"/>
      <w:szCs w:val="30"/>
    </w:rPr>
  </w:style>
  <w:style w:type="paragraph" w:customStyle="1" w:styleId="Heading20">
    <w:name w:val="Heading #2"/>
    <w:basedOn w:val="Normal"/>
    <w:link w:val="Heading2"/>
    <w:rsid w:val="001B63B2"/>
    <w:pPr>
      <w:shd w:val="clear" w:color="auto" w:fill="FFFFFF"/>
      <w:spacing w:before="900" w:line="346" w:lineRule="exact"/>
      <w:jc w:val="center"/>
      <w:outlineLvl w:val="1"/>
    </w:pPr>
    <w:rPr>
      <w:rFonts w:ascii="Sylfaen" w:eastAsia="Sylfaen" w:hAnsi="Sylfaen" w:cs="Sylfaen"/>
      <w:b/>
      <w:bCs/>
      <w:sz w:val="30"/>
      <w:szCs w:val="30"/>
    </w:rPr>
  </w:style>
  <w:style w:type="paragraph" w:customStyle="1" w:styleId="Bodytext40">
    <w:name w:val="Body text (4)"/>
    <w:basedOn w:val="Normal"/>
    <w:link w:val="Bodytext4"/>
    <w:rsid w:val="001B63B2"/>
    <w:pPr>
      <w:shd w:val="clear" w:color="auto" w:fill="FFFFFF"/>
      <w:spacing w:line="0" w:lineRule="atLeast"/>
      <w:ind w:firstLine="720"/>
      <w:jc w:val="both"/>
    </w:pPr>
    <w:rPr>
      <w:rFonts w:ascii="Sylfaen" w:eastAsia="Sylfaen" w:hAnsi="Sylfaen" w:cs="Sylfaen"/>
      <w:sz w:val="22"/>
      <w:szCs w:val="22"/>
    </w:rPr>
  </w:style>
  <w:style w:type="paragraph" w:styleId="BalloonText">
    <w:name w:val="Balloon Text"/>
    <w:basedOn w:val="Normal"/>
    <w:link w:val="BalloonTextChar"/>
    <w:uiPriority w:val="99"/>
    <w:semiHidden/>
    <w:unhideWhenUsed/>
    <w:rsid w:val="00FA7136"/>
    <w:rPr>
      <w:sz w:val="16"/>
      <w:szCs w:val="16"/>
    </w:rPr>
  </w:style>
  <w:style w:type="character" w:customStyle="1" w:styleId="BalloonTextChar">
    <w:name w:val="Balloon Text Char"/>
    <w:basedOn w:val="DefaultParagraphFont"/>
    <w:link w:val="BalloonText"/>
    <w:uiPriority w:val="99"/>
    <w:semiHidden/>
    <w:rsid w:val="00FA7136"/>
    <w:rPr>
      <w:color w:val="000000"/>
      <w:sz w:val="16"/>
      <w:szCs w:val="16"/>
    </w:rPr>
  </w:style>
  <w:style w:type="paragraph" w:styleId="Header">
    <w:name w:val="header"/>
    <w:basedOn w:val="Normal"/>
    <w:link w:val="HeaderChar"/>
    <w:unhideWhenUsed/>
    <w:rsid w:val="00EE1911"/>
    <w:pPr>
      <w:tabs>
        <w:tab w:val="center" w:pos="4844"/>
        <w:tab w:val="right" w:pos="9689"/>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rsid w:val="00EE191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F6AB7"/>
    <w:pPr>
      <w:tabs>
        <w:tab w:val="center" w:pos="4844"/>
        <w:tab w:val="right" w:pos="9689"/>
      </w:tabs>
    </w:pPr>
  </w:style>
  <w:style w:type="character" w:customStyle="1" w:styleId="FooterChar">
    <w:name w:val="Footer Char"/>
    <w:basedOn w:val="DefaultParagraphFont"/>
    <w:link w:val="Footer"/>
    <w:uiPriority w:val="99"/>
    <w:rsid w:val="002F6AB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25</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Ivanyan</cp:lastModifiedBy>
  <cp:revision>46</cp:revision>
  <dcterms:created xsi:type="dcterms:W3CDTF">2018-12-14T08:04:00Z</dcterms:created>
  <dcterms:modified xsi:type="dcterms:W3CDTF">2022-07-06T06:53:00Z</dcterms:modified>
</cp:coreProperties>
</file>