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ADB7C" w14:textId="22015FB9" w:rsidR="00017FC1" w:rsidRDefault="006A6046" w:rsidP="00017FC1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 </w:t>
      </w:r>
      <w:r w:rsidR="00017FC1">
        <w:rPr>
          <w:rFonts w:ascii="GHEA Mariam" w:hAnsi="GHEA Mariam"/>
          <w:spacing w:val="-8"/>
          <w:lang w:val="hy-AM"/>
        </w:rPr>
        <w:t xml:space="preserve">Հավելված </w:t>
      </w:r>
      <w:r w:rsidR="00017FC1" w:rsidRPr="00017FC1">
        <w:rPr>
          <w:rFonts w:ascii="GHEA Mariam" w:hAnsi="GHEA Mariam"/>
          <w:spacing w:val="-8"/>
          <w:lang w:val="hy-AM"/>
        </w:rPr>
        <w:t xml:space="preserve">N </w:t>
      </w:r>
      <w:r w:rsidR="00017FC1">
        <w:rPr>
          <w:rFonts w:ascii="GHEA Mariam" w:hAnsi="GHEA Mariam"/>
          <w:spacing w:val="-8"/>
          <w:lang w:val="hy-AM"/>
        </w:rPr>
        <w:t>1</w:t>
      </w:r>
    </w:p>
    <w:p w14:paraId="09B3005D" w14:textId="77777777" w:rsidR="00017FC1" w:rsidRDefault="00017FC1" w:rsidP="00017FC1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 ՀՀ կառավարության 2020 թվականի</w:t>
      </w:r>
    </w:p>
    <w:p w14:paraId="33219ADF" w14:textId="28D22CAC" w:rsidR="00017FC1" w:rsidRDefault="00017FC1" w:rsidP="00017FC1">
      <w:pPr>
        <w:pStyle w:val="mechtex"/>
        <w:jc w:val="left"/>
        <w:rPr>
          <w:rFonts w:ascii="Sylfaen" w:hAnsi="Sylfaen" w:cs="Sylfaen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     </w:t>
      </w:r>
      <w:r w:rsidR="006A604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   </w:t>
      </w:r>
      <w:r>
        <w:rPr>
          <w:rFonts w:ascii="GHEA Mariam" w:hAnsi="GHEA Mariam" w:cs="Sylfaen"/>
          <w:spacing w:val="-4"/>
          <w:szCs w:val="22"/>
          <w:lang w:val="fr-F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27-</w:t>
      </w:r>
      <w:r>
        <w:rPr>
          <w:rFonts w:ascii="GHEA Mariam" w:hAnsi="GHEA Mariam"/>
          <w:spacing w:val="-2"/>
          <w:lang w:val="hy-AM"/>
        </w:rPr>
        <w:t>ի N 1436-Ն որոշման</w:t>
      </w:r>
    </w:p>
    <w:p w14:paraId="2B3F217F" w14:textId="77777777" w:rsidR="00017FC1" w:rsidRDefault="00017FC1" w:rsidP="00017FC1">
      <w:pPr>
        <w:pStyle w:val="mechtex"/>
        <w:ind w:left="5760"/>
        <w:jc w:val="left"/>
        <w:rPr>
          <w:rFonts w:ascii="Sylfaen" w:hAnsi="Sylfaen" w:cs="Sylfaen"/>
          <w:lang w:val="hy-AM"/>
        </w:rPr>
      </w:pPr>
    </w:p>
    <w:p w14:paraId="2FF4DFBA" w14:textId="77777777" w:rsidR="00017FC1" w:rsidRDefault="00017FC1" w:rsidP="00017FC1">
      <w:pPr>
        <w:tabs>
          <w:tab w:val="left" w:pos="3951"/>
        </w:tabs>
        <w:rPr>
          <w:rFonts w:ascii="Arial" w:hAnsi="Arial" w:cs="Arial"/>
          <w:lang w:val="hy-AM"/>
        </w:rPr>
      </w:pPr>
    </w:p>
    <w:p w14:paraId="6037AD32" w14:textId="77777777" w:rsidR="00017FC1" w:rsidRDefault="00017FC1" w:rsidP="00017FC1">
      <w:pPr>
        <w:rPr>
          <w:rFonts w:ascii="Arial" w:hAnsi="Arial" w:cs="Arial"/>
          <w:lang w:val="hy-AM"/>
        </w:rPr>
      </w:pPr>
    </w:p>
    <w:p w14:paraId="52FC5412" w14:textId="77777777" w:rsidR="00017FC1" w:rsidRDefault="00017FC1" w:rsidP="00017FC1">
      <w:pPr>
        <w:tabs>
          <w:tab w:val="left" w:pos="3997"/>
        </w:tabs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ab/>
      </w:r>
    </w:p>
    <w:tbl>
      <w:tblPr>
        <w:tblW w:w="10320" w:type="dxa"/>
        <w:tblInd w:w="-641" w:type="dxa"/>
        <w:tblLook w:val="04A0" w:firstRow="1" w:lastRow="0" w:firstColumn="1" w:lastColumn="0" w:noHBand="0" w:noVBand="1"/>
      </w:tblPr>
      <w:tblGrid>
        <w:gridCol w:w="820"/>
        <w:gridCol w:w="260"/>
        <w:gridCol w:w="5220"/>
        <w:gridCol w:w="3600"/>
        <w:gridCol w:w="420"/>
      </w:tblGrid>
      <w:tr w:rsidR="00017FC1" w:rsidRPr="006A6046" w14:paraId="5B7D587D" w14:textId="77777777" w:rsidTr="00017FC1">
        <w:trPr>
          <w:trHeight w:val="1125"/>
        </w:trPr>
        <w:tc>
          <w:tcPr>
            <w:tcW w:w="10320" w:type="dxa"/>
            <w:gridSpan w:val="5"/>
            <w:vAlign w:val="center"/>
            <w:hideMark/>
          </w:tcPr>
          <w:p w14:paraId="35320883" w14:textId="77777777" w:rsidR="00017FC1" w:rsidRDefault="00017FC1">
            <w:pPr>
              <w:pStyle w:val="mechtex"/>
              <w:rPr>
                <w:rFonts w:ascii="GHEA Mariam" w:hAnsi="GHEA Mariam"/>
                <w:lang w:val="hy-AM" w:eastAsia="en-US"/>
              </w:rPr>
            </w:pPr>
            <w:r>
              <w:rPr>
                <w:rFonts w:ascii="GHEA Mariam" w:hAnsi="GHEA Mariam"/>
                <w:lang w:val="hy-AM" w:eastAsia="en-US"/>
              </w:rPr>
              <w:t>«</w:t>
            </w:r>
            <w:r>
              <w:rPr>
                <w:rFonts w:ascii="GHEA Mariam" w:hAnsi="GHEA Mariam" w:cs="Arial"/>
                <w:lang w:val="hy-AM" w:eastAsia="en-US"/>
              </w:rPr>
              <w:t>ՀԱՅԱՍՏԱՆԻ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ՀԱՆՐԱՊԵՏՈՒԹՅԱՆ</w:t>
            </w:r>
            <w:r>
              <w:rPr>
                <w:rFonts w:ascii="GHEA Mariam" w:hAnsi="GHEA Mariam"/>
                <w:lang w:val="hy-AM" w:eastAsia="en-US"/>
              </w:rPr>
              <w:t xml:space="preserve"> 2020 </w:t>
            </w:r>
            <w:r>
              <w:rPr>
                <w:rFonts w:ascii="GHEA Mariam" w:hAnsi="GHEA Mariam" w:cs="Arial"/>
                <w:lang w:val="hy-AM" w:eastAsia="en-US"/>
              </w:rPr>
              <w:t>ԹՎԱԿԱՆԻ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ՊԵՏԱԿԱՆ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ԲՅՈՒՋԵԻ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ՄԱՍԻՆ</w:t>
            </w:r>
            <w:r>
              <w:rPr>
                <w:rFonts w:ascii="GHEA Mariam" w:hAnsi="GHEA Mariam" w:cs="Arial Armenian"/>
                <w:lang w:val="hy-AM" w:eastAsia="en-US"/>
              </w:rPr>
              <w:t>»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ՀԱՅԱՍՏԱՆԻ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ՀԱՆՐԱՊԵՏՈՒԹՅԱՆ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ՕՐԵՆՔԻ</w:t>
            </w:r>
            <w:r>
              <w:rPr>
                <w:rFonts w:ascii="GHEA Mariam" w:hAnsi="GHEA Mariam"/>
                <w:lang w:val="hy-AM" w:eastAsia="en-US"/>
              </w:rPr>
              <w:t xml:space="preserve"> 2-</w:t>
            </w:r>
            <w:r>
              <w:rPr>
                <w:rFonts w:ascii="GHEA Mariam" w:hAnsi="GHEA Mariam" w:cs="Arial"/>
                <w:lang w:val="hy-AM" w:eastAsia="en-US"/>
              </w:rPr>
              <w:t>ՐԴ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ՀՈԴՎԱԾԻ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ԱՂՅՈՒՍԱԿՈՒՄ</w:t>
            </w:r>
            <w:r>
              <w:rPr>
                <w:rFonts w:ascii="GHEA Mariam" w:hAnsi="GHEA Mariam" w:cs="Arial"/>
                <w:lang w:val="hy-AM" w:eastAsia="en-US"/>
              </w:rPr>
              <w:br/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ԿԱՏԱՐՎՈՂ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ՓՈՓՈԽՈՒԹՅՈՒՆՆԵՐԸ</w:t>
            </w:r>
            <w:r>
              <w:rPr>
                <w:rFonts w:ascii="GHEA Mariam" w:hAnsi="GHEA Mariam"/>
                <w:lang w:val="hy-AM" w:eastAsia="en-US"/>
              </w:rPr>
              <w:t xml:space="preserve">  </w:t>
            </w:r>
          </w:p>
        </w:tc>
      </w:tr>
      <w:tr w:rsidR="00017FC1" w14:paraId="1D77D7B8" w14:textId="77777777" w:rsidTr="00017FC1">
        <w:trPr>
          <w:trHeight w:val="270"/>
        </w:trPr>
        <w:tc>
          <w:tcPr>
            <w:tcW w:w="820" w:type="dxa"/>
            <w:hideMark/>
          </w:tcPr>
          <w:p w14:paraId="72B89783" w14:textId="77777777" w:rsidR="00017FC1" w:rsidRDefault="00017FC1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260" w:type="dxa"/>
            <w:hideMark/>
          </w:tcPr>
          <w:p w14:paraId="2E997035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20" w:type="dxa"/>
            <w:hideMark/>
          </w:tcPr>
          <w:p w14:paraId="4F725F38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600" w:type="dxa"/>
            <w:hideMark/>
          </w:tcPr>
          <w:p w14:paraId="71BBC97F" w14:textId="77777777" w:rsidR="00017FC1" w:rsidRDefault="00017FC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(հ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ազ. դրամ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20" w:type="dxa"/>
            <w:hideMark/>
          </w:tcPr>
          <w:p w14:paraId="4C2E0B64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17FC1" w:rsidRPr="006A6046" w14:paraId="225F227B" w14:textId="77777777" w:rsidTr="00017FC1">
        <w:trPr>
          <w:trHeight w:val="1260"/>
        </w:trPr>
        <w:tc>
          <w:tcPr>
            <w:tcW w:w="820" w:type="dxa"/>
            <w:hideMark/>
          </w:tcPr>
          <w:p w14:paraId="199B5FE6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60" w:type="dxa"/>
            <w:hideMark/>
          </w:tcPr>
          <w:p w14:paraId="78BABAEA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A456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3E81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Ցուցանիշների փոփոխությունը                                                         (գումարների  ավելացումը նշված է դրական նշանով)                                                                                                                        </w:t>
            </w:r>
          </w:p>
        </w:tc>
        <w:tc>
          <w:tcPr>
            <w:tcW w:w="420" w:type="dxa"/>
            <w:hideMark/>
          </w:tcPr>
          <w:p w14:paraId="11AC8460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017FC1" w14:paraId="285FDCC6" w14:textId="77777777" w:rsidTr="00017FC1">
        <w:trPr>
          <w:trHeight w:val="330"/>
        </w:trPr>
        <w:tc>
          <w:tcPr>
            <w:tcW w:w="820" w:type="dxa"/>
            <w:hideMark/>
          </w:tcPr>
          <w:p w14:paraId="36BA86BA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60" w:type="dxa"/>
            <w:hideMark/>
          </w:tcPr>
          <w:p w14:paraId="2CCF5055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  <w:bookmarkStart w:id="0" w:name="RANGE!B6"/>
            <w:bookmarkEnd w:id="0"/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A0A7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1.  Եկամուտների գծով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DCFE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41,574.7   </w:t>
            </w:r>
          </w:p>
        </w:tc>
        <w:tc>
          <w:tcPr>
            <w:tcW w:w="420" w:type="dxa"/>
            <w:hideMark/>
          </w:tcPr>
          <w:p w14:paraId="6EBECA32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17FC1" w14:paraId="18E9D631" w14:textId="77777777" w:rsidTr="00017FC1">
        <w:trPr>
          <w:trHeight w:val="330"/>
        </w:trPr>
        <w:tc>
          <w:tcPr>
            <w:tcW w:w="820" w:type="dxa"/>
            <w:hideMark/>
          </w:tcPr>
          <w:p w14:paraId="00A54E1B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60" w:type="dxa"/>
            <w:hideMark/>
          </w:tcPr>
          <w:p w14:paraId="60B221CC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6D99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2.  Ծախսերի գծով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4764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41,574.0   </w:t>
            </w:r>
          </w:p>
        </w:tc>
        <w:tc>
          <w:tcPr>
            <w:tcW w:w="420" w:type="dxa"/>
            <w:hideMark/>
          </w:tcPr>
          <w:p w14:paraId="79F3CC19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17FC1" w14:paraId="4CA4FAC7" w14:textId="77777777" w:rsidTr="00017FC1">
        <w:trPr>
          <w:trHeight w:val="330"/>
        </w:trPr>
        <w:tc>
          <w:tcPr>
            <w:tcW w:w="820" w:type="dxa"/>
            <w:hideMark/>
          </w:tcPr>
          <w:p w14:paraId="5DCADA0F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60" w:type="dxa"/>
            <w:hideMark/>
          </w:tcPr>
          <w:p w14:paraId="4A1C5D7F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A821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3. Դեֆիցիտը (պակասուրդը)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CF68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-     </w:t>
            </w:r>
          </w:p>
        </w:tc>
        <w:tc>
          <w:tcPr>
            <w:tcW w:w="420" w:type="dxa"/>
            <w:hideMark/>
          </w:tcPr>
          <w:p w14:paraId="0AFAA552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703582C6" w14:textId="77777777" w:rsidR="00017FC1" w:rsidRDefault="00017FC1" w:rsidP="00017FC1">
      <w:pPr>
        <w:tabs>
          <w:tab w:val="left" w:pos="3997"/>
        </w:tabs>
        <w:rPr>
          <w:rFonts w:ascii="Arial" w:hAnsi="Arial" w:cs="Arial"/>
          <w:lang w:val="hy-AM"/>
        </w:rPr>
      </w:pPr>
    </w:p>
    <w:p w14:paraId="4FE6E801" w14:textId="77777777" w:rsidR="00017FC1" w:rsidRDefault="00017FC1" w:rsidP="00017FC1">
      <w:pPr>
        <w:rPr>
          <w:rFonts w:ascii="Arial" w:hAnsi="Arial" w:cs="Arial"/>
          <w:lang w:val="hy-AM"/>
        </w:rPr>
      </w:pPr>
    </w:p>
    <w:p w14:paraId="685F54CA" w14:textId="77777777" w:rsidR="00017FC1" w:rsidRDefault="00017FC1" w:rsidP="00017FC1">
      <w:pPr>
        <w:rPr>
          <w:rFonts w:ascii="Arial" w:hAnsi="Arial" w:cs="Arial"/>
          <w:lang w:val="hy-AM"/>
        </w:rPr>
      </w:pPr>
    </w:p>
    <w:p w14:paraId="2C44AED6" w14:textId="77777777" w:rsidR="00017FC1" w:rsidRDefault="00017FC1" w:rsidP="00017FC1">
      <w:pPr>
        <w:rPr>
          <w:rFonts w:ascii="Arial" w:hAnsi="Arial" w:cs="Arial"/>
          <w:lang w:val="hy-AM"/>
        </w:rPr>
      </w:pPr>
    </w:p>
    <w:p w14:paraId="61F41F55" w14:textId="77777777" w:rsidR="00017FC1" w:rsidRDefault="00017FC1" w:rsidP="00017FC1">
      <w:pPr>
        <w:rPr>
          <w:rFonts w:ascii="Arial" w:hAnsi="Arial" w:cs="Arial"/>
          <w:lang w:val="hy-AM"/>
        </w:rPr>
      </w:pPr>
    </w:p>
    <w:p w14:paraId="6D62E6AE" w14:textId="77777777" w:rsidR="00017FC1" w:rsidRDefault="00017FC1" w:rsidP="00017FC1">
      <w:pPr>
        <w:rPr>
          <w:rFonts w:ascii="Arial" w:hAnsi="Arial" w:cs="Arial"/>
          <w:lang w:val="hy-AM"/>
        </w:rPr>
      </w:pPr>
    </w:p>
    <w:p w14:paraId="06388325" w14:textId="77777777" w:rsidR="00017FC1" w:rsidRDefault="00017FC1" w:rsidP="00017FC1">
      <w:pPr>
        <w:rPr>
          <w:rFonts w:ascii="Arial" w:hAnsi="Arial" w:cs="Arial"/>
          <w:lang w:val="hy-AM"/>
        </w:rPr>
      </w:pPr>
    </w:p>
    <w:p w14:paraId="410BE581" w14:textId="77777777" w:rsidR="00017FC1" w:rsidRDefault="00017FC1" w:rsidP="00017FC1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00704F26" w14:textId="77777777" w:rsidR="00017FC1" w:rsidRDefault="00017FC1" w:rsidP="00017FC1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ՎԱՐՉԱՊԵՏԻ ԱՇԽԱՏԱԿԱԶՄԻ</w:t>
      </w:r>
    </w:p>
    <w:p w14:paraId="76BFB1F9" w14:textId="22089BA7" w:rsidR="008006E6" w:rsidRDefault="00017FC1" w:rsidP="006A6046">
      <w:pPr>
        <w:pStyle w:val="mechtex"/>
        <w:ind w:firstLine="720"/>
        <w:jc w:val="left"/>
        <w:rPr>
          <w:rFonts w:ascii="Arial" w:hAnsi="Arial" w:cs="Arial"/>
          <w:b/>
          <w:bCs/>
          <w:lang w:val="hy-AM" w:eastAsia="en-US"/>
        </w:rPr>
      </w:pPr>
      <w:r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GHEA Mariam" w:hAnsi="GHEA Mariam" w:cs="Arial Armenian"/>
          <w:lang w:val="hy-AM"/>
        </w:rPr>
        <w:tab/>
        <w:t xml:space="preserve">     </w:t>
      </w:r>
      <w:r w:rsidR="0020415F">
        <w:rPr>
          <w:rFonts w:ascii="GHEA Mariam" w:hAnsi="GHEA Mariam" w:cs="Arial Armenian"/>
          <w:lang w:val="hy-AM"/>
        </w:rPr>
        <w:t xml:space="preserve">                              </w:t>
      </w:r>
      <w:r w:rsidR="0020415F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  <w:t>Է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 w:cs="Sylfaen"/>
          <w:lang w:val="hy-AM"/>
        </w:rPr>
        <w:t>ՅԱՆ</w:t>
      </w:r>
    </w:p>
    <w:p w14:paraId="1FE5608B" w14:textId="77777777" w:rsidR="008006E6" w:rsidRPr="008006E6" w:rsidRDefault="008006E6">
      <w:pPr>
        <w:rPr>
          <w:lang w:val="hy-AM"/>
        </w:rPr>
      </w:pPr>
    </w:p>
    <w:sectPr w:rsidR="008006E6" w:rsidRPr="008006E6" w:rsidSect="006A6046">
      <w:pgSz w:w="11909" w:h="16834"/>
      <w:pgMar w:top="1440" w:right="1440" w:bottom="1022" w:left="1440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17FC1"/>
    <w:rsid w:val="00080F59"/>
    <w:rsid w:val="0020415F"/>
    <w:rsid w:val="006A6046"/>
    <w:rsid w:val="006F614B"/>
    <w:rsid w:val="008006E6"/>
    <w:rsid w:val="00A10B61"/>
    <w:rsid w:val="00E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9E9E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uiPriority w:val="99"/>
    <w:rsid w:val="00017FC1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17FC1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17F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FC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017F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7FC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F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FC1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uiPriority w:val="99"/>
    <w:rsid w:val="00017FC1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017FC1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017FC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017FC1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017FC1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017FC1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017FC1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017FC1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017FC1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017FC1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https://mul2-moj.gov.am/tasks/140581/oneclick/Kvoroshum1436.docx?token=835f5fffd8252184d2d2542549f5f19c</cp:keywords>
  <dc:description/>
  <cp:lastModifiedBy>Tatevik</cp:lastModifiedBy>
  <cp:revision>6</cp:revision>
  <dcterms:created xsi:type="dcterms:W3CDTF">2020-08-31T10:30:00Z</dcterms:created>
  <dcterms:modified xsi:type="dcterms:W3CDTF">2020-09-01T12:28:00Z</dcterms:modified>
</cp:coreProperties>
</file>