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CAF13" w14:textId="529CC1B7" w:rsidR="00E32EE4" w:rsidRDefault="00E32EE4" w:rsidP="00E32EE4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-8"/>
          <w:szCs w:val="22"/>
          <w:lang w:val="hy-AM"/>
        </w:rPr>
        <w:t xml:space="preserve">Հավելված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szCs w:val="22"/>
          <w:lang w:val="hy-AM"/>
        </w:rPr>
        <w:t xml:space="preserve"> 1</w:t>
      </w:r>
    </w:p>
    <w:p w14:paraId="4D35273F" w14:textId="54279768" w:rsidR="00E32EE4" w:rsidRDefault="00E32EE4" w:rsidP="00E32EE4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A0688D" w:rsidRPr="00A0688D">
        <w:rPr>
          <w:rFonts w:ascii="GHEA Mariam" w:hAnsi="GHEA Mariam"/>
          <w:spacing w:val="4"/>
          <w:szCs w:val="22"/>
          <w:lang w:val="hy-AM"/>
        </w:rPr>
        <w:t xml:space="preserve">    </w:t>
      </w:r>
      <w:r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0B2F7056" w14:textId="455B5C21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</w:t>
      </w:r>
      <w:r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="00A0688D" w:rsidRPr="00A0688D">
        <w:rPr>
          <w:rFonts w:ascii="GHEA Mariam" w:hAnsi="GHEA Mariam"/>
          <w:spacing w:val="-2"/>
          <w:sz w:val="22"/>
          <w:szCs w:val="22"/>
          <w:lang w:val="hy-AM"/>
        </w:rPr>
        <w:t xml:space="preserve">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20</w:t>
      </w:r>
      <w:r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E32EE4">
        <w:rPr>
          <w:rFonts w:ascii="GHEA Mariam" w:hAnsi="GHEA Mariam"/>
          <w:spacing w:val="-2"/>
          <w:sz w:val="22"/>
          <w:szCs w:val="22"/>
          <w:lang w:val="hy-AM"/>
        </w:rPr>
        <w:t>1376</w:t>
      </w:r>
      <w:r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35F53B8E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/>
          <w:spacing w:val="-2"/>
          <w:sz w:val="22"/>
          <w:szCs w:val="22"/>
          <w:lang w:val="hy-AM"/>
        </w:rPr>
      </w:pPr>
    </w:p>
    <w:tbl>
      <w:tblPr>
        <w:tblW w:w="14758" w:type="dxa"/>
        <w:tblLook w:val="04A0" w:firstRow="1" w:lastRow="0" w:firstColumn="1" w:lastColumn="0" w:noHBand="0" w:noVBand="1"/>
      </w:tblPr>
      <w:tblGrid>
        <w:gridCol w:w="1418"/>
        <w:gridCol w:w="1701"/>
        <w:gridCol w:w="7826"/>
        <w:gridCol w:w="1953"/>
        <w:gridCol w:w="1860"/>
      </w:tblGrid>
      <w:tr w:rsidR="00E32EE4" w:rsidRPr="00A0688D" w14:paraId="74EB49A2" w14:textId="77777777" w:rsidTr="00E32EE4">
        <w:trPr>
          <w:trHeight w:val="1497"/>
        </w:trPr>
        <w:tc>
          <w:tcPr>
            <w:tcW w:w="14758" w:type="dxa"/>
            <w:gridSpan w:val="5"/>
            <w:vAlign w:val="center"/>
            <w:hideMark/>
          </w:tcPr>
          <w:p w14:paraId="1BFA85CA" w14:textId="77777777" w:rsidR="00E32EE4" w:rsidRDefault="00E32EE4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«ՀԱՅԱՍՏԱՆԻ ՀԱՆՐԱՊԵՏՈՒԹՅԱՆ 2020 ԹՎԱԿԱՆԻ ՊԵՏԱԿԱՆ ԲՅՈՒՋԵԻ ՄԱՍԻՆ» ՀԱՅԱՍՏԱՆԻ ՀԱՆՐԱՊԵՏՈՒԹՅԱՆ ՕՐԵՆՔԻ N 1 ՀԱՎԵԼՎԱԾԻ N 2 ԱՂՅՈՒՍԱԿՈՒՄ ԿԱՏԱՐՎՈՂ ՎԵՐԱԲԱՇԽՈՒՄԸ ԵՎ ՀԱՅԱՍՏԱՆԻ ՀԱՆՐԱՊԵՏՈՒԹՅԱՆ ԿԱՌԱՎԱՐՈՒԹՅԱՆ 2019 ԹՎԱԿԱՆԻ ԴԵԿՏԵՄԲԵՐԻ 26-Ի N 1919-Ն ՈՐՈՇՄԱՆ  N 5 ՀԱՎԵԼՎԱԾԻ N 1 ԱՂՅՈՒՍԱԿՈՒՄ  ԿԱՏԱՐՎՈՂ ՓՈՓՈԽՈՒԹՅՈՒՆՆԵՐԸ ԵՎ ԼՐԱՑՈՒՄՆԵՐԸ</w:t>
            </w:r>
          </w:p>
        </w:tc>
      </w:tr>
      <w:tr w:rsidR="00E32EE4" w:rsidRPr="00A0688D" w14:paraId="5DDA48CC" w14:textId="77777777" w:rsidTr="00E32EE4">
        <w:trPr>
          <w:trHeight w:val="324"/>
        </w:trPr>
        <w:tc>
          <w:tcPr>
            <w:tcW w:w="1418" w:type="dxa"/>
            <w:vAlign w:val="center"/>
            <w:hideMark/>
          </w:tcPr>
          <w:p w14:paraId="0174AEFC" w14:textId="77777777" w:rsidR="00E32EE4" w:rsidRDefault="00E32EE4">
            <w:pPr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vAlign w:val="center"/>
            <w:hideMark/>
          </w:tcPr>
          <w:p w14:paraId="7469B90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26" w:type="dxa"/>
            <w:vAlign w:val="center"/>
            <w:hideMark/>
          </w:tcPr>
          <w:p w14:paraId="16EB7C2A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53" w:type="dxa"/>
            <w:vAlign w:val="center"/>
            <w:hideMark/>
          </w:tcPr>
          <w:p w14:paraId="63070EA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0" w:type="dxa"/>
            <w:vAlign w:val="center"/>
            <w:hideMark/>
          </w:tcPr>
          <w:p w14:paraId="20C9193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F08F2A5" w14:textId="77777777" w:rsidTr="00E32EE4">
        <w:trPr>
          <w:trHeight w:val="324"/>
        </w:trPr>
        <w:tc>
          <w:tcPr>
            <w:tcW w:w="1418" w:type="dxa"/>
            <w:vAlign w:val="center"/>
            <w:hideMark/>
          </w:tcPr>
          <w:p w14:paraId="1A279BD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1" w:type="dxa"/>
            <w:vAlign w:val="center"/>
            <w:hideMark/>
          </w:tcPr>
          <w:p w14:paraId="7C91755E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7826" w:type="dxa"/>
            <w:vAlign w:val="center"/>
            <w:hideMark/>
          </w:tcPr>
          <w:p w14:paraId="73508C2F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1EDCC9" w14:textId="77777777" w:rsidR="00E32EE4" w:rsidRDefault="00E32EE4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E32EE4" w:rsidRPr="00A0688D" w14:paraId="3B188626" w14:textId="77777777" w:rsidTr="00E32EE4">
        <w:trPr>
          <w:trHeight w:val="11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85D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Ծրագրային դասիչը</w:t>
            </w:r>
          </w:p>
        </w:tc>
        <w:tc>
          <w:tcPr>
            <w:tcW w:w="7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9A55C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Բյուջետային ծախսերի գործառական դասակարգման բաժինների, խմբերի և դասերի,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9A33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E32EE4" w14:paraId="56091C86" w14:textId="77777777" w:rsidTr="00E32EE4">
        <w:trPr>
          <w:trHeight w:val="5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269D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ծ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217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միջոցառում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59033" w14:textId="77777777" w:rsidR="00E32EE4" w:rsidRDefault="00E32EE4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B052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ի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11AF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</w:p>
        </w:tc>
      </w:tr>
      <w:tr w:rsidR="00E32EE4" w14:paraId="3DC160E9" w14:textId="77777777" w:rsidTr="00E32EE4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122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C407A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23C8C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ԸՆԴԱՄԵՆԸ`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917D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F55F5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59A9D75D" w14:textId="77777777" w:rsidTr="00E32EE4">
        <w:trPr>
          <w:trHeight w:val="6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9A5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C1EC2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6FF" w14:textId="77777777" w:rsidR="00E32EE4" w:rsidRDefault="00E32EE4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06CC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A8DB" w14:textId="77777777" w:rsidR="00E32EE4" w:rsidRDefault="00E32EE4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32EE4" w14:paraId="12119738" w14:textId="77777777" w:rsidTr="00E32EE4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E3A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5417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DCDEB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A01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7659B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E32EE4" w14:paraId="4A15541C" w14:textId="77777777" w:rsidTr="00E32EE4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03C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3D6B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1B90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D79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0B7B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30A64130" w14:textId="77777777" w:rsidTr="00E32EE4">
        <w:trPr>
          <w:trHeight w:val="32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9BB3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A0097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55D2C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434A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3B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9C23A48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A0A2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24AA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6E6C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Ճանապարհային ցանցի բարելավում և անվտանգ երթևեկության ապահովում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084F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720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71D1441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2976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7FE13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AF1B3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2EDB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E56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239DC3DD" w14:textId="77777777" w:rsidTr="00E32EE4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BF2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7415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304B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Ճանապարհների ծածկի որակի և փոխադրումների արդյունավետության բարելավում, ճանապարհների վիճակով պայմանավորված պատահարների նվազում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2D3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A16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3484B432" w14:textId="77777777" w:rsidTr="00E32EE4">
        <w:trPr>
          <w:trHeight w:val="216"/>
        </w:trPr>
        <w:tc>
          <w:tcPr>
            <w:tcW w:w="14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A7C9" w14:textId="77777777" w:rsidR="00E32EE4" w:rsidRDefault="00E32EE4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E32EE4" w14:paraId="098E1734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A47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FACA4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F04FE" w14:textId="77777777" w:rsidR="00E32EE4" w:rsidRDefault="00E32EE4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F5007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(7,133.8)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DE885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(12,446.1)</w:t>
            </w:r>
          </w:p>
        </w:tc>
      </w:tr>
      <w:tr w:rsidR="00E32EE4" w14:paraId="7E39AAAB" w14:textId="77777777" w:rsidTr="00E32EE4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D40C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FA602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03F70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Մարզային նշանակության ավտոճանապարհների պահպանման և անվտանգ երթևեկության ծառայություններ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AC0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B3E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745CB925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577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90EB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6CCA4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659B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9D5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76D81417" w14:textId="77777777" w:rsidTr="00E32EE4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C1C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169D4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5938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Հողային պաստառի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երթևեկելի մասի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արհեստական կառույցների և կահավորման տարրերի նորմատիվ մակարդակում պահպանում և շահագործում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DA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3758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60297EB5" w14:textId="77777777" w:rsidTr="00E32EE4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B07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A8840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B4C0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7C1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5DF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01F59A56" w14:textId="77777777" w:rsidTr="00E32EE4">
        <w:trPr>
          <w:trHeight w:val="3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C583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C11A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EE09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7996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57F1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044AACE" w14:textId="77777777" w:rsidTr="00E32EE4">
        <w:trPr>
          <w:trHeight w:val="3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8A4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C29CE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C840C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B3C1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7,133.8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6B32E" w14:textId="77777777" w:rsidR="00E32EE4" w:rsidRDefault="00E32EE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12,446.1</w:t>
            </w:r>
          </w:p>
        </w:tc>
      </w:tr>
      <w:tr w:rsidR="00E32EE4" w14:paraId="7D5DEBDF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521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E169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666F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Տրանսպորտային օբյեկտների հիմնանորոգում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FB1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16F2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423A766B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BF6D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28459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C3CAB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7385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717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3E7C3007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AE94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F3715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1203C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Ավտոմոբիլային ճանապարհների վրա գտնվող կամուրջների հիմնանորոգում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5E2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5DB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1D3F56AD" w14:textId="77777777" w:rsidTr="00E32EE4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64D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8865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58EB8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Միջոցառման տեսակը`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2A6" w14:textId="77777777" w:rsidR="00E32EE4" w:rsidRDefault="00E32EE4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A0EC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E32EE4" w14:paraId="5C9003BF" w14:textId="77777777" w:rsidTr="00E32EE4">
        <w:trPr>
          <w:trHeight w:val="6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F5A1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7DF9B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A070A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Հանրության կողմից անմիջականորեն օգտագործվող ակտիվների հետ կապված միջոցառումներ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DA48" w14:textId="77777777" w:rsidR="00E32EE4" w:rsidRDefault="00E32EE4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D937" w14:textId="77777777" w:rsidR="00E32EE4" w:rsidRDefault="00E32EE4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1BEC9E64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</w:rPr>
      </w:pPr>
    </w:p>
    <w:p w14:paraId="5F851A4C" w14:textId="77777777" w:rsidR="00E32EE4" w:rsidRDefault="00E32EE4" w:rsidP="00E32EE4">
      <w:pPr>
        <w:spacing w:line="360" w:lineRule="auto"/>
        <w:ind w:firstLine="708"/>
        <w:jc w:val="both"/>
        <w:rPr>
          <w:rFonts w:ascii="GHEA Mariam" w:hAnsi="GHEA Mariam" w:cs="Sylfaen"/>
          <w:sz w:val="22"/>
          <w:szCs w:val="22"/>
        </w:rPr>
      </w:pPr>
    </w:p>
    <w:p w14:paraId="104EC9C0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399E930E" w14:textId="77777777" w:rsidR="00E32EE4" w:rsidRDefault="00E32EE4" w:rsidP="00E32EE4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73D3F03B" w14:textId="5CEA361A" w:rsidR="009A419A" w:rsidRPr="00A419C1" w:rsidRDefault="00E32EE4" w:rsidP="00A0688D">
      <w:pPr>
        <w:spacing w:line="360" w:lineRule="auto"/>
        <w:ind w:firstLine="708"/>
        <w:jc w:val="both"/>
        <w:rPr>
          <w:rFonts w:ascii="Arial" w:hAnsi="Arial" w:cs="Arial"/>
          <w:b/>
          <w:bCs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</w:r>
      <w:r>
        <w:rPr>
          <w:rFonts w:ascii="GHEA Mariam" w:hAnsi="GHEA Mariam" w:cs="Arial Armenian"/>
          <w:sz w:val="22"/>
          <w:szCs w:val="22"/>
          <w:lang w:val="hy-AM"/>
        </w:rPr>
        <w:tab/>
        <w:t xml:space="preserve">   Է</w:t>
      </w:r>
      <w:r>
        <w:rPr>
          <w:rFonts w:ascii="GHEA Mariam" w:hAnsi="GHEA Mariam" w:cs="Sylfaen"/>
          <w:sz w:val="22"/>
          <w:szCs w:val="22"/>
          <w:lang w:val="hy-AM"/>
        </w:rPr>
        <w:t>.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>
        <w:rPr>
          <w:rFonts w:ascii="GHEA Mariam" w:hAnsi="GHEA Mariam" w:cs="Sylfaen"/>
          <w:sz w:val="22"/>
          <w:szCs w:val="22"/>
          <w:lang w:val="hy-AM"/>
        </w:rPr>
        <w:t>ՅԱՆ</w:t>
      </w:r>
    </w:p>
    <w:p w14:paraId="43E64438" w14:textId="77777777" w:rsidR="009A419A" w:rsidRPr="009A419A" w:rsidRDefault="009A419A">
      <w:pPr>
        <w:rPr>
          <w:rFonts w:asciiTheme="minorHAnsi" w:hAnsiTheme="minorHAnsi"/>
          <w:lang w:val="hy-AM"/>
        </w:rPr>
      </w:pPr>
    </w:p>
    <w:sectPr w:rsidR="009A419A" w:rsidRPr="009A419A" w:rsidSect="00A0688D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B046B"/>
    <w:rsid w:val="006F614B"/>
    <w:rsid w:val="009A419A"/>
    <w:rsid w:val="00A0688D"/>
    <w:rsid w:val="00A10B61"/>
    <w:rsid w:val="00DF292B"/>
    <w:rsid w:val="00E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E198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E32EE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E32E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32EE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E32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2EE4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rsid w:val="00E32EE4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E32EE4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E32EE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32EE4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E32EE4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E32EE4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E32EE4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basedOn w:val="DefaultParagraphFont"/>
    <w:rsid w:val="00E32EE4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E32EE4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https://mul2-moj.gov.am/tasks/137940/oneclick/Kvoroshum1376.docx?token=bc61ece761c29c387f7e6ac8edc43ebb</cp:keywords>
  <dc:description/>
  <cp:lastModifiedBy>Tatevik</cp:lastModifiedBy>
  <cp:revision>6</cp:revision>
  <dcterms:created xsi:type="dcterms:W3CDTF">2020-08-24T07:12:00Z</dcterms:created>
  <dcterms:modified xsi:type="dcterms:W3CDTF">2020-08-24T08:30:00Z</dcterms:modified>
</cp:coreProperties>
</file>