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9FD54F" w14:textId="48788B6B" w:rsidR="005B7C93" w:rsidRDefault="00400764" w:rsidP="005B7C93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</w:t>
      </w:r>
      <w:proofErr w:type="spellStart"/>
      <w:r w:rsidR="005B7C93">
        <w:rPr>
          <w:rFonts w:ascii="GHEA Mariam" w:hAnsi="GHEA Mariam"/>
          <w:spacing w:val="-8"/>
        </w:rPr>
        <w:t>Հավելված</w:t>
      </w:r>
      <w:proofErr w:type="spellEnd"/>
      <w:r w:rsidR="005B7C93">
        <w:rPr>
          <w:rFonts w:ascii="GHEA Mariam" w:hAnsi="GHEA Mariam"/>
          <w:spacing w:val="-8"/>
        </w:rPr>
        <w:t xml:space="preserve"> N 7</w:t>
      </w:r>
    </w:p>
    <w:p w14:paraId="39C6F67D" w14:textId="77777777" w:rsidR="005B7C93" w:rsidRDefault="005B7C93" w:rsidP="005B7C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20EAFB7E" w14:textId="49EDF263" w:rsidR="005B7C93" w:rsidRDefault="005B7C93" w:rsidP="005B7C93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 w:rsidR="00400764">
        <w:rPr>
          <w:rFonts w:ascii="GHEA Mariam" w:hAnsi="GHEA Mariam"/>
          <w:spacing w:val="-2"/>
        </w:rPr>
        <w:t xml:space="preserve">    </w:t>
      </w:r>
      <w:r>
        <w:rPr>
          <w:rFonts w:ascii="GHEA Mariam" w:hAnsi="GHEA Mariam"/>
          <w:spacing w:val="-2"/>
        </w:rPr>
        <w:t xml:space="preserve"> </w:t>
      </w:r>
      <w:proofErr w:type="spellStart"/>
      <w:r>
        <w:rPr>
          <w:rFonts w:ascii="GHEA Mariam" w:hAnsi="GHEA Mariam"/>
          <w:spacing w:val="-2"/>
        </w:rPr>
        <w:t>հուն</w:t>
      </w:r>
      <w:proofErr w:type="spellEnd"/>
      <w:r>
        <w:rPr>
          <w:rFonts w:ascii="GHEA Mariam" w:hAnsi="GHEA Mariam" w:cs="IRTEK Courier"/>
          <w:spacing w:val="-4"/>
          <w:lang w:val="pt-BR"/>
        </w:rPr>
        <w:t>իսի</w:t>
      </w:r>
      <w:r>
        <w:rPr>
          <w:rFonts w:ascii="GHEA Mariam" w:hAnsi="GHEA Mariam" w:cs="Sylfaen"/>
          <w:spacing w:val="-2"/>
          <w:lang w:val="pt-BR"/>
        </w:rPr>
        <w:t xml:space="preserve"> 25-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1056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71BEE1B1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2E54A19" w14:textId="77777777" w:rsidR="005B7C93" w:rsidRDefault="005B7C93" w:rsidP="005B7C93">
      <w:pPr>
        <w:pStyle w:val="mechtex"/>
        <w:rPr>
          <w:rFonts w:ascii="Arial" w:hAnsi="Arial" w:cs="Arial"/>
        </w:rPr>
      </w:pPr>
    </w:p>
    <w:tbl>
      <w:tblPr>
        <w:tblW w:w="15290" w:type="dxa"/>
        <w:tblInd w:w="-360" w:type="dxa"/>
        <w:tblLook w:val="04A0" w:firstRow="1" w:lastRow="0" w:firstColumn="1" w:lastColumn="0" w:noHBand="0" w:noVBand="1"/>
      </w:tblPr>
      <w:tblGrid>
        <w:gridCol w:w="3320"/>
        <w:gridCol w:w="8105"/>
        <w:gridCol w:w="1900"/>
        <w:gridCol w:w="1965"/>
      </w:tblGrid>
      <w:tr w:rsidR="005B7C93" w14:paraId="01395102" w14:textId="77777777" w:rsidTr="005B7C93">
        <w:trPr>
          <w:trHeight w:val="855"/>
        </w:trPr>
        <w:tc>
          <w:tcPr>
            <w:tcW w:w="15290" w:type="dxa"/>
            <w:gridSpan w:val="4"/>
            <w:hideMark/>
          </w:tcPr>
          <w:p w14:paraId="7158723A" w14:textId="77777777" w:rsidR="005B7C93" w:rsidRDefault="005B7C93">
            <w:pPr>
              <w:jc w:val="center"/>
              <w:rPr>
                <w:rFonts w:ascii="GHEA Mariam" w:hAnsi="GHEA Mariam" w:cs="Calibri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ՀԱՅԱՍՏԱՆԻ ՀԱՆՐԱՊԵՏՈՒԹՅԱՆ ԿԱՌԱՎԱՐՈՒԹՅԱՆ 2019 ԹՎԱԿԱՆԻ ԴԵԿՏԵՄԲԵՐԻ 26-Ի N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1919-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ՈՐՈՇՄԱՆ</w:t>
            </w: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  <w:p w14:paraId="6923106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N 9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ՀԱՎԵԼՎԱԾԻ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N 9.8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ԱՂՅՈՒՍԱԿՈՒՄ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ԿԱՏԱՐՎՈՂ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ՓՈՓՈԽՈՒԹՅՈՒՆՆԵՐԸ</w:t>
            </w:r>
          </w:p>
        </w:tc>
      </w:tr>
      <w:tr w:rsidR="005B7C93" w14:paraId="630BBFD3" w14:textId="77777777" w:rsidTr="005B7C93">
        <w:trPr>
          <w:trHeight w:val="435"/>
        </w:trPr>
        <w:tc>
          <w:tcPr>
            <w:tcW w:w="3320" w:type="dxa"/>
            <w:hideMark/>
          </w:tcPr>
          <w:p w14:paraId="0EE56A6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hideMark/>
          </w:tcPr>
          <w:p w14:paraId="1230DA5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77356C3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5786A24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09D3EE97" w14:textId="77777777" w:rsidTr="005B7C93">
        <w:trPr>
          <w:trHeight w:val="409"/>
        </w:trPr>
        <w:tc>
          <w:tcPr>
            <w:tcW w:w="15290" w:type="dxa"/>
            <w:gridSpan w:val="4"/>
            <w:noWrap/>
            <w:hideMark/>
          </w:tcPr>
          <w:p w14:paraId="54CAF989" w14:textId="77777777" w:rsidR="005B7C93" w:rsidRP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>ՀՀ ՏԱՐԱԾՔԱՅԻՆ ԿԱՌԱՎԱՐՄԱՆ ԵՎ ԵՆԹԱԿԱՌՈՒՑՎԱԾՔՆԵՐԻ ՆԱԽԱՐԱՐՈՒԹՅՈՒՆ</w:t>
            </w:r>
          </w:p>
        </w:tc>
      </w:tr>
      <w:tr w:rsidR="005B7C93" w:rsidRPr="00400764" w14:paraId="7501965E" w14:textId="77777777" w:rsidTr="005B7C93">
        <w:trPr>
          <w:trHeight w:val="270"/>
        </w:trPr>
        <w:tc>
          <w:tcPr>
            <w:tcW w:w="15290" w:type="dxa"/>
            <w:gridSpan w:val="4"/>
            <w:hideMark/>
          </w:tcPr>
          <w:p w14:paraId="2274C6F6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5B7C93" w:rsidRPr="00400764" w14:paraId="2528D357" w14:textId="77777777" w:rsidTr="005B7C93">
        <w:trPr>
          <w:trHeight w:val="255"/>
        </w:trPr>
        <w:tc>
          <w:tcPr>
            <w:tcW w:w="3320" w:type="dxa"/>
            <w:hideMark/>
          </w:tcPr>
          <w:p w14:paraId="58F28D88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</w:p>
        </w:tc>
        <w:tc>
          <w:tcPr>
            <w:tcW w:w="8105" w:type="dxa"/>
            <w:hideMark/>
          </w:tcPr>
          <w:p w14:paraId="6C2C7E2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01EFD57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68DDEF0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BEE4BF2" w14:textId="77777777" w:rsidTr="005B7C93">
        <w:trPr>
          <w:trHeight w:val="2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86A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96FA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hideMark/>
          </w:tcPr>
          <w:p w14:paraId="35BE51F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hideMark/>
          </w:tcPr>
          <w:p w14:paraId="615B057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9077C10" w14:textId="77777777" w:rsidTr="005B7C93">
        <w:trPr>
          <w:trHeight w:val="3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48450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B4E593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ցանցի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hideMark/>
          </w:tcPr>
          <w:p w14:paraId="42D823A0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hideMark/>
          </w:tcPr>
          <w:p w14:paraId="78DB884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ED5F38C" w14:textId="77777777" w:rsidTr="005B7C93">
        <w:trPr>
          <w:trHeight w:val="270"/>
        </w:trPr>
        <w:tc>
          <w:tcPr>
            <w:tcW w:w="3320" w:type="dxa"/>
            <w:hideMark/>
          </w:tcPr>
          <w:p w14:paraId="4F2F1FE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hideMark/>
          </w:tcPr>
          <w:p w14:paraId="5DE762D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00" w:type="dxa"/>
            <w:hideMark/>
          </w:tcPr>
          <w:p w14:paraId="10C8ADD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7DC2377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80D56CD" w14:textId="77777777" w:rsidTr="005B7C93">
        <w:trPr>
          <w:trHeight w:val="115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015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8A13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62DD9E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396D8212" w14:textId="77777777" w:rsidTr="005B7C93">
        <w:trPr>
          <w:trHeight w:val="37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7AED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8A788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21001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3F468F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E82C287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7C93" w14:paraId="2004833B" w14:textId="77777777" w:rsidTr="005B7C93">
        <w:trPr>
          <w:trHeight w:val="4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BBE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EBDB0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53E035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13071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E16F77C" w14:textId="77777777" w:rsidTr="005B7C93">
        <w:trPr>
          <w:trHeight w:val="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B41E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8C221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ավտոճանա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պարհ</w:t>
            </w: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softHyphen/>
              <w:t>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քայքայված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վերանորոգում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մաշված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ծածկի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փոխարինում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D12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D7B3B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2582ACD6" w14:textId="77777777" w:rsidTr="005B7C93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10EE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45E9B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231E9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5A5BD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6DE4AB30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6423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7652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9FC21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E28FC94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8464C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Հիմնանորոգվող ավտոճանապարհների երկարությունը (կիլոմետր) այդ թվում՛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DC72D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EBCA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10.0</w:t>
            </w:r>
          </w:p>
        </w:tc>
      </w:tr>
      <w:tr w:rsidR="005B7C93" w14:paraId="1F4F9C6D" w14:textId="77777777" w:rsidTr="005B7C93">
        <w:trPr>
          <w:trHeight w:val="6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EC1C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2365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B68D18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10.0</w:t>
            </w:r>
          </w:p>
        </w:tc>
      </w:tr>
      <w:tr w:rsidR="005B7C93" w14:paraId="24DBF6E9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0B8B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Հանրապետական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C453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9046F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44FFE59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C014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Մարզային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ավտոճանապարհներ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5A0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BEEA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4D10795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694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ավարտվածության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աստիճան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(%)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CDDE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79AC3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6E0A443D" w14:textId="77777777" w:rsidTr="005B7C93">
        <w:trPr>
          <w:trHeight w:val="42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C927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DB7D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923,536.3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237F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2,167,450.2</w:t>
            </w:r>
          </w:p>
        </w:tc>
      </w:tr>
      <w:tr w:rsidR="005B7C93" w14:paraId="26184CAC" w14:textId="77777777" w:rsidTr="005B7C93">
        <w:trPr>
          <w:trHeight w:val="1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0D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A1C67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4799B4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E0332F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3F0BDDE" w14:textId="77777777" w:rsidTr="005B7C93">
        <w:trPr>
          <w:trHeight w:val="11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179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908D3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1049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85829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0BA3E3B1" w14:textId="77777777" w:rsidTr="005B7C93">
        <w:trPr>
          <w:trHeight w:val="43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0B8A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8B1B0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21004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B590AB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7BC0E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7C93" w14:paraId="1500CEA8" w14:textId="77777777" w:rsidTr="005B7C93">
        <w:trPr>
          <w:trHeight w:val="36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B04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1074DF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Ասիական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 Մ6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Վանաձոր-Ալավերդի-Վրաստանի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սահման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նշանակության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05EE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F61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675797F" w14:textId="77777777" w:rsidTr="005B7C93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CCC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30247D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Ճանապարհաշինական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4AC7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9685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79451E54" w14:textId="77777777" w:rsidTr="005B7C93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E27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75D2B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Հանրության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անմիջականորեն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միջոցառումներ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326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AD8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1B2D9E49" w14:textId="77777777" w:rsidTr="005B7C93">
        <w:trPr>
          <w:trHeight w:val="8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96F0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4682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D9F6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09F5F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5981EF4B" w14:textId="77777777" w:rsidTr="005B7C93">
        <w:trPr>
          <w:trHeight w:val="34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07AC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9315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085D67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4630FEA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8C5FC8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Կապալի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պայմանագրերի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քանակը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753FDA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F5740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779565F" w14:textId="77777777" w:rsidTr="005B7C93">
        <w:trPr>
          <w:trHeight w:val="37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766396F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61E5A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5B7C93">
              <w:rPr>
                <w:rFonts w:ascii="GHEA Mariam" w:hAnsi="GHEA Mariam"/>
                <w:color w:val="000000"/>
                <w:sz w:val="22"/>
                <w:szCs w:val="22"/>
                <w:lang w:val="hy-AM" w:eastAsia="en-US"/>
              </w:rPr>
              <w:t xml:space="preserve">             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(278,536.1)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B76A65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            (278,536.1)</w:t>
            </w:r>
          </w:p>
        </w:tc>
      </w:tr>
      <w:tr w:rsidR="005B7C93" w14:paraId="6415E30F" w14:textId="77777777" w:rsidTr="005B7C93">
        <w:trPr>
          <w:trHeight w:val="255"/>
        </w:trPr>
        <w:tc>
          <w:tcPr>
            <w:tcW w:w="3320" w:type="dxa"/>
            <w:hideMark/>
          </w:tcPr>
          <w:p w14:paraId="44F33E66" w14:textId="77777777" w:rsidR="005B7C93" w:rsidRDefault="005B7C93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hideMark/>
          </w:tcPr>
          <w:p w14:paraId="42AD984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18B7079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40AA65F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35D0ED54" w14:textId="77777777" w:rsidTr="005B7C93">
        <w:trPr>
          <w:trHeight w:val="30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90B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82177C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hideMark/>
          </w:tcPr>
          <w:p w14:paraId="46FCF45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hideMark/>
          </w:tcPr>
          <w:p w14:paraId="7135BE42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C6A5B07" w14:textId="77777777" w:rsidTr="005B7C93">
        <w:trPr>
          <w:trHeight w:val="30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D730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A2A04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Ոռոգման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առողջացում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hideMark/>
          </w:tcPr>
          <w:p w14:paraId="3EEB50E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hideMark/>
          </w:tcPr>
          <w:p w14:paraId="648BA5F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2B7EB233" w14:textId="77777777" w:rsidTr="005B7C93">
        <w:trPr>
          <w:trHeight w:val="255"/>
        </w:trPr>
        <w:tc>
          <w:tcPr>
            <w:tcW w:w="3320" w:type="dxa"/>
            <w:hideMark/>
          </w:tcPr>
          <w:p w14:paraId="77331021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105" w:type="dxa"/>
            <w:hideMark/>
          </w:tcPr>
          <w:p w14:paraId="7CFEB41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52503BD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6B154ED8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4D3E06C" w14:textId="77777777" w:rsidTr="005B7C93">
        <w:trPr>
          <w:trHeight w:val="44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7209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97D44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647A00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10771F38" w14:textId="77777777" w:rsidTr="005B7C93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576E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C097A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31004 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86999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BE16A2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7C93" w14:paraId="5E472F36" w14:textId="77777777" w:rsidTr="005B7C93">
        <w:trPr>
          <w:trHeight w:val="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55D11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03816" w14:textId="77777777" w:rsidR="005B7C93" w:rsidRDefault="005B7C9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տնտեսության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7744E79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3F377C8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8C12B00" w14:textId="77777777" w:rsidTr="005B7C93">
        <w:trPr>
          <w:trHeight w:val="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18A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1EEB42" w14:textId="77777777" w:rsidR="005B7C93" w:rsidRDefault="005B7C93">
            <w:pP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41C3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2B50A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513091DE" w14:textId="77777777" w:rsidTr="005B7C93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51C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9E052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8A7B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7360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5B7C93" w14:paraId="048B3F21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8DDF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)՛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94C2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FAC60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2A7299C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D0186E3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A0B19E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CADDA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356B030F" w14:textId="77777777" w:rsidTr="005B7C93">
        <w:trPr>
          <w:trHeight w:val="25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1F437DE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Նոր կառուցվող պատվարի երկարություն (մ)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0FEC3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-3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67032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-7</w:t>
            </w:r>
          </w:p>
        </w:tc>
      </w:tr>
      <w:tr w:rsidR="005B7C93" w14:paraId="3016B829" w14:textId="77777777" w:rsidTr="005B7C93">
        <w:trPr>
          <w:trHeight w:val="30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5612892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5E45E0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(645,000.2)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AB7E3D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(1,290,000.3)</w:t>
            </w:r>
          </w:p>
        </w:tc>
      </w:tr>
      <w:tr w:rsidR="005B7C93" w14:paraId="118887AE" w14:textId="77777777" w:rsidTr="005B7C93">
        <w:trPr>
          <w:trHeight w:val="255"/>
        </w:trPr>
        <w:tc>
          <w:tcPr>
            <w:tcW w:w="3320" w:type="dxa"/>
            <w:hideMark/>
          </w:tcPr>
          <w:p w14:paraId="72A3DA1A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hideMark/>
          </w:tcPr>
          <w:p w14:paraId="12F3162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12A58FA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74844644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7654E5EA" w14:textId="77777777" w:rsidTr="005B7C93">
        <w:trPr>
          <w:trHeight w:val="117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9E41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5413ECD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1004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312E12A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35A54695" w14:textId="77777777" w:rsidTr="005B7C93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5442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14A00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31006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084D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8A45D1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7C93" w14:paraId="7D816359" w14:textId="77777777" w:rsidTr="005B7C93">
        <w:trPr>
          <w:trHeight w:val="135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8BE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B2267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երկրորդ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շրջանակներում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տնտեսության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հիմնանորոգում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95F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BFC0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D22F554" w14:textId="77777777" w:rsidTr="005B7C93">
        <w:trPr>
          <w:trHeight w:val="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D4B5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9D0F657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վարկերի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Ախուրյան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գետի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ռեսուրսների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ինտեգրացված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կառավարման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երկրորդ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փուլ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7535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5852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9436D4A" w14:textId="77777777" w:rsidTr="005B7C93">
        <w:trPr>
          <w:trHeight w:val="540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532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C515DA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մարմինների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գործառնություններ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0A62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6F48A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764EB276" w14:textId="77777777" w:rsidTr="005B7C93">
        <w:trPr>
          <w:trHeight w:val="81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66F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Ակտիվն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օգտագործող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կազմակերպության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)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ը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  <w:r>
              <w:rPr>
                <w:rFonts w:ascii="GHEA Mariam" w:hAnsi="GHEA Mariam"/>
                <w:sz w:val="22"/>
                <w:szCs w:val="22"/>
                <w:lang w:val="hy-AM" w:eastAsia="en-US"/>
              </w:rPr>
              <w:t>՝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AE8BE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956D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C61635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06D111DC" w14:textId="77777777" w:rsidTr="005B7C93">
        <w:trPr>
          <w:trHeight w:val="300"/>
        </w:trPr>
        <w:tc>
          <w:tcPr>
            <w:tcW w:w="11425" w:type="dxa"/>
            <w:gridSpan w:val="2"/>
            <w:hideMark/>
          </w:tcPr>
          <w:p w14:paraId="44215672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3DB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934BD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3046592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A6D27B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Թունելի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CF2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F71599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-0.5</w:t>
            </w:r>
          </w:p>
        </w:tc>
      </w:tr>
      <w:tr w:rsidR="005B7C93" w14:paraId="24910B00" w14:textId="77777777" w:rsidTr="005B7C93">
        <w:trPr>
          <w:trHeight w:val="255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AB98DD2" w14:textId="77777777" w:rsidR="005B7C93" w:rsidRPr="005B7C93" w:rsidRDefault="005B7C93">
            <w:pPr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  <w:t xml:space="preserve"> Ջրի փոխադրման համակարգի կառուցում (կմ)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8DD2" w14:textId="77777777" w:rsidR="005B7C93" w:rsidRP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val="hy-AM" w:eastAsia="en-US"/>
              </w:rPr>
            </w:pPr>
            <w:r w:rsidRPr="005B7C93">
              <w:rPr>
                <w:rFonts w:ascii="Calibri" w:hAnsi="Calibri" w:cs="Calibri"/>
                <w:iCs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87BE01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-5</w:t>
            </w:r>
          </w:p>
        </w:tc>
      </w:tr>
      <w:tr w:rsidR="005B7C93" w14:paraId="3CF202A3" w14:textId="77777777" w:rsidTr="005B7C93">
        <w:trPr>
          <w:trHeight w:val="30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5FC249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D48B4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CB07A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(272,551.9)</w:t>
            </w:r>
          </w:p>
        </w:tc>
      </w:tr>
      <w:tr w:rsidR="005B7C93" w14:paraId="15E11AA6" w14:textId="77777777" w:rsidTr="005B7C93">
        <w:trPr>
          <w:trHeight w:val="255"/>
        </w:trPr>
        <w:tc>
          <w:tcPr>
            <w:tcW w:w="3320" w:type="dxa"/>
            <w:hideMark/>
          </w:tcPr>
          <w:p w14:paraId="2B5C070D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8105" w:type="dxa"/>
            <w:hideMark/>
          </w:tcPr>
          <w:p w14:paraId="04873D6A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534BCE1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1E2F4119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11BB7870" w14:textId="77777777" w:rsidTr="005B7C93">
        <w:trPr>
          <w:trHeight w:val="255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81F7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6C8EF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1900" w:type="dxa"/>
            <w:hideMark/>
          </w:tcPr>
          <w:p w14:paraId="06B59F7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hideMark/>
          </w:tcPr>
          <w:p w14:paraId="00B3EDEE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53C3D764" w14:textId="77777777" w:rsidTr="005B7C93">
        <w:trPr>
          <w:trHeight w:val="2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82446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8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470A1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բարելավում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hideMark/>
          </w:tcPr>
          <w:p w14:paraId="2F418E8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1965" w:type="dxa"/>
            <w:hideMark/>
          </w:tcPr>
          <w:p w14:paraId="0105BA2C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CC766D9" w14:textId="77777777" w:rsidTr="005B7C93">
        <w:trPr>
          <w:trHeight w:val="255"/>
        </w:trPr>
        <w:tc>
          <w:tcPr>
            <w:tcW w:w="3320" w:type="dxa"/>
            <w:hideMark/>
          </w:tcPr>
          <w:p w14:paraId="1B2AF405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8105" w:type="dxa"/>
            <w:hideMark/>
          </w:tcPr>
          <w:p w14:paraId="59E016D7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00" w:type="dxa"/>
            <w:hideMark/>
          </w:tcPr>
          <w:p w14:paraId="04D92AB3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5" w:type="dxa"/>
            <w:hideMark/>
          </w:tcPr>
          <w:p w14:paraId="1A47BA6B" w14:textId="77777777" w:rsidR="005B7C93" w:rsidRDefault="005B7C93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5B7C93" w14:paraId="46A42E05" w14:textId="77777777" w:rsidTr="005B7C93">
        <w:trPr>
          <w:trHeight w:val="1331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73B8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810800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1072 </w:t>
            </w:r>
          </w:p>
        </w:tc>
        <w:tc>
          <w:tcPr>
            <w:tcW w:w="3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11CBDA6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ավելացումները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են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իսկ</w:t>
            </w:r>
            <w:proofErr w:type="spellEnd"/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 w:cs="GHEA Grapalat"/>
                <w:sz w:val="22"/>
                <w:szCs w:val="22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5B7C93" w14:paraId="39E58CB1" w14:textId="77777777" w:rsidTr="005B7C93">
        <w:trPr>
          <w:trHeight w:val="50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4FC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B07CE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12001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BFC5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2DF38E" w14:textId="77777777" w:rsidR="005B7C93" w:rsidRDefault="005B7C93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5B7C93" w14:paraId="7E7B03FF" w14:textId="77777777" w:rsidTr="005B7C93">
        <w:trPr>
          <w:trHeight w:val="6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330C0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082166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Գերմանիայի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զարգացման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Եվրոպական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հարևանության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ներդրումային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բանկի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աջակցությամբ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՝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ենթակառուցվածքների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դրամաշնորհային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ծրագիր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`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երրորդ</w:t>
            </w:r>
            <w:proofErr w:type="spellEnd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pacing w:val="-8"/>
                <w:sz w:val="22"/>
                <w:szCs w:val="22"/>
                <w:lang w:eastAsia="en-US"/>
              </w:rPr>
              <w:t>փուլ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9C3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25E97C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1210A24" w14:textId="77777777" w:rsidTr="005B7C93">
        <w:trPr>
          <w:trHeight w:val="4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88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33106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579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գյուղական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բնակավայրերից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ընտրված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որոշ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համայնքների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ջրամատակարարման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ջրահեռացման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համակարգերի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հատվածների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հրատապ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աշխատանքների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Արմավիրի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կեղտաջրերի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մաքրման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կայանի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կառուցում</w:t>
            </w:r>
            <w:proofErr w:type="spellEnd"/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A4BCA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0A59B9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6269113A" w14:textId="77777777" w:rsidTr="005B7C93">
        <w:trPr>
          <w:trHeight w:val="2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CB5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1B8E49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Տրանսֆերտների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տրամադրում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E83DF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5FDDE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20421375" w14:textId="77777777" w:rsidTr="005B7C93">
        <w:trPr>
          <w:trHeight w:val="54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6C744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</w:p>
        </w:tc>
        <w:tc>
          <w:tcPr>
            <w:tcW w:w="81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D77CCE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Մասնագիտացված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միավոր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BC37B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E6F496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10F71AE0" w14:textId="77777777" w:rsidTr="005B7C93">
        <w:trPr>
          <w:trHeight w:val="30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F137D0" w14:textId="77777777" w:rsidR="005B7C93" w:rsidRDefault="005B7C93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 w:cs="Arial"/>
                <w:color w:val="000000"/>
                <w:sz w:val="22"/>
                <w:szCs w:val="22"/>
                <w:lang w:eastAsia="en-US"/>
              </w:rPr>
              <w:t>չափորոշիչներ</w:t>
            </w:r>
            <w:proofErr w:type="spellEnd"/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6E4E7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B8508D" w14:textId="77777777" w:rsidR="005B7C93" w:rsidRDefault="005B7C93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</w:tr>
      <w:tr w:rsidR="005B7C93" w14:paraId="400949B2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2CEBB3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ջրագծերի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535D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BB0DB2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-34.4</w:t>
            </w:r>
          </w:p>
        </w:tc>
      </w:tr>
      <w:tr w:rsidR="005B7C93" w14:paraId="6E807832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5CF7F2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կոյուղագծերի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երկարություն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կմ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0E749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5DCB1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-2.2</w:t>
            </w:r>
          </w:p>
        </w:tc>
      </w:tr>
      <w:tr w:rsidR="005B7C93" w14:paraId="17365B27" w14:textId="77777777" w:rsidTr="005B7C93">
        <w:trPr>
          <w:trHeight w:val="27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9006C8" w14:textId="77777777" w:rsidR="005B7C93" w:rsidRDefault="005B7C93">
            <w:pPr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Նորոգվող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տնային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միացումներ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հատ</w:t>
            </w:r>
            <w:proofErr w:type="spellEnd"/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00CC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68594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-1655</w:t>
            </w:r>
          </w:p>
        </w:tc>
      </w:tr>
      <w:tr w:rsidR="005B7C93" w14:paraId="3D01456B" w14:textId="77777777" w:rsidTr="005B7C93">
        <w:trPr>
          <w:trHeight w:val="300"/>
        </w:trPr>
        <w:tc>
          <w:tcPr>
            <w:tcW w:w="1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B53B6E5" w14:textId="77777777" w:rsidR="005B7C93" w:rsidRPr="005B7C93" w:rsidRDefault="005B7C93">
            <w:pPr>
              <w:rPr>
                <w:rFonts w:ascii="GHEA Mariam" w:hAnsi="GHEA Mariam"/>
                <w:sz w:val="22"/>
                <w:szCs w:val="22"/>
                <w:lang w:val="hy-AM" w:eastAsia="en-US"/>
              </w:rPr>
            </w:pPr>
            <w:r w:rsidRPr="005B7C93">
              <w:rPr>
                <w:rFonts w:ascii="GHEA Mariam" w:hAnsi="GHEA Mariam"/>
                <w:sz w:val="22"/>
                <w:szCs w:val="22"/>
                <w:lang w:val="hy-AM" w:eastAsia="en-US"/>
              </w:rPr>
              <w:t xml:space="preserve"> Միջոցառման վրա կատարվող ծախսը (հազ. դրամ) </w:t>
            </w:r>
          </w:p>
        </w:tc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2CDB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 xml:space="preserve">0.0 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1BA35" w14:textId="77777777" w:rsidR="005B7C93" w:rsidRDefault="005B7C93">
            <w:pPr>
              <w:jc w:val="right"/>
              <w:rPr>
                <w:rFonts w:ascii="GHEA Mariam" w:hAnsi="GHEA Mariam"/>
                <w:iCs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iCs/>
                <w:sz w:val="22"/>
                <w:szCs w:val="22"/>
                <w:lang w:eastAsia="en-US"/>
              </w:rPr>
              <w:t>(326,361.9)</w:t>
            </w:r>
          </w:p>
        </w:tc>
      </w:tr>
    </w:tbl>
    <w:p w14:paraId="74D0DC41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0B9EA746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6083CD11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3B5EFE8F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65897AE" w14:textId="77777777" w:rsidR="005B7C93" w:rsidRDefault="005B7C93" w:rsidP="005B7C93">
      <w:pPr>
        <w:pStyle w:val="mechtex"/>
        <w:rPr>
          <w:rFonts w:ascii="Arial" w:hAnsi="Arial" w:cs="Arial"/>
        </w:rPr>
      </w:pPr>
    </w:p>
    <w:p w14:paraId="4FBFBEFC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0A0E9C0C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6D852B4F" w14:textId="77777777" w:rsidR="005B7C93" w:rsidRDefault="005B7C93" w:rsidP="005B7C93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        ՂԵԿԱՎԱՐ</w:t>
      </w:r>
      <w:r>
        <w:rPr>
          <w:rFonts w:ascii="GHEA Mariam" w:hAnsi="GHEA Mariam" w:cs="Arial Armenian"/>
        </w:rPr>
        <w:tab/>
        <w:t xml:space="preserve">                                                      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>Է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ԱՂԱՋԱՆ</w:t>
      </w:r>
      <w:r>
        <w:rPr>
          <w:rFonts w:ascii="GHEA Mariam" w:hAnsi="GHEA Mariam" w:cs="Sylfaen"/>
        </w:rPr>
        <w:t>ՅԱՆ</w:t>
      </w:r>
    </w:p>
    <w:p w14:paraId="3C538603" w14:textId="48CA3B08" w:rsidR="005B7C93" w:rsidRDefault="005B7C93" w:rsidP="005B7C93">
      <w:pPr>
        <w:pStyle w:val="mechtex"/>
        <w:ind w:firstLine="720"/>
        <w:jc w:val="left"/>
        <w:rPr>
          <w:rFonts w:ascii="Arial" w:hAnsi="Arial" w:cs="Arial"/>
        </w:rPr>
      </w:pPr>
      <w:bookmarkStart w:id="0" w:name="_GoBack"/>
      <w:bookmarkEnd w:id="0"/>
    </w:p>
    <w:sectPr w:rsidR="005B7C93" w:rsidSect="005B7C9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243B19"/>
    <w:rsid w:val="00400764"/>
    <w:rsid w:val="005B70D0"/>
    <w:rsid w:val="005B7C93"/>
    <w:rsid w:val="006F614B"/>
    <w:rsid w:val="00A10B61"/>
    <w:rsid w:val="00D20A88"/>
    <w:rsid w:val="00FB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F61BF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rsid w:val="005B7C9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hy-AM" w:eastAsia="hy-AM"/>
    </w:rPr>
  </w:style>
  <w:style w:type="paragraph" w:styleId="Header">
    <w:name w:val="header"/>
    <w:basedOn w:val="Normal"/>
    <w:link w:val="Head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semiHidden/>
    <w:unhideWhenUsed/>
    <w:rsid w:val="005B7C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5B7C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semiHidden/>
    <w:unhideWhenUsed/>
    <w:rsid w:val="005B7C9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B7C93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ListParagraph">
    <w:name w:val="List Paragraph"/>
    <w:basedOn w:val="Normal"/>
    <w:uiPriority w:val="34"/>
    <w:qFormat/>
    <w:rsid w:val="005B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norm">
    <w:name w:val="norm"/>
    <w:basedOn w:val="Normal"/>
    <w:rsid w:val="005B7C93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locked/>
    <w:rsid w:val="005B7C93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rsid w:val="005B7C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5B7C93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rsid w:val="005B7C93"/>
    <w:rPr>
      <w:rFonts w:ascii="Russian Baltica" w:hAnsi="Russian Baltica"/>
      <w:sz w:val="22"/>
    </w:rPr>
  </w:style>
  <w:style w:type="paragraph" w:customStyle="1" w:styleId="Style2">
    <w:name w:val="Style2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rsid w:val="005B7C93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rsid w:val="005B7C93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5B7C93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5B7C93"/>
    <w:rPr>
      <w:rFonts w:ascii="Arial" w:hAnsi="Arial" w:cs="Arial" w:hint="default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https://mul2-moj.gov.am/tasks/118845/oneclick/Kvoroshum1056.docx?token=f682bdab5bce29a5a187eb7fe22a5dc3</cp:keywords>
  <dc:description/>
  <cp:lastModifiedBy>Arpine Khachatryan</cp:lastModifiedBy>
  <cp:revision>8</cp:revision>
  <dcterms:created xsi:type="dcterms:W3CDTF">2020-06-26T12:47:00Z</dcterms:created>
  <dcterms:modified xsi:type="dcterms:W3CDTF">2020-06-29T07:18:00Z</dcterms:modified>
</cp:coreProperties>
</file>