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A0B85" w14:textId="77777777" w:rsidR="00D73A87" w:rsidRPr="004A262C" w:rsidRDefault="00D73A87" w:rsidP="004A262C">
      <w:pPr>
        <w:pStyle w:val="Bodytext20"/>
        <w:shd w:val="clear" w:color="auto" w:fill="auto"/>
        <w:spacing w:before="0" w:after="160" w:line="36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4A262C">
        <w:rPr>
          <w:rFonts w:ascii="Sylfaen" w:hAnsi="Sylfaen"/>
          <w:sz w:val="24"/>
          <w:szCs w:val="24"/>
        </w:rPr>
        <w:t>ՀԱՎԵԼՎԱԾ ԹԻՎ 1</w:t>
      </w:r>
    </w:p>
    <w:p w14:paraId="7908BCD0" w14:textId="77777777" w:rsidR="001C4A1F" w:rsidRPr="004A262C" w:rsidRDefault="000F1843" w:rsidP="004A262C">
      <w:pPr>
        <w:pStyle w:val="Bodytext20"/>
        <w:shd w:val="clear" w:color="auto" w:fill="auto"/>
        <w:tabs>
          <w:tab w:val="left" w:pos="6521"/>
        </w:tabs>
        <w:spacing w:before="0" w:after="160" w:line="36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4A262C">
        <w:rPr>
          <w:rFonts w:ascii="Sylfaen" w:hAnsi="Sylfaen"/>
          <w:sz w:val="24"/>
          <w:szCs w:val="24"/>
        </w:rPr>
        <w:t xml:space="preserve">Եվրասիական տնտեսական հանձնաժողովի խորհրդի </w:t>
      </w:r>
      <w:r w:rsidR="004A262C">
        <w:rPr>
          <w:rFonts w:ascii="Sylfaen" w:hAnsi="Sylfaen"/>
          <w:sz w:val="24"/>
          <w:szCs w:val="24"/>
        </w:rPr>
        <w:br/>
      </w:r>
      <w:r w:rsidRPr="004A262C">
        <w:rPr>
          <w:rFonts w:ascii="Sylfaen" w:hAnsi="Sylfaen"/>
          <w:sz w:val="24"/>
          <w:szCs w:val="24"/>
        </w:rPr>
        <w:t xml:space="preserve">2017 թվականի </w:t>
      </w:r>
      <w:r w:rsidR="004A262C">
        <w:rPr>
          <w:rFonts w:ascii="Sylfaen" w:hAnsi="Sylfaen"/>
          <w:sz w:val="24"/>
          <w:szCs w:val="24"/>
        </w:rPr>
        <w:tab/>
      </w:r>
      <w:r w:rsidRPr="004A262C">
        <w:rPr>
          <w:rFonts w:ascii="Sylfaen" w:hAnsi="Sylfaen"/>
          <w:sz w:val="24"/>
          <w:szCs w:val="24"/>
        </w:rPr>
        <w:t xml:space="preserve">ի </w:t>
      </w:r>
      <w:r w:rsidR="004A262C">
        <w:rPr>
          <w:rFonts w:ascii="Sylfaen" w:hAnsi="Sylfaen"/>
          <w:sz w:val="24"/>
          <w:szCs w:val="24"/>
        </w:rPr>
        <w:br/>
      </w:r>
      <w:r w:rsidRPr="004A262C">
        <w:rPr>
          <w:rFonts w:ascii="Sylfaen" w:hAnsi="Sylfaen"/>
          <w:sz w:val="24"/>
          <w:szCs w:val="24"/>
        </w:rPr>
        <w:t>թիվ</w:t>
      </w:r>
      <w:r w:rsidR="004A262C">
        <w:rPr>
          <w:rFonts w:ascii="Sylfaen" w:hAnsi="Sylfaen"/>
          <w:sz w:val="24"/>
          <w:szCs w:val="24"/>
        </w:rPr>
        <w:tab/>
      </w:r>
      <w:r w:rsidRPr="004A262C">
        <w:rPr>
          <w:rFonts w:ascii="Sylfaen" w:hAnsi="Sylfaen"/>
          <w:sz w:val="24"/>
          <w:szCs w:val="24"/>
        </w:rPr>
        <w:t>որոշման</w:t>
      </w:r>
    </w:p>
    <w:p w14:paraId="5F406D0C" w14:textId="77777777" w:rsidR="00D73A87" w:rsidRPr="004A262C" w:rsidRDefault="00D73A87" w:rsidP="004A262C">
      <w:pPr>
        <w:pStyle w:val="Bodytext30"/>
        <w:shd w:val="clear" w:color="auto" w:fill="auto"/>
        <w:spacing w:before="0" w:after="160" w:line="360" w:lineRule="auto"/>
        <w:ind w:right="14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14:paraId="45A45E5E" w14:textId="77777777" w:rsidR="00D73A87" w:rsidRPr="004A262C" w:rsidRDefault="000F1843" w:rsidP="004A262C">
      <w:pPr>
        <w:pStyle w:val="Bodytext30"/>
        <w:shd w:val="clear" w:color="auto" w:fill="auto"/>
        <w:spacing w:before="0" w:after="160" w:line="360" w:lineRule="auto"/>
        <w:ind w:left="567" w:right="559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4A262C">
        <w:rPr>
          <w:rStyle w:val="Bodytext3Spacing2pt"/>
          <w:rFonts w:ascii="Sylfaen" w:hAnsi="Sylfaen"/>
          <w:b/>
          <w:spacing w:val="0"/>
          <w:sz w:val="24"/>
          <w:szCs w:val="24"/>
        </w:rPr>
        <w:t>ՍՏՈՐԱԵՆԹԱԴԻՐՔ</w:t>
      </w:r>
    </w:p>
    <w:p w14:paraId="4DC52366" w14:textId="77777777" w:rsidR="001C4A1F" w:rsidRPr="004A262C" w:rsidRDefault="000F1843" w:rsidP="004A262C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4A262C">
        <w:rPr>
          <w:rFonts w:ascii="Sylfaen" w:hAnsi="Sylfaen"/>
          <w:sz w:val="24"/>
          <w:szCs w:val="24"/>
        </w:rPr>
        <w:t>Եվրասիական տնտեսական միության արտաքին տնտեսական գործունեության միասնական ապրանքային անվանացանկից հանվող</w:t>
      </w:r>
    </w:p>
    <w:tbl>
      <w:tblPr>
        <w:tblOverlap w:val="never"/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5953"/>
        <w:gridCol w:w="1717"/>
      </w:tblGrid>
      <w:tr w:rsidR="001C4A1F" w:rsidRPr="004A262C" w14:paraId="02AAA44E" w14:textId="77777777" w:rsidTr="00FB7B7B">
        <w:trPr>
          <w:jc w:val="center"/>
        </w:trPr>
        <w:tc>
          <w:tcPr>
            <w:tcW w:w="17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EBE56F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Fonts w:ascii="Sylfaen" w:hAnsi="Sylfaen"/>
                <w:sz w:val="24"/>
                <w:szCs w:val="24"/>
              </w:rPr>
              <w:t>ԱՏԳ ԱԱ ծածկագիր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CDA3F2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1765D7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Լրացուցիչ չափման միավոր</w:t>
            </w:r>
          </w:p>
        </w:tc>
      </w:tr>
      <w:tr w:rsidR="001C4A1F" w:rsidRPr="004A262C" w14:paraId="75E736CB" w14:textId="77777777" w:rsidTr="00FB7B7B">
        <w:trPr>
          <w:jc w:val="center"/>
        </w:trPr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76DE47A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left="1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2909 49 800 0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DE31999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824011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824011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- այլ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C5A0E67" w14:textId="77777777" w:rsidR="001C4A1F" w:rsidRPr="004A262C" w:rsidRDefault="00824011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Georgia"/>
                <w:rFonts w:ascii="Sylfaen" w:hAnsi="Sylfaen"/>
                <w:sz w:val="24"/>
                <w:szCs w:val="24"/>
              </w:rPr>
              <w:t>-</w:t>
            </w:r>
          </w:p>
        </w:tc>
      </w:tr>
    </w:tbl>
    <w:p w14:paraId="422DFE7C" w14:textId="77777777" w:rsidR="00824011" w:rsidRDefault="00824011" w:rsidP="004A262C">
      <w:pPr>
        <w:spacing w:after="160" w:line="360" w:lineRule="auto"/>
        <w:rPr>
          <w:rFonts w:ascii="Sylfaen" w:hAnsi="Sylfaen"/>
        </w:rPr>
      </w:pPr>
    </w:p>
    <w:p w14:paraId="7988B4E2" w14:textId="77777777" w:rsidR="00824011" w:rsidRDefault="00824011" w:rsidP="00824011">
      <w:pPr>
        <w:spacing w:after="160" w:line="360" w:lineRule="auto"/>
        <w:jc w:val="center"/>
        <w:rPr>
          <w:rFonts w:ascii="Sylfaen" w:hAnsi="Sylfaen"/>
        </w:rPr>
      </w:pPr>
      <w:r>
        <w:rPr>
          <w:rFonts w:ascii="Sylfaen" w:hAnsi="Sylfaen"/>
        </w:rPr>
        <w:t>———————</w:t>
      </w:r>
    </w:p>
    <w:p w14:paraId="0C903A24" w14:textId="77777777" w:rsidR="00824011" w:rsidRDefault="00824011" w:rsidP="004A262C">
      <w:pPr>
        <w:spacing w:after="160" w:line="360" w:lineRule="auto"/>
        <w:rPr>
          <w:rFonts w:ascii="Sylfaen" w:hAnsi="Sylfaen"/>
        </w:rPr>
      </w:pPr>
    </w:p>
    <w:p w14:paraId="14132A42" w14:textId="77777777" w:rsidR="00824011" w:rsidRDefault="00824011" w:rsidP="004A262C">
      <w:pPr>
        <w:spacing w:after="160" w:line="360" w:lineRule="auto"/>
        <w:rPr>
          <w:rFonts w:ascii="Sylfaen" w:hAnsi="Sylfaen"/>
        </w:rPr>
        <w:sectPr w:rsidR="00824011" w:rsidSect="006137DC">
          <w:footerReference w:type="default" r:id="rId7"/>
          <w:pgSz w:w="11900" w:h="16840" w:code="9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14:paraId="3E48DBC7" w14:textId="77777777" w:rsidR="00D73A87" w:rsidRPr="004A262C" w:rsidRDefault="000F1843" w:rsidP="004A262C">
      <w:pPr>
        <w:pStyle w:val="Bodytext20"/>
        <w:shd w:val="clear" w:color="auto" w:fill="auto"/>
        <w:spacing w:before="0" w:after="160" w:line="36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4A262C">
        <w:rPr>
          <w:rFonts w:ascii="Sylfaen" w:hAnsi="Sylfaen"/>
          <w:sz w:val="24"/>
          <w:szCs w:val="24"/>
        </w:rPr>
        <w:lastRenderedPageBreak/>
        <w:t>ՀԱՎԵԼՎԱԾ ԹԻՎ 2</w:t>
      </w:r>
    </w:p>
    <w:p w14:paraId="0C2424CF" w14:textId="77777777" w:rsidR="001C4A1F" w:rsidRPr="004A262C" w:rsidRDefault="000F1843" w:rsidP="004A262C">
      <w:pPr>
        <w:pStyle w:val="Bodytext20"/>
        <w:shd w:val="clear" w:color="auto" w:fill="auto"/>
        <w:spacing w:before="0" w:after="160" w:line="36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4A262C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824011">
        <w:rPr>
          <w:rFonts w:ascii="Sylfaen" w:hAnsi="Sylfaen"/>
          <w:sz w:val="24"/>
          <w:szCs w:val="24"/>
        </w:rPr>
        <w:t xml:space="preserve"> </w:t>
      </w:r>
      <w:r w:rsidR="00824011">
        <w:rPr>
          <w:rFonts w:ascii="Sylfaen" w:hAnsi="Sylfaen"/>
          <w:sz w:val="24"/>
          <w:szCs w:val="24"/>
        </w:rPr>
        <w:br/>
      </w:r>
      <w:r w:rsidRPr="004A262C">
        <w:rPr>
          <w:rFonts w:ascii="Sylfaen" w:hAnsi="Sylfaen"/>
          <w:sz w:val="24"/>
          <w:szCs w:val="24"/>
        </w:rPr>
        <w:t xml:space="preserve">2017 թվականի </w:t>
      </w:r>
      <w:r w:rsidR="00824011">
        <w:rPr>
          <w:rFonts w:ascii="Sylfaen" w:hAnsi="Sylfaen"/>
          <w:sz w:val="24"/>
          <w:szCs w:val="24"/>
        </w:rPr>
        <w:tab/>
      </w:r>
      <w:r w:rsidRPr="004A262C">
        <w:rPr>
          <w:rFonts w:ascii="Sylfaen" w:hAnsi="Sylfaen"/>
          <w:sz w:val="24"/>
          <w:szCs w:val="24"/>
        </w:rPr>
        <w:t xml:space="preserve">ի </w:t>
      </w:r>
      <w:r w:rsidR="00824011">
        <w:rPr>
          <w:rFonts w:ascii="Sylfaen" w:hAnsi="Sylfaen"/>
          <w:sz w:val="24"/>
          <w:szCs w:val="24"/>
        </w:rPr>
        <w:br/>
      </w:r>
      <w:r w:rsidRPr="004A262C">
        <w:rPr>
          <w:rFonts w:ascii="Sylfaen" w:hAnsi="Sylfaen"/>
          <w:sz w:val="24"/>
          <w:szCs w:val="24"/>
        </w:rPr>
        <w:t>թիվ</w:t>
      </w:r>
      <w:r w:rsidR="00824011">
        <w:rPr>
          <w:rFonts w:ascii="Sylfaen" w:hAnsi="Sylfaen"/>
          <w:sz w:val="24"/>
          <w:szCs w:val="24"/>
        </w:rPr>
        <w:tab/>
      </w:r>
      <w:r w:rsidRPr="004A262C">
        <w:rPr>
          <w:rFonts w:ascii="Sylfaen" w:hAnsi="Sylfaen"/>
          <w:sz w:val="24"/>
          <w:szCs w:val="24"/>
        </w:rPr>
        <w:t>որոշման</w:t>
      </w:r>
    </w:p>
    <w:p w14:paraId="61A4BF90" w14:textId="77777777" w:rsidR="00D73A87" w:rsidRPr="004A262C" w:rsidRDefault="00D73A87" w:rsidP="004A262C">
      <w:pPr>
        <w:pStyle w:val="Bodytext30"/>
        <w:shd w:val="clear" w:color="auto" w:fill="auto"/>
        <w:spacing w:before="0" w:after="160" w:line="360" w:lineRule="auto"/>
        <w:ind w:right="20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14:paraId="0855D128" w14:textId="77777777" w:rsidR="00D73A87" w:rsidRPr="004A262C" w:rsidRDefault="000F1843" w:rsidP="00824011">
      <w:pPr>
        <w:pStyle w:val="Bodytext30"/>
        <w:shd w:val="clear" w:color="auto" w:fill="auto"/>
        <w:spacing w:before="0" w:after="160" w:line="360" w:lineRule="auto"/>
        <w:ind w:left="567" w:right="559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4A262C">
        <w:rPr>
          <w:rStyle w:val="Bodytext3Spacing2pt"/>
          <w:rFonts w:ascii="Sylfaen" w:hAnsi="Sylfaen"/>
          <w:b/>
          <w:spacing w:val="0"/>
          <w:sz w:val="24"/>
          <w:szCs w:val="24"/>
        </w:rPr>
        <w:t>ՍՏՈՐԱԵՆԹԱԴԻՐՔԵՐ</w:t>
      </w:r>
    </w:p>
    <w:p w14:paraId="5F4596D7" w14:textId="77777777" w:rsidR="001C4A1F" w:rsidRPr="004A262C" w:rsidRDefault="000F1843" w:rsidP="00824011">
      <w:pPr>
        <w:pStyle w:val="Bodytext30"/>
        <w:shd w:val="clear" w:color="auto" w:fill="auto"/>
        <w:spacing w:before="0" w:after="160" w:line="360" w:lineRule="auto"/>
        <w:ind w:left="567" w:right="-8"/>
        <w:rPr>
          <w:rFonts w:ascii="Sylfaen" w:hAnsi="Sylfaen"/>
          <w:sz w:val="24"/>
          <w:szCs w:val="24"/>
        </w:rPr>
      </w:pPr>
      <w:r w:rsidRPr="004A262C">
        <w:rPr>
          <w:rFonts w:ascii="Sylfaen" w:hAnsi="Sylfaen"/>
          <w:sz w:val="24"/>
          <w:szCs w:val="24"/>
        </w:rPr>
        <w:t>Եվրասիական տնտեսական միության արտաքին տնտեսական գործունեության միասնական ապրանքային անվանացանկում ընդգրկվող</w:t>
      </w:r>
    </w:p>
    <w:tbl>
      <w:tblPr>
        <w:tblOverlap w:val="never"/>
        <w:tblW w:w="94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6095"/>
        <w:gridCol w:w="1591"/>
      </w:tblGrid>
      <w:tr w:rsidR="001C4A1F" w:rsidRPr="004A262C" w14:paraId="29E93A1D" w14:textId="77777777" w:rsidTr="00824011">
        <w:trPr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88F80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Fonts w:ascii="Sylfaen" w:hAnsi="Sylfaen"/>
                <w:sz w:val="24"/>
                <w:szCs w:val="24"/>
              </w:rPr>
              <w:t>ԱՏԳ ԱԱ ծածկագիր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5C95D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C089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Լրացուցիչ չափման միավոր</w:t>
            </w:r>
          </w:p>
        </w:tc>
      </w:tr>
      <w:tr w:rsidR="001C4A1F" w:rsidRPr="004A262C" w14:paraId="3D219CB8" w14:textId="77777777" w:rsidTr="00824011">
        <w:trPr>
          <w:jc w:val="center"/>
        </w:trPr>
        <w:tc>
          <w:tcPr>
            <w:tcW w:w="1743" w:type="dxa"/>
            <w:tcBorders>
              <w:top w:val="single" w:sz="4" w:space="0" w:color="auto"/>
            </w:tcBorders>
            <w:shd w:val="clear" w:color="auto" w:fill="FFFFFF"/>
          </w:tcPr>
          <w:p w14:paraId="7367250D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left="3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2909 49 800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FFFFF"/>
          </w:tcPr>
          <w:p w14:paraId="57055E9B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824011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824011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- այլ՝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/>
          </w:tcPr>
          <w:p w14:paraId="040B35F5" w14:textId="77777777" w:rsidR="001C4A1F" w:rsidRPr="004A262C" w:rsidRDefault="001C4A1F" w:rsidP="00824011">
            <w:pPr>
              <w:spacing w:after="120"/>
              <w:rPr>
                <w:rFonts w:ascii="Sylfaen" w:hAnsi="Sylfaen"/>
              </w:rPr>
            </w:pPr>
          </w:p>
        </w:tc>
      </w:tr>
      <w:tr w:rsidR="001C4A1F" w:rsidRPr="004A262C" w14:paraId="2FEA0F6D" w14:textId="77777777" w:rsidTr="00824011">
        <w:trPr>
          <w:jc w:val="center"/>
        </w:trPr>
        <w:tc>
          <w:tcPr>
            <w:tcW w:w="1743" w:type="dxa"/>
            <w:shd w:val="clear" w:color="auto" w:fill="FFFFFF"/>
          </w:tcPr>
          <w:p w14:paraId="4D8618D5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left="3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2909 49 800 1</w:t>
            </w:r>
          </w:p>
        </w:tc>
        <w:tc>
          <w:tcPr>
            <w:tcW w:w="6095" w:type="dxa"/>
            <w:shd w:val="clear" w:color="auto" w:fill="FFFFFF"/>
          </w:tcPr>
          <w:p w14:paraId="2C7382FD" w14:textId="5FD1D3A0" w:rsidR="001C4A1F" w:rsidRPr="004A262C" w:rsidRDefault="00824011" w:rsidP="00824011">
            <w:pPr>
              <w:pStyle w:val="Bodytext20"/>
              <w:shd w:val="clear" w:color="auto" w:fill="auto"/>
              <w:spacing w:before="0" w:after="120" w:line="240" w:lineRule="auto"/>
              <w:ind w:left="614" w:hanging="614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0F1843" w:rsidRPr="004A262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0F1843" w:rsidRPr="004A262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0F1843" w:rsidRPr="004A262C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0F1843" w:rsidRPr="004A262C">
              <w:rPr>
                <w:rStyle w:val="Bodytext21"/>
                <w:rFonts w:ascii="Sylfaen" w:hAnsi="Sylfaen"/>
                <w:sz w:val="24"/>
                <w:szCs w:val="24"/>
              </w:rPr>
              <w:t xml:space="preserve"> կաշվի </w:t>
            </w:r>
            <w:r w:rsidR="008C218A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="000F1843" w:rsidRPr="004A262C">
              <w:rPr>
                <w:rStyle w:val="Bodytext21"/>
                <w:rFonts w:ascii="Sylfaen" w:hAnsi="Sylfaen"/>
                <w:sz w:val="24"/>
                <w:szCs w:val="24"/>
              </w:rPr>
              <w:t xml:space="preserve"> կոշկեղենի արդյունաբերության համար</w:t>
            </w:r>
            <w:r w:rsidR="000F1843" w:rsidRPr="004A262C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591" w:type="dxa"/>
            <w:shd w:val="clear" w:color="auto" w:fill="FFFFFF"/>
          </w:tcPr>
          <w:p w14:paraId="6674F50E" w14:textId="77777777" w:rsidR="001C4A1F" w:rsidRPr="004A262C" w:rsidRDefault="00824011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Georgi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1C4A1F" w:rsidRPr="004A262C" w14:paraId="0C2D8E9C" w14:textId="77777777" w:rsidTr="00824011">
        <w:trPr>
          <w:jc w:val="center"/>
        </w:trPr>
        <w:tc>
          <w:tcPr>
            <w:tcW w:w="1743" w:type="dxa"/>
            <w:shd w:val="clear" w:color="auto" w:fill="FFFFFF"/>
          </w:tcPr>
          <w:p w14:paraId="415E8D4F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left="3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2909 49 800 9</w:t>
            </w:r>
          </w:p>
        </w:tc>
        <w:tc>
          <w:tcPr>
            <w:tcW w:w="6095" w:type="dxa"/>
            <w:shd w:val="clear" w:color="auto" w:fill="FFFFFF"/>
          </w:tcPr>
          <w:p w14:paraId="635FD8D4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1591" w:type="dxa"/>
            <w:shd w:val="clear" w:color="auto" w:fill="FFFFFF"/>
          </w:tcPr>
          <w:p w14:paraId="6F0E21A4" w14:textId="77777777" w:rsidR="001C4A1F" w:rsidRPr="004A262C" w:rsidRDefault="00824011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Georgia"/>
                <w:rFonts w:ascii="Sylfaen" w:hAnsi="Sylfaen"/>
                <w:sz w:val="24"/>
                <w:szCs w:val="24"/>
              </w:rPr>
              <w:t>-</w:t>
            </w:r>
          </w:p>
        </w:tc>
      </w:tr>
    </w:tbl>
    <w:p w14:paraId="4AC4BE3A" w14:textId="77777777" w:rsidR="001C4A1F" w:rsidRDefault="001C4A1F" w:rsidP="004A262C">
      <w:pPr>
        <w:spacing w:after="160" w:line="360" w:lineRule="auto"/>
        <w:rPr>
          <w:rFonts w:ascii="Sylfaen" w:hAnsi="Sylfaen"/>
        </w:rPr>
      </w:pPr>
    </w:p>
    <w:p w14:paraId="78C2A2D0" w14:textId="77777777" w:rsidR="00824011" w:rsidRPr="004A262C" w:rsidRDefault="00824011" w:rsidP="00824011">
      <w:pPr>
        <w:spacing w:after="160" w:line="360" w:lineRule="auto"/>
        <w:jc w:val="center"/>
        <w:rPr>
          <w:rFonts w:ascii="Sylfaen" w:hAnsi="Sylfaen"/>
        </w:rPr>
      </w:pPr>
      <w:r>
        <w:rPr>
          <w:rFonts w:ascii="Sylfaen" w:hAnsi="Sylfaen"/>
        </w:rPr>
        <w:t>———————</w:t>
      </w:r>
    </w:p>
    <w:p w14:paraId="5DED0D68" w14:textId="77777777" w:rsidR="00824011" w:rsidRDefault="00824011" w:rsidP="004A262C">
      <w:pPr>
        <w:spacing w:after="160" w:line="360" w:lineRule="auto"/>
        <w:rPr>
          <w:rFonts w:ascii="Sylfaen" w:hAnsi="Sylfaen"/>
        </w:rPr>
      </w:pPr>
    </w:p>
    <w:p w14:paraId="6A2834C2" w14:textId="77777777" w:rsidR="00824011" w:rsidRDefault="00824011" w:rsidP="004A262C">
      <w:pPr>
        <w:spacing w:after="160" w:line="360" w:lineRule="auto"/>
        <w:rPr>
          <w:rFonts w:ascii="Sylfaen" w:hAnsi="Sylfaen"/>
        </w:rPr>
        <w:sectPr w:rsidR="00824011" w:rsidSect="002613CB">
          <w:pgSz w:w="11900" w:h="16840" w:code="9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14:paraId="237CD87C" w14:textId="77777777" w:rsidR="00D73A87" w:rsidRPr="004A262C" w:rsidRDefault="000F1843" w:rsidP="00824011">
      <w:pPr>
        <w:pStyle w:val="Bodytext20"/>
        <w:shd w:val="clear" w:color="auto" w:fill="auto"/>
        <w:spacing w:before="0" w:after="160" w:line="36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4A262C">
        <w:rPr>
          <w:rFonts w:ascii="Sylfaen" w:hAnsi="Sylfaen"/>
          <w:sz w:val="24"/>
          <w:szCs w:val="24"/>
        </w:rPr>
        <w:lastRenderedPageBreak/>
        <w:t>ՀԱՎԵԼՎԱԾ ԹԻՎ 3</w:t>
      </w:r>
    </w:p>
    <w:p w14:paraId="0789D701" w14:textId="77777777" w:rsidR="001C4A1F" w:rsidRPr="004A262C" w:rsidRDefault="000F1843" w:rsidP="00824011">
      <w:pPr>
        <w:pStyle w:val="Bodytext20"/>
        <w:shd w:val="clear" w:color="auto" w:fill="auto"/>
        <w:spacing w:before="0" w:after="160" w:line="36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4A262C">
        <w:rPr>
          <w:rFonts w:ascii="Sylfaen" w:hAnsi="Sylfaen"/>
          <w:sz w:val="24"/>
          <w:szCs w:val="24"/>
        </w:rPr>
        <w:t xml:space="preserve">Եվրասիական տնտեսական հանձնաժողովի խորհրդի </w:t>
      </w:r>
      <w:r w:rsidR="00824011">
        <w:rPr>
          <w:rFonts w:ascii="Sylfaen" w:hAnsi="Sylfaen"/>
          <w:sz w:val="24"/>
          <w:szCs w:val="24"/>
        </w:rPr>
        <w:br/>
      </w:r>
      <w:r w:rsidRPr="004A262C">
        <w:rPr>
          <w:rFonts w:ascii="Sylfaen" w:hAnsi="Sylfaen"/>
          <w:sz w:val="24"/>
          <w:szCs w:val="24"/>
        </w:rPr>
        <w:t xml:space="preserve">2017 թվականի </w:t>
      </w:r>
      <w:r w:rsidR="00824011">
        <w:rPr>
          <w:rFonts w:ascii="Sylfaen" w:hAnsi="Sylfaen"/>
          <w:sz w:val="24"/>
          <w:szCs w:val="24"/>
        </w:rPr>
        <w:tab/>
      </w:r>
      <w:r w:rsidRPr="004A262C">
        <w:rPr>
          <w:rFonts w:ascii="Sylfaen" w:hAnsi="Sylfaen"/>
          <w:sz w:val="24"/>
          <w:szCs w:val="24"/>
        </w:rPr>
        <w:t xml:space="preserve">ի </w:t>
      </w:r>
      <w:r w:rsidR="00824011">
        <w:rPr>
          <w:rFonts w:ascii="Sylfaen" w:hAnsi="Sylfaen"/>
          <w:sz w:val="24"/>
          <w:szCs w:val="24"/>
        </w:rPr>
        <w:br/>
      </w:r>
      <w:r w:rsidRPr="004A262C">
        <w:rPr>
          <w:rFonts w:ascii="Sylfaen" w:hAnsi="Sylfaen"/>
          <w:sz w:val="24"/>
          <w:szCs w:val="24"/>
        </w:rPr>
        <w:t>թիվ</w:t>
      </w:r>
      <w:r w:rsidR="00824011">
        <w:rPr>
          <w:rFonts w:ascii="Sylfaen" w:hAnsi="Sylfaen"/>
          <w:sz w:val="24"/>
          <w:szCs w:val="24"/>
        </w:rPr>
        <w:tab/>
      </w:r>
      <w:r w:rsidRPr="004A262C">
        <w:rPr>
          <w:rFonts w:ascii="Sylfaen" w:hAnsi="Sylfaen"/>
          <w:sz w:val="24"/>
          <w:szCs w:val="24"/>
        </w:rPr>
        <w:t>որոշման</w:t>
      </w:r>
    </w:p>
    <w:p w14:paraId="4E09FF8E" w14:textId="77777777" w:rsidR="00D73A87" w:rsidRPr="004A262C" w:rsidRDefault="00D73A87" w:rsidP="004A262C">
      <w:pPr>
        <w:pStyle w:val="Bodytext30"/>
        <w:shd w:val="clear" w:color="auto" w:fill="auto"/>
        <w:spacing w:before="0" w:after="160" w:line="360" w:lineRule="auto"/>
        <w:ind w:right="40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14:paraId="709DBB48" w14:textId="77777777" w:rsidR="001C4A1F" w:rsidRPr="004A262C" w:rsidRDefault="000F1843" w:rsidP="00824011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4A262C">
        <w:rPr>
          <w:rStyle w:val="Bodytext3Spacing2pt"/>
          <w:rFonts w:ascii="Sylfaen" w:hAnsi="Sylfaen"/>
          <w:b/>
          <w:spacing w:val="0"/>
          <w:sz w:val="24"/>
          <w:szCs w:val="24"/>
        </w:rPr>
        <w:t>ԴՐՈՒՅՔԱՉԱՓԵՐ</w:t>
      </w:r>
    </w:p>
    <w:p w14:paraId="6E26AB0B" w14:textId="77777777" w:rsidR="001C4A1F" w:rsidRPr="004A262C" w:rsidRDefault="000F1843" w:rsidP="00824011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4A262C">
        <w:rPr>
          <w:rFonts w:ascii="Sylfaen" w:hAnsi="Sylfaen"/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96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5383"/>
        <w:gridCol w:w="2555"/>
      </w:tblGrid>
      <w:tr w:rsidR="001C4A1F" w:rsidRPr="004A262C" w14:paraId="184B6139" w14:textId="77777777" w:rsidTr="00824011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CC8CB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Fonts w:ascii="Sylfaen" w:hAnsi="Sylfaen"/>
                <w:sz w:val="24"/>
                <w:szCs w:val="24"/>
              </w:rPr>
              <w:t>ԱՏԳ ԱԱ ծածկագիր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00111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5C38A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right="135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Ներմուծման մաքսատուրքի դրույքաչափ (մաքսային արժեքից տոկոսներով՝ կամ եվրոյով, կամ ԱՄՆ</w:t>
            </w:r>
            <w:r w:rsidR="00824011">
              <w:rPr>
                <w:rStyle w:val="Bodytext21"/>
                <w:rFonts w:ascii="Sylfaen" w:hAnsi="Sylfaen"/>
                <w:sz w:val="24"/>
                <w:szCs w:val="24"/>
              </w:rPr>
              <w:t> </w:t>
            </w: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դոլարով)</w:t>
            </w:r>
          </w:p>
        </w:tc>
      </w:tr>
      <w:tr w:rsidR="001C4A1F" w:rsidRPr="004A262C" w14:paraId="438C440E" w14:textId="77777777" w:rsidTr="00824011">
        <w:trPr>
          <w:jc w:val="center"/>
        </w:trPr>
        <w:tc>
          <w:tcPr>
            <w:tcW w:w="1717" w:type="dxa"/>
            <w:tcBorders>
              <w:top w:val="single" w:sz="4" w:space="0" w:color="auto"/>
            </w:tcBorders>
            <w:shd w:val="clear" w:color="auto" w:fill="FFFFFF"/>
          </w:tcPr>
          <w:p w14:paraId="1EDD8440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2909 49 800 1</w:t>
            </w:r>
          </w:p>
        </w:tc>
        <w:tc>
          <w:tcPr>
            <w:tcW w:w="5383" w:type="dxa"/>
            <w:tcBorders>
              <w:top w:val="single" w:sz="4" w:space="0" w:color="auto"/>
            </w:tcBorders>
            <w:shd w:val="clear" w:color="auto" w:fill="FFFFFF"/>
          </w:tcPr>
          <w:p w14:paraId="33275C19" w14:textId="0084063E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left="614" w:hanging="614"/>
              <w:jc w:val="left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Fonts w:ascii="Sylfaen" w:hAnsi="Sylfaen"/>
                <w:sz w:val="24"/>
                <w:szCs w:val="24"/>
              </w:rPr>
              <w:t>-</w:t>
            </w:r>
            <w:r w:rsidR="0082401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262C">
              <w:rPr>
                <w:rFonts w:ascii="Sylfaen" w:hAnsi="Sylfaen"/>
                <w:sz w:val="24"/>
                <w:szCs w:val="24"/>
              </w:rPr>
              <w:t>-</w:t>
            </w:r>
            <w:r w:rsidR="0082401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262C">
              <w:rPr>
                <w:rFonts w:ascii="Sylfaen" w:hAnsi="Sylfaen"/>
                <w:sz w:val="24"/>
                <w:szCs w:val="24"/>
              </w:rPr>
              <w:t>-</w:t>
            </w:r>
            <w:r w:rsidR="0082401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262C">
              <w:rPr>
                <w:rFonts w:ascii="Sylfaen" w:hAnsi="Sylfaen"/>
                <w:sz w:val="24"/>
                <w:szCs w:val="24"/>
              </w:rPr>
              <w:t>-</w:t>
            </w:r>
            <w:r w:rsidR="0082401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262C">
              <w:rPr>
                <w:rFonts w:ascii="Sylfaen" w:hAnsi="Sylfaen"/>
                <w:sz w:val="24"/>
                <w:szCs w:val="24"/>
              </w:rPr>
              <w:t xml:space="preserve">կաշվի </w:t>
            </w:r>
            <w:r w:rsidR="008C218A">
              <w:rPr>
                <w:rFonts w:ascii="Sylfaen" w:hAnsi="Sylfaen"/>
                <w:sz w:val="24"/>
                <w:szCs w:val="24"/>
              </w:rPr>
              <w:t>և</w:t>
            </w:r>
            <w:r w:rsidRPr="004A262C">
              <w:rPr>
                <w:rFonts w:ascii="Sylfaen" w:hAnsi="Sylfaen"/>
                <w:sz w:val="24"/>
                <w:szCs w:val="24"/>
              </w:rPr>
              <w:t xml:space="preserve"> կոշկեղենի արդյունաբերության համար5)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shd w:val="clear" w:color="auto" w:fill="FFFFFF"/>
          </w:tcPr>
          <w:p w14:paraId="0805048D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4A262C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45С)</w:t>
            </w:r>
          </w:p>
        </w:tc>
      </w:tr>
      <w:tr w:rsidR="001C4A1F" w:rsidRPr="004A262C" w14:paraId="540A64E7" w14:textId="77777777" w:rsidTr="00824011">
        <w:trPr>
          <w:jc w:val="center"/>
        </w:trPr>
        <w:tc>
          <w:tcPr>
            <w:tcW w:w="1717" w:type="dxa"/>
            <w:shd w:val="clear" w:color="auto" w:fill="FFFFFF"/>
          </w:tcPr>
          <w:p w14:paraId="771B94B7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2909 49 800 9</w:t>
            </w:r>
          </w:p>
        </w:tc>
        <w:tc>
          <w:tcPr>
            <w:tcW w:w="5383" w:type="dxa"/>
            <w:shd w:val="clear" w:color="auto" w:fill="FFFFFF"/>
          </w:tcPr>
          <w:p w14:paraId="78252331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2555" w:type="dxa"/>
            <w:shd w:val="clear" w:color="auto" w:fill="FFFFFF"/>
          </w:tcPr>
          <w:p w14:paraId="43C4129A" w14:textId="77777777" w:rsidR="001C4A1F" w:rsidRPr="004A262C" w:rsidRDefault="000F1843" w:rsidP="008240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262C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</w:tbl>
    <w:p w14:paraId="2DCDCC48" w14:textId="77777777" w:rsidR="001C4A1F" w:rsidRDefault="001C4A1F" w:rsidP="004A262C">
      <w:pPr>
        <w:spacing w:after="160" w:line="360" w:lineRule="auto"/>
        <w:rPr>
          <w:rFonts w:ascii="Sylfaen" w:hAnsi="Sylfaen"/>
        </w:rPr>
      </w:pPr>
    </w:p>
    <w:p w14:paraId="4B22C23E" w14:textId="77777777" w:rsidR="00824011" w:rsidRPr="004A262C" w:rsidRDefault="00824011" w:rsidP="00824011">
      <w:pPr>
        <w:spacing w:after="160" w:line="360" w:lineRule="auto"/>
        <w:jc w:val="center"/>
        <w:rPr>
          <w:rFonts w:ascii="Sylfaen" w:hAnsi="Sylfaen"/>
        </w:rPr>
      </w:pPr>
      <w:r>
        <w:rPr>
          <w:rFonts w:ascii="Sylfaen" w:hAnsi="Sylfaen"/>
        </w:rPr>
        <w:t>——————</w:t>
      </w:r>
    </w:p>
    <w:sectPr w:rsidR="00824011" w:rsidRPr="004A262C" w:rsidSect="006137DC"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7FF60" w14:textId="77777777" w:rsidR="00DE3521" w:rsidRDefault="00DE3521" w:rsidP="001C4A1F">
      <w:r>
        <w:separator/>
      </w:r>
    </w:p>
  </w:endnote>
  <w:endnote w:type="continuationSeparator" w:id="0">
    <w:p w14:paraId="4800A17C" w14:textId="77777777" w:rsidR="00DE3521" w:rsidRDefault="00DE3521" w:rsidP="001C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7056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01460ACC" w14:textId="77777777" w:rsidR="00824011" w:rsidRPr="00824011" w:rsidRDefault="00E32063">
        <w:pPr>
          <w:pStyle w:val="Footer"/>
          <w:jc w:val="center"/>
          <w:rPr>
            <w:rFonts w:ascii="Sylfaen" w:hAnsi="Sylfaen"/>
          </w:rPr>
        </w:pPr>
        <w:r w:rsidRPr="00824011">
          <w:rPr>
            <w:rFonts w:ascii="Sylfaen" w:hAnsi="Sylfaen"/>
          </w:rPr>
          <w:fldChar w:fldCharType="begin"/>
        </w:r>
        <w:r w:rsidR="00824011" w:rsidRPr="00824011">
          <w:rPr>
            <w:rFonts w:ascii="Sylfaen" w:hAnsi="Sylfaen"/>
          </w:rPr>
          <w:instrText xml:space="preserve"> PAGE   \* MERGEFORMAT </w:instrText>
        </w:r>
        <w:r w:rsidRPr="00824011">
          <w:rPr>
            <w:rFonts w:ascii="Sylfaen" w:hAnsi="Sylfaen"/>
          </w:rPr>
          <w:fldChar w:fldCharType="separate"/>
        </w:r>
        <w:r w:rsidR="00097C1F">
          <w:rPr>
            <w:rFonts w:ascii="Sylfaen" w:hAnsi="Sylfaen"/>
            <w:noProof/>
          </w:rPr>
          <w:t>3</w:t>
        </w:r>
        <w:r w:rsidRPr="00824011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A32F9" w14:textId="77777777" w:rsidR="00DE3521" w:rsidRDefault="00DE3521"/>
  </w:footnote>
  <w:footnote w:type="continuationSeparator" w:id="0">
    <w:p w14:paraId="603D9F9F" w14:textId="77777777" w:rsidR="00DE3521" w:rsidRDefault="00DE35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73FC6"/>
    <w:multiLevelType w:val="multilevel"/>
    <w:tmpl w:val="C6068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A1F"/>
    <w:rsid w:val="000266ED"/>
    <w:rsid w:val="00097C1F"/>
    <w:rsid w:val="000F1843"/>
    <w:rsid w:val="00143261"/>
    <w:rsid w:val="001C4A1F"/>
    <w:rsid w:val="002613CB"/>
    <w:rsid w:val="003905D1"/>
    <w:rsid w:val="003B21C3"/>
    <w:rsid w:val="004167BE"/>
    <w:rsid w:val="00441F02"/>
    <w:rsid w:val="00477AC0"/>
    <w:rsid w:val="004A262C"/>
    <w:rsid w:val="004E26E0"/>
    <w:rsid w:val="006137DC"/>
    <w:rsid w:val="00630D07"/>
    <w:rsid w:val="00653CD4"/>
    <w:rsid w:val="006D31AB"/>
    <w:rsid w:val="00730638"/>
    <w:rsid w:val="007F3687"/>
    <w:rsid w:val="00824011"/>
    <w:rsid w:val="0087109B"/>
    <w:rsid w:val="008C218A"/>
    <w:rsid w:val="008E5A52"/>
    <w:rsid w:val="008E746F"/>
    <w:rsid w:val="0095298B"/>
    <w:rsid w:val="009B0694"/>
    <w:rsid w:val="009B7B6D"/>
    <w:rsid w:val="00A14C43"/>
    <w:rsid w:val="00A54763"/>
    <w:rsid w:val="00A62029"/>
    <w:rsid w:val="00AC11E7"/>
    <w:rsid w:val="00BA3672"/>
    <w:rsid w:val="00BD626C"/>
    <w:rsid w:val="00C703FD"/>
    <w:rsid w:val="00CD167B"/>
    <w:rsid w:val="00D12A6C"/>
    <w:rsid w:val="00D6192A"/>
    <w:rsid w:val="00D73A87"/>
    <w:rsid w:val="00DD3A3E"/>
    <w:rsid w:val="00DE3521"/>
    <w:rsid w:val="00E21847"/>
    <w:rsid w:val="00E32063"/>
    <w:rsid w:val="00E47467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06F1"/>
  <w15:docId w15:val="{8E131944-1507-4DC1-8757-E60D118C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4A1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4A1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C4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C4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9pt">
    <w:name w:val="Body text (2) + 9 pt"/>
    <w:aliases w:val="Bold,Spacing 0 pt"/>
    <w:basedOn w:val="Bodytext2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1C4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1C4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Georgia">
    <w:name w:val="Body text (2) + Georgia"/>
    <w:aliases w:val="4 pt"/>
    <w:basedOn w:val="Bodytext2"/>
    <w:rsid w:val="001C4A1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C4A1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C4A1F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C4A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C4A1F"/>
    <w:pPr>
      <w:shd w:val="clear" w:color="auto" w:fill="FFFFFF"/>
      <w:spacing w:before="420" w:line="518" w:lineRule="exact"/>
      <w:ind w:hanging="9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1C4A1F"/>
    <w:pPr>
      <w:shd w:val="clear" w:color="auto" w:fill="FFFFFF"/>
      <w:spacing w:before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5D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D1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367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67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367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6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24</cp:revision>
  <dcterms:created xsi:type="dcterms:W3CDTF">2019-01-30T07:43:00Z</dcterms:created>
  <dcterms:modified xsi:type="dcterms:W3CDTF">2020-05-05T11:43:00Z</dcterms:modified>
</cp:coreProperties>
</file>