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2DE1" w14:textId="64A4E3EB" w:rsidR="00E62A54" w:rsidRPr="00D63DF6" w:rsidRDefault="00E62A54" w:rsidP="00E62A5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5C4CD9CB" w14:textId="77777777" w:rsidR="00E62A54" w:rsidRPr="006B7192" w:rsidRDefault="00E62A54" w:rsidP="00E62A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B4C1E69" w14:textId="57E2EE56" w:rsidR="00E62A54" w:rsidRDefault="00E62A54" w:rsidP="00E62A5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B5B32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65937">
        <w:rPr>
          <w:rFonts w:ascii="GHEA Mariam" w:hAnsi="GHEA Mariam"/>
          <w:szCs w:val="22"/>
        </w:rPr>
        <w:t>606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2375793" w14:textId="77777777" w:rsidR="00E62A54" w:rsidRDefault="00E62A54" w:rsidP="00E62A5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tbl>
      <w:tblPr>
        <w:tblW w:w="15700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820"/>
        <w:gridCol w:w="740"/>
        <w:gridCol w:w="3450"/>
        <w:gridCol w:w="1220"/>
        <w:gridCol w:w="1160"/>
        <w:gridCol w:w="1160"/>
        <w:gridCol w:w="1160"/>
        <w:gridCol w:w="1170"/>
        <w:gridCol w:w="1160"/>
        <w:gridCol w:w="1150"/>
        <w:gridCol w:w="1160"/>
        <w:gridCol w:w="1350"/>
      </w:tblGrid>
      <w:tr w:rsidR="00E62A54" w:rsidRPr="00E62A54" w14:paraId="1D44EAE0" w14:textId="77777777" w:rsidTr="00E62A54">
        <w:trPr>
          <w:trHeight w:val="70"/>
        </w:trPr>
        <w:tc>
          <w:tcPr>
            <w:tcW w:w="15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431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«ՀԱՅԱՍՏԱՆԻ ՀԱՆՐԱՊԵՏՈՒԹՅԱՆ 2020 ԹՎԱԿԱՆԻ ՊԵՏԱԿԱՆ ԲՅՈՒՋԵԻ ՄԱՍԻՆ» ՀԱՅԱՍՏԱՆԻ ՀԱՆՐԱՊԵՏՈՒԹՅԱՆ ՕՐԵՆՔԻ N 1 ՀԱՎԵԼՎԱԾԻ N 5 ԱՂՅՈՒՍԱԿՈՒՄ ԵՎ ՀԱՅԱՍՏԱՆԻ ՀԱՆՐԱՊԵՏՈՒԹՅԱՆ ԿԱՌԱՎԱՐՈՒԹՅԱՆ 2019 ԹՎԱԿԱՆԻ ԴԵԿՏԵՄԲԵՐԻ 26-Ի N 1919-Ն ՈՐՈՇՄԱՆ N</w:t>
            </w:r>
            <w:r w:rsidR="0016474C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5 ՀԱՎԵԼՎԱԾԻ N 4 ԱՂՅՈՒՍԱԿՈՒՄ ԿԱՏԱՐՎՈՂ ՓՈՓՈԽՈՒԹՅՈՒՆՆԵՐԸ ԵՎ ԼՐԱՑՈՒՄՆԵՐԸ</w:t>
            </w:r>
          </w:p>
        </w:tc>
      </w:tr>
      <w:tr w:rsidR="00E62A54" w:rsidRPr="00E62A54" w14:paraId="26603B89" w14:textId="77777777" w:rsidTr="00E62A54">
        <w:trPr>
          <w:trHeight w:val="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5BF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866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C53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470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1AB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E588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9F0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095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209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C2C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6E6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753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</w:tr>
      <w:tr w:rsidR="00E62A54" w:rsidRPr="00E62A54" w14:paraId="2B359AC6" w14:textId="77777777" w:rsidTr="00E62A54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C2F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99E2" w14:textId="77777777" w:rsidR="00E62A54" w:rsidRPr="00E62A54" w:rsidRDefault="00E62A54" w:rsidP="00E62A54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3B42" w14:textId="77777777" w:rsidR="00E62A54" w:rsidRPr="00E62A54" w:rsidRDefault="00E62A54" w:rsidP="00E62A54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9BE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44E6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1475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B5E" w14:textId="77777777" w:rsidR="00E62A54" w:rsidRPr="00E62A54" w:rsidRDefault="00E62A54" w:rsidP="00E62A54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7E33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3754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254" w14:textId="77777777" w:rsidR="00E62A54" w:rsidRPr="00E62A54" w:rsidRDefault="00E62A54" w:rsidP="00E62A54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7B3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7E27" w14:textId="77777777" w:rsidR="00E62A54" w:rsidRPr="00E62A54" w:rsidRDefault="00E62A54" w:rsidP="00E62A54">
            <w:pPr>
              <w:jc w:val="right"/>
              <w:rPr>
                <w:rFonts w:ascii="GHEA Mariam" w:hAnsi="GHEA Mariam"/>
                <w:i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(հազ. դրամ) </w:t>
            </w:r>
          </w:p>
        </w:tc>
      </w:tr>
      <w:tr w:rsidR="00E62A54" w:rsidRPr="00E62A54" w14:paraId="7553A2D0" w14:textId="77777777" w:rsidTr="00E62A54">
        <w:trPr>
          <w:trHeight w:val="297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7A7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Ծրագրային դասիչը</w:t>
            </w: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0D9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106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7EB9D" w14:textId="77777777" w:rsid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Ցուցանիշների փոփոխությունը</w:t>
            </w:r>
          </w:p>
          <w:p w14:paraId="2256C1C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(ավելացումները նշված են դրական նշանով, իսկ նվազեցումները` փակագծերում)          </w:t>
            </w:r>
          </w:p>
        </w:tc>
      </w:tr>
      <w:tr w:rsidR="00E62A54" w:rsidRPr="00E62A54" w14:paraId="155D73D3" w14:textId="77777777" w:rsidTr="00E62A54">
        <w:trPr>
          <w:trHeight w:val="297"/>
        </w:trPr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EB04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D032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9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4DC8B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</w:tr>
      <w:tr w:rsidR="00E62A54" w:rsidRPr="00E62A54" w14:paraId="66640B32" w14:textId="77777777" w:rsidTr="00E62A54">
        <w:trPr>
          <w:trHeight w:val="50"/>
        </w:trPr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2963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9C99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D670E" w14:textId="77777777" w:rsidR="00E62A54" w:rsidRPr="00E62A54" w:rsidRDefault="0016474C" w:rsidP="00E62A54">
            <w:pPr>
              <w:jc w:val="center"/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ա</w:t>
            </w:r>
            <w:r w:rsidR="00E62A54" w:rsidRPr="00E62A54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ռաջին կիսամյակ 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77D3E" w14:textId="77777777" w:rsidR="00E62A54" w:rsidRPr="00E62A54" w:rsidRDefault="0016474C" w:rsidP="00E62A54">
            <w:pPr>
              <w:jc w:val="center"/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ի</w:t>
            </w:r>
            <w:r w:rsidR="00E62A54" w:rsidRPr="00E62A54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նն ամիս 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A8C9" w14:textId="77777777" w:rsidR="00E62A54" w:rsidRPr="00E62A54" w:rsidRDefault="00E62A54" w:rsidP="0016474C">
            <w:pPr>
              <w:jc w:val="center"/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6474C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տ</w:t>
            </w:r>
            <w:r w:rsidRPr="00E62A54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արի </w:t>
            </w:r>
          </w:p>
        </w:tc>
      </w:tr>
      <w:tr w:rsidR="00E62A54" w:rsidRPr="00E62A54" w14:paraId="26EFF43B" w14:textId="77777777" w:rsidTr="00E62A54">
        <w:trPr>
          <w:trHeight w:val="5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E77C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ծրագիրը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14BA8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միջոցառումը</w:t>
            </w:r>
          </w:p>
        </w:tc>
        <w:tc>
          <w:tcPr>
            <w:tcW w:w="3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5BE1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F6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ընդամենը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0218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այդ թվում՝ 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6D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ընդամենը 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3FB3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այդ թվում՝  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D9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r w:rsidRPr="00E62A54">
              <w:rPr>
                <w:rFonts w:ascii="GHEA Mariam" w:hAnsi="GHEA Mariam"/>
                <w:bCs/>
                <w:spacing w:val="-8"/>
                <w:sz w:val="18"/>
                <w:szCs w:val="18"/>
                <w:lang w:eastAsia="en-US"/>
              </w:rPr>
              <w:t xml:space="preserve">ընդամենը 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21F8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այդ թվում՝  </w:t>
            </w:r>
          </w:p>
        </w:tc>
      </w:tr>
      <w:tr w:rsidR="00E62A54" w:rsidRPr="00E62A54" w14:paraId="6561C160" w14:textId="77777777" w:rsidTr="00E62A54">
        <w:trPr>
          <w:trHeight w:val="87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6C6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4BC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D556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397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F6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դրամա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շնոր-</w:t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C3A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համա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  <w:t xml:space="preserve">սավորում  </w:t>
            </w: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5D9F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92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դրամա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շնոր-</w:t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A38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համա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  <w:t xml:space="preserve">սավորում  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2AD" w14:textId="77777777" w:rsidR="00E62A54" w:rsidRPr="00E62A54" w:rsidRDefault="00E62A54" w:rsidP="00E62A54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EE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դրամա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շնոր-</w:t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BBF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համա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Pr="00E62A54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  <w:t xml:space="preserve">սավորում  </w:t>
            </w:r>
          </w:p>
        </w:tc>
      </w:tr>
      <w:tr w:rsidR="00E62A54" w:rsidRPr="00E62A54" w14:paraId="2D69FEF9" w14:textId="77777777" w:rsidTr="00E62A54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5BE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EF6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1777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 ԸՆԴԱՄԵՆԸ</w:t>
            </w:r>
            <w:r w:rsidR="0016474C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՝</w:t>
            </w: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ԾՐԱԳՐԵՐՈՎ,</w:t>
            </w: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br/>
              <w:t xml:space="preserve"> այդ թվում`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9E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DB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4BE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6F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C1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6C4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DF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02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218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E62A54" w:rsidRPr="00E62A54" w14:paraId="35C17CCF" w14:textId="77777777" w:rsidTr="00E62A54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74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07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AD10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 - ԸՆԹԱՑԻԿ ԾԱԽՍԵՐ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95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191,437.6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3A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173,373.0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305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18,064.6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00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178,783.9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B8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162,816.4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162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15,967.5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31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143,002.0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D4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133,002.0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F15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10,000.0</w:t>
            </w:r>
          </w:p>
        </w:tc>
      </w:tr>
      <w:tr w:rsidR="00E62A54" w:rsidRPr="00E62A54" w14:paraId="0AEFCD80" w14:textId="77777777" w:rsidTr="00E62A54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1B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05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2F49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 - ՈՉ ՖԻՆԱՆՍԱԿԱՆ ԱԿՏԻՎՆԵՐԻ ԳԾՈՎ ԾԱԽՍԵՐ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9A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(191,437.6)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61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(173,373.0)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7CD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(18,064.6)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91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(178,783.9)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8C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(162,816.4)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B6C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(15,967.5)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D9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(143,002.0)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35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(133,002.0)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463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(10,000.0)</w:t>
            </w:r>
          </w:p>
        </w:tc>
      </w:tr>
      <w:tr w:rsidR="00E62A54" w:rsidRPr="00E62A54" w14:paraId="75077CB8" w14:textId="77777777" w:rsidTr="00E62A54">
        <w:trPr>
          <w:trHeight w:val="8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91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1DB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35E5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ՀՀ ՏԱՐԱԾՔԱՅԻՆ ԿԱՌԱՎԱՐ</w:t>
            </w:r>
            <w: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ՄԱՆ ԵՎ ԵՆԹԱԿԱՌՈՒՑՎԱԾՔ</w:t>
            </w:r>
            <w: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softHyphen/>
            </w: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ՆԵՐԻ ՆԱԽԱՐԱՐՈՒԹՅՈՒՆ</w:t>
            </w: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br/>
              <w:t xml:space="preserve">այդ թվում՝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D6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29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3DF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68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A9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1B1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79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E0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36D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E62A54" w:rsidRPr="00E62A54" w14:paraId="6CF85D14" w14:textId="77777777" w:rsidTr="00E62A54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72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1072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32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D55B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Ջրամատակարարման և ջրահեռացման բարելավում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6C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75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C80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E4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02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E73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9E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DE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13E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E62A54" w:rsidRPr="00E62A54" w14:paraId="48A26CA3" w14:textId="77777777" w:rsidTr="00E62A54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A6E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AF4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1BF3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այդ թվում՝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4F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B8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6D6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9C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9B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094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84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89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4EB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208C77D1" w14:textId="77777777" w:rsidTr="00881EA5">
        <w:trPr>
          <w:trHeight w:val="94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7F1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89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11003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818B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Վերակառուցման և զարգացման եվրոպական բանկի աջակցությամբ իրականացվող Երևանի ջրամատակարարման բարելավման դրամաշնորհային ծրագիր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D2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C5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441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DF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92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B64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67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AF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4DB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30,000.0</w:t>
            </w:r>
          </w:p>
        </w:tc>
      </w:tr>
      <w:tr w:rsidR="00E62A54" w:rsidRPr="00E62A54" w14:paraId="51FFDD4F" w14:textId="77777777" w:rsidTr="00881EA5">
        <w:trPr>
          <w:trHeight w:val="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CF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FD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116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ըստ կատարողների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2D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B6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BB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D2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A8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E2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01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18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CF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0464B4FF" w14:textId="77777777" w:rsidTr="00881EA5">
        <w:trPr>
          <w:trHeight w:val="435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303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44C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CB43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98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6D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E56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7E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D5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708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96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78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B30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</w:tr>
      <w:tr w:rsidR="00E62A54" w:rsidRPr="00E62A54" w14:paraId="4BF32F5B" w14:textId="77777777" w:rsidTr="00E62A54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1C0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58C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E0AB0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8B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F7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727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F6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82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4A5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55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DAE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8E6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7801C04E" w14:textId="77777777" w:rsidTr="00E62A54">
        <w:trPr>
          <w:trHeight w:val="6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E66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ED1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10A5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70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01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DAC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29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2E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3FF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85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E5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AE7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</w:tr>
      <w:tr w:rsidR="00E62A54" w:rsidRPr="00E62A54" w14:paraId="03816110" w14:textId="77777777" w:rsidTr="00E62A54">
        <w:trPr>
          <w:trHeight w:val="6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ACD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E16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652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Այլ ծախսեր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9F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0C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9B2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24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C1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B5A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21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263,002.0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91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233,002.0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463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30,000.0</w:t>
            </w:r>
          </w:p>
        </w:tc>
      </w:tr>
      <w:tr w:rsidR="00E62A54" w:rsidRPr="00E62A54" w14:paraId="7A093B90" w14:textId="77777777" w:rsidTr="00E62A54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08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F4D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11004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9A00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Եվրոպական միության հարևա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նու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թյան</w:t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ներդրումային ծրագրի աջակցու</w:t>
            </w:r>
            <w: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թյամբ իրականացվող Երևանի ջրամատակարարման բարելավման դրամաշնորհային ծրագիր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6D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(71,564.4)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8A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(59,629.0)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FDB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(11,935.4)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AA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(84,218.1)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1F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(70,185.6)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734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(14,032.5)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3F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F1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(100,000.0)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CE7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(20,000.0)</w:t>
            </w:r>
          </w:p>
        </w:tc>
      </w:tr>
      <w:tr w:rsidR="00E62A54" w:rsidRPr="00E62A54" w14:paraId="05EE2D8A" w14:textId="77777777" w:rsidTr="00E62A54">
        <w:trPr>
          <w:trHeight w:val="6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41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B5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6DE9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ըստ կատարողների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D4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BA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270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30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0E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274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6E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25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0E4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79824469" w14:textId="77777777" w:rsidTr="00E62A54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5E4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C7D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2E3F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40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(71,564.4)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B8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(59,629.0)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A41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(11,935.4)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82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(84,218.1)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0C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(70,185.6)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B91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(14,032.5)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13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B4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(100,000.0)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A88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(20,000.0)</w:t>
            </w:r>
          </w:p>
        </w:tc>
      </w:tr>
      <w:tr w:rsidR="00E62A54" w:rsidRPr="00E62A54" w14:paraId="6709FA29" w14:textId="77777777" w:rsidTr="00E62A54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18C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603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F5E0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27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C7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594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65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AA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8E1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58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DE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019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0B7FBDF1" w14:textId="77777777" w:rsidTr="00E62A54">
        <w:trPr>
          <w:trHeight w:val="6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DDA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757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9F5A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2C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(71,564.4)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5C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(59,629.0)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FFA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(11,935.4)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5A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(84,218.1)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65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(70,185.6)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C14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(14,032.5)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7A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41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(100,000.0)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68E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(20,000.0)</w:t>
            </w:r>
          </w:p>
        </w:tc>
      </w:tr>
      <w:tr w:rsidR="00E62A54" w:rsidRPr="00E62A54" w14:paraId="43161B5E" w14:textId="77777777" w:rsidTr="00881EA5">
        <w:trPr>
          <w:trHeight w:val="6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5D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613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9FD9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Այլ ծախսեր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37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(71,564.4)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920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(59,629.0)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E64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(11,935.4)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8D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(84,218.1)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0F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(70,185.6)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B6F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(14,032.5)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5E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A7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(100,000.0)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506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(20,000.0)</w:t>
            </w:r>
          </w:p>
        </w:tc>
      </w:tr>
      <w:tr w:rsidR="00E62A54" w:rsidRPr="00E62A54" w14:paraId="4C232D0A" w14:textId="77777777" w:rsidTr="00881EA5">
        <w:trPr>
          <w:trHeight w:val="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57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B20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31004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268" w14:textId="77777777" w:rsidR="00E62A54" w:rsidRPr="00E62A54" w:rsidRDefault="00E62A54" w:rsidP="0016474C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Եվրոպական միության հարևա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նության</w:t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ներդրումային ծրագրի աջակցու</w:t>
            </w:r>
            <w: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թյամբ իրականացվող Երևանի ջրամատակարարման բարելավման դրամաշնորհային ծրագրի շրջա</w:t>
            </w:r>
            <w: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նակներում </w:t>
            </w:r>
            <w:r w:rsidR="0016474C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</w:t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րա</w:t>
            </w:r>
            <w: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մատակարարման և 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ջրահեռացման ենթակառուցվածքների հիմնանորոգում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4C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(100,372.6)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E6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(97,485.5)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01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(2,887.1)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B5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1E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93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DD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FE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D8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E62A54" w:rsidRPr="00E62A54" w14:paraId="23230472" w14:textId="77777777" w:rsidTr="00881EA5">
        <w:trPr>
          <w:trHeight w:val="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28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D7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CD8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ըստ կատարողների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00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3B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E3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D7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20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0C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26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51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7F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7961AE64" w14:textId="77777777" w:rsidTr="00881EA5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399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150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4C2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97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(100,372.6)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9A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(97,485.5)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4B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(2,887.1)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96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3C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66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E0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AA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5E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E62A54" w:rsidRPr="00E62A54" w14:paraId="47BDDD62" w14:textId="77777777" w:rsidTr="00881EA5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11C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F89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5BC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46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BB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5B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4A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4F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78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E4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8D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E0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09BD4016" w14:textId="77777777" w:rsidTr="00881EA5">
        <w:trPr>
          <w:trHeight w:val="375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879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BEC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3123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4D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(100,372.6)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FD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(97,485.5)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011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(2,887.1)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0D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8C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7C4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2D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7E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142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E62A54" w:rsidRPr="00E62A54" w14:paraId="7FDFC430" w14:textId="77777777" w:rsidTr="00E62A54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667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FE9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ED54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Շենքերի և շինությունների կապիտալ վերանորոգում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06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(100,372.6)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C0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(97,485.5)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4E6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(2,887.1)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09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AF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(42,816.4)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7F9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30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59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27B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E62A54" w:rsidRPr="00E62A54" w14:paraId="0CB19116" w14:textId="77777777" w:rsidTr="00E62A54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596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B5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12001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0276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Գերմանիայի զարգացման և 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Եվրոպա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կան միության հարևա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նու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թյան ներդրումային բանկի աջակցու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թյամբ</w:t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իրակա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  <w:t>նացվող ջրամատակարարման</w:t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ջրահեռացման ենթակառուցվածք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softHyphen/>
            </w: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ների</w:t>
            </w:r>
            <w:r w:rsidRP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դրամաշնորհային ծրագիր` երրորդ փուլ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6C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(91,065.0)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47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(75,887.5)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E41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(15,177.5)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C2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(135,967.5)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54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296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(15,967.5)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48B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(143,002.0)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25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(133,002.0)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962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(10,000.0)</w:t>
            </w:r>
          </w:p>
        </w:tc>
      </w:tr>
      <w:tr w:rsidR="00E62A54" w:rsidRPr="00E62A54" w14:paraId="3A5873D5" w14:textId="77777777" w:rsidTr="00E62A54">
        <w:trPr>
          <w:trHeight w:val="48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17C0B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65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  <w:r w:rsidRPr="00E62A54">
              <w:rPr>
                <w:rFonts w:ascii="Calibri" w:hAnsi="Calibri" w:cs="Calibri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3D93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ըստ կատարողների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0B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A4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50E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98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66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298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AF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29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2C8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083249D1" w14:textId="77777777" w:rsidTr="00E62A54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608ED7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AD7E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7718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FA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(91,065.0)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C3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(75,887.5)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5AC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(15,177.5)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67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(135,967.5)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DD3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5EB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(15,967.5)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D9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(143,002.0)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6D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(133,002.0)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6A0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(10,000.0)</w:t>
            </w:r>
          </w:p>
        </w:tc>
      </w:tr>
      <w:tr w:rsidR="00E62A54" w:rsidRPr="00E62A54" w14:paraId="3F59C8F0" w14:textId="77777777" w:rsidTr="00E62A54">
        <w:trPr>
          <w:trHeight w:val="48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467E0B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86F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02C9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62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DE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9AF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28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05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3AF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54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BE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E032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472B2248" w14:textId="77777777" w:rsidTr="00E62A54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7E72E1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DD1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D356" w14:textId="77777777" w:rsidR="00E62A54" w:rsidRPr="00E62A54" w:rsidRDefault="00E62A54" w:rsidP="00E62A54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02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(91,065.0)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20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(75,887.5)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200D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(15,177.5)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D7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(135,967.5)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7A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151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(15,967.5)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64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(143,002.0)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E2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(133,002.0)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C02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(10,000.0)</w:t>
            </w:r>
          </w:p>
        </w:tc>
      </w:tr>
      <w:tr w:rsidR="00E62A54" w:rsidRPr="00E62A54" w14:paraId="157C8E10" w14:textId="77777777" w:rsidTr="00E62A54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CF1200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EC8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ADE6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Շենքերի և շինությունների շինարարություն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FB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467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261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F6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ECA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55E5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51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(13,002.0)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3D4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(13,002.0)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D029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E62A54" w:rsidRPr="00E62A54" w14:paraId="041FCAC5" w14:textId="77777777" w:rsidTr="00E62A54">
        <w:trPr>
          <w:trHeight w:val="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62B521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177" w14:textId="77777777" w:rsidR="00E62A54" w:rsidRPr="00E62A54" w:rsidRDefault="00E62A54" w:rsidP="00E62A54">
            <w:pPr>
              <w:rPr>
                <w:rFonts w:ascii="GHEA Mariam" w:hAnsi="GHEA Mariam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1372" w14:textId="77777777" w:rsidR="00E62A54" w:rsidRPr="00E62A54" w:rsidRDefault="00E62A54" w:rsidP="00E62A54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z w:val="18"/>
                <w:szCs w:val="18"/>
                <w:lang w:eastAsia="en-US"/>
              </w:rPr>
              <w:t xml:space="preserve"> - Նախագծահետազոտական ծախսեր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7EF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(91,065.0)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EC3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(75,887.5)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611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(15,177.5)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2CC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(135,967.5)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BB8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22F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(15,967.5)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3940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(130,000.0)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0F6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(120,000.0)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767E" w14:textId="77777777" w:rsidR="00E62A54" w:rsidRPr="00E62A54" w:rsidRDefault="00E62A54" w:rsidP="00E62A54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(10,000.0)</w:t>
            </w:r>
          </w:p>
        </w:tc>
      </w:tr>
    </w:tbl>
    <w:p w14:paraId="52B298F1" w14:textId="77777777" w:rsidR="00881EA5" w:rsidRDefault="00881EA5">
      <w:pPr>
        <w:pStyle w:val="mechtex"/>
        <w:ind w:firstLine="720"/>
        <w:jc w:val="left"/>
        <w:rPr>
          <w:rFonts w:ascii="GHEA Mariam" w:hAnsi="GHEA Mariam" w:cs="Sylfaen"/>
          <w:sz w:val="20"/>
        </w:rPr>
      </w:pPr>
    </w:p>
    <w:p w14:paraId="28A24A4A" w14:textId="77777777" w:rsidR="00881EA5" w:rsidRDefault="00881EA5">
      <w:pPr>
        <w:pStyle w:val="mechtex"/>
        <w:ind w:firstLine="720"/>
        <w:jc w:val="left"/>
        <w:rPr>
          <w:rFonts w:ascii="GHEA Mariam" w:hAnsi="GHEA Mariam" w:cs="Sylfaen"/>
          <w:sz w:val="20"/>
        </w:rPr>
      </w:pPr>
    </w:p>
    <w:p w14:paraId="7508D292" w14:textId="77777777" w:rsidR="00881EA5" w:rsidRDefault="00881EA5">
      <w:pPr>
        <w:pStyle w:val="mechtex"/>
        <w:ind w:firstLine="720"/>
        <w:jc w:val="left"/>
        <w:rPr>
          <w:rFonts w:ascii="GHEA Mariam" w:hAnsi="GHEA Mariam" w:cs="Sylfaen"/>
          <w:sz w:val="20"/>
        </w:rPr>
      </w:pPr>
    </w:p>
    <w:p w14:paraId="6E831523" w14:textId="77777777" w:rsidR="006E1123" w:rsidRPr="006E1123" w:rsidRDefault="006E112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r w:rsidRPr="006E1123">
        <w:rPr>
          <w:rFonts w:ascii="GHEA Mariam" w:hAnsi="GHEA Mariam" w:cs="Sylfaen"/>
          <w:sz w:val="20"/>
        </w:rPr>
        <w:t>ՀԱՅԱՍՏԱՆԻ</w:t>
      </w:r>
      <w:r w:rsidRPr="006E1123">
        <w:rPr>
          <w:rFonts w:ascii="GHEA Mariam" w:hAnsi="GHEA Mariam" w:cs="Arial Armenian"/>
          <w:sz w:val="20"/>
        </w:rPr>
        <w:t xml:space="preserve">  </w:t>
      </w:r>
      <w:r w:rsidRPr="006E1123">
        <w:rPr>
          <w:rFonts w:ascii="GHEA Mariam" w:hAnsi="GHEA Mariam" w:cs="Sylfaen"/>
          <w:sz w:val="20"/>
        </w:rPr>
        <w:t>ՀԱՆՐԱՊԵՏՈՒԹՅԱՆ</w:t>
      </w:r>
    </w:p>
    <w:p w14:paraId="35CEC159" w14:textId="77777777" w:rsidR="006E1123" w:rsidRPr="006E1123" w:rsidRDefault="006E1123" w:rsidP="006E1123">
      <w:pPr>
        <w:pStyle w:val="mechtex"/>
        <w:ind w:firstLine="720"/>
        <w:jc w:val="left"/>
        <w:rPr>
          <w:rFonts w:ascii="GHEA Mariam" w:hAnsi="GHEA Mariam" w:cs="Sylfaen"/>
          <w:sz w:val="20"/>
        </w:rPr>
      </w:pPr>
      <w:r w:rsidRPr="006E1123">
        <w:rPr>
          <w:rFonts w:ascii="GHEA Mariam" w:hAnsi="GHEA Mariam"/>
          <w:sz w:val="20"/>
        </w:rPr>
        <w:t xml:space="preserve">  </w:t>
      </w:r>
      <w:r w:rsidRPr="006E1123">
        <w:rPr>
          <w:rFonts w:ascii="GHEA Mariam" w:hAnsi="GHEA Mariam" w:cs="Sylfaen"/>
          <w:sz w:val="20"/>
        </w:rPr>
        <w:t>ՎԱՐՉԱՊԵՏԻ ԱՇԽԱՏԱԿԱԶՄԻ</w:t>
      </w:r>
    </w:p>
    <w:p w14:paraId="0C32C3DB" w14:textId="22518B9B" w:rsidR="004D4998" w:rsidRPr="00B16FF5" w:rsidRDefault="006E1123" w:rsidP="00DE551E">
      <w:pPr>
        <w:pStyle w:val="mechtex"/>
        <w:ind w:firstLine="720"/>
        <w:jc w:val="left"/>
        <w:rPr>
          <w:rFonts w:ascii="GHEA Mariam" w:hAnsi="GHEA Mariam" w:cs="Arial Armenian"/>
        </w:rPr>
      </w:pPr>
      <w:r w:rsidRPr="006E1123">
        <w:rPr>
          <w:rFonts w:ascii="GHEA Mariam" w:hAnsi="GHEA Mariam" w:cs="Sylfaen"/>
          <w:sz w:val="20"/>
        </w:rPr>
        <w:t xml:space="preserve">                 ՂԵԿԱՎԱՐ</w:t>
      </w:r>
      <w:r w:rsidRPr="006E1123">
        <w:rPr>
          <w:rFonts w:ascii="GHEA Mariam" w:hAnsi="GHEA Mariam" w:cs="Arial Armenian"/>
          <w:sz w:val="20"/>
        </w:rPr>
        <w:tab/>
        <w:t xml:space="preserve">                                                         </w:t>
      </w:r>
      <w:r w:rsidRPr="006E1123">
        <w:rPr>
          <w:rFonts w:ascii="GHEA Mariam" w:hAnsi="GHEA Mariam" w:cs="Arial Armenian"/>
          <w:sz w:val="20"/>
        </w:rPr>
        <w:tab/>
      </w:r>
      <w:r w:rsidRPr="006E1123">
        <w:rPr>
          <w:rFonts w:ascii="GHEA Mariam" w:hAnsi="GHEA Mariam" w:cs="Arial Armenian"/>
          <w:sz w:val="20"/>
        </w:rPr>
        <w:tab/>
      </w:r>
      <w:r w:rsidRPr="006E1123">
        <w:rPr>
          <w:rFonts w:ascii="GHEA Mariam" w:hAnsi="GHEA Mariam" w:cs="Arial Armenian"/>
          <w:sz w:val="20"/>
        </w:rPr>
        <w:tab/>
      </w:r>
      <w:r w:rsidRPr="006E1123">
        <w:rPr>
          <w:rFonts w:ascii="GHEA Mariam" w:hAnsi="GHEA Mariam" w:cs="Arial Armenian"/>
          <w:sz w:val="20"/>
        </w:rPr>
        <w:tab/>
      </w:r>
      <w:r w:rsidRPr="006E1123">
        <w:rPr>
          <w:rFonts w:ascii="GHEA Mariam" w:hAnsi="GHEA Mariam" w:cs="Arial Armenian"/>
          <w:sz w:val="20"/>
        </w:rPr>
        <w:tab/>
      </w:r>
      <w:r w:rsidRPr="006E1123">
        <w:rPr>
          <w:rFonts w:ascii="GHEA Mariam" w:hAnsi="GHEA Mariam" w:cs="Arial Armenian"/>
          <w:sz w:val="20"/>
        </w:rPr>
        <w:tab/>
      </w:r>
      <w:r w:rsidRPr="006E1123"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 xml:space="preserve">      </w:t>
      </w:r>
      <w:r w:rsidRPr="006E1123">
        <w:rPr>
          <w:rFonts w:ascii="GHEA Mariam" w:hAnsi="GHEA Mariam" w:cs="Arial Armenian"/>
          <w:sz w:val="20"/>
        </w:rPr>
        <w:t>Է</w:t>
      </w:r>
      <w:r w:rsidRPr="006E1123">
        <w:rPr>
          <w:rFonts w:ascii="GHEA Mariam" w:hAnsi="GHEA Mariam" w:cs="Sylfaen"/>
          <w:sz w:val="20"/>
        </w:rPr>
        <w:t>.</w:t>
      </w:r>
      <w:r w:rsidRPr="006E1123">
        <w:rPr>
          <w:rFonts w:ascii="GHEA Mariam" w:hAnsi="GHEA Mariam" w:cs="Arial Armenian"/>
          <w:sz w:val="20"/>
        </w:rPr>
        <w:t xml:space="preserve"> ԱՂԱՋԱՆ</w:t>
      </w:r>
      <w:r w:rsidRPr="006E1123">
        <w:rPr>
          <w:rFonts w:ascii="GHEA Mariam" w:hAnsi="GHEA Mariam" w:cs="Sylfaen"/>
          <w:sz w:val="20"/>
        </w:rPr>
        <w:t>ՅԱՆ</w:t>
      </w:r>
    </w:p>
    <w:p w14:paraId="129051C6" w14:textId="77777777" w:rsidR="004D4998" w:rsidRPr="00E62A54" w:rsidRDefault="004D4998" w:rsidP="00E62A5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sectPr w:rsidR="004D4998" w:rsidRPr="00E62A54" w:rsidSect="00DE551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EE47" w14:textId="77777777" w:rsidR="00BD1219" w:rsidRDefault="00BD1219">
      <w:r>
        <w:separator/>
      </w:r>
    </w:p>
  </w:endnote>
  <w:endnote w:type="continuationSeparator" w:id="0">
    <w:p w14:paraId="3897B24B" w14:textId="77777777" w:rsidR="00BD1219" w:rsidRDefault="00BD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862" w14:textId="77777777" w:rsidR="0016474C" w:rsidRDefault="001647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46D3" w14:textId="77777777" w:rsidR="0016474C" w:rsidRDefault="0016474C" w:rsidP="00937006">
    <w:pPr>
      <w:pStyle w:val="Header"/>
    </w:pPr>
  </w:p>
  <w:p w14:paraId="722ED448" w14:textId="77777777" w:rsidR="0016474C" w:rsidRPr="00937006" w:rsidRDefault="00BD1219" w:rsidP="0093700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6474C">
      <w:rPr>
        <w:noProof/>
      </w:rPr>
      <w:t>voroshumTK121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0872" w14:textId="77777777" w:rsidR="0016474C" w:rsidRPr="002B727C" w:rsidRDefault="0016474C" w:rsidP="002B727C">
    <w:pPr>
      <w:pStyle w:val="Footer"/>
    </w:pPr>
    <w:r>
      <w:fldChar w:fldCharType="begin"/>
    </w:r>
    <w:r>
      <w:instrText xml:space="preserve"> EQ </w:instrText>
    </w:r>
    <w:r>
      <w:fldChar w:fldCharType="end"/>
    </w:r>
    <w:r w:rsidR="00BD1219">
      <w:fldChar w:fldCharType="begin"/>
    </w:r>
    <w:r w:rsidR="00BD1219">
      <w:instrText xml:space="preserve"> FILENAME   \* MERGEFORMAT </w:instrText>
    </w:r>
    <w:r w:rsidR="00BD1219">
      <w:fldChar w:fldCharType="separate"/>
    </w:r>
    <w:r>
      <w:rPr>
        <w:noProof/>
      </w:rPr>
      <w:t>voroshumTK121</w:t>
    </w:r>
    <w:r w:rsidR="00BD12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ECAE" w14:textId="77777777" w:rsidR="00BD1219" w:rsidRDefault="00BD1219">
      <w:r>
        <w:separator/>
      </w:r>
    </w:p>
  </w:footnote>
  <w:footnote w:type="continuationSeparator" w:id="0">
    <w:p w14:paraId="57CAFCAE" w14:textId="77777777" w:rsidR="00BD1219" w:rsidRDefault="00BD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BDEA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878DDA" w14:textId="77777777" w:rsidR="0016474C" w:rsidRDefault="00164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4BFFF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D6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5C56969E" w14:textId="77777777" w:rsidR="0016474C" w:rsidRDefault="00164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74C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870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4FC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27C"/>
    <w:rsid w:val="002B765E"/>
    <w:rsid w:val="002B7AF5"/>
    <w:rsid w:val="002B7D58"/>
    <w:rsid w:val="002C0912"/>
    <w:rsid w:val="002C09B2"/>
    <w:rsid w:val="002C0AAA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6D6E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F2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E9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52F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DBD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998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63F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3"/>
    <w:rsid w:val="005D449D"/>
    <w:rsid w:val="005D455C"/>
    <w:rsid w:val="005D4FE0"/>
    <w:rsid w:val="005D5617"/>
    <w:rsid w:val="005D6367"/>
    <w:rsid w:val="005D64C4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726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14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7E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123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EC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8EB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55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29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271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B50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EA5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006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937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AE3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A0E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219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F26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85F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EDB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3FB9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6D4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43E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51E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54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E5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3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A88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C3A09"/>
  <w15:chartTrackingRefBased/>
  <w15:docId w15:val="{5ED09679-C596-4193-B808-95D7978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2A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date">
    <w:name w:val="dec-date"/>
    <w:basedOn w:val="Normal"/>
    <w:uiPriority w:val="99"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3634-D1E4-4CB5-914D-4078A6F8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https://mul2-moj.gov.am/tasks/99995/oneclick/606voroshum.docx?token=7224f588abd685615ee536fc76876a86</cp:keywords>
  <dc:description/>
  <cp:lastModifiedBy>Tigran Ghandiljyan</cp:lastModifiedBy>
  <cp:revision>9</cp:revision>
  <dcterms:created xsi:type="dcterms:W3CDTF">2020-04-27T11:07:00Z</dcterms:created>
  <dcterms:modified xsi:type="dcterms:W3CDTF">2020-04-28T07:09:00Z</dcterms:modified>
</cp:coreProperties>
</file>