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left="5103" w:firstLine="0"/>
        <w:jc w:val="center"/>
        <w:rPr>
          <w:rFonts w:ascii="Sylfaen" w:hAnsi="Sylfaen" w:cs="Sylfaen"/>
          <w:sz w:val="24"/>
          <w:szCs w:val="24"/>
        </w:rPr>
      </w:pPr>
      <w:bookmarkStart w:id="0" w:name="_GoBack"/>
      <w:bookmarkEnd w:id="0"/>
      <w:r w:rsidRPr="009F2891">
        <w:rPr>
          <w:rFonts w:ascii="Sylfaen" w:hAnsi="Sylfaen"/>
          <w:sz w:val="24"/>
          <w:szCs w:val="24"/>
        </w:rPr>
        <w:t>ՀԱՍՏԱՏՎԱԾ ԵՆ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6379"/>
        </w:tabs>
        <w:spacing w:before="0" w:after="160" w:line="360" w:lineRule="auto"/>
        <w:ind w:left="5103"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BC42BD" w:rsidRPr="00BC42BD">
        <w:rPr>
          <w:rFonts w:ascii="Sylfaen" w:hAnsi="Sylfaen"/>
          <w:sz w:val="24"/>
          <w:szCs w:val="24"/>
        </w:rPr>
        <w:t xml:space="preserve"> </w:t>
      </w:r>
      <w:r w:rsidR="00BC42BD" w:rsidRPr="00BC42BD">
        <w:rPr>
          <w:rFonts w:ascii="Sylfaen" w:hAnsi="Sylfaen"/>
          <w:sz w:val="24"/>
          <w:szCs w:val="24"/>
        </w:rPr>
        <w:br/>
      </w:r>
      <w:r w:rsidRPr="009F2891">
        <w:rPr>
          <w:rFonts w:ascii="Sylfaen" w:hAnsi="Sylfaen"/>
          <w:sz w:val="24"/>
          <w:szCs w:val="24"/>
        </w:rPr>
        <w:t>20</w:t>
      </w:r>
      <w:r w:rsidR="009F2891">
        <w:rPr>
          <w:rFonts w:ascii="Sylfaen" w:hAnsi="Sylfaen"/>
          <w:sz w:val="24"/>
          <w:szCs w:val="24"/>
        </w:rPr>
        <w:t xml:space="preserve"> 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թվականի</w:t>
      </w:r>
      <w:r w:rsidR="009F2891">
        <w:rPr>
          <w:rFonts w:ascii="Sylfaen" w:hAnsi="Sylfaen"/>
          <w:sz w:val="24"/>
          <w:szCs w:val="24"/>
        </w:rPr>
        <w:t xml:space="preserve"> </w:t>
      </w:r>
      <w:r w:rsidR="00BC42BD" w:rsidRPr="00BC42BD">
        <w:rPr>
          <w:rFonts w:ascii="Sylfaen" w:hAnsi="Sylfaen"/>
          <w:sz w:val="24"/>
          <w:szCs w:val="24"/>
        </w:rPr>
        <w:br/>
      </w:r>
      <w:r w:rsidRPr="009F2891">
        <w:rPr>
          <w:rFonts w:ascii="Sylfaen" w:hAnsi="Sylfaen"/>
          <w:sz w:val="24"/>
          <w:szCs w:val="24"/>
        </w:rPr>
        <w:t>թիվ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որոշմամբ</w:t>
      </w:r>
    </w:p>
    <w:p w:rsidR="008B1620" w:rsidRPr="009F2891" w:rsidRDefault="008B1620" w:rsidP="009F2891">
      <w:pPr>
        <w:pStyle w:val="Bodytext20"/>
        <w:shd w:val="clear" w:color="auto" w:fill="auto"/>
        <w:spacing w:before="0" w:after="160" w:line="360" w:lineRule="auto"/>
        <w:ind w:left="5103" w:firstLine="0"/>
        <w:jc w:val="center"/>
        <w:rPr>
          <w:rFonts w:ascii="Sylfaen" w:hAnsi="Sylfaen" w:cs="Sylfaen"/>
          <w:sz w:val="24"/>
          <w:szCs w:val="24"/>
        </w:rPr>
      </w:pPr>
    </w:p>
    <w:p w:rsidR="00563AF8" w:rsidRPr="009F2891" w:rsidRDefault="005C2AF4" w:rsidP="00BC42BD">
      <w:pPr>
        <w:pStyle w:val="Bodytext40"/>
        <w:shd w:val="clear" w:color="auto" w:fill="auto"/>
        <w:spacing w:before="0" w:after="160" w:line="360" w:lineRule="auto"/>
        <w:ind w:left="567" w:right="568"/>
        <w:rPr>
          <w:rFonts w:ascii="Sylfaen" w:hAnsi="Sylfaen" w:cs="Sylfaen"/>
          <w:sz w:val="24"/>
          <w:szCs w:val="24"/>
        </w:rPr>
      </w:pPr>
      <w:r w:rsidRPr="009F2891">
        <w:rPr>
          <w:rStyle w:val="Bodytext4Spacing2pt0"/>
          <w:rFonts w:ascii="Sylfaen" w:hAnsi="Sylfaen"/>
          <w:b/>
          <w:spacing w:val="0"/>
          <w:sz w:val="24"/>
          <w:szCs w:val="24"/>
        </w:rPr>
        <w:t>ԿԱՆՈՆՆԵՐ</w:t>
      </w:r>
    </w:p>
    <w:p w:rsidR="00563AF8" w:rsidRPr="009F2891" w:rsidRDefault="005C2AF4" w:rsidP="00BC42BD">
      <w:pPr>
        <w:pStyle w:val="Bodytext40"/>
        <w:shd w:val="clear" w:color="auto" w:fill="auto"/>
        <w:spacing w:before="0" w:after="160" w:line="360" w:lineRule="auto"/>
        <w:ind w:left="567" w:right="568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 xml:space="preserve">բուսական ծագման սկզբնական հումքն աճեցնելու, հավաքելու, մշակելու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պահպանելու պատշաճ գործունեության</w:t>
      </w:r>
    </w:p>
    <w:p w:rsidR="008B1620" w:rsidRPr="009F2891" w:rsidRDefault="008B1620" w:rsidP="009F2891">
      <w:pPr>
        <w:pStyle w:val="Bodytext40"/>
        <w:shd w:val="clear" w:color="auto" w:fill="auto"/>
        <w:spacing w:before="0" w:after="160" w:line="360" w:lineRule="auto"/>
        <w:ind w:left="1134" w:right="1135"/>
        <w:rPr>
          <w:rFonts w:ascii="Sylfaen" w:hAnsi="Sylfaen" w:cs="Sylfaen"/>
          <w:sz w:val="24"/>
          <w:szCs w:val="24"/>
        </w:rPr>
      </w:pP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left="1134" w:right="1135"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I. Ընդհանուր դրույթներ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1.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Սույն կանոններով սահմանվում են բժշկական կիրառման համար նախատեսված բուսական ծագման սկզբնական հումքի աճեցման, հավաքման (մթերման), մշակման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պահպանման պատշաճ գործունեության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այդ գործունեության որակի ապահովման համակարգին ներկայացվող պահանջները: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 xml:space="preserve">Դեղաբուսական հումքի արտադրությունը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մշակումն ուղղակիորեն ազդում են ակտիվ դեղագործական բաղադրամասի որակի վրա: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2.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Բուսական ծագման ելանյութերի վերարտադրելի որակի ապահովման համար պահանջվում է որակի ապահովման պատշաճ համակարգ՝ պայմանավորված վայրի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մշակովի դեղահումքի բաղադրակազմի բարդությամբ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դեղաբույսերի աճեցման, հավաքման (մթերման), մշակման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պահպանման ժամանակ դրանց բաղադրիչների բնութագրերը պարզելու համար վերլուծական մեթոդիկաների սահմանափակ հնարավորություններով: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3.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Սույն կանոնների հիմնական նպատակն է դեղաբուսական հումքի որակի համապատասխան ստանդարտներ սահմանելու միջոցով դեղաբուսական հումքի որակի ապահովման համապատասխան համակարգի ստեղծումը՝ </w:t>
      </w:r>
      <w:r w:rsidRPr="009F2891">
        <w:rPr>
          <w:rFonts w:ascii="Sylfaen" w:hAnsi="Sylfaen"/>
          <w:sz w:val="24"/>
          <w:szCs w:val="24"/>
        </w:rPr>
        <w:lastRenderedPageBreak/>
        <w:t>դեղաբուսական հումքի սպառողների անվտանգությունն ապահովելու, ինչպես նա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նման բույսերի հնարավոր շփոթումից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անձնակազմի ցածր որակավորում ունենալու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հսկողության բացակայության պատճառով շրջակա միջավայրին վնաս հասցնելուց խուսափելու նպատակով: Դեղաբուսական հումքի աճեցման, հավաքման (մթերման), մշակման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պահպանման փուլերում անհրաժեշտ է ապահովել հիգիենիկ պահանջների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սանիտարական նորմերի կիրառման ոլորտում Եվրասիական տնտեսական միության անդամ պետությունների (այսուհետ համապատասխանաբար՝ Միություն, անդամ պետություններ) օրենսդրության պահպանումը, ինչպես նա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դեղաբուսական հումքի զգուշավոր մշակումը՝ որակի անկումից խուսափելու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միկրոկենսաբանական ծանրաբեռնվածությունը նվազագույնի հասցնելու նպատակով: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4.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Սույն կանոնները տարածվում են դեղաբուսական հումքի գյուղատնտեսական արտադրության վրա</w:t>
      </w:r>
      <w:r w:rsidR="00413751" w:rsidRPr="009F2891">
        <w:rPr>
          <w:rFonts w:ascii="Sylfaen" w:hAnsi="Sylfaen"/>
          <w:sz w:val="24"/>
          <w:szCs w:val="24"/>
        </w:rPr>
        <w:t>,</w:t>
      </w:r>
      <w:r w:rsidRPr="009F2891">
        <w:rPr>
          <w:rFonts w:ascii="Sylfaen" w:hAnsi="Sylfaen"/>
          <w:sz w:val="24"/>
          <w:szCs w:val="24"/>
        </w:rPr>
        <w:t xml:space="preserve"> ներառյալ՝ օրգանական արտադրությունը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վայրի դեղաբուսական հումքի մթերումը: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5.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Սույն կանոնների նպատակներով օգտագործվում են հասկացություններ, որոնք ունեն հետ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>յալ իմաստը՝</w:t>
      </w:r>
    </w:p>
    <w:p w:rsidR="00563AF8" w:rsidRPr="009F2891" w:rsidRDefault="00CE6BBF" w:rsidP="009F2891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b/>
          <w:sz w:val="24"/>
          <w:szCs w:val="24"/>
        </w:rPr>
        <w:t>դեղաբուսական հումք, դեղաբույսեր, բուսական ծագման սկզբնական հումք (herbal raw materials)՝</w:t>
      </w:r>
      <w:r w:rsidR="005C2AF4" w:rsidRPr="009F2891">
        <w:rPr>
          <w:rFonts w:ascii="Sylfaen" w:hAnsi="Sylfaen"/>
          <w:sz w:val="24"/>
          <w:szCs w:val="24"/>
        </w:rPr>
        <w:t xml:space="preserve"> դեղամիջոցների արտադրության համար օգտագործվող թարմ կամ չորացրած բույսեր, ջրիմուռներ, սնկեր կամ քարաքոսեր կամ դրանց մասեր՝ ամբողջական կամ մանրացրած, մորֆոլոգիական խմբեր:</w:t>
      </w:r>
      <w:r w:rsidR="009F2891">
        <w:rPr>
          <w:rFonts w:ascii="Sylfaen" w:hAnsi="Sylfaen"/>
          <w:sz w:val="24"/>
          <w:szCs w:val="24"/>
        </w:rPr>
        <w:t xml:space="preserve"> </w:t>
      </w:r>
      <w:r w:rsidR="005C2AF4" w:rsidRPr="009F2891">
        <w:rPr>
          <w:rFonts w:ascii="Sylfaen" w:hAnsi="Sylfaen"/>
          <w:sz w:val="24"/>
          <w:szCs w:val="24"/>
        </w:rPr>
        <w:t>Հատուկ մշակման չենթարկված որոշ արտածորանքներ (էքսուդատներ) (օրինակ՝</w:t>
      </w:r>
      <w:r w:rsidR="00BC42BD" w:rsidRPr="00BC42BD">
        <w:rPr>
          <w:rFonts w:ascii="Sylfaen" w:hAnsi="Sylfaen"/>
          <w:sz w:val="24"/>
          <w:szCs w:val="24"/>
        </w:rPr>
        <w:t> </w:t>
      </w:r>
      <w:r w:rsidR="005C2AF4" w:rsidRPr="009F2891">
        <w:rPr>
          <w:rFonts w:ascii="Sylfaen" w:hAnsi="Sylfaen"/>
          <w:sz w:val="24"/>
          <w:szCs w:val="24"/>
        </w:rPr>
        <w:t xml:space="preserve">արաբախեժ, բուսախեժ) նույնպես համարվում են դեղաբուսական հումք: Դեղաբուսական հումքը հստակ սահմանվում է բույսի օգտագործվող մասով </w:t>
      </w:r>
      <w:r w:rsidR="00A40399">
        <w:rPr>
          <w:rFonts w:ascii="Sylfaen" w:hAnsi="Sylfaen"/>
          <w:sz w:val="24"/>
          <w:szCs w:val="24"/>
        </w:rPr>
        <w:t>և</w:t>
      </w:r>
      <w:r w:rsidR="005C2AF4" w:rsidRPr="009F2891">
        <w:rPr>
          <w:rFonts w:ascii="Sylfaen" w:hAnsi="Sylfaen"/>
          <w:sz w:val="24"/>
          <w:szCs w:val="24"/>
        </w:rPr>
        <w:t xml:space="preserve"> բուսաբանական անվանումով՝ բինոմինալ համակարգին (ցեղատեսակ, տեսակ), տարատեսակին համապատասխան </w:t>
      </w:r>
      <w:r w:rsidR="00A40399">
        <w:rPr>
          <w:rFonts w:ascii="Sylfaen" w:hAnsi="Sylfaen"/>
          <w:sz w:val="24"/>
          <w:szCs w:val="24"/>
        </w:rPr>
        <w:t>և</w:t>
      </w:r>
      <w:r w:rsidR="005C2AF4" w:rsidRPr="009F2891">
        <w:rPr>
          <w:rFonts w:ascii="Sylfaen" w:hAnsi="Sylfaen"/>
          <w:sz w:val="24"/>
          <w:szCs w:val="24"/>
        </w:rPr>
        <w:t xml:space="preserve"> բուսաբանական անվան մեջ հեղինակին նշելով.</w:t>
      </w:r>
    </w:p>
    <w:p w:rsidR="00563AF8" w:rsidRPr="009F2891" w:rsidRDefault="00CE6BBF" w:rsidP="009F2891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b/>
          <w:sz w:val="24"/>
          <w:szCs w:val="24"/>
        </w:rPr>
        <w:t>օրգանական արտադրություն (organic production)՝</w:t>
      </w:r>
      <w:r w:rsidR="005C2AF4" w:rsidRPr="009F2891">
        <w:rPr>
          <w:rFonts w:ascii="Sylfaen" w:hAnsi="Sylfaen"/>
          <w:sz w:val="24"/>
          <w:szCs w:val="24"/>
        </w:rPr>
        <w:t xml:space="preserve"> գյուղատնտեսության վարման ձ</w:t>
      </w:r>
      <w:r w:rsidR="00A40399">
        <w:rPr>
          <w:rFonts w:ascii="Sylfaen" w:hAnsi="Sylfaen"/>
          <w:sz w:val="24"/>
          <w:szCs w:val="24"/>
        </w:rPr>
        <w:t>և</w:t>
      </w:r>
      <w:r w:rsidR="005C2AF4" w:rsidRPr="009F2891">
        <w:rPr>
          <w:rFonts w:ascii="Sylfaen" w:hAnsi="Sylfaen"/>
          <w:sz w:val="24"/>
          <w:szCs w:val="24"/>
        </w:rPr>
        <w:t xml:space="preserve">, որի շրջանակներում տեղի է ունենում սինթետիկ պարարտանյութերի, </w:t>
      </w:r>
      <w:r w:rsidR="005C2AF4" w:rsidRPr="009F2891">
        <w:rPr>
          <w:rFonts w:ascii="Sylfaen" w:hAnsi="Sylfaen"/>
          <w:sz w:val="24"/>
          <w:szCs w:val="24"/>
        </w:rPr>
        <w:lastRenderedPageBreak/>
        <w:t>թունաքիմիկատների, բույսերի աճի կարգավորիչների, կերային հավելումների, գենետիկորեն ձ</w:t>
      </w:r>
      <w:r w:rsidR="00A40399">
        <w:rPr>
          <w:rFonts w:ascii="Sylfaen" w:hAnsi="Sylfaen"/>
          <w:sz w:val="24"/>
          <w:szCs w:val="24"/>
        </w:rPr>
        <w:t>և</w:t>
      </w:r>
      <w:r w:rsidR="005C2AF4" w:rsidRPr="009F2891">
        <w:rPr>
          <w:rFonts w:ascii="Sylfaen" w:hAnsi="Sylfaen"/>
          <w:sz w:val="24"/>
          <w:szCs w:val="24"/>
        </w:rPr>
        <w:t>ափոխված օրգանիզմների օգտագործման գիտակցված նվազեցում:</w:t>
      </w:r>
      <w:r w:rsidR="009F2891">
        <w:rPr>
          <w:rFonts w:ascii="Sylfaen" w:hAnsi="Sylfaen"/>
          <w:sz w:val="24"/>
          <w:szCs w:val="24"/>
        </w:rPr>
        <w:t xml:space="preserve"> </w:t>
      </w:r>
      <w:r w:rsidR="005C2AF4" w:rsidRPr="009F2891">
        <w:rPr>
          <w:rFonts w:ascii="Sylfaen" w:hAnsi="Sylfaen"/>
          <w:sz w:val="24"/>
          <w:szCs w:val="24"/>
        </w:rPr>
        <w:t xml:space="preserve">Բերքատվությունը բարձրացնելու, մշակաբույսերը հանքային սնուցման տարրերով ապահովելու, վնասատուների </w:t>
      </w:r>
      <w:r w:rsidR="00A40399">
        <w:rPr>
          <w:rFonts w:ascii="Sylfaen" w:hAnsi="Sylfaen"/>
          <w:sz w:val="24"/>
          <w:szCs w:val="24"/>
        </w:rPr>
        <w:t>և</w:t>
      </w:r>
      <w:r w:rsidR="005C2AF4" w:rsidRPr="009F2891">
        <w:rPr>
          <w:rFonts w:ascii="Sylfaen" w:hAnsi="Sylfaen"/>
          <w:sz w:val="24"/>
          <w:szCs w:val="24"/>
        </w:rPr>
        <w:t xml:space="preserve"> մոլախոտերի դեմ պայքարելու նպատակով օրգանական արտադրության մեջ ակտիվորեն կիրառվում է ցանքաշրջանառության, օրգանական պարարտանյութերի (գոմաղբի, կոմպոստի </w:t>
      </w:r>
      <w:r w:rsidR="00A40399">
        <w:rPr>
          <w:rFonts w:ascii="Sylfaen" w:hAnsi="Sylfaen"/>
          <w:sz w:val="24"/>
          <w:szCs w:val="24"/>
        </w:rPr>
        <w:t>և</w:t>
      </w:r>
      <w:r w:rsidR="005C2AF4" w:rsidRPr="009F2891">
        <w:rPr>
          <w:rFonts w:ascii="Sylfaen" w:hAnsi="Sylfaen"/>
          <w:sz w:val="24"/>
          <w:szCs w:val="24"/>
        </w:rPr>
        <w:t xml:space="preserve"> այլնի), հողի մշակման տարբեր մեթոդների </w:t>
      </w:r>
      <w:r w:rsidR="00A40399">
        <w:rPr>
          <w:rFonts w:ascii="Sylfaen" w:hAnsi="Sylfaen"/>
          <w:sz w:val="24"/>
          <w:szCs w:val="24"/>
        </w:rPr>
        <w:t>և</w:t>
      </w:r>
      <w:r w:rsidR="005C2AF4" w:rsidRPr="009F2891">
        <w:rPr>
          <w:rFonts w:ascii="Sylfaen" w:hAnsi="Sylfaen"/>
          <w:sz w:val="24"/>
          <w:szCs w:val="24"/>
        </w:rPr>
        <w:t xml:space="preserve"> այլնի էֆեկտը: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6.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Սույն կանոններն անհրաժեշտ է կիրառել Եվրասիական տնտեսական հանձնաժողովի խորհրդի 2016 թվականի նոյեմբերի 3-ի թիվ 77 որոշմամբ հաստատված՝ Եվրասիական տնտեսական միության պատշաճ արտադրական գործունեության կանոնների II մասի հետ փոխկապված: Ի հավելումն նշված կանոններով սահմանված պահանջների՝ սույն կանոններով սահմանվում են դեղաբուսական հումքի արտադրության հիմնականում կրիտիկական ընթացաշրջաններին ներկայացվող՝ պատշաճ որակի ապահովման համար անհրաժեշտ պահանջներ: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7.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Սույն կանոնները տարածվում են արտադրության գործընթացի բոլոր մասնակիցների վրա՝ դեղաբուսական հումքի հավաքմամբ (մթերմամբ)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աճեցմամբ զբաղվող անհատ ձեռնարկատերերից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տնտեսավարող սուբյեկտներից մինչ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դեղաբուսական հումքի արտադրողները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դիստրիբյուտորները: Դեղաբուսական հումքի արտադրողները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դիստրիբյուտորները պետք է պահպանեն սույն կանոնների պահանջները, փաստաթղթավորեն իրենց կողմից կատարվող բոլոր գործողությունները սերիայի վերաբերյալ փաստաթղթերում (դոսյեում)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պահանջեն սույն կանոնների պահպանումը դեղաբուսական հումքի արտադրության գործընթացի բոլոր մասնակիցներից (եթե այլ բան հիմնավորված չէ):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8.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Դեղաբուսական հումքի աճեցումը, հավաքումը, մշակումը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պահպանումը պետք է իրականացվ</w:t>
      </w:r>
      <w:r w:rsidR="00555504" w:rsidRPr="009F2891">
        <w:rPr>
          <w:rFonts w:ascii="Sylfaen" w:hAnsi="Sylfaen"/>
          <w:sz w:val="24"/>
          <w:szCs w:val="24"/>
        </w:rPr>
        <w:t>են</w:t>
      </w:r>
      <w:r w:rsidR="000C7E63" w:rsidRPr="009F2891">
        <w:rPr>
          <w:rFonts w:ascii="Sylfaen" w:hAnsi="Sylfaen"/>
          <w:sz w:val="24"/>
          <w:szCs w:val="24"/>
        </w:rPr>
        <w:t>՝</w:t>
      </w:r>
      <w:r w:rsidRPr="009F2891">
        <w:rPr>
          <w:rFonts w:ascii="Sylfaen" w:hAnsi="Sylfaen"/>
          <w:sz w:val="24"/>
          <w:szCs w:val="24"/>
        </w:rPr>
        <w:t xml:space="preserve"> «Անհետացման վտանգի տակ գտնվող վայրի ֆաունայի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ֆլորայի տեսակների միջազգային առ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տրի մասին» </w:t>
      </w:r>
      <w:r w:rsidRPr="009F2891">
        <w:rPr>
          <w:rFonts w:ascii="Sylfaen" w:hAnsi="Sylfaen"/>
          <w:sz w:val="24"/>
          <w:szCs w:val="24"/>
        </w:rPr>
        <w:lastRenderedPageBreak/>
        <w:t xml:space="preserve">կոնվենցիայի (ՍԻՏԵՍ) դրույթները պահպանելով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առանց շրջակա միջավայրին վնաս պատճառելու:</w:t>
      </w:r>
    </w:p>
    <w:p w:rsidR="00563AF8" w:rsidRPr="009F2891" w:rsidRDefault="00563AF8" w:rsidP="00BC42BD">
      <w:pPr>
        <w:spacing w:after="160" w:line="346" w:lineRule="auto"/>
        <w:rPr>
          <w:rFonts w:ascii="Sylfaen" w:hAnsi="Sylfaen" w:cs="Sylfaen"/>
        </w:rPr>
      </w:pPr>
    </w:p>
    <w:p w:rsidR="00563AF8" w:rsidRPr="009F2891" w:rsidRDefault="005C2AF4" w:rsidP="00BC42BD">
      <w:pPr>
        <w:pStyle w:val="Bodytext20"/>
        <w:shd w:val="clear" w:color="auto" w:fill="auto"/>
        <w:spacing w:before="0" w:after="160" w:line="346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II. Որակի ապահովում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9.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Դեղաբուսական հումքի որակի ապահովման նպատակով դեղաբուսական հումքի մատակարարների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դեղաբուսական հումքի գնորդների միջ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կնքվում են գրավոր համաձայնագրեր (պայմանագրեր), որոնք կազմվում են</w:t>
      </w:r>
      <w:r w:rsidR="000C7E63" w:rsidRPr="009F2891">
        <w:rPr>
          <w:rFonts w:ascii="Sylfaen" w:hAnsi="Sylfaen"/>
          <w:sz w:val="24"/>
          <w:szCs w:val="24"/>
        </w:rPr>
        <w:t>՝</w:t>
      </w:r>
      <w:r w:rsidRPr="009F2891">
        <w:rPr>
          <w:rFonts w:ascii="Sylfaen" w:hAnsi="Sylfaen"/>
          <w:sz w:val="24"/>
          <w:szCs w:val="24"/>
        </w:rPr>
        <w:t xml:space="preserve"> հաշվի առնելով անդամ պետությունների օրենսդրության պահանջները,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որոնցում համաձայնեցվում են դեղաբուսական հումքի որակի բնութագրերը, այդ թվում՝ ակտիվ բաղադրիչների պարունակությունը, մակրոսկոպիկ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արոմատիկ հատկությունները, մանրէային աղտոտվածության սահմանային արժեքները, քիմիական նյութերի, ծանր մետաղների մնացորդային պարունակությունը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այլն:</w:t>
      </w:r>
    </w:p>
    <w:p w:rsidR="008B1620" w:rsidRPr="009F2891" w:rsidRDefault="008B1620" w:rsidP="00BC42BD">
      <w:pPr>
        <w:pStyle w:val="Bodytext20"/>
        <w:shd w:val="clear" w:color="auto" w:fill="auto"/>
        <w:spacing w:before="0" w:after="160" w:line="346" w:lineRule="auto"/>
        <w:ind w:firstLine="0"/>
        <w:rPr>
          <w:rFonts w:ascii="Sylfaen" w:hAnsi="Sylfaen" w:cs="Sylfaen"/>
          <w:sz w:val="24"/>
          <w:szCs w:val="24"/>
        </w:rPr>
      </w:pPr>
    </w:p>
    <w:p w:rsidR="00563AF8" w:rsidRPr="009F2891" w:rsidRDefault="005C2AF4" w:rsidP="00BC42BD">
      <w:pPr>
        <w:pStyle w:val="Bodytext20"/>
        <w:shd w:val="clear" w:color="auto" w:fill="auto"/>
        <w:spacing w:before="0" w:after="160" w:line="346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 xml:space="preserve">III. Անձնակազմը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անձնակազմի հրահանգավորումը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10.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Դեղաբուսական հումքի մշակման բոլոր գործողությունները (ընթացակարգերը) պետք է համապատասխանեն հիգիենիկ պահանջների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սանիտարական նորմերի կիրառման ոլորտում անդամ պետությունների օրենսդրությանը: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 xml:space="preserve">Դեղաբուսական հումքի մշակման հետ կապ ունեցող ամբողջ անձնակազմը պետք է պահպանի արտադրողի կողմից փաստաթղթերով սահմանված անձնական հիգիենայի մակարդակը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անցնի սանիտարահիգիենիկ պատասխանատվության հարցերով համապատասխան հրահանգավորում: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11.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Արտադրողը պետք է ապահովի պատշաճ սանիտարահիգիենիկ պայմաններ</w:t>
      </w:r>
      <w:r w:rsidR="001D2C51" w:rsidRPr="009F2891">
        <w:rPr>
          <w:rFonts w:ascii="Sylfaen" w:hAnsi="Sylfaen"/>
          <w:sz w:val="24"/>
          <w:szCs w:val="24"/>
        </w:rPr>
        <w:t>՝</w:t>
      </w:r>
      <w:r w:rsidRPr="009F2891">
        <w:rPr>
          <w:rFonts w:ascii="Sylfaen" w:hAnsi="Sylfaen"/>
          <w:sz w:val="24"/>
          <w:szCs w:val="24"/>
        </w:rPr>
        <w:t xml:space="preserve"> դեղաբուսական հումքի աճեցման, հավաքման, մշակման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պահպանման բոլոր փուլերում ներգրավված ամբողջ անձնակազմի աշխատանքի համար: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12.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Դեղաբուսական հումքի աճեցման, հավաքման (մթերման)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(կամ) մշակման հետ անմիջականորեն կապ ունեցող անձնակազմը պետք է ապահովված լինի համապատասխան պաշտպանիչ հագուստով՝ թունավոր կամ հնարավոր </w:t>
      </w:r>
      <w:r w:rsidRPr="009F2891">
        <w:rPr>
          <w:rFonts w:ascii="Sylfaen" w:hAnsi="Sylfaen"/>
          <w:sz w:val="24"/>
          <w:szCs w:val="24"/>
        </w:rPr>
        <w:lastRenderedPageBreak/>
        <w:t>ալերգեն դեղաբուսական հումքի հետ շփումը կանխելու նպատակով: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13.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Անձնակազմը, որը տառապում է ալիմենտար ճանապարհով փոխանցվող ինֆեկցիոն հիվանդություններով</w:t>
      </w:r>
      <w:r w:rsidR="00307BEB" w:rsidRPr="009F2891">
        <w:rPr>
          <w:rFonts w:ascii="Sylfaen" w:hAnsi="Sylfaen"/>
          <w:sz w:val="24"/>
          <w:szCs w:val="24"/>
        </w:rPr>
        <w:t>,</w:t>
      </w:r>
      <w:r w:rsidRPr="009F2891">
        <w:rPr>
          <w:rFonts w:ascii="Sylfaen" w:hAnsi="Sylfaen"/>
          <w:sz w:val="24"/>
          <w:szCs w:val="24"/>
        </w:rPr>
        <w:t xml:space="preserve"> ներառյալ</w:t>
      </w:r>
      <w:r w:rsidR="00307BEB" w:rsidRPr="009F2891">
        <w:rPr>
          <w:rFonts w:ascii="Sylfaen" w:hAnsi="Sylfaen"/>
          <w:sz w:val="24"/>
          <w:szCs w:val="24"/>
        </w:rPr>
        <w:t>՝</w:t>
      </w:r>
      <w:r w:rsidRPr="009F2891">
        <w:rPr>
          <w:rFonts w:ascii="Sylfaen" w:hAnsi="Sylfaen"/>
          <w:sz w:val="24"/>
          <w:szCs w:val="24"/>
        </w:rPr>
        <w:t xml:space="preserve"> փորլուծությունը, կամ դրանք կրողները պետք է հեռացվեն դեղաբուսական հումքի հետ աշխատանքից մինչ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լիովին ապաքինվելը: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14.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Բաց վերքեր, մաշկային վարակներ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բորբոքումներ ունեցող անձնակազմին չպետք է թույլ տալ աշխատել դեղաբուսական հումքի հետ, կամ նրանք պետք է օգտագործեն համապատասխան պաշտպանիչ հագուստ (ձեռնոցներ) մինչ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լիովին ապաքինվելը: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15.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Համապատասխան գիտելիքներ պահանջող աշխատանքներ կատարելուց առաջ անհրաժեշտ է անցկացնել անձնակազմի հրահանգավորում՝ բուսաբանության հիմունքների վերաբերյալ: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16.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Դեղաբուսական հումքը մթերողները (հավաքողները) պետք է տիրապետեն անհրաժեշտ գիտելիքների այն դեղաբույսերի վերաբերյալ, որոնք նրանք պետք է մթերեն (հավաքեն)</w:t>
      </w:r>
      <w:r w:rsidR="00C135B3" w:rsidRPr="009F2891">
        <w:rPr>
          <w:rFonts w:ascii="Sylfaen" w:hAnsi="Sylfaen"/>
          <w:sz w:val="24"/>
          <w:szCs w:val="24"/>
        </w:rPr>
        <w:t>,</w:t>
      </w:r>
      <w:r w:rsidRPr="009F2891">
        <w:rPr>
          <w:rFonts w:ascii="Sylfaen" w:hAnsi="Sylfaen"/>
          <w:sz w:val="24"/>
          <w:szCs w:val="24"/>
        </w:rPr>
        <w:t xml:space="preserve"> ներառյալ</w:t>
      </w:r>
      <w:r w:rsidR="00C135B3" w:rsidRPr="009F2891">
        <w:rPr>
          <w:rFonts w:ascii="Sylfaen" w:hAnsi="Sylfaen"/>
          <w:sz w:val="24"/>
          <w:szCs w:val="24"/>
        </w:rPr>
        <w:t>՝</w:t>
      </w:r>
      <w:r w:rsidRPr="009F2891">
        <w:rPr>
          <w:rFonts w:ascii="Sylfaen" w:hAnsi="Sylfaen"/>
          <w:sz w:val="24"/>
          <w:szCs w:val="24"/>
        </w:rPr>
        <w:t xml:space="preserve"> դեղաբույսերի նույնականացմանը, բնութագրերին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աճելու վայրերին ներկայացվող պահանջները: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 xml:space="preserve">Բնակչության առողջության համար ցանկացած ռիսկից խուսափելու նպատակով մթերողները (հավաքողները) պետք է կարողանան ճանաչել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տարբերել բուսաբանական ազգակից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(կամ) մորֆոլոգիապես նման բույսերը: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>Դեղաբուսական հումքի պատշաճ որակն ապահովելու համար մթերողները (հավաքողները) պետք է տիրապետեն բավարար գիտելիքների</w:t>
      </w:r>
      <w:r w:rsidR="00C548AE" w:rsidRPr="009F2891">
        <w:rPr>
          <w:rFonts w:ascii="Sylfaen" w:hAnsi="Sylfaen"/>
          <w:sz w:val="24"/>
          <w:szCs w:val="24"/>
        </w:rPr>
        <w:t>՝</w:t>
      </w:r>
      <w:r w:rsidRPr="009F2891">
        <w:rPr>
          <w:rFonts w:ascii="Sylfaen" w:hAnsi="Sylfaen"/>
          <w:sz w:val="24"/>
          <w:szCs w:val="24"/>
        </w:rPr>
        <w:t xml:space="preserve"> այն հավաքելու լավագույն ժամկետների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մեթոդների վերաբերյալ, ինչպես նա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հասկանան առաջնային մշակման կար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>որությունը: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17.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Եթե մթերողները (հավաքողները) չեն տիրապետում սույն կանոնների 16-րդ կետում նշված գիտելիքներին, անհրաժեշտ է ապահովել նրանց հրահանգավորումը, աշխատանքի նկատմամբ հսկողությունը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համապատասխան անհրաժեշտ հաշվառման փաստաթղթերի վարումը: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lastRenderedPageBreak/>
        <w:t>18.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Դեղաբուսական հումքի աճեցմամբ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դրա հետ այլ տեսակի աշխատանքներով զբաղված անձնակազմը պետք է հրահանգավորված լինի կուլտիվացման մեթոդների վերաբերյալ</w:t>
      </w:r>
      <w:r w:rsidR="0004379F" w:rsidRPr="009F2891">
        <w:rPr>
          <w:rFonts w:ascii="Sylfaen" w:hAnsi="Sylfaen"/>
          <w:sz w:val="24"/>
          <w:szCs w:val="24"/>
        </w:rPr>
        <w:t>,</w:t>
      </w:r>
      <w:r w:rsidRPr="009F2891">
        <w:rPr>
          <w:rFonts w:ascii="Sylfaen" w:hAnsi="Sylfaen"/>
          <w:sz w:val="24"/>
          <w:szCs w:val="24"/>
        </w:rPr>
        <w:t xml:space="preserve"> ներառյալ</w:t>
      </w:r>
      <w:r w:rsidR="0004379F" w:rsidRPr="009F2891">
        <w:rPr>
          <w:rFonts w:ascii="Sylfaen" w:hAnsi="Sylfaen"/>
          <w:sz w:val="24"/>
          <w:szCs w:val="24"/>
        </w:rPr>
        <w:t>՝</w:t>
      </w:r>
      <w:r w:rsidRPr="009F2891">
        <w:rPr>
          <w:rFonts w:ascii="Sylfaen" w:hAnsi="Sylfaen"/>
          <w:sz w:val="24"/>
          <w:szCs w:val="24"/>
        </w:rPr>
        <w:t xml:space="preserve"> հերբիցիդների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թունաքիմիկատների պատշաճ կիրառումը: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19.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Դեղաբուսական հումքի մթերողները (հավաքողները) պետք է հրահանգավորված լինեն շրջակա միջավայրի պահպանմանն առնչվող հարցերի</w:t>
      </w:r>
      <w:r w:rsidR="0004379F" w:rsidRPr="009F2891">
        <w:rPr>
          <w:rFonts w:ascii="Sylfaen" w:hAnsi="Sylfaen"/>
          <w:sz w:val="24"/>
          <w:szCs w:val="24"/>
        </w:rPr>
        <w:t>,</w:t>
      </w:r>
      <w:r w:rsidRPr="009F2891">
        <w:rPr>
          <w:rFonts w:ascii="Sylfaen" w:hAnsi="Sylfaen"/>
          <w:sz w:val="24"/>
          <w:szCs w:val="24"/>
        </w:rPr>
        <w:t xml:space="preserve"> </w:t>
      </w:r>
      <w:r w:rsidR="00992318" w:rsidRPr="009F2891">
        <w:rPr>
          <w:rFonts w:ascii="Sylfaen" w:hAnsi="Sylfaen"/>
          <w:sz w:val="24"/>
          <w:szCs w:val="24"/>
        </w:rPr>
        <w:t>այդ թվում՝</w:t>
      </w:r>
      <w:r w:rsidRPr="009F2891">
        <w:rPr>
          <w:rFonts w:ascii="Sylfaen" w:hAnsi="Sylfaen"/>
          <w:sz w:val="24"/>
          <w:szCs w:val="24"/>
        </w:rPr>
        <w:t xml:space="preserve"> բույսերի պահպանվող տեսակների հետ վարվելու կանոնների մասին տեղեկատվության վերաբերյալ:</w:t>
      </w:r>
    </w:p>
    <w:p w:rsidR="008B1620" w:rsidRPr="009F2891" w:rsidRDefault="008B1620" w:rsidP="00BC42BD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 w:cs="Sylfaen"/>
          <w:sz w:val="24"/>
          <w:szCs w:val="24"/>
        </w:rPr>
      </w:pPr>
    </w:p>
    <w:p w:rsidR="00563AF8" w:rsidRPr="009F2891" w:rsidRDefault="005C2AF4" w:rsidP="00BC42BD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 xml:space="preserve">IV. Շենքեր, տարածքներ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արտադրական գոտիներ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20.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Հավաքված դեղաբուսական հումքի մշակման համար օգտագործվող տարածքները պետք է լինեն մաքուր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օդափոխվող: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>Հավաքված դեղաբուսական հումքի մշակման համար օգտագործվող տարածքներում գյուղատնտեսական կենդանիներ պահել չի թույլատրվում: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21.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Տարածքներում պետք է ապահովվի հավաքված դեղաբուսական հումքի համապատասխան պաշտպանությունը թռչուններից, միջատներից, կրծողներից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ընտանի կենդանիներից: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 xml:space="preserve">Դեղաբուսական հումքի մշակման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պահպանման համար նախատեսված բոլոր գոտիներում անհրաժեշտ է ձեռնարկել վնասատուների դեմ պայքարի համապատասխան միջոցներ (օրինակ՝ օգտագործել խայծեր (թակարդներ), միջատների ոչնչացման համար նախատեսված էլեկտրական սարքեր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այլն, որոնք պետք է շահագործվեն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սպասարկվեն որակավորում ունեցող անձնակազմի կամ կապալառուների կողմից):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22.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Փաթեթավորված դեղաբուսական հումքը պետք է պահպանել բետոնե կամ այլ՝ հեշտ մաքրվող հատակ ունեցող տարածքներում՝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ա)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տակդիրների վրա.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բ)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մաքրելու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օդափոխություն ապահովելու համար պատերից բավարար հեռավորության վրա.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lastRenderedPageBreak/>
        <w:t>գ)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դեղաբուսական հումքի այլ տեսակներից առանձին՝ խաչաձ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կոնտամինացիան կանխելու նպատակով: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23.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Օրգանական արտադրության մեթոդով ստացված՝ փաթեթավորված դեղաբուսական հումքն անհրաժեշտ է պահպանել դեղաբուսական հումքի ցանկացած այլ տեսակից առանձին: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24.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Շենքերը, որտեղ մշակվում է դեղաբուսական հումքը, պետք է ունենան արտադրական տարածքներից առանձնացված հանդերձարաններ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</w:t>
      </w:r>
      <w:r w:rsidR="00EB0575" w:rsidRPr="009F2891">
        <w:rPr>
          <w:rFonts w:ascii="Sylfaen" w:hAnsi="Sylfaen"/>
          <w:sz w:val="24"/>
          <w:szCs w:val="24"/>
        </w:rPr>
        <w:t>սանհանգույցներ</w:t>
      </w:r>
      <w:r w:rsidR="00E87E86" w:rsidRPr="009F2891">
        <w:rPr>
          <w:rFonts w:ascii="Sylfaen" w:hAnsi="Sylfaen"/>
          <w:sz w:val="24"/>
          <w:szCs w:val="24"/>
        </w:rPr>
        <w:t>, որտեղ</w:t>
      </w:r>
      <w:r w:rsidR="00EB0575" w:rsidRPr="009F2891">
        <w:rPr>
          <w:rFonts w:ascii="Sylfaen" w:hAnsi="Sylfaen"/>
          <w:sz w:val="24"/>
          <w:szCs w:val="24"/>
        </w:rPr>
        <w:t xml:space="preserve"> հնարավոր</w:t>
      </w:r>
      <w:r w:rsidR="00E87E86" w:rsidRPr="009F2891">
        <w:rPr>
          <w:rFonts w:ascii="Sylfaen" w:hAnsi="Sylfaen"/>
          <w:sz w:val="24"/>
          <w:szCs w:val="24"/>
        </w:rPr>
        <w:t xml:space="preserve"> կլինի </w:t>
      </w:r>
      <w:r w:rsidRPr="009F2891">
        <w:rPr>
          <w:rFonts w:ascii="Sylfaen" w:hAnsi="Sylfaen"/>
          <w:sz w:val="24"/>
          <w:szCs w:val="24"/>
        </w:rPr>
        <w:t>ձեռքերը լվանալ:</w:t>
      </w:r>
    </w:p>
    <w:p w:rsidR="00563AF8" w:rsidRPr="009F2891" w:rsidRDefault="00563AF8" w:rsidP="009F2891">
      <w:pPr>
        <w:spacing w:after="160" w:line="360" w:lineRule="auto"/>
        <w:rPr>
          <w:rFonts w:ascii="Sylfaen" w:hAnsi="Sylfaen" w:cs="Sylfaen"/>
        </w:rPr>
      </w:pP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V. Սարքավորումներ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25.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Բույսերի կուլտիվացման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մշակման ընթացքում օգտագործվող սարքավորումները պետք է բացառեն դեղաբուսական հումքի կոնտամինացիայի հնարավորությունը ոչ ցանկալի նյութերով (օրինակ՝ վառելիքով, քսանյութերով, արտանետված գազերով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այլն):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26.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Պարարտանյութերի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թունաքիմիկատների հետ աշխատանքի համար օգտագործվող՝ չափման միջոցներ համարվող սարքավորումները ենթակա են ստուգաճշտման՝ ստուգաճշտման սահմանված միջակայքին համապատասխան: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27.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Հավաքված դեղաբուսական հումքի հետ շփման մեջ գտնվող սարքավորումների մասերն օգտագործելուց հետո անհրաժեշտ է մաքրել՝ բուսական մնացորդներով խաչաձ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կոնտամինացիայի հնարավորությունը բացառելու համար: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28.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Սարքավորումները պետք է պատրաստված լինեն համապատասխան նյութերից, որոնք բացառում են դեղաբուսական հումքի կոնտամինացիայի հնարավորությունը քիմիական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այլ՝ ոչ ցանկալի նյութերով:</w:t>
      </w:r>
    </w:p>
    <w:p w:rsidR="00563AF8" w:rsidRPr="009F2891" w:rsidRDefault="00563AF8" w:rsidP="009F2891">
      <w:pPr>
        <w:spacing w:after="160" w:line="360" w:lineRule="auto"/>
        <w:rPr>
          <w:rFonts w:ascii="Sylfaen" w:hAnsi="Sylfaen" w:cs="Sylfaen"/>
        </w:rPr>
      </w:pPr>
    </w:p>
    <w:p w:rsidR="00BC42BD" w:rsidRPr="00A40399" w:rsidRDefault="00BC42BD" w:rsidP="009F289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lastRenderedPageBreak/>
        <w:t>VI. Փաստաթղթեր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29.</w:t>
      </w:r>
      <w:r w:rsidR="00BC42BD" w:rsidRPr="00A40399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Անհրաժեշտ է փաստաթղթավորել՝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ա)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դեղաբուսական հումքի հետ իրականացվող բոլոր գործողությունները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ընթացակարգերը, որոնք կարող են ազդեցություն ունենալ դեղաբուսական հումքի հիմքով պատրաստված դեղապատրաստուկի որակի վրա.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բ)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ամբողջ վեգետացիոն շրջանի ընթացքում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հատկապես հավաքելու ժամանակաշրջանում տեղի ունեցած արտակարգ հանգամանքները (օրինակ՝ ծայրահեղ եղանակային պայմանները, վնասատուները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այլն), որոնք կարող են ազդել դեղաբուսական հումքի քիմիական կազմի վրա.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գ)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կուլտիվացվող դեղաբուսական հումքի մշակման բոլոր ընթացաշրջանները</w:t>
      </w:r>
      <w:r w:rsidR="009F04D1" w:rsidRPr="009F2891">
        <w:rPr>
          <w:rFonts w:ascii="Sylfaen" w:hAnsi="Sylfaen"/>
          <w:sz w:val="24"/>
          <w:szCs w:val="24"/>
        </w:rPr>
        <w:t>,</w:t>
      </w:r>
      <w:r w:rsidRPr="009F2891">
        <w:rPr>
          <w:rFonts w:ascii="Sylfaen" w:hAnsi="Sylfaen"/>
          <w:sz w:val="24"/>
          <w:szCs w:val="24"/>
        </w:rPr>
        <w:t xml:space="preserve"> ներառյալ</w:t>
      </w:r>
      <w:r w:rsidR="009F04D1" w:rsidRPr="009F2891">
        <w:rPr>
          <w:rFonts w:ascii="Sylfaen" w:hAnsi="Sylfaen"/>
          <w:sz w:val="24"/>
          <w:szCs w:val="24"/>
        </w:rPr>
        <w:t>՝</w:t>
      </w:r>
      <w:r w:rsidRPr="009F2891">
        <w:rPr>
          <w:rFonts w:ascii="Sylfaen" w:hAnsi="Sylfaen"/>
          <w:sz w:val="24"/>
          <w:szCs w:val="24"/>
        </w:rPr>
        <w:t xml:space="preserve"> աճեցման վայրը: Բոլոր արտադրողները պետք է պահպանեն դաշտերի գրառումները՝ կուլտիվացվող դեղաբույսի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դրա մշակման առանձնահատկությունների նկարագրությամբ, ինչպես նա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դաշտերի գրառումները</w:t>
      </w:r>
      <w:r w:rsidR="003917AF" w:rsidRPr="009F2891">
        <w:rPr>
          <w:rFonts w:ascii="Sylfaen" w:hAnsi="Sylfaen"/>
          <w:sz w:val="24"/>
          <w:szCs w:val="24"/>
        </w:rPr>
        <w:t>՝</w:t>
      </w:r>
      <w:r w:rsidRPr="009F2891">
        <w:rPr>
          <w:rFonts w:ascii="Sylfaen" w:hAnsi="Sylfaen"/>
          <w:sz w:val="24"/>
          <w:szCs w:val="24"/>
        </w:rPr>
        <w:t xml:space="preserve"> նախկինում այդ վայրում աճեցվող մշակաբույսերի մասին՝ օգտագործված բույսերի պաշտպանության միջոցների նկարագրությամբ, համաձայն հավելվածի ձ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>ի.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դ)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ֆումիգանտների օգտագործումը:</w:t>
      </w:r>
    </w:p>
    <w:p w:rsidR="00563AF8" w:rsidRPr="00BC42BD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pacing w:val="-6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30.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Կուլտիվացվող դեղաբուսական հումքի վերաբերյալ փաստաթղթերում անհրաժեշտ է նշել հավաքման ձ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ը, քանակը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ամսաթիվը, ինչպես նա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</w:t>
      </w:r>
      <w:r w:rsidRPr="00BC42BD">
        <w:rPr>
          <w:rFonts w:ascii="Sylfaen" w:hAnsi="Sylfaen"/>
          <w:spacing w:val="-6"/>
          <w:sz w:val="24"/>
          <w:szCs w:val="24"/>
        </w:rPr>
        <w:t xml:space="preserve">արտադրության ընթացքում օգտագործվող քիմիական </w:t>
      </w:r>
      <w:r w:rsidR="00A40399">
        <w:rPr>
          <w:rFonts w:ascii="Sylfaen" w:hAnsi="Sylfaen"/>
          <w:spacing w:val="-6"/>
          <w:sz w:val="24"/>
          <w:szCs w:val="24"/>
        </w:rPr>
        <w:t>և</w:t>
      </w:r>
      <w:r w:rsidRPr="00BC42BD">
        <w:rPr>
          <w:rFonts w:ascii="Sylfaen" w:hAnsi="Sylfaen"/>
          <w:spacing w:val="-6"/>
          <w:sz w:val="24"/>
          <w:szCs w:val="24"/>
        </w:rPr>
        <w:t xml:space="preserve"> այլ նյութեր (օրինակ՝ պարարտանյութերը, թունաքիմիկատները, հերբիցիդները, աճի խթանիչները </w:t>
      </w:r>
      <w:r w:rsidR="00A40399">
        <w:rPr>
          <w:rFonts w:ascii="Sylfaen" w:hAnsi="Sylfaen"/>
          <w:spacing w:val="-6"/>
          <w:sz w:val="24"/>
          <w:szCs w:val="24"/>
        </w:rPr>
        <w:t>և</w:t>
      </w:r>
      <w:r w:rsidRPr="00BC42BD">
        <w:rPr>
          <w:rFonts w:ascii="Sylfaen" w:hAnsi="Sylfaen"/>
          <w:spacing w:val="-6"/>
          <w:sz w:val="24"/>
          <w:szCs w:val="24"/>
        </w:rPr>
        <w:t xml:space="preserve"> այլն):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31.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Դեղաբուսական հումքի հավաքման (մթերման) վայրի աշխարհագրական դիրքը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հավաքելու ժամանակաշրջանն անհրաժեշտ է նշել առավելագույն հնարավոր ճշտությամբ, որը թույլ կտա դրանք միանշանակ որոշել: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32.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Անհրաժեշտ է ապահովել դեղաբուսական հումքի յուրաքանչյուր սերիայի հետագծելիությունն ընդհուպ մինչ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սկզբնաղբյուրը: Սերիային համարի շնորհումը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մակնշումը պետք է իրականացվեն արտադրության վաղ </w:t>
      </w:r>
      <w:r w:rsidRPr="009F2891">
        <w:rPr>
          <w:rFonts w:ascii="Sylfaen" w:hAnsi="Sylfaen"/>
          <w:sz w:val="24"/>
          <w:szCs w:val="24"/>
        </w:rPr>
        <w:lastRenderedPageBreak/>
        <w:t xml:space="preserve">ընթացաշրջաններում: Վայրի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մշակովի դեղաբույսերից ստացվող դեղաբուսական հումքը պետք է ունենա սերիաների տարբեր համարներ: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33.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Աճելու տարբեր վայրերից դեղաբուսական հումքի սերիաները թույլատրվում է խառնել միայն այն դեպքում, երբ փորձարկումների արդյունքներով հաստատված է ստացվող խառնուրդի համասեռությունը: Նման գործողություններն անհրաժեշտ է մանրամասն փաստաթղթավորել: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34.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Դեղաբուսական հումքի արտադրողի կամ մթերողի (հավաքողի)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գնորդի միջ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բոլոր համաձայնագրերը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պայմանագրերը պետք է կազմված լինեն գրավոր ձ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ով: Անհրաժեշտ է փաստաթղթորեն հաստատել, որ կուլտիվացումը, հավաքումը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մշակումը կատարվել են այդպիսի համաձայնագրերին համապատասխան: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 xml:space="preserve">Փաստաթղթերում պետք է նշված լինեն աշխարհագրական դիրքը, ծագման երկիրը, արտադրողը, որակի համար պատասխանատուն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այլն: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35.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Համաձայնագրերի (պայմանագրերի) հիման վրա իրականացվող որակի ներքին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արտաքին աուդիտի (դրանց իրականացման դեպքում) արդյունքներն անհրաժեշտ է փաստաթղթավորել (բոլոր փաստաթղթերի պատճենները, աուդիտի արդյունքներով կազմված հաշվետվությունները, վերլուծական հաշվետվությունները)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պահել առնվազն 10 տարի:</w:t>
      </w:r>
    </w:p>
    <w:p w:rsidR="00563AF8" w:rsidRPr="009F2891" w:rsidRDefault="00563AF8" w:rsidP="009F2891">
      <w:pPr>
        <w:spacing w:after="160" w:line="360" w:lineRule="auto"/>
        <w:rPr>
          <w:rFonts w:ascii="Sylfaen" w:hAnsi="Sylfaen" w:cs="Sylfaen"/>
        </w:rPr>
      </w:pP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 xml:space="preserve">VII. Սերմեր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տնկանյութ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36.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Սերմերը պետք է ստացված լինեն այն բույսերից, որոնց մոտ նույնականացված են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հետագծելի են այնպիսի հատկանիշներ, ինչպիսիք են ցեղատեսակը, տեսակը, մշակաբույսի տարատեսակը (սորտը, քեմոտիպը, ծագումը):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37.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Սույն կանոնների 36-րդ կետում նշված պահանջները գործում են նա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վեգետատիվ ճանապարհով բազմացող բույսերի համար: Օրգանական արտադրության մեջ օգտագործվող սերմերը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(կամ) վեգետատիվ ճանապարհով </w:t>
      </w:r>
      <w:r w:rsidRPr="009F2891">
        <w:rPr>
          <w:rFonts w:ascii="Sylfaen" w:hAnsi="Sylfaen"/>
          <w:sz w:val="24"/>
          <w:szCs w:val="24"/>
        </w:rPr>
        <w:lastRenderedPageBreak/>
        <w:t xml:space="preserve">բազմացող դեղաբույսերը պետք է սերտիֆիկացվեն որպես օրգանական՝ Միության իրավունքով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անդամ պետությունների օրենսդրությամբ սահմանված պահանջներին համապատասխան։ Ելանյութը պետք է լինի վնասատուներից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հիվանդություններից առավելագույնս մաքուր, որպեսզի երաշխավորի առողջ բույսերի աճը: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>Նպատակահարմար է օգտագործել բույսերի այնպիսի տեսակներ (սորտեր), որոնք ունեն հիվանդության նկատմամբ բնական կայունություն: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38.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Ամբողջ արտադրական գործընթացի ընթացքում անհրաժեշտ է իրականացնել հսկողություն բույսերի այլ տեսակների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տարատեսակների, ինչպես նա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բույսերի այլ մասերի բացակայության առումով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թույլ չտալ դրանց ներթափանցումն արտադրական գործընթաց: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BC42BD">
        <w:rPr>
          <w:rFonts w:ascii="Sylfaen" w:hAnsi="Sylfaen"/>
          <w:spacing w:val="-6"/>
          <w:sz w:val="24"/>
          <w:szCs w:val="24"/>
        </w:rPr>
        <w:t>39.</w:t>
      </w:r>
      <w:r w:rsidR="00BC42BD" w:rsidRPr="00BC42BD">
        <w:rPr>
          <w:rFonts w:ascii="Sylfaen" w:hAnsi="Sylfaen"/>
          <w:spacing w:val="-6"/>
          <w:sz w:val="24"/>
          <w:szCs w:val="24"/>
        </w:rPr>
        <w:tab/>
      </w:r>
      <w:r w:rsidRPr="00BC42BD">
        <w:rPr>
          <w:rFonts w:ascii="Sylfaen" w:hAnsi="Sylfaen"/>
          <w:spacing w:val="-6"/>
          <w:sz w:val="24"/>
          <w:szCs w:val="24"/>
        </w:rPr>
        <w:t>Գենետիկորեն ձ</w:t>
      </w:r>
      <w:r w:rsidR="00A40399">
        <w:rPr>
          <w:rFonts w:ascii="Sylfaen" w:hAnsi="Sylfaen"/>
          <w:spacing w:val="-6"/>
          <w:sz w:val="24"/>
          <w:szCs w:val="24"/>
        </w:rPr>
        <w:t>և</w:t>
      </w:r>
      <w:r w:rsidRPr="00BC42BD">
        <w:rPr>
          <w:rFonts w:ascii="Sylfaen" w:hAnsi="Sylfaen"/>
          <w:spacing w:val="-6"/>
          <w:sz w:val="24"/>
          <w:szCs w:val="24"/>
        </w:rPr>
        <w:t xml:space="preserve">ափոխված բույսերի </w:t>
      </w:r>
      <w:r w:rsidR="00A40399">
        <w:rPr>
          <w:rFonts w:ascii="Sylfaen" w:hAnsi="Sylfaen"/>
          <w:spacing w:val="-6"/>
          <w:sz w:val="24"/>
          <w:szCs w:val="24"/>
        </w:rPr>
        <w:t>և</w:t>
      </w:r>
      <w:r w:rsidRPr="00BC42BD">
        <w:rPr>
          <w:rFonts w:ascii="Sylfaen" w:hAnsi="Sylfaen"/>
          <w:spacing w:val="-6"/>
          <w:sz w:val="24"/>
          <w:szCs w:val="24"/>
        </w:rPr>
        <w:t xml:space="preserve"> սերմերի օգտագործումը պետք է համապատասխանի</w:t>
      </w:r>
      <w:r w:rsidRPr="009F2891">
        <w:rPr>
          <w:rFonts w:ascii="Sylfaen" w:hAnsi="Sylfaen"/>
          <w:sz w:val="24"/>
          <w:szCs w:val="24"/>
        </w:rPr>
        <w:t xml:space="preserve"> Միության իրավունքով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անդամ պետությունների օրենսդրությամբ սահմանված պահանջներին:</w:t>
      </w:r>
    </w:p>
    <w:p w:rsidR="00563AF8" w:rsidRPr="009F2891" w:rsidRDefault="00563AF8" w:rsidP="009F2891">
      <w:pPr>
        <w:spacing w:after="160" w:line="360" w:lineRule="auto"/>
        <w:rPr>
          <w:rFonts w:ascii="Sylfaen" w:hAnsi="Sylfaen" w:cs="Sylfaen"/>
        </w:rPr>
      </w:pP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VIII. Կուլտիվացում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40.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Կախված կուլտիվացման կիրառվող մեթոդից (ստանդարտ կամ օրգանական)՝ կարող են օգտագործվել տարբեր ստանդարտ օպերացիոն ընթացակարգեր, ընդ որում</w:t>
      </w:r>
      <w:r w:rsidR="008D555A" w:rsidRPr="009F2891">
        <w:rPr>
          <w:rFonts w:ascii="Sylfaen" w:hAnsi="Sylfaen"/>
          <w:sz w:val="24"/>
          <w:szCs w:val="24"/>
        </w:rPr>
        <w:t>,</w:t>
      </w:r>
      <w:r w:rsidRPr="009F2891">
        <w:rPr>
          <w:rFonts w:ascii="Sylfaen" w:hAnsi="Sylfaen"/>
          <w:sz w:val="24"/>
          <w:szCs w:val="24"/>
        </w:rPr>
        <w:t xml:space="preserve"> անհրաժեշտ է խուսափել այն շրջակա միջավայրի վրա ազդեցությունից, որը չի մասնակցում կուլտիվացման ընթացքում: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 xml:space="preserve">Անհրաժեշտ է պահպանել արդյունավետ գյուղատնտեսությանը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բուսաբուծությանը բնորոշ սկզբունքները, այդ թվում՝ համապատասխան ցանքաշրջանառությունը:</w:t>
      </w:r>
    </w:p>
    <w:p w:rsidR="00563AF8" w:rsidRPr="009F2891" w:rsidRDefault="00563AF8" w:rsidP="009F2891">
      <w:pPr>
        <w:spacing w:after="160" w:line="360" w:lineRule="auto"/>
        <w:rPr>
          <w:rFonts w:ascii="Sylfaen" w:hAnsi="Sylfaen" w:cs="Sylfaen"/>
        </w:rPr>
      </w:pP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 xml:space="preserve">1. Հող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պարարտանյութերի կիրառում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41.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Դեղաբույսերը պետք չէ աճեցնել շլամերով, ծանր մետաղներով, թափոններով, բույսերի պաշտպանության միջոցներով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(կամ) այլ քիմիկատներով աղտոտված հողերում: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 xml:space="preserve">Անհրաժեշտ է նվազագույնի հասցնել մշակաբույսերի աճի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lastRenderedPageBreak/>
        <w:t>պաշտպանության համար ցանկացած քիմիական նյութի օգտագործումը: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42.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Գոմաղբն օգտագործելուց առաջ անհրաժեշտ է հանգամանորեն կոմպոստացնել, այն չպետք է պարունակի մարդու կղանք: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43.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Պարարտանյութերն անհրաժեշտ է կիրառել չափավոր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դեղաբույսերի որոշակի տեսակների կարիքներին համապատասխան: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>Պարարտանյութերը պետք է կիրառել այնպես, որ նվազագույնի հասցվի հողի ալկալահանումը:</w:t>
      </w:r>
    </w:p>
    <w:p w:rsidR="00563AF8" w:rsidRPr="009F2891" w:rsidRDefault="00563AF8" w:rsidP="009F2891">
      <w:pPr>
        <w:spacing w:after="160" w:line="360" w:lineRule="auto"/>
        <w:rPr>
          <w:rFonts w:ascii="Sylfaen" w:hAnsi="Sylfaen" w:cs="Sylfaen"/>
        </w:rPr>
      </w:pP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2. Ոռոգում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44.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Ոռոգումն անհրաժեշտ է իրականացնել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հսկել՝ հաշվի առնելով որոշակի դեղաբույսերի աճի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զարգացման համար անհրաժեշտ պայմանները։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45.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Ոռոգման համար օգտագործվող ջրի որակը պետք է համապատասխանի անդամ պետությունների օրենսդրության պահանջներին:</w:t>
      </w:r>
    </w:p>
    <w:p w:rsidR="00563AF8" w:rsidRPr="009F2891" w:rsidRDefault="00563AF8" w:rsidP="009F2891">
      <w:pPr>
        <w:spacing w:after="160" w:line="360" w:lineRule="auto"/>
        <w:rPr>
          <w:rFonts w:ascii="Sylfaen" w:hAnsi="Sylfaen" w:cs="Sylfaen"/>
        </w:rPr>
      </w:pPr>
    </w:p>
    <w:p w:rsidR="00563AF8" w:rsidRPr="009F2891" w:rsidRDefault="005C2AF4" w:rsidP="00BC42BD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 xml:space="preserve">3. Մշակաբույսի պահպանումը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դեղաբույսերի պաշտպանությունը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46.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Հողն անհրաժեշտ է մշակել</w:t>
      </w:r>
      <w:r w:rsidR="007471E5" w:rsidRPr="009F2891">
        <w:rPr>
          <w:rFonts w:ascii="Sylfaen" w:hAnsi="Sylfaen"/>
          <w:sz w:val="24"/>
          <w:szCs w:val="24"/>
        </w:rPr>
        <w:t>՝</w:t>
      </w:r>
      <w:r w:rsidRPr="009F2891">
        <w:rPr>
          <w:rFonts w:ascii="Sylfaen" w:hAnsi="Sylfaen"/>
          <w:sz w:val="24"/>
          <w:szCs w:val="24"/>
        </w:rPr>
        <w:t xml:space="preserve"> հաշվի առնելով որոշակի դեղաբույսերի աճի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զարգացման համար անհրաժեշտ պայմանները: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47.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Անհրաժեշտ է խուսափել թունաքիմիկատների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հերբիցիդների օգտագործումից: Կիրառման համար թույլատրված՝ բույսերի պաշտպանության միջոցներն անհրաժեշտության դեպքում պետք է օգտագործել նվազագույն արդյունավետ քանակությամբ՝ արտադրողի առաջարկություններին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անդամ պետությունների օրենսդրության պահանջներին համապատասխան: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>Բույսերի պաշտպանության միջոցների կիրառումը պետք է իրականացվի միայն որակավորում ունեցող անձնակազմի կողմից՝ օգտագործելով այդ նպատակների համար նախատեսված սարքավորումները: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>Նման ձ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ով մշակման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հավաքման միջ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ընկած ժամանակի նվազագույն միջակայքն անհրաժեշտ է սահմանել բույսերի պաշտպանության միջոցներն արտադրողի առաջարկություններին </w:t>
      </w:r>
      <w:r w:rsidRPr="009F2891">
        <w:rPr>
          <w:rFonts w:ascii="Sylfaen" w:hAnsi="Sylfaen"/>
          <w:sz w:val="24"/>
          <w:szCs w:val="24"/>
        </w:rPr>
        <w:lastRenderedPageBreak/>
        <w:t>համապատասխան կամ համաձայնեցնել դեղաբուսական հումքի գնորդի հետ: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>Դեղաբուսական հումքի մեջ բույսերի պաշտպանության միջոցների առավելագույն թույլատրելի մնացորդային պարունակությունը պետք է համապատասխանի Միության դեղագրքին, իսկ դրանում բացակայության դեպքում՝ անդամ պետությունների դեղագրքերին կամ Կոդեքս Ալիմենտարիուսի դրույթներին:</w:t>
      </w:r>
    </w:p>
    <w:p w:rsidR="00563AF8" w:rsidRPr="009F2891" w:rsidRDefault="00563AF8" w:rsidP="00DE2E57">
      <w:pPr>
        <w:spacing w:after="160" w:line="346" w:lineRule="auto"/>
        <w:rPr>
          <w:rFonts w:ascii="Sylfaen" w:hAnsi="Sylfaen" w:cs="Sylfaen"/>
        </w:rPr>
      </w:pPr>
    </w:p>
    <w:p w:rsidR="00563AF8" w:rsidRPr="009F2891" w:rsidRDefault="005C2AF4" w:rsidP="00DE2E57">
      <w:pPr>
        <w:pStyle w:val="Bodytext20"/>
        <w:shd w:val="clear" w:color="auto" w:fill="auto"/>
        <w:spacing w:before="0" w:after="160" w:line="346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IX. Մթերում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4</w:t>
      </w:r>
      <w:r w:rsidR="00DE2E57" w:rsidRPr="00DE2E57">
        <w:rPr>
          <w:rFonts w:ascii="Sylfaen" w:hAnsi="Sylfaen"/>
          <w:sz w:val="24"/>
          <w:szCs w:val="24"/>
        </w:rPr>
        <w:t>8</w:t>
      </w:r>
      <w:r w:rsidRPr="009F2891">
        <w:rPr>
          <w:rFonts w:ascii="Sylfaen" w:hAnsi="Sylfaen"/>
          <w:sz w:val="24"/>
          <w:szCs w:val="24"/>
        </w:rPr>
        <w:t>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Անհրաժեշտ է նշանակել անձնակազմ, որը կկատարի մթերված դեղաբուսական հումքի նույնականացում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ստուգում, ինչպես նա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կիրականացնի հսկողություն մթերողների աշխատանքի նկատմամբ: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4</w:t>
      </w:r>
      <w:r w:rsidR="00DE2E57" w:rsidRPr="00DE2E57">
        <w:rPr>
          <w:rFonts w:ascii="Sylfaen" w:hAnsi="Sylfaen"/>
          <w:sz w:val="24"/>
          <w:szCs w:val="24"/>
        </w:rPr>
        <w:t>9</w:t>
      </w:r>
      <w:r w:rsidRPr="009F2891">
        <w:rPr>
          <w:rFonts w:ascii="Sylfaen" w:hAnsi="Sylfaen"/>
          <w:sz w:val="24"/>
          <w:szCs w:val="24"/>
        </w:rPr>
        <w:t>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Մթերումն անհրաժեշտ է իրականացնել անդամ պետությունների գոյություն ունեցող բնապահպանական օրենսդրությանը համապատասխան: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 xml:space="preserve">Մթերման մեթոդները չպետք է վնասեն շրջակա միջավայրը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խոչընդոտեն հավաքվող դեղաբուսական հումքի վերականգնումը:</w:t>
      </w:r>
    </w:p>
    <w:p w:rsidR="00563AF8" w:rsidRPr="009F2891" w:rsidRDefault="00DE2E57" w:rsidP="00DE2E57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1" w:firstLine="567"/>
        <w:rPr>
          <w:rFonts w:ascii="Sylfaen" w:hAnsi="Sylfaen" w:cs="Sylfaen"/>
          <w:sz w:val="24"/>
          <w:szCs w:val="24"/>
        </w:rPr>
      </w:pPr>
      <w:r w:rsidRPr="00DE2E57">
        <w:rPr>
          <w:rFonts w:ascii="Sylfaen" w:hAnsi="Sylfaen"/>
          <w:sz w:val="24"/>
          <w:szCs w:val="24"/>
        </w:rPr>
        <w:t>50</w:t>
      </w:r>
      <w:r w:rsidR="005C2AF4" w:rsidRPr="009F2891">
        <w:rPr>
          <w:rFonts w:ascii="Sylfaen" w:hAnsi="Sylfaen"/>
          <w:sz w:val="24"/>
          <w:szCs w:val="24"/>
        </w:rPr>
        <w:t>.</w:t>
      </w:r>
      <w:r w:rsidR="00BC42BD" w:rsidRPr="00BC42BD">
        <w:rPr>
          <w:rFonts w:ascii="Sylfaen" w:hAnsi="Sylfaen"/>
          <w:sz w:val="24"/>
          <w:szCs w:val="24"/>
        </w:rPr>
        <w:tab/>
      </w:r>
      <w:r w:rsidR="005C2AF4" w:rsidRPr="009F2891">
        <w:rPr>
          <w:rFonts w:ascii="Sylfaen" w:hAnsi="Sylfaen"/>
          <w:sz w:val="24"/>
          <w:szCs w:val="24"/>
        </w:rPr>
        <w:t>Չի թույլատրվում դեղաբուսական հումքի անհետացող տեսակների մթերում</w:t>
      </w:r>
      <w:r w:rsidR="00761F2A" w:rsidRPr="009F2891">
        <w:rPr>
          <w:rFonts w:ascii="Sylfaen" w:hAnsi="Sylfaen"/>
          <w:sz w:val="24"/>
          <w:szCs w:val="24"/>
        </w:rPr>
        <w:t>ը՝</w:t>
      </w:r>
      <w:r w:rsidR="005C2AF4" w:rsidRPr="009F2891">
        <w:rPr>
          <w:rFonts w:ascii="Sylfaen" w:hAnsi="Sylfaen"/>
          <w:sz w:val="24"/>
          <w:szCs w:val="24"/>
        </w:rPr>
        <w:t xml:space="preserve"> առանց անդամ պետությունների լիազոր մարմինների թույլտվության՝ «Անհետացման վտանգի տակ գտնվող վայրի ֆաունայի </w:t>
      </w:r>
      <w:r w:rsidR="00A40399">
        <w:rPr>
          <w:rFonts w:ascii="Sylfaen" w:hAnsi="Sylfaen"/>
          <w:sz w:val="24"/>
          <w:szCs w:val="24"/>
        </w:rPr>
        <w:t>և</w:t>
      </w:r>
      <w:r w:rsidR="005C2AF4" w:rsidRPr="009F2891">
        <w:rPr>
          <w:rFonts w:ascii="Sylfaen" w:hAnsi="Sylfaen"/>
          <w:sz w:val="24"/>
          <w:szCs w:val="24"/>
        </w:rPr>
        <w:t xml:space="preserve"> ֆլորայի տեսակների միջազգային առ</w:t>
      </w:r>
      <w:r w:rsidR="00A40399">
        <w:rPr>
          <w:rFonts w:ascii="Sylfaen" w:hAnsi="Sylfaen"/>
          <w:sz w:val="24"/>
          <w:szCs w:val="24"/>
        </w:rPr>
        <w:t>և</w:t>
      </w:r>
      <w:r w:rsidR="005C2AF4" w:rsidRPr="009F2891">
        <w:rPr>
          <w:rFonts w:ascii="Sylfaen" w:hAnsi="Sylfaen"/>
          <w:sz w:val="24"/>
          <w:szCs w:val="24"/>
        </w:rPr>
        <w:t>տրի մասին» կոնվենցիայի (ՍԻՏԵՍ) դրույթներին համապատասխան:</w:t>
      </w:r>
    </w:p>
    <w:p w:rsidR="00563AF8" w:rsidRPr="009F2891" w:rsidRDefault="00563AF8" w:rsidP="00DE2E57">
      <w:pPr>
        <w:spacing w:after="160" w:line="346" w:lineRule="auto"/>
        <w:rPr>
          <w:rFonts w:ascii="Sylfaen" w:hAnsi="Sylfaen" w:cs="Sylfaen"/>
        </w:rPr>
      </w:pPr>
    </w:p>
    <w:p w:rsidR="00563AF8" w:rsidRPr="009F2891" w:rsidRDefault="005C2AF4" w:rsidP="00DE2E57">
      <w:pPr>
        <w:pStyle w:val="Bodytext20"/>
        <w:shd w:val="clear" w:color="auto" w:fill="auto"/>
        <w:spacing w:before="0" w:after="160" w:line="346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X. Հավաքում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5</w:t>
      </w:r>
      <w:r w:rsidR="00DE2E57" w:rsidRPr="00DE2E57">
        <w:rPr>
          <w:rFonts w:ascii="Sylfaen" w:hAnsi="Sylfaen"/>
          <w:sz w:val="24"/>
          <w:szCs w:val="24"/>
        </w:rPr>
        <w:t>1</w:t>
      </w:r>
      <w:r w:rsidRPr="009F2891">
        <w:rPr>
          <w:rFonts w:ascii="Sylfaen" w:hAnsi="Sylfaen"/>
          <w:sz w:val="24"/>
          <w:szCs w:val="24"/>
        </w:rPr>
        <w:t>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Դեղաբուսական հումքն անհրաժեշտ է հավաքել վերջինիս լավագույն որակ ունենալու ժամանակաշրջանում՝ հաշվի առնելով դրա պլանավորված նշանակությունը:</w:t>
      </w:r>
    </w:p>
    <w:p w:rsidR="00563AF8" w:rsidRPr="009F2891" w:rsidRDefault="005C2AF4" w:rsidP="00BC42B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5</w:t>
      </w:r>
      <w:r w:rsidR="00DE2E57" w:rsidRPr="00DE2E57">
        <w:rPr>
          <w:rFonts w:ascii="Sylfaen" w:hAnsi="Sylfaen"/>
          <w:sz w:val="24"/>
          <w:szCs w:val="24"/>
        </w:rPr>
        <w:t>2</w:t>
      </w:r>
      <w:r w:rsidRPr="009F2891">
        <w:rPr>
          <w:rFonts w:ascii="Sylfaen" w:hAnsi="Sylfaen"/>
          <w:sz w:val="24"/>
          <w:szCs w:val="24"/>
        </w:rPr>
        <w:t>.</w:t>
      </w:r>
      <w:r w:rsidR="00BC42BD" w:rsidRPr="00BC42BD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Վնասված բույսերը կամ դրանց մասերն անհրաժեշտ է հեռացնել կամ սահմանափակել դրանց պարունակությունը Միության դեղագրքով, իսկ դրանում բացակայության դեպքում՝ անդամ պետությունների դեղագրքերով սահմանված </w:t>
      </w:r>
      <w:r w:rsidRPr="009F2891">
        <w:rPr>
          <w:rFonts w:ascii="Sylfaen" w:hAnsi="Sylfaen"/>
          <w:sz w:val="24"/>
          <w:szCs w:val="24"/>
        </w:rPr>
        <w:lastRenderedPageBreak/>
        <w:t>թույլատրելի սահմաններին համապատասխան: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5</w:t>
      </w:r>
      <w:r w:rsidR="00DE2E57" w:rsidRPr="00DE2E57">
        <w:rPr>
          <w:rFonts w:ascii="Sylfaen" w:hAnsi="Sylfaen"/>
          <w:sz w:val="24"/>
          <w:szCs w:val="24"/>
        </w:rPr>
        <w:t>3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Դեղաբուսական հումքն անհրաժեշտ է հավաքել համապատասխան եղանակային պայմաններում՝ խուսափելով խոնավ հողից, ցողի, անձր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օդի բարձր խոնավության բացակայության պայմաններում (հաշվի առնելով կլիմայական գոտին):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>Եթե հավաքելը տեղի է ունենում խոնավ պայմաններում, անհրաժեշտ է ձեռնարկել միջոցներ</w:t>
      </w:r>
      <w:r w:rsidR="0043017F" w:rsidRPr="009F2891">
        <w:rPr>
          <w:rFonts w:ascii="Sylfaen" w:hAnsi="Sylfaen"/>
          <w:sz w:val="24"/>
          <w:szCs w:val="24"/>
        </w:rPr>
        <w:t>՝</w:t>
      </w:r>
      <w:r w:rsidRPr="009F2891">
        <w:rPr>
          <w:rFonts w:ascii="Sylfaen" w:hAnsi="Sylfaen"/>
          <w:sz w:val="24"/>
          <w:szCs w:val="24"/>
        </w:rPr>
        <w:t xml:space="preserve"> դեղաբուսական հումքի վրա խոնավության հնարավոր անբարենպաստ ազդեցությունը կանխելու ուղղությամբ: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5</w:t>
      </w:r>
      <w:r w:rsidR="00DE2E57" w:rsidRPr="00DE2E57">
        <w:rPr>
          <w:rFonts w:ascii="Sylfaen" w:hAnsi="Sylfaen"/>
          <w:sz w:val="24"/>
          <w:szCs w:val="24"/>
        </w:rPr>
        <w:t>4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Դեղաբուսական հումքը կտրատելու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հավաքելու համար նախատեսված գործիքները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բերքահավաք մեքենաները պետք է կանոնավորված լինեն այնպես, որ նվազագույնի հասցվի դեղաբուսական հումքի հնարավոր աղտոտումը հողի մասնիկներով: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5</w:t>
      </w:r>
      <w:r w:rsidR="00DE2E57" w:rsidRPr="00DE2E57">
        <w:rPr>
          <w:rFonts w:ascii="Sylfaen" w:hAnsi="Sylfaen"/>
          <w:sz w:val="24"/>
          <w:szCs w:val="24"/>
        </w:rPr>
        <w:t>5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Հավաքված դեղաբուսական հումքը չպետք է շփում ունենա հողի հետ, պետք է փոխադրվի խոնավությունից պաշտպանված վայր: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5</w:t>
      </w:r>
      <w:r w:rsidR="00DE2E57" w:rsidRPr="00DE2E57">
        <w:rPr>
          <w:rFonts w:ascii="Sylfaen" w:hAnsi="Sylfaen"/>
          <w:sz w:val="24"/>
          <w:szCs w:val="24"/>
        </w:rPr>
        <w:t>6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Հավաքելու ժամանակ պետք է ձեռնարկվեն նախազգուշական միջոցներ՝ հավաքվող դեղաբուսական հումքի մեջ թունավոր մոլախոտերի ներթափանցման հնարավորությունը բացառելու նպատակով: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5</w:t>
      </w:r>
      <w:r w:rsidR="00DE2E57" w:rsidRPr="00DE2E57">
        <w:rPr>
          <w:rFonts w:ascii="Sylfaen" w:hAnsi="Sylfaen"/>
          <w:sz w:val="24"/>
          <w:szCs w:val="24"/>
        </w:rPr>
        <w:t>7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Դեղաբուսական հումքը հավաքելու ժամանակ օգտագործվող կոնտեյներները պետք է լինեն մաքուր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չպետք է պարունակեն նախորդ հավաքելուց մնացած բույսերի մնացորդներ: Չօգտագործվող կոնտեյներներն անհրաժեշտ է պահել խոնավությունից պաշտպանված, վնասատուներով չվնասված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կրծողների, գյուղատնտեսական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ընտանի կենդանիների համար անհասանելի վայրում: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5</w:t>
      </w:r>
      <w:r w:rsidR="00DE2E57" w:rsidRPr="00DE2E57">
        <w:rPr>
          <w:rFonts w:ascii="Sylfaen" w:hAnsi="Sylfaen"/>
          <w:sz w:val="24"/>
          <w:szCs w:val="24"/>
        </w:rPr>
        <w:t>8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Անհրաժեշտ է խուսափել հավաքված դեղաբուսական հումքի մեխանիկական վնասումից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խտացումից (օրինակ՝ պարկերը կամ փաթեթները գերլցնելու կամ իրար վրա պահեստավորելու արդյունքում), որոնք կարող են հանգեցնել դրա որակի ոչ ցանկալի փոփոխությունների: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5</w:t>
      </w:r>
      <w:r w:rsidR="00DE2E57" w:rsidRPr="00DE2E57">
        <w:rPr>
          <w:rFonts w:ascii="Sylfaen" w:hAnsi="Sylfaen"/>
          <w:sz w:val="24"/>
          <w:szCs w:val="24"/>
        </w:rPr>
        <w:t>9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Ջերմային քայքայումից խուսափելու նպատակով հավաքված </w:t>
      </w:r>
      <w:r w:rsidRPr="009F2891">
        <w:rPr>
          <w:rFonts w:ascii="Sylfaen" w:hAnsi="Sylfaen"/>
          <w:sz w:val="24"/>
          <w:szCs w:val="24"/>
        </w:rPr>
        <w:lastRenderedPageBreak/>
        <w:t>դեղաբուսական հումքն անհրաժեշտ է հնարավորինս կարճ ժամկետներում առաքել մշակման համար նախատեսված արտադրական հարթակ:</w:t>
      </w:r>
    </w:p>
    <w:p w:rsidR="00563AF8" w:rsidRPr="009F2891" w:rsidRDefault="00DE2E57" w:rsidP="00DE2E57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1" w:firstLine="567"/>
        <w:rPr>
          <w:rFonts w:ascii="Sylfaen" w:hAnsi="Sylfaen" w:cs="Sylfaen"/>
          <w:sz w:val="24"/>
          <w:szCs w:val="24"/>
        </w:rPr>
      </w:pPr>
      <w:r w:rsidRPr="00DE2E57">
        <w:rPr>
          <w:rFonts w:ascii="Sylfaen" w:hAnsi="Sylfaen"/>
          <w:sz w:val="24"/>
          <w:szCs w:val="24"/>
        </w:rPr>
        <w:t>60</w:t>
      </w:r>
      <w:r w:rsidR="005C2AF4" w:rsidRPr="009F2891">
        <w:rPr>
          <w:rFonts w:ascii="Sylfaen" w:hAnsi="Sylfaen"/>
          <w:sz w:val="24"/>
          <w:szCs w:val="24"/>
        </w:rPr>
        <w:t>.</w:t>
      </w:r>
      <w:r w:rsidRPr="00DE2E57">
        <w:rPr>
          <w:rFonts w:ascii="Sylfaen" w:hAnsi="Sylfaen"/>
          <w:sz w:val="24"/>
          <w:szCs w:val="24"/>
        </w:rPr>
        <w:tab/>
      </w:r>
      <w:r w:rsidR="005C2AF4" w:rsidRPr="009F2891">
        <w:rPr>
          <w:rFonts w:ascii="Sylfaen" w:hAnsi="Sylfaen"/>
          <w:sz w:val="24"/>
          <w:szCs w:val="24"/>
        </w:rPr>
        <w:t xml:space="preserve">Հավաքված դեղաբուսական հումքն անհրաժեշտ է պաշտպանել վնասատուներից, կրծողներից, գյուղատնտեսական </w:t>
      </w:r>
      <w:r w:rsidR="00A40399">
        <w:rPr>
          <w:rFonts w:ascii="Sylfaen" w:hAnsi="Sylfaen"/>
          <w:sz w:val="24"/>
          <w:szCs w:val="24"/>
        </w:rPr>
        <w:t>և</w:t>
      </w:r>
      <w:r w:rsidR="005C2AF4" w:rsidRPr="009F2891">
        <w:rPr>
          <w:rFonts w:ascii="Sylfaen" w:hAnsi="Sylfaen"/>
          <w:sz w:val="24"/>
          <w:szCs w:val="24"/>
        </w:rPr>
        <w:t xml:space="preserve"> ընտանի կենդանիներից:</w:t>
      </w:r>
      <w:r w:rsidR="009F2891">
        <w:rPr>
          <w:rFonts w:ascii="Sylfaen" w:hAnsi="Sylfaen"/>
          <w:sz w:val="24"/>
          <w:szCs w:val="24"/>
        </w:rPr>
        <w:t xml:space="preserve"> </w:t>
      </w:r>
      <w:r w:rsidR="005C2AF4" w:rsidRPr="009F2891">
        <w:rPr>
          <w:rFonts w:ascii="Sylfaen" w:hAnsi="Sylfaen"/>
          <w:sz w:val="24"/>
          <w:szCs w:val="24"/>
        </w:rPr>
        <w:t>Վնասատուների դեմ պայքարի համար ձեռնարկվող միջոցներն անհրաժեշտ է փաստաթղթավորել:</w:t>
      </w:r>
    </w:p>
    <w:p w:rsidR="00563AF8" w:rsidRPr="009F2891" w:rsidRDefault="00563AF8" w:rsidP="00DE2E57">
      <w:pPr>
        <w:spacing w:after="160" w:line="346" w:lineRule="auto"/>
        <w:rPr>
          <w:rFonts w:ascii="Sylfaen" w:hAnsi="Sylfaen" w:cs="Sylfaen"/>
        </w:rPr>
      </w:pPr>
    </w:p>
    <w:p w:rsidR="00563AF8" w:rsidRPr="009F2891" w:rsidRDefault="005C2AF4" w:rsidP="00DE2E57">
      <w:pPr>
        <w:pStyle w:val="Bodytext20"/>
        <w:shd w:val="clear" w:color="auto" w:fill="auto"/>
        <w:spacing w:before="0" w:after="160" w:line="346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XI. Առաջնային մշակում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6</w:t>
      </w:r>
      <w:r w:rsidR="00DE2E57" w:rsidRPr="00DE2E57">
        <w:rPr>
          <w:rFonts w:ascii="Sylfaen" w:hAnsi="Sylfaen"/>
          <w:sz w:val="24"/>
          <w:szCs w:val="24"/>
        </w:rPr>
        <w:t>1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Առաջնային մշակմանը դասվում են լվացումը, չորացումից առաջ կտրատումը, ծխահարումը, սառեցումը, թորումը, չորացումը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այլն: Առաջնային մշակման բոլոր ընթացաշրջաններն անհրաժեշտ է իրականացնել դեղաբուսական հումքը հավաքելուց անմիջապես հետո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անդամ պետությունների օրենսդրության պահանջներին համապատասխան: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6</w:t>
      </w:r>
      <w:r w:rsidR="00DE2E57" w:rsidRPr="00DE2E57">
        <w:rPr>
          <w:rFonts w:ascii="Sylfaen" w:hAnsi="Sylfaen"/>
          <w:sz w:val="24"/>
          <w:szCs w:val="24"/>
        </w:rPr>
        <w:t>2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Մշակման համար նախատեսված արտադրական հարթակ մուտք լինելուց հետո հավաքված դեղաբուսական հումքն անհրաժեշտ է անմիջապես բեռնաթափել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բացել: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>Մինչ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մշակումն սկսելը նյութը չպետք է ենթարկվի ար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>ի ուղիղ ճառագայթների ազդեցությանը (բացառությամբ այն դեպքերի, երբ դա անհրաժեշտ է), նա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այն անհրաժեշտ է պաշտպանել տեղումներից, միջատների հասցրած վնասներից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այլն: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63.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Բացօթյա պայմաններում չորացնելու դեպքում դեղաբուսական հումքն անհրաժեշտ է բաշխել բարակ շերտով: Չորացնելու համար նախատեսված հարմարանքները պետք է տեղադրված լինեն գետնից բավականին բարձրության վրա՝ օդի շրջանառությունն ապահովելու նպատակով: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>Անմիջապես գետնին կամ ար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>ի ուղիղ լույսի ազդեցության տակ չորացնել թույլատրվում է միայն այն դեպքում, երբ այդպես է պահանջվում հումքի մթերման պայմաններով: Բորբոսի առաջացումը կանխելու նպատակով անհրաժեշտ է ապահովել դեղաբուսական հումքի հավասարաչափ չորացումը:</w:t>
      </w:r>
    </w:p>
    <w:p w:rsidR="00563AF8" w:rsidRPr="00DE2E57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pacing w:val="-6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6</w:t>
      </w:r>
      <w:r w:rsidR="00DE2E57" w:rsidRPr="00DE2E57">
        <w:rPr>
          <w:rFonts w:ascii="Sylfaen" w:hAnsi="Sylfaen"/>
          <w:sz w:val="24"/>
          <w:szCs w:val="24"/>
        </w:rPr>
        <w:t>4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Անհրաժեշտ է հանգամանորեն ընտրել չորացնելու պայմանները </w:t>
      </w:r>
      <w:r w:rsidRPr="00DE2E57">
        <w:rPr>
          <w:rFonts w:ascii="Sylfaen" w:hAnsi="Sylfaen"/>
          <w:spacing w:val="-6"/>
          <w:sz w:val="24"/>
          <w:szCs w:val="24"/>
        </w:rPr>
        <w:lastRenderedPageBreak/>
        <w:t>(բացառությամբ բացօթյա պայմաններում չորացման)՝</w:t>
      </w:r>
      <w:r w:rsidR="009F2891" w:rsidRPr="00DE2E57">
        <w:rPr>
          <w:rFonts w:ascii="Sylfaen" w:hAnsi="Sylfaen"/>
          <w:spacing w:val="-6"/>
          <w:sz w:val="24"/>
          <w:szCs w:val="24"/>
        </w:rPr>
        <w:t xml:space="preserve"> </w:t>
      </w:r>
      <w:r w:rsidRPr="00DE2E57">
        <w:rPr>
          <w:rFonts w:ascii="Sylfaen" w:hAnsi="Sylfaen"/>
          <w:spacing w:val="-6"/>
          <w:sz w:val="24"/>
          <w:szCs w:val="24"/>
        </w:rPr>
        <w:t>ջերմաստիճանը, տ</w:t>
      </w:r>
      <w:r w:rsidR="00A40399">
        <w:rPr>
          <w:rFonts w:ascii="Sylfaen" w:hAnsi="Sylfaen"/>
          <w:spacing w:val="-6"/>
          <w:sz w:val="24"/>
          <w:szCs w:val="24"/>
        </w:rPr>
        <w:t>և</w:t>
      </w:r>
      <w:r w:rsidRPr="00DE2E57">
        <w:rPr>
          <w:rFonts w:ascii="Sylfaen" w:hAnsi="Sylfaen"/>
          <w:spacing w:val="-6"/>
          <w:sz w:val="24"/>
          <w:szCs w:val="24"/>
        </w:rPr>
        <w:t xml:space="preserve">ողությունը, օդի շրջանառությունը </w:t>
      </w:r>
      <w:r w:rsidR="00A40399">
        <w:rPr>
          <w:rFonts w:ascii="Sylfaen" w:hAnsi="Sylfaen"/>
          <w:spacing w:val="-6"/>
          <w:sz w:val="24"/>
          <w:szCs w:val="24"/>
        </w:rPr>
        <w:t>և</w:t>
      </w:r>
      <w:r w:rsidRPr="00DE2E57">
        <w:rPr>
          <w:rFonts w:ascii="Sylfaen" w:hAnsi="Sylfaen"/>
          <w:spacing w:val="-6"/>
          <w:sz w:val="24"/>
          <w:szCs w:val="24"/>
        </w:rPr>
        <w:t xml:space="preserve"> այլն՝ կախված դեղաբույսի մասից (արմատներ, տեր</w:t>
      </w:r>
      <w:r w:rsidR="00A40399">
        <w:rPr>
          <w:rFonts w:ascii="Sylfaen" w:hAnsi="Sylfaen"/>
          <w:spacing w:val="-6"/>
          <w:sz w:val="24"/>
          <w:szCs w:val="24"/>
        </w:rPr>
        <w:t>և</w:t>
      </w:r>
      <w:r w:rsidRPr="00DE2E57">
        <w:rPr>
          <w:rFonts w:ascii="Sylfaen" w:hAnsi="Sylfaen"/>
          <w:spacing w:val="-6"/>
          <w:sz w:val="24"/>
          <w:szCs w:val="24"/>
        </w:rPr>
        <w:t xml:space="preserve">ներ, ծաղիկներ) </w:t>
      </w:r>
      <w:r w:rsidR="00A40399">
        <w:rPr>
          <w:rFonts w:ascii="Sylfaen" w:hAnsi="Sylfaen"/>
          <w:spacing w:val="-6"/>
          <w:sz w:val="24"/>
          <w:szCs w:val="24"/>
        </w:rPr>
        <w:t>և</w:t>
      </w:r>
      <w:r w:rsidRPr="00DE2E57">
        <w:rPr>
          <w:rFonts w:ascii="Sylfaen" w:hAnsi="Sylfaen"/>
          <w:spacing w:val="-6"/>
          <w:sz w:val="24"/>
          <w:szCs w:val="24"/>
        </w:rPr>
        <w:t xml:space="preserve"> ակտիվ բաղադրիչի բնութագրից (օրինակ՝ եթերայուղից):</w:t>
      </w:r>
      <w:r w:rsidR="009F2891" w:rsidRPr="00DE2E57">
        <w:rPr>
          <w:rFonts w:ascii="Sylfaen" w:hAnsi="Sylfaen"/>
          <w:spacing w:val="-6"/>
          <w:sz w:val="24"/>
          <w:szCs w:val="24"/>
        </w:rPr>
        <w:t xml:space="preserve"> </w:t>
      </w:r>
      <w:r w:rsidRPr="00DE2E57">
        <w:rPr>
          <w:rFonts w:ascii="Sylfaen" w:hAnsi="Sylfaen"/>
          <w:spacing w:val="-6"/>
          <w:sz w:val="24"/>
          <w:szCs w:val="24"/>
        </w:rPr>
        <w:t>Չորացնելու ընտրված պայմաններն անհրաժեշտ է մանրամասն փաստաթղթավորել: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6</w:t>
      </w:r>
      <w:r w:rsidR="00DE2E57" w:rsidRPr="00DE2E57">
        <w:rPr>
          <w:rFonts w:ascii="Sylfaen" w:hAnsi="Sylfaen"/>
          <w:sz w:val="24"/>
          <w:szCs w:val="24"/>
        </w:rPr>
        <w:t>5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Ամբողջ նյութն անհրաժեշտ է ստուգել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անհրաժեշտության դեպքում անցկացնել մաղով՝ անորակ նյութերը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օտարածին մարմինները հեռացնելու նպատակով: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 xml:space="preserve">Մաղերը պետք է պահել մաքուր վիճակում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կանոնավոր անցկացնել դրանց տեխնիկական սպասարկում: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6</w:t>
      </w:r>
      <w:r w:rsidR="00DE2E57" w:rsidRPr="00DE2E57">
        <w:rPr>
          <w:rFonts w:ascii="Sylfaen" w:hAnsi="Sylfaen"/>
          <w:sz w:val="24"/>
          <w:szCs w:val="24"/>
        </w:rPr>
        <w:t>6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Թափոնների համար պետք է ունենալ հստակ մակնշված կոնտեյներներ, որոնք անհրաժեշտ է կանոնավոր դատարկել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մաքրել արտադրողի կողմից սահմանված պարբերականությամբ:</w:t>
      </w:r>
    </w:p>
    <w:p w:rsidR="00563AF8" w:rsidRPr="009F2891" w:rsidRDefault="00563AF8" w:rsidP="009F2891">
      <w:pPr>
        <w:spacing w:after="160" w:line="360" w:lineRule="auto"/>
        <w:rPr>
          <w:rFonts w:ascii="Sylfaen" w:hAnsi="Sylfaen" w:cs="Sylfaen"/>
        </w:rPr>
      </w:pP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XII. Փաթեթավորում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6</w:t>
      </w:r>
      <w:r w:rsidR="00DE2E57" w:rsidRPr="00DE2E57">
        <w:rPr>
          <w:rFonts w:ascii="Sylfaen" w:hAnsi="Sylfaen"/>
          <w:sz w:val="24"/>
          <w:szCs w:val="24"/>
        </w:rPr>
        <w:t>7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Մշակումից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ներարտադրական հսկողությունից հետո վնասատուներից պաշտպանելու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վնասվելու ռիսկը նվազեցնելու նպատակով դեղաբուսական մշակված հումքն անհրաժեշտ է անմիջապես փաթեթավորել մաքուր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չոր, նախընտրելի է՝ նոր փաթեթներում, պարկերում կամ արկղերում: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 xml:space="preserve">Մակնշումը պետք է լինի հստակ, հուսալիորեն զետեղված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կատարված ոչ թունավոր նյութերով, տեղեկատվությունը պետք է համապատասխանի Եվրասիական տնտեսական հանձնաժողովի խորհրդի 2016 թվականի նոյեմբերի 3-ի թիվ 76 որոշմամբ հաստատված՝ Բժշկական կիրառության դեղամիջոցների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անասնաբուժական դեղամիջոցների մակնշմանը ներկայացվող պահանջներին: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6</w:t>
      </w:r>
      <w:r w:rsidR="00DE2E57" w:rsidRPr="00DE2E57">
        <w:rPr>
          <w:rFonts w:ascii="Sylfaen" w:hAnsi="Sylfaen"/>
          <w:sz w:val="24"/>
          <w:szCs w:val="24"/>
        </w:rPr>
        <w:t>8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Բազմակի օգտագործման փաթեթավորման նյութը հերթական օգտագործումից առաջ անհրաժեշտ է հանգամանորեն մաքրել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չորացնել: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>Փաթեթավորման նյութերի կրկնակի օգտագործումը չպետք է հանգեցնի խաչաձ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կոնտամինացիայի: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6</w:t>
      </w:r>
      <w:r w:rsidR="00DE2E57" w:rsidRPr="00DE2E57">
        <w:rPr>
          <w:rFonts w:ascii="Sylfaen" w:hAnsi="Sylfaen"/>
          <w:sz w:val="24"/>
          <w:szCs w:val="24"/>
        </w:rPr>
        <w:t>9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Փաթեթավորման նյութերը պետք է պահպանվեն մաքուր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չոր տեղում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lastRenderedPageBreak/>
        <w:t xml:space="preserve">հասանելի չլինեն վնասատուների, գյուղատնտեսական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ընտանի կենդանիների համար: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>Անհրաժեշտ է ապահովել դեղաբուսական հումքի կոնտամինացիայի անհնարինությունը՝ փաթեթավորման նյութեր, հատկապես՝ տեքստիլ նյութերից պատրաստված պարկեր օգտագործելիս:</w:t>
      </w:r>
    </w:p>
    <w:p w:rsidR="00563AF8" w:rsidRPr="009F2891" w:rsidRDefault="00563AF8" w:rsidP="009F2891">
      <w:pPr>
        <w:spacing w:after="160" w:line="360" w:lineRule="auto"/>
        <w:rPr>
          <w:rFonts w:ascii="Sylfaen" w:hAnsi="Sylfaen" w:cs="Sylfaen"/>
        </w:rPr>
      </w:pP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 xml:space="preserve">XIII. Պահպանում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տրանսպորտային փոխադրում</w:t>
      </w:r>
    </w:p>
    <w:p w:rsidR="00563AF8" w:rsidRPr="009F2891" w:rsidRDefault="00DE2E57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DE2E57">
        <w:rPr>
          <w:rFonts w:ascii="Sylfaen" w:hAnsi="Sylfaen"/>
          <w:sz w:val="24"/>
          <w:szCs w:val="24"/>
        </w:rPr>
        <w:t>70</w:t>
      </w:r>
      <w:r w:rsidR="005C2AF4" w:rsidRPr="009F2891">
        <w:rPr>
          <w:rFonts w:ascii="Sylfaen" w:hAnsi="Sylfaen"/>
          <w:sz w:val="24"/>
          <w:szCs w:val="24"/>
        </w:rPr>
        <w:t>.</w:t>
      </w:r>
      <w:r w:rsidRPr="00DE2E57">
        <w:rPr>
          <w:rFonts w:ascii="Sylfaen" w:hAnsi="Sylfaen"/>
          <w:sz w:val="24"/>
          <w:szCs w:val="24"/>
        </w:rPr>
        <w:tab/>
      </w:r>
      <w:r w:rsidR="005C2AF4" w:rsidRPr="009F2891">
        <w:rPr>
          <w:rFonts w:ascii="Sylfaen" w:hAnsi="Sylfaen"/>
          <w:sz w:val="24"/>
          <w:szCs w:val="24"/>
        </w:rPr>
        <w:t>Փաթեթավորված չորացված դեղաբուսական հումքը</w:t>
      </w:r>
      <w:r w:rsidR="00E40160" w:rsidRPr="009F2891">
        <w:rPr>
          <w:rFonts w:ascii="Sylfaen" w:hAnsi="Sylfaen"/>
          <w:sz w:val="24"/>
          <w:szCs w:val="24"/>
        </w:rPr>
        <w:t>,</w:t>
      </w:r>
      <w:r w:rsidR="005C2AF4" w:rsidRPr="009F2891">
        <w:rPr>
          <w:rFonts w:ascii="Sylfaen" w:hAnsi="Sylfaen"/>
          <w:sz w:val="24"/>
          <w:szCs w:val="24"/>
        </w:rPr>
        <w:t xml:space="preserve"> ներառյալ</w:t>
      </w:r>
      <w:r w:rsidR="00E40160" w:rsidRPr="009F2891">
        <w:rPr>
          <w:rFonts w:ascii="Sylfaen" w:hAnsi="Sylfaen"/>
          <w:sz w:val="24"/>
          <w:szCs w:val="24"/>
        </w:rPr>
        <w:t>՝</w:t>
      </w:r>
      <w:r w:rsidR="005C2AF4" w:rsidRPr="009F2891">
        <w:rPr>
          <w:rFonts w:ascii="Sylfaen" w:hAnsi="Sylfaen"/>
          <w:sz w:val="24"/>
          <w:szCs w:val="24"/>
        </w:rPr>
        <w:t xml:space="preserve"> եթերայուղային չորացված հումքն անհրաժեշտ է պահպանել ջերմաստիճանի օրական աննշան տատանումներով </w:t>
      </w:r>
      <w:r w:rsidR="00A40399">
        <w:rPr>
          <w:rFonts w:ascii="Sylfaen" w:hAnsi="Sylfaen"/>
          <w:sz w:val="24"/>
          <w:szCs w:val="24"/>
        </w:rPr>
        <w:t>և</w:t>
      </w:r>
      <w:r w:rsidR="005C2AF4" w:rsidRPr="009F2891">
        <w:rPr>
          <w:rFonts w:ascii="Sylfaen" w:hAnsi="Sylfaen"/>
          <w:sz w:val="24"/>
          <w:szCs w:val="24"/>
        </w:rPr>
        <w:t xml:space="preserve"> օդի լավ շրջանառությամբ չոր, լավ օդափոխվող տարածքում:</w:t>
      </w:r>
    </w:p>
    <w:p w:rsidR="00563AF8" w:rsidRPr="009F2891" w:rsidRDefault="00DE2E57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DE2E57">
        <w:rPr>
          <w:rFonts w:ascii="Sylfaen" w:hAnsi="Sylfaen"/>
          <w:sz w:val="24"/>
          <w:szCs w:val="24"/>
        </w:rPr>
        <w:t>71</w:t>
      </w:r>
      <w:r w:rsidR="005C2AF4" w:rsidRPr="009F2891">
        <w:rPr>
          <w:rFonts w:ascii="Sylfaen" w:hAnsi="Sylfaen"/>
          <w:sz w:val="24"/>
          <w:szCs w:val="24"/>
        </w:rPr>
        <w:t>.</w:t>
      </w:r>
      <w:r w:rsidRPr="00DE2E57">
        <w:rPr>
          <w:rFonts w:ascii="Sylfaen" w:hAnsi="Sylfaen"/>
          <w:sz w:val="24"/>
          <w:szCs w:val="24"/>
        </w:rPr>
        <w:tab/>
      </w:r>
      <w:r w:rsidR="005C2AF4" w:rsidRPr="009F2891">
        <w:rPr>
          <w:rFonts w:ascii="Sylfaen" w:hAnsi="Sylfaen"/>
          <w:sz w:val="24"/>
          <w:szCs w:val="24"/>
        </w:rPr>
        <w:t>Թարմ դեղաբուսական հումքը պետք է պահպանել 1 °С-ից մինչ</w:t>
      </w:r>
      <w:r w:rsidR="00A40399">
        <w:rPr>
          <w:rFonts w:ascii="Sylfaen" w:hAnsi="Sylfaen"/>
          <w:sz w:val="24"/>
          <w:szCs w:val="24"/>
        </w:rPr>
        <w:t>և</w:t>
      </w:r>
      <w:r w:rsidR="005C2AF4" w:rsidRPr="009F2891">
        <w:rPr>
          <w:rFonts w:ascii="Sylfaen" w:hAnsi="Sylfaen"/>
          <w:sz w:val="24"/>
          <w:szCs w:val="24"/>
        </w:rPr>
        <w:t xml:space="preserve"> 5 °С ջերմաստիճանում, սառեցված դեղաբուսական հումքը՝ մինուս 18 °С-ից ցածր ջերմաստիճանում (կամ երկար պահպանման դեպքում՝ մինուս 20 °С-ից ցածր ջերմաստիճանում):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7</w:t>
      </w:r>
      <w:r w:rsidR="00DE2E57" w:rsidRPr="00DE2E57">
        <w:rPr>
          <w:rFonts w:ascii="Sylfaen" w:hAnsi="Sylfaen"/>
          <w:sz w:val="24"/>
          <w:szCs w:val="24"/>
        </w:rPr>
        <w:t>2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Չբաժնեծրարված դեղաբուսական հումքի տրանսպորտային փոխադրման ժամանակ պետք է ապահովել դրա պաշտպանվածությունը խոնավությունից: Ֆերմենտացման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բորբոսի առաջացման ռիսկը նվազեցնելու համար ցանկալի է օգտագործել օդափոխվող կոնտեյներներ, օդափոխվող տրանսպորտային միջոցներ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այլ օդափոխվող սարքվածքներ: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 xml:space="preserve">Եթերայուղերի փոխադրումը կարգավորվում է անվտանգության համապատասխան կանոններով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պետք է իրականացվի անդամ պետությունների օրենսդրությանը համապատասխան: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7</w:t>
      </w:r>
      <w:r w:rsidR="00DE2E57" w:rsidRPr="00DE2E57">
        <w:rPr>
          <w:rFonts w:ascii="Sylfaen" w:hAnsi="Sylfaen"/>
          <w:sz w:val="24"/>
          <w:szCs w:val="24"/>
        </w:rPr>
        <w:t>3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 xml:space="preserve">Դեղաբուսական հումքի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(կամ) պահեստային տարածքների ծխահարումը վնասատուների դեմ անհրաժեշտ է իրականացնել միայն հիմնավորված անհրաժեշտության դեպքում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բացառապես հատուկ պատրաստվածություն անցած անձնակազմի կողմից: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>Թույլատրվում է օգտագործել միայն գրանցված ֆումիգանտներ: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 xml:space="preserve">Վնասատուների դեմ կատարված </w:t>
      </w:r>
      <w:r w:rsidRPr="009F2891">
        <w:rPr>
          <w:rFonts w:ascii="Sylfaen" w:hAnsi="Sylfaen"/>
          <w:sz w:val="24"/>
          <w:szCs w:val="24"/>
        </w:rPr>
        <w:lastRenderedPageBreak/>
        <w:t>ծխահարման մասին ցանկացած տեղեկություն պետք է նշված լինի հաշվառման փաստաթղթերում: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7</w:t>
      </w:r>
      <w:r w:rsidR="00DE2E57" w:rsidRPr="00DE2E57">
        <w:rPr>
          <w:rFonts w:ascii="Sylfaen" w:hAnsi="Sylfaen"/>
          <w:sz w:val="24"/>
          <w:szCs w:val="24"/>
        </w:rPr>
        <w:t>4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Պահեստային տարածքների ծխահարման համար անհրաժեշտ է օգտագործել միայն կիրառման համար թույլատրված ֆումիգանտներ՝ անդամ պետությունների օրենսդրությանը համապատասխան:</w:t>
      </w:r>
    </w:p>
    <w:p w:rsidR="00563AF8" w:rsidRPr="009F2891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7</w:t>
      </w:r>
      <w:r w:rsidR="00DE2E57" w:rsidRPr="00DE2E57">
        <w:rPr>
          <w:rFonts w:ascii="Sylfaen" w:hAnsi="Sylfaen"/>
          <w:sz w:val="24"/>
          <w:szCs w:val="24"/>
        </w:rPr>
        <w:t>5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Եթե վնասատուների դեմ պայքարն իրականացվում է սառեցնելու կամ հագեցած գոլորշու միջոցով, անհրաժեշտ է վերահսկել դեղաբուսական հումքի խոնավությունը մշակումն ավարտելուց հետո:</w:t>
      </w:r>
    </w:p>
    <w:p w:rsidR="00563AF8" w:rsidRPr="00A40399" w:rsidRDefault="005C2AF4" w:rsidP="00DE2E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7</w:t>
      </w:r>
      <w:r w:rsidR="00DE2E57" w:rsidRPr="00DE2E57">
        <w:rPr>
          <w:rFonts w:ascii="Sylfaen" w:hAnsi="Sylfaen"/>
          <w:sz w:val="24"/>
          <w:szCs w:val="24"/>
        </w:rPr>
        <w:t>6</w:t>
      </w:r>
      <w:r w:rsidRPr="009F2891">
        <w:rPr>
          <w:rFonts w:ascii="Sylfaen" w:hAnsi="Sylfaen"/>
          <w:sz w:val="24"/>
          <w:szCs w:val="24"/>
        </w:rPr>
        <w:t>.</w:t>
      </w:r>
      <w:r w:rsidR="00DE2E57" w:rsidRPr="00DE2E57">
        <w:rPr>
          <w:rFonts w:ascii="Sylfaen" w:hAnsi="Sylfaen"/>
          <w:sz w:val="24"/>
          <w:szCs w:val="24"/>
        </w:rPr>
        <w:tab/>
      </w:r>
      <w:r w:rsidRPr="009F2891">
        <w:rPr>
          <w:rFonts w:ascii="Sylfaen" w:hAnsi="Sylfaen"/>
          <w:sz w:val="24"/>
          <w:szCs w:val="24"/>
        </w:rPr>
        <w:t>Պահպանման պայմանները պետք է ապահովեն դեղաբուսական հումքի անհրաժեշտ դեղային հատկությունների պահպանությունը:</w:t>
      </w:r>
    </w:p>
    <w:p w:rsidR="00DE2E57" w:rsidRPr="00A40399" w:rsidRDefault="00DE2E57" w:rsidP="00DE2E57">
      <w:pPr>
        <w:pStyle w:val="Bodytext20"/>
        <w:shd w:val="clear" w:color="auto" w:fill="auto"/>
        <w:spacing w:before="0" w:after="160" w:line="360" w:lineRule="auto"/>
        <w:ind w:right="1" w:firstLine="0"/>
        <w:jc w:val="center"/>
        <w:rPr>
          <w:rFonts w:ascii="Sylfaen" w:hAnsi="Sylfaen"/>
          <w:sz w:val="24"/>
          <w:szCs w:val="24"/>
        </w:rPr>
      </w:pPr>
      <w:r w:rsidRPr="00A40399">
        <w:rPr>
          <w:rFonts w:ascii="Sylfaen" w:hAnsi="Sylfaen"/>
          <w:sz w:val="24"/>
          <w:szCs w:val="24"/>
        </w:rPr>
        <w:t>_________________</w:t>
      </w:r>
    </w:p>
    <w:p w:rsidR="00DE2E57" w:rsidRPr="00A40399" w:rsidRDefault="00DE2E57" w:rsidP="00DE2E57">
      <w:pPr>
        <w:pStyle w:val="Bodytext20"/>
        <w:shd w:val="clear" w:color="auto" w:fill="auto"/>
        <w:spacing w:before="0" w:after="160" w:line="360" w:lineRule="auto"/>
        <w:ind w:right="1" w:firstLine="0"/>
        <w:jc w:val="center"/>
        <w:rPr>
          <w:rFonts w:ascii="Sylfaen" w:hAnsi="Sylfaen" w:cs="Sylfaen"/>
          <w:sz w:val="24"/>
          <w:szCs w:val="24"/>
        </w:rPr>
        <w:sectPr w:rsidR="00DE2E57" w:rsidRPr="00A40399" w:rsidSect="00981454">
          <w:footerReference w:type="default" r:id="rId7"/>
          <w:pgSz w:w="11909" w:h="16840" w:code="9"/>
          <w:pgMar w:top="1418" w:right="1418" w:bottom="1418" w:left="1418" w:header="0" w:footer="625" w:gutter="0"/>
          <w:pgNumType w:start="1"/>
          <w:cols w:space="720"/>
          <w:noEndnote/>
          <w:titlePg/>
          <w:docGrid w:linePitch="360"/>
        </w:sectPr>
      </w:pPr>
    </w:p>
    <w:p w:rsidR="00563AF8" w:rsidRPr="009F2891" w:rsidRDefault="005C2AF4" w:rsidP="00DE2E57">
      <w:pPr>
        <w:pStyle w:val="Bodytext20"/>
        <w:shd w:val="clear" w:color="auto" w:fill="auto"/>
        <w:spacing w:before="0" w:after="160" w:line="360" w:lineRule="auto"/>
        <w:ind w:left="4536" w:right="1"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lastRenderedPageBreak/>
        <w:t>ՀԱՎԵԼՎԱԾ</w:t>
      </w:r>
    </w:p>
    <w:p w:rsidR="00563AF8" w:rsidRPr="009F2891" w:rsidRDefault="005C2AF4" w:rsidP="00DE2E57">
      <w:pPr>
        <w:pStyle w:val="Bodytext20"/>
        <w:shd w:val="clear" w:color="auto" w:fill="auto"/>
        <w:spacing w:before="0" w:after="160" w:line="360" w:lineRule="auto"/>
        <w:ind w:left="4536" w:right="1" w:firstLine="0"/>
        <w:jc w:val="center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 xml:space="preserve">բուսական ծագման սկզբնական հումքի </w:t>
      </w:r>
      <w:r w:rsidR="00DE2E57" w:rsidRPr="00DE2E57">
        <w:rPr>
          <w:rFonts w:ascii="Sylfaen" w:hAnsi="Sylfaen"/>
          <w:sz w:val="24"/>
          <w:szCs w:val="24"/>
        </w:rPr>
        <w:br/>
      </w:r>
      <w:r w:rsidRPr="009F2891">
        <w:rPr>
          <w:rFonts w:ascii="Sylfaen" w:hAnsi="Sylfaen"/>
          <w:sz w:val="24"/>
          <w:szCs w:val="24"/>
        </w:rPr>
        <w:t xml:space="preserve">աճեցման, հավաքման, </w:t>
      </w:r>
      <w:r w:rsidR="00DE2E57" w:rsidRPr="00DE2E57">
        <w:rPr>
          <w:rFonts w:ascii="Sylfaen" w:hAnsi="Sylfaen"/>
          <w:sz w:val="24"/>
          <w:szCs w:val="24"/>
        </w:rPr>
        <w:br/>
      </w:r>
      <w:r w:rsidRPr="009F2891">
        <w:rPr>
          <w:rFonts w:ascii="Sylfaen" w:hAnsi="Sylfaen"/>
          <w:sz w:val="24"/>
          <w:szCs w:val="24"/>
        </w:rPr>
        <w:t xml:space="preserve">մշակման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պահպանման պատշաճ գործունեության կանոնների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right="260" w:firstLine="0"/>
        <w:jc w:val="right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(ձ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>)</w:t>
      </w:r>
    </w:p>
    <w:p w:rsidR="00513078" w:rsidRPr="009F2891" w:rsidRDefault="00513078" w:rsidP="009F2891">
      <w:pPr>
        <w:pStyle w:val="Bodytext20"/>
        <w:shd w:val="clear" w:color="auto" w:fill="auto"/>
        <w:spacing w:before="0" w:after="160" w:line="360" w:lineRule="auto"/>
        <w:ind w:right="260" w:firstLine="0"/>
        <w:jc w:val="right"/>
        <w:rPr>
          <w:rFonts w:ascii="Sylfaen" w:hAnsi="Sylfaen" w:cs="Sylfaen"/>
          <w:sz w:val="24"/>
          <w:szCs w:val="24"/>
        </w:rPr>
      </w:pPr>
    </w:p>
    <w:p w:rsidR="00563AF8" w:rsidRPr="009F2891" w:rsidRDefault="005C2AF4" w:rsidP="00DE2E57">
      <w:pPr>
        <w:pStyle w:val="Bodytext40"/>
        <w:shd w:val="clear" w:color="auto" w:fill="auto"/>
        <w:spacing w:before="0" w:after="160" w:line="360" w:lineRule="auto"/>
        <w:ind w:left="567" w:right="568"/>
        <w:rPr>
          <w:rFonts w:ascii="Sylfaen" w:hAnsi="Sylfaen" w:cs="Sylfaen"/>
          <w:sz w:val="24"/>
          <w:szCs w:val="24"/>
        </w:rPr>
      </w:pPr>
      <w:r w:rsidRPr="009F2891">
        <w:rPr>
          <w:rStyle w:val="Bodytext4Spacing2pt"/>
          <w:rFonts w:ascii="Sylfaen" w:hAnsi="Sylfaen"/>
          <w:b/>
          <w:spacing w:val="0"/>
          <w:sz w:val="24"/>
          <w:szCs w:val="24"/>
        </w:rPr>
        <w:t>ՆԿԱՐԱԳՐՈՒԹՅՈՒՆ</w:t>
      </w:r>
    </w:p>
    <w:p w:rsidR="00563AF8" w:rsidRPr="00A40399" w:rsidRDefault="005C2AF4" w:rsidP="00DE2E57">
      <w:pPr>
        <w:pStyle w:val="Heading20"/>
        <w:shd w:val="clear" w:color="auto" w:fill="auto"/>
        <w:spacing w:before="0" w:after="160" w:line="360" w:lineRule="auto"/>
        <w:ind w:left="567" w:right="568"/>
        <w:outlineLvl w:val="9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 xml:space="preserve">կուլտիվացվող դեղաբույսի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դրա մշակման առանձնահատկությունների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Կուլտիվացվող դեղաբույս՝</w:t>
      </w:r>
    </w:p>
    <w:p w:rsidR="00513078" w:rsidRPr="00DE2E57" w:rsidRDefault="005C2AF4" w:rsidP="00DE2E5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Գիտական (լատիներեն) անունը (ցեղ, տեսակ, ենթատեսակ (տարատեսակ), սորտ, հեղինակ)՝</w:t>
      </w:r>
      <w:r w:rsidR="00DE2E57" w:rsidRPr="00DE2E57">
        <w:rPr>
          <w:rFonts w:ascii="Sylfaen" w:hAnsi="Sylfaen"/>
          <w:sz w:val="24"/>
          <w:szCs w:val="24"/>
        </w:rPr>
        <w:t xml:space="preserve"> ___________________________________________________________</w:t>
      </w:r>
    </w:p>
    <w:p w:rsidR="00563AF8" w:rsidRPr="00DE2E57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Ընդունված ռուսերեն անունը (առկայության դեպք</w:t>
      </w:r>
      <w:r w:rsidR="00DE2E57">
        <w:rPr>
          <w:rFonts w:ascii="Sylfaen" w:hAnsi="Sylfaen"/>
          <w:sz w:val="24"/>
          <w:szCs w:val="24"/>
        </w:rPr>
        <w:t>ում)՝ ____________________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Բույսի հավաքվող մասը՝ _______________________________________________</w:t>
      </w:r>
    </w:p>
    <w:p w:rsidR="00563AF8" w:rsidRPr="00A40399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Մշակաբույսի ծածկագիրը՝ _________________</w:t>
      </w:r>
      <w:r w:rsidR="00981454">
        <w:rPr>
          <w:rFonts w:ascii="Sylfaen" w:hAnsi="Sylfaen"/>
          <w:sz w:val="24"/>
          <w:szCs w:val="24"/>
        </w:rPr>
        <w:t>_______________________</w:t>
      </w:r>
      <w:r w:rsidR="00981454" w:rsidRPr="00A40399">
        <w:rPr>
          <w:rFonts w:ascii="Sylfaen" w:hAnsi="Sylfaen"/>
          <w:sz w:val="24"/>
          <w:szCs w:val="24"/>
        </w:rPr>
        <w:t>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Կուլտիվացման վայրը՝</w:t>
      </w:r>
    </w:p>
    <w:p w:rsidR="00563AF8" w:rsidRPr="00A40399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 xml:space="preserve">Շրջանը/տարածաշրջանը/երկիրը՝ </w:t>
      </w:r>
      <w:r w:rsidR="00981454" w:rsidRPr="00A40399">
        <w:rPr>
          <w:rFonts w:ascii="Sylfaen" w:hAnsi="Sylfaen"/>
          <w:sz w:val="24"/>
          <w:szCs w:val="24"/>
        </w:rPr>
        <w:t>__________</w:t>
      </w:r>
      <w:r w:rsidRPr="009F2891">
        <w:rPr>
          <w:rFonts w:ascii="Sylfaen" w:hAnsi="Sylfaen"/>
          <w:sz w:val="24"/>
          <w:szCs w:val="24"/>
        </w:rPr>
        <w:t>____________</w:t>
      </w:r>
      <w:r w:rsidR="00981454">
        <w:rPr>
          <w:rFonts w:ascii="Sylfaen" w:hAnsi="Sylfaen"/>
          <w:sz w:val="24"/>
          <w:szCs w:val="24"/>
        </w:rPr>
        <w:t>________________</w:t>
      </w:r>
      <w:r w:rsidR="00981454" w:rsidRPr="00A40399">
        <w:rPr>
          <w:rFonts w:ascii="Sylfaen" w:hAnsi="Sylfaen"/>
          <w:sz w:val="24"/>
          <w:szCs w:val="24"/>
        </w:rPr>
        <w:t>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Դաշտի տեղակայումը՝ _________________________________________________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Արտադրողը՝</w:t>
      </w:r>
    </w:p>
    <w:p w:rsidR="00563AF8" w:rsidRPr="00981454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Անվանումը՝ _______________________________________________</w:t>
      </w:r>
      <w:r w:rsidR="00981454" w:rsidRPr="00981454">
        <w:rPr>
          <w:rFonts w:ascii="Sylfaen" w:hAnsi="Sylfaen"/>
          <w:sz w:val="24"/>
          <w:szCs w:val="24"/>
        </w:rPr>
        <w:t>________</w:t>
      </w:r>
    </w:p>
    <w:p w:rsidR="00563AF8" w:rsidRPr="00981454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Գտնվելու վայրը (իրավաբանական անձի հասցեն), բնակության վայրը (որպես անհատ ձեռնարկատեր գրանցված ֆիզիկական անձի համար)՝ ________________________________________________</w:t>
      </w:r>
      <w:r w:rsidR="00981454" w:rsidRPr="00981454">
        <w:rPr>
          <w:rFonts w:ascii="Sylfaen" w:hAnsi="Sylfaen"/>
          <w:sz w:val="24"/>
          <w:szCs w:val="24"/>
        </w:rPr>
        <w:t>___________________________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lastRenderedPageBreak/>
        <w:t xml:space="preserve">Սերմեր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տնկանյութ՝</w:t>
      </w:r>
    </w:p>
    <w:p w:rsidR="00563AF8" w:rsidRPr="00A40399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Տեսակը՝ __________________________________________________________</w:t>
      </w:r>
      <w:r w:rsidR="00981454" w:rsidRPr="00A40399">
        <w:rPr>
          <w:rFonts w:ascii="Sylfaen" w:hAnsi="Sylfaen"/>
          <w:sz w:val="24"/>
          <w:szCs w:val="24"/>
        </w:rPr>
        <w:t>____</w:t>
      </w:r>
    </w:p>
    <w:p w:rsidR="00563AF8" w:rsidRPr="00A40399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Նկարագրությունը՝</w:t>
      </w:r>
      <w:r w:rsidR="00981454" w:rsidRPr="00A40399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>____________________________________________</w:t>
      </w:r>
      <w:r w:rsidR="00981454" w:rsidRPr="00A40399">
        <w:rPr>
          <w:rFonts w:ascii="Sylfaen" w:hAnsi="Sylfaen"/>
          <w:sz w:val="24"/>
          <w:szCs w:val="24"/>
        </w:rPr>
        <w:t>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Առ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>տրային տեսանկյունից հասանելի է՝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 xml:space="preserve">□ այո (նշել արտադրողի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վաճառողի անվանումները) ____________________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□ ոչ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Աճեցում՝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Տնկանյութի օգտագործումը (ընդգծել)՝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>տնկում հողում /պատվաստում</w:t>
      </w:r>
    </w:p>
    <w:p w:rsidR="00563AF8" w:rsidRPr="00981454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Առաջին տնկման (ցանքի)/պատվաստման ամսաթիվը (օր, ամիս, տ</w:t>
      </w:r>
      <w:r w:rsidR="00981454">
        <w:rPr>
          <w:rFonts w:ascii="Sylfaen" w:hAnsi="Sylfaen"/>
          <w:sz w:val="24"/>
          <w:szCs w:val="24"/>
        </w:rPr>
        <w:t>արի)՝ ____</w:t>
      </w:r>
    </w:p>
    <w:p w:rsidR="00563AF8" w:rsidRPr="00981454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Վերատնկման/վերապատվաստման ամսաթիվը (օր, ամիս, տա</w:t>
      </w:r>
      <w:r w:rsidR="00981454">
        <w:rPr>
          <w:rFonts w:ascii="Sylfaen" w:hAnsi="Sylfaen"/>
          <w:sz w:val="24"/>
          <w:szCs w:val="24"/>
        </w:rPr>
        <w:t>րի)՝ ________</w:t>
      </w:r>
      <w:r w:rsidR="00981454" w:rsidRPr="00981454">
        <w:rPr>
          <w:rFonts w:ascii="Sylfaen" w:hAnsi="Sylfaen"/>
          <w:sz w:val="24"/>
          <w:szCs w:val="24"/>
        </w:rPr>
        <w:t>_</w:t>
      </w:r>
    </w:p>
    <w:p w:rsidR="00563AF8" w:rsidRPr="00981454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Հեռավորությունը շարքերի միջ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(սմ)՝ ___________________________________</w:t>
      </w:r>
    </w:p>
    <w:p w:rsidR="00563AF8" w:rsidRPr="00981454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Աճեցման մակերեսը (մ)՝ _______________________________________________</w:t>
      </w:r>
      <w:r w:rsidR="00981454">
        <w:rPr>
          <w:rFonts w:ascii="Sylfaen" w:hAnsi="Sylfaen"/>
          <w:sz w:val="24"/>
          <w:szCs w:val="24"/>
        </w:rPr>
        <w:t>_</w:t>
      </w:r>
    </w:p>
    <w:p w:rsidR="00563AF8" w:rsidRPr="00981454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Ծլած բույսերի տոկոսը ________________________________________________</w:t>
      </w:r>
      <w:r w:rsidR="00981454" w:rsidRPr="00981454">
        <w:rPr>
          <w:rFonts w:ascii="Sylfaen" w:hAnsi="Sylfaen"/>
          <w:sz w:val="24"/>
          <w:szCs w:val="24"/>
        </w:rPr>
        <w:t>_</w:t>
      </w:r>
    </w:p>
    <w:p w:rsidR="00563AF8" w:rsidRPr="00A40399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Բույսերի կպչողականության տոկոսը՝ ___________________________________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Հեռավորությունը բույսերի միջ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(սմ)՝ ___________________________________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Տնկման խտությունը (հատ/մ)՝ __________________________________________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Ցանքաշրջանառություն՝ ________________________________________________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Հողի տեսակը՝ կավի %՝ ______________, ավազի %՝ ________________________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տիղմի %՝ __________________, օրգանական մասի %՝ ______________________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81454">
        <w:rPr>
          <w:rStyle w:val="Bodytext210pt0"/>
          <w:rFonts w:ascii="Sylfaen" w:hAnsi="Sylfaen"/>
          <w:i w:val="0"/>
          <w:sz w:val="24"/>
          <w:szCs w:val="24"/>
        </w:rPr>
        <w:t>այլնի % (նկարագրել)՝</w:t>
      </w:r>
      <w:r w:rsidRPr="009F2891">
        <w:rPr>
          <w:rStyle w:val="Bodytext210pt0"/>
          <w:rFonts w:ascii="Sylfaen" w:hAnsi="Sylfaen"/>
          <w:sz w:val="24"/>
          <w:szCs w:val="24"/>
        </w:rPr>
        <w:t xml:space="preserve"> __________________________________________________</w:t>
      </w:r>
    </w:p>
    <w:p w:rsidR="00563AF8" w:rsidRPr="00A40399" w:rsidRDefault="00C417D0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Հ</w:t>
      </w:r>
      <w:r w:rsidR="005C2AF4" w:rsidRPr="009F2891">
        <w:rPr>
          <w:rFonts w:ascii="Sylfaen" w:hAnsi="Sylfaen"/>
          <w:sz w:val="24"/>
          <w:szCs w:val="24"/>
        </w:rPr>
        <w:t>ողի pH՝ ___________________________________________________</w:t>
      </w:r>
      <w:r w:rsidR="00981454" w:rsidRPr="00A40399">
        <w:rPr>
          <w:rFonts w:ascii="Sylfaen" w:hAnsi="Sylfaen"/>
          <w:sz w:val="24"/>
          <w:szCs w:val="24"/>
        </w:rPr>
        <w:t>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Հողի՝ խոնավության պահումը (ընդգծել)՝</w:t>
      </w:r>
      <w:r w:rsidR="009F2891">
        <w:rPr>
          <w:rFonts w:ascii="Sylfaen" w:hAnsi="Sylfaen"/>
          <w:sz w:val="24"/>
          <w:szCs w:val="24"/>
        </w:rPr>
        <w:t xml:space="preserve"> </w:t>
      </w:r>
      <w:r w:rsidRPr="009F2891">
        <w:rPr>
          <w:rFonts w:ascii="Sylfaen" w:hAnsi="Sylfaen"/>
          <w:sz w:val="24"/>
          <w:szCs w:val="24"/>
        </w:rPr>
        <w:t xml:space="preserve">լավ/վատ 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lastRenderedPageBreak/>
        <w:t>Ոռոգում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□ այո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□ ոչ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Հողի բերրիություն (ընդգծել)՝ լավ/վատ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Հողի դրենաժ (ընդգծել)՝ լավ/վատ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Տեղանք (ընդգծել)՝ հարթավայրային / լանջ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Ոռոգման տեսակը (ընդգծել)՝ ենթահողային/ ջրանցքներով/ անձր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>ացում/ աէրոզոլային</w:t>
      </w:r>
    </w:p>
    <w:p w:rsidR="00563AF8" w:rsidRPr="00981454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Ջրի աղբյուրը (ընդգծել)՝ ջրմուղ/ լիճ/ գետ/ ջրհոր/ այլ (նշել)՝ ________________________________________________</w:t>
      </w:r>
      <w:r w:rsidR="00981454" w:rsidRPr="00981454">
        <w:rPr>
          <w:rFonts w:ascii="Sylfaen" w:hAnsi="Sylfaen"/>
          <w:sz w:val="24"/>
          <w:szCs w:val="24"/>
        </w:rPr>
        <w:t>___________________________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Ջրի կոշտությունը (ընդգծել)՝ բարձր / ցածր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Մերձակայքում աճող բույսերի անվանումը՝ _____________________________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Մերձակայքում աճող բույսերի վրայի միջատները (ընդգծել)՝ ուտիճներ/ վահանամիջատներ/ թրթուրներ/ մորեխներ/ այլ (նշել)՝ _________________________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Ագրոքիմիա՝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Տնկելուց առաջ օգտագործված պարարտանյութերը (ընդգծել)՝ օրգանական (կոմպոստացված կենդանական գոմաղբ) / քիմիական</w:t>
      </w:r>
    </w:p>
    <w:p w:rsidR="00563AF8" w:rsidRPr="00A40399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Անվանումը ________________________</w:t>
      </w:r>
      <w:r w:rsidR="00981454" w:rsidRPr="00A40399">
        <w:rPr>
          <w:rFonts w:ascii="Sylfaen" w:hAnsi="Sylfaen"/>
          <w:sz w:val="24"/>
          <w:szCs w:val="24"/>
        </w:rPr>
        <w:t>______</w:t>
      </w:r>
      <w:r w:rsidRPr="009F2891">
        <w:rPr>
          <w:rFonts w:ascii="Sylfaen" w:hAnsi="Sylfaen"/>
          <w:sz w:val="24"/>
          <w:szCs w:val="24"/>
        </w:rPr>
        <w:t xml:space="preserve"> Ձ</w:t>
      </w:r>
      <w:r w:rsidR="00A40399">
        <w:rPr>
          <w:rFonts w:ascii="Sylfaen" w:hAnsi="Sylfaen"/>
          <w:sz w:val="24"/>
          <w:szCs w:val="24"/>
        </w:rPr>
        <w:t>և</w:t>
      </w:r>
      <w:r w:rsidR="00981454">
        <w:rPr>
          <w:rFonts w:ascii="Sylfaen" w:hAnsi="Sylfaen"/>
          <w:sz w:val="24"/>
          <w:szCs w:val="24"/>
        </w:rPr>
        <w:t>ը ________________</w:t>
      </w:r>
      <w:r w:rsidR="00981454" w:rsidRPr="00A40399">
        <w:rPr>
          <w:rFonts w:ascii="Sylfaen" w:hAnsi="Sylfaen"/>
          <w:sz w:val="24"/>
          <w:szCs w:val="24"/>
        </w:rPr>
        <w:t>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Ամսաթիվը (օր/ամիս/տարի)՝ ________________ Նորման՝ __________________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Տնկելուց առաջ օգտագործված հերբիցիդները՝</w:t>
      </w:r>
    </w:p>
    <w:p w:rsidR="00563AF8" w:rsidRPr="00A40399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Անվանումը ________________________</w:t>
      </w:r>
      <w:r w:rsidR="00981454" w:rsidRPr="00A40399">
        <w:rPr>
          <w:rFonts w:ascii="Sylfaen" w:hAnsi="Sylfaen"/>
          <w:sz w:val="24"/>
          <w:szCs w:val="24"/>
        </w:rPr>
        <w:t>______</w:t>
      </w:r>
      <w:r w:rsidRPr="009F2891">
        <w:rPr>
          <w:rFonts w:ascii="Sylfaen" w:hAnsi="Sylfaen"/>
          <w:sz w:val="24"/>
          <w:szCs w:val="24"/>
        </w:rPr>
        <w:t xml:space="preserve"> Ձ</w:t>
      </w:r>
      <w:r w:rsidR="00A40399">
        <w:rPr>
          <w:rFonts w:ascii="Sylfaen" w:hAnsi="Sylfaen"/>
          <w:sz w:val="24"/>
          <w:szCs w:val="24"/>
        </w:rPr>
        <w:t>և</w:t>
      </w:r>
      <w:r w:rsidR="00981454">
        <w:rPr>
          <w:rFonts w:ascii="Sylfaen" w:hAnsi="Sylfaen"/>
          <w:sz w:val="24"/>
          <w:szCs w:val="24"/>
        </w:rPr>
        <w:t>ը __________________</w:t>
      </w:r>
      <w:r w:rsidR="00981454" w:rsidRPr="00A40399">
        <w:rPr>
          <w:rFonts w:ascii="Sylfaen" w:hAnsi="Sylfaen"/>
          <w:sz w:val="24"/>
          <w:szCs w:val="24"/>
        </w:rPr>
        <w:t>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Ամսաթիվը (օր/ամիս/տարի)՝ ________________ Նորման՝ __________________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Տնկելուց հետո օգտագործված հերբիցիդները՝</w:t>
      </w:r>
    </w:p>
    <w:p w:rsidR="00563AF8" w:rsidRPr="00A40399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lastRenderedPageBreak/>
        <w:t>Անվանումը ________________________</w:t>
      </w:r>
      <w:r w:rsidR="00981454" w:rsidRPr="00981454">
        <w:rPr>
          <w:rFonts w:ascii="Sylfaen" w:hAnsi="Sylfaen"/>
          <w:sz w:val="24"/>
          <w:szCs w:val="24"/>
        </w:rPr>
        <w:t>_______</w:t>
      </w:r>
      <w:r w:rsidRPr="009F2891">
        <w:rPr>
          <w:rFonts w:ascii="Sylfaen" w:hAnsi="Sylfaen"/>
          <w:sz w:val="24"/>
          <w:szCs w:val="24"/>
        </w:rPr>
        <w:t xml:space="preserve"> Ձ</w:t>
      </w:r>
      <w:r w:rsidR="00A40399">
        <w:rPr>
          <w:rFonts w:ascii="Sylfaen" w:hAnsi="Sylfaen"/>
          <w:sz w:val="24"/>
          <w:szCs w:val="24"/>
        </w:rPr>
        <w:t>և</w:t>
      </w:r>
      <w:r w:rsidR="00981454">
        <w:rPr>
          <w:rFonts w:ascii="Sylfaen" w:hAnsi="Sylfaen"/>
          <w:sz w:val="24"/>
          <w:szCs w:val="24"/>
        </w:rPr>
        <w:t>ը _______________________</w:t>
      </w:r>
    </w:p>
    <w:p w:rsidR="00563AF8" w:rsidRPr="00981454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 xml:space="preserve">Ամսաթիվը </w:t>
      </w:r>
      <w:r w:rsidR="00981454">
        <w:rPr>
          <w:rFonts w:ascii="Sylfaen" w:hAnsi="Sylfaen"/>
          <w:sz w:val="24"/>
          <w:szCs w:val="24"/>
        </w:rPr>
        <w:t>(օր/ամիս/տարի)՝ _______________</w:t>
      </w:r>
      <w:r w:rsidRPr="009F2891">
        <w:rPr>
          <w:rFonts w:ascii="Sylfaen" w:hAnsi="Sylfaen"/>
          <w:sz w:val="24"/>
          <w:szCs w:val="24"/>
        </w:rPr>
        <w:t xml:space="preserve"> Նորման՝ __________________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Օգտագործված թունաքիմիկատները՝</w:t>
      </w:r>
    </w:p>
    <w:p w:rsidR="00563AF8" w:rsidRPr="00981454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Անվանումը ________________________</w:t>
      </w:r>
      <w:r w:rsidR="00981454" w:rsidRPr="00981454">
        <w:rPr>
          <w:rFonts w:ascii="Sylfaen" w:hAnsi="Sylfaen"/>
          <w:sz w:val="24"/>
          <w:szCs w:val="24"/>
        </w:rPr>
        <w:t>_______</w:t>
      </w:r>
      <w:r w:rsidRPr="009F2891">
        <w:rPr>
          <w:rFonts w:ascii="Sylfaen" w:hAnsi="Sylfaen"/>
          <w:sz w:val="24"/>
          <w:szCs w:val="24"/>
        </w:rPr>
        <w:t xml:space="preserve"> Ձ</w:t>
      </w:r>
      <w:r w:rsidR="00A40399">
        <w:rPr>
          <w:rFonts w:ascii="Sylfaen" w:hAnsi="Sylfaen"/>
          <w:sz w:val="24"/>
          <w:szCs w:val="24"/>
        </w:rPr>
        <w:t>և</w:t>
      </w:r>
      <w:r w:rsidR="00981454">
        <w:rPr>
          <w:rFonts w:ascii="Sylfaen" w:hAnsi="Sylfaen"/>
          <w:sz w:val="24"/>
          <w:szCs w:val="24"/>
        </w:rPr>
        <w:t>ը ____________________</w:t>
      </w:r>
      <w:r w:rsidR="00981454" w:rsidRPr="00981454">
        <w:rPr>
          <w:rFonts w:ascii="Sylfaen" w:hAnsi="Sylfaen"/>
          <w:sz w:val="24"/>
          <w:szCs w:val="24"/>
        </w:rPr>
        <w:t>_</w:t>
      </w:r>
    </w:p>
    <w:p w:rsidR="00563AF8" w:rsidRPr="00981454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Ամսաթիվը (օր/ամիս/տարի)՝ ________________ Նորման՝ __________________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Բերքահավաքը/հավաքելը՝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Հավաքելու ամսաթիվը (օր/ամիս/տարի)՝ _________________________________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Պայմանները՝ _________________________________________________________</w:t>
      </w:r>
    </w:p>
    <w:p w:rsidR="00563AF8" w:rsidRPr="00A40399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Օրվա ժամը՝ ________________________________________________</w:t>
      </w:r>
      <w:r w:rsidR="00981454" w:rsidRPr="00A40399">
        <w:rPr>
          <w:rFonts w:ascii="Sylfaen" w:hAnsi="Sylfaen"/>
          <w:sz w:val="24"/>
          <w:szCs w:val="24"/>
        </w:rPr>
        <w:t>__________</w:t>
      </w:r>
    </w:p>
    <w:p w:rsidR="00563AF8" w:rsidRPr="00A40399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Ձ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>ը՝ _______________________________________________</w:t>
      </w:r>
      <w:r w:rsidR="00981454" w:rsidRPr="00A40399">
        <w:rPr>
          <w:rFonts w:ascii="Sylfaen" w:hAnsi="Sylfaen"/>
          <w:sz w:val="24"/>
          <w:szCs w:val="24"/>
        </w:rPr>
        <w:t>________________</w:t>
      </w:r>
    </w:p>
    <w:p w:rsidR="00563AF8" w:rsidRPr="00A40399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>Բերքատվությունը՝ _______________________________________________</w:t>
      </w:r>
      <w:r w:rsidR="00981454" w:rsidRPr="00A40399">
        <w:rPr>
          <w:rFonts w:ascii="Sylfaen" w:hAnsi="Sylfaen"/>
          <w:sz w:val="24"/>
          <w:szCs w:val="24"/>
        </w:rPr>
        <w:t>______</w:t>
      </w:r>
    </w:p>
    <w:p w:rsidR="00563AF8" w:rsidRPr="009F2891" w:rsidRDefault="005C2AF4" w:rsidP="009F289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9F2891">
        <w:rPr>
          <w:rFonts w:ascii="Sylfaen" w:hAnsi="Sylfaen"/>
          <w:sz w:val="24"/>
          <w:szCs w:val="24"/>
        </w:rPr>
        <w:t xml:space="preserve">Հանգամանքներ, որոնք կարող են ազդեցություն ունենալ որակի վրա (ծայրահեղ եղանակային պայմանները, վնասակար նյութերի ազդեցությունը, վնասատուների ներխուժումները </w:t>
      </w:r>
      <w:r w:rsidR="00A40399">
        <w:rPr>
          <w:rFonts w:ascii="Sylfaen" w:hAnsi="Sylfaen"/>
          <w:sz w:val="24"/>
          <w:szCs w:val="24"/>
        </w:rPr>
        <w:t>և</w:t>
      </w:r>
      <w:r w:rsidRPr="009F2891">
        <w:rPr>
          <w:rFonts w:ascii="Sylfaen" w:hAnsi="Sylfaen"/>
          <w:sz w:val="24"/>
          <w:szCs w:val="24"/>
        </w:rPr>
        <w:t xml:space="preserve"> այլն) _____________________________________</w:t>
      </w:r>
    </w:p>
    <w:p w:rsidR="00563AF8" w:rsidRPr="00981454" w:rsidRDefault="00981454" w:rsidP="00981454">
      <w:pPr>
        <w:spacing w:after="160" w:line="360" w:lineRule="auto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_________________</w:t>
      </w:r>
    </w:p>
    <w:sectPr w:rsidR="00563AF8" w:rsidRPr="00981454" w:rsidSect="00981454">
      <w:pgSz w:w="11909" w:h="16840" w:code="9"/>
      <w:pgMar w:top="1418" w:right="1418" w:bottom="1418" w:left="1418" w:header="0" w:footer="62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E0A" w:rsidRDefault="00545E0A" w:rsidP="00563AF8">
      <w:r>
        <w:separator/>
      </w:r>
    </w:p>
  </w:endnote>
  <w:endnote w:type="continuationSeparator" w:id="0">
    <w:p w:rsidR="00545E0A" w:rsidRDefault="00545E0A" w:rsidP="0056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3391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981454" w:rsidRPr="00981454" w:rsidRDefault="00567B62">
        <w:pPr>
          <w:pStyle w:val="Footer"/>
          <w:jc w:val="center"/>
          <w:rPr>
            <w:rFonts w:ascii="Sylfaen" w:hAnsi="Sylfaen"/>
          </w:rPr>
        </w:pPr>
        <w:r w:rsidRPr="00981454">
          <w:rPr>
            <w:rFonts w:ascii="Sylfaen" w:hAnsi="Sylfaen"/>
          </w:rPr>
          <w:fldChar w:fldCharType="begin"/>
        </w:r>
        <w:r w:rsidR="00981454" w:rsidRPr="00981454">
          <w:rPr>
            <w:rFonts w:ascii="Sylfaen" w:hAnsi="Sylfaen"/>
          </w:rPr>
          <w:instrText xml:space="preserve"> PAGE   \* MERGEFORMAT </w:instrText>
        </w:r>
        <w:r w:rsidRPr="00981454">
          <w:rPr>
            <w:rFonts w:ascii="Sylfaen" w:hAnsi="Sylfaen"/>
          </w:rPr>
          <w:fldChar w:fldCharType="separate"/>
        </w:r>
        <w:r w:rsidR="007159D7">
          <w:rPr>
            <w:rFonts w:ascii="Sylfaen" w:hAnsi="Sylfaen"/>
            <w:noProof/>
          </w:rPr>
          <w:t>4</w:t>
        </w:r>
        <w:r w:rsidRPr="00981454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E0A" w:rsidRDefault="00545E0A"/>
  </w:footnote>
  <w:footnote w:type="continuationSeparator" w:id="0">
    <w:p w:rsidR="00545E0A" w:rsidRDefault="00545E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280"/>
    <w:multiLevelType w:val="multilevel"/>
    <w:tmpl w:val="FEBC2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0034A"/>
    <w:multiLevelType w:val="multilevel"/>
    <w:tmpl w:val="BB621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F43DF6"/>
    <w:multiLevelType w:val="multilevel"/>
    <w:tmpl w:val="A796A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45D84"/>
    <w:multiLevelType w:val="multilevel"/>
    <w:tmpl w:val="9F004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B345E1"/>
    <w:multiLevelType w:val="multilevel"/>
    <w:tmpl w:val="1F40451C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C4514F"/>
    <w:multiLevelType w:val="multilevel"/>
    <w:tmpl w:val="1A4EA42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404FDC"/>
    <w:multiLevelType w:val="multilevel"/>
    <w:tmpl w:val="03AA0178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1A0D6F"/>
    <w:multiLevelType w:val="multilevel"/>
    <w:tmpl w:val="197894CC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076B84"/>
    <w:multiLevelType w:val="multilevel"/>
    <w:tmpl w:val="F6B63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46906"/>
    <w:multiLevelType w:val="multilevel"/>
    <w:tmpl w:val="C55A8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114ACD"/>
    <w:multiLevelType w:val="multilevel"/>
    <w:tmpl w:val="BCB870C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D975CE"/>
    <w:multiLevelType w:val="multilevel"/>
    <w:tmpl w:val="7DE2D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DE35D1"/>
    <w:multiLevelType w:val="multilevel"/>
    <w:tmpl w:val="B08C71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C41953"/>
    <w:multiLevelType w:val="multilevel"/>
    <w:tmpl w:val="6D3027A4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6E68B8"/>
    <w:multiLevelType w:val="multilevel"/>
    <w:tmpl w:val="56A0AFF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CD3DFE"/>
    <w:multiLevelType w:val="multilevel"/>
    <w:tmpl w:val="02802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25148C"/>
    <w:multiLevelType w:val="multilevel"/>
    <w:tmpl w:val="D9EE294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B64F1B"/>
    <w:multiLevelType w:val="multilevel"/>
    <w:tmpl w:val="2DCA2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790FE7"/>
    <w:multiLevelType w:val="multilevel"/>
    <w:tmpl w:val="6360BC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A16A4E"/>
    <w:multiLevelType w:val="multilevel"/>
    <w:tmpl w:val="0E60F62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98750C"/>
    <w:multiLevelType w:val="multilevel"/>
    <w:tmpl w:val="4AF89B8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5679A2"/>
    <w:multiLevelType w:val="multilevel"/>
    <w:tmpl w:val="012666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673ED3"/>
    <w:multiLevelType w:val="multilevel"/>
    <w:tmpl w:val="AF609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924C49"/>
    <w:multiLevelType w:val="multilevel"/>
    <w:tmpl w:val="8A6A9DC4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751D3B"/>
    <w:multiLevelType w:val="multilevel"/>
    <w:tmpl w:val="4F2A9456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A01A25"/>
    <w:multiLevelType w:val="multilevel"/>
    <w:tmpl w:val="52F87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29049B"/>
    <w:multiLevelType w:val="multilevel"/>
    <w:tmpl w:val="B296C89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31246B"/>
    <w:multiLevelType w:val="multilevel"/>
    <w:tmpl w:val="9B324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556A3"/>
    <w:multiLevelType w:val="multilevel"/>
    <w:tmpl w:val="C7E09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F10C76"/>
    <w:multiLevelType w:val="multilevel"/>
    <w:tmpl w:val="94CCEF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625A27"/>
    <w:multiLevelType w:val="multilevel"/>
    <w:tmpl w:val="C2142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EE476D"/>
    <w:multiLevelType w:val="multilevel"/>
    <w:tmpl w:val="D19AB5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AA4172"/>
    <w:multiLevelType w:val="multilevel"/>
    <w:tmpl w:val="DD324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512427"/>
    <w:multiLevelType w:val="multilevel"/>
    <w:tmpl w:val="4EF0AB64"/>
    <w:lvl w:ilvl="0">
      <w:start w:val="3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"/>
  </w:num>
  <w:num w:numId="3">
    <w:abstractNumId w:val="31"/>
  </w:num>
  <w:num w:numId="4">
    <w:abstractNumId w:val="17"/>
  </w:num>
  <w:num w:numId="5">
    <w:abstractNumId w:val="14"/>
  </w:num>
  <w:num w:numId="6">
    <w:abstractNumId w:val="4"/>
  </w:num>
  <w:num w:numId="7">
    <w:abstractNumId w:val="23"/>
  </w:num>
  <w:num w:numId="8">
    <w:abstractNumId w:val="33"/>
  </w:num>
  <w:num w:numId="9">
    <w:abstractNumId w:val="26"/>
  </w:num>
  <w:num w:numId="10">
    <w:abstractNumId w:val="13"/>
  </w:num>
  <w:num w:numId="11">
    <w:abstractNumId w:val="7"/>
  </w:num>
  <w:num w:numId="12">
    <w:abstractNumId w:val="30"/>
  </w:num>
  <w:num w:numId="13">
    <w:abstractNumId w:val="29"/>
  </w:num>
  <w:num w:numId="14">
    <w:abstractNumId w:val="8"/>
  </w:num>
  <w:num w:numId="15">
    <w:abstractNumId w:val="9"/>
  </w:num>
  <w:num w:numId="16">
    <w:abstractNumId w:val="10"/>
  </w:num>
  <w:num w:numId="17">
    <w:abstractNumId w:val="5"/>
  </w:num>
  <w:num w:numId="18">
    <w:abstractNumId w:val="0"/>
  </w:num>
  <w:num w:numId="19">
    <w:abstractNumId w:val="1"/>
  </w:num>
  <w:num w:numId="20">
    <w:abstractNumId w:val="21"/>
  </w:num>
  <w:num w:numId="21">
    <w:abstractNumId w:val="25"/>
  </w:num>
  <w:num w:numId="22">
    <w:abstractNumId w:val="24"/>
  </w:num>
  <w:num w:numId="23">
    <w:abstractNumId w:val="15"/>
  </w:num>
  <w:num w:numId="24">
    <w:abstractNumId w:val="32"/>
  </w:num>
  <w:num w:numId="25">
    <w:abstractNumId w:val="22"/>
  </w:num>
  <w:num w:numId="26">
    <w:abstractNumId w:val="18"/>
  </w:num>
  <w:num w:numId="27">
    <w:abstractNumId w:val="12"/>
  </w:num>
  <w:num w:numId="28">
    <w:abstractNumId w:val="3"/>
  </w:num>
  <w:num w:numId="29">
    <w:abstractNumId w:val="11"/>
  </w:num>
  <w:num w:numId="30">
    <w:abstractNumId w:val="19"/>
  </w:num>
  <w:num w:numId="31">
    <w:abstractNumId w:val="6"/>
  </w:num>
  <w:num w:numId="32">
    <w:abstractNumId w:val="20"/>
  </w:num>
  <w:num w:numId="33">
    <w:abstractNumId w:val="2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AF8"/>
    <w:rsid w:val="0004379F"/>
    <w:rsid w:val="000C7E63"/>
    <w:rsid w:val="00112EF5"/>
    <w:rsid w:val="001D1DE6"/>
    <w:rsid w:val="001D2C51"/>
    <w:rsid w:val="001D4581"/>
    <w:rsid w:val="002169C3"/>
    <w:rsid w:val="00216A85"/>
    <w:rsid w:val="002B13E5"/>
    <w:rsid w:val="002D1CB0"/>
    <w:rsid w:val="00307BEB"/>
    <w:rsid w:val="003917AF"/>
    <w:rsid w:val="003B6261"/>
    <w:rsid w:val="003D0631"/>
    <w:rsid w:val="003D1F50"/>
    <w:rsid w:val="003E5332"/>
    <w:rsid w:val="00413751"/>
    <w:rsid w:val="0043017F"/>
    <w:rsid w:val="004973BD"/>
    <w:rsid w:val="00513078"/>
    <w:rsid w:val="00514E90"/>
    <w:rsid w:val="00521CEB"/>
    <w:rsid w:val="00545E0A"/>
    <w:rsid w:val="00555504"/>
    <w:rsid w:val="00563AF8"/>
    <w:rsid w:val="00567B62"/>
    <w:rsid w:val="005C2AF4"/>
    <w:rsid w:val="006665A0"/>
    <w:rsid w:val="00667340"/>
    <w:rsid w:val="006C05C8"/>
    <w:rsid w:val="007159D7"/>
    <w:rsid w:val="007247DE"/>
    <w:rsid w:val="007471E5"/>
    <w:rsid w:val="00761F2A"/>
    <w:rsid w:val="00842377"/>
    <w:rsid w:val="00893FDA"/>
    <w:rsid w:val="008B1620"/>
    <w:rsid w:val="008D555A"/>
    <w:rsid w:val="00921376"/>
    <w:rsid w:val="00921705"/>
    <w:rsid w:val="0093106B"/>
    <w:rsid w:val="00950714"/>
    <w:rsid w:val="00981454"/>
    <w:rsid w:val="00992318"/>
    <w:rsid w:val="009F04D1"/>
    <w:rsid w:val="009F2891"/>
    <w:rsid w:val="00A15DDD"/>
    <w:rsid w:val="00A40399"/>
    <w:rsid w:val="00AA5A5A"/>
    <w:rsid w:val="00AD4ECF"/>
    <w:rsid w:val="00BC42BD"/>
    <w:rsid w:val="00BE6661"/>
    <w:rsid w:val="00C06ABF"/>
    <w:rsid w:val="00C135B3"/>
    <w:rsid w:val="00C417D0"/>
    <w:rsid w:val="00C548AE"/>
    <w:rsid w:val="00CB0A29"/>
    <w:rsid w:val="00CE6BBF"/>
    <w:rsid w:val="00D265D8"/>
    <w:rsid w:val="00D40F4B"/>
    <w:rsid w:val="00D65C92"/>
    <w:rsid w:val="00DE2E57"/>
    <w:rsid w:val="00E159CA"/>
    <w:rsid w:val="00E40160"/>
    <w:rsid w:val="00E87E86"/>
    <w:rsid w:val="00EB0575"/>
    <w:rsid w:val="00EC627F"/>
    <w:rsid w:val="00F7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C4359B-25CD-43D8-B8DE-12CDB8BF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63AF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AF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orbel">
    <w:name w:val="Body text (2) + Corbel"/>
    <w:basedOn w:val="Bodytext2"/>
    <w:rsid w:val="00563AF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Impact">
    <w:name w:val="Body text (2) + Impact"/>
    <w:aliases w:val="12 pt,Spacing 1 pt"/>
    <w:basedOn w:val="Bodytext2"/>
    <w:rsid w:val="00563AF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9pt">
    <w:name w:val="Body text (2) + 9 pt"/>
    <w:aliases w:val="Bold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563AF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2Corbel0">
    <w:name w:val="Body text (2) + Corbel"/>
    <w:basedOn w:val="Bodytext2"/>
    <w:rsid w:val="00563AF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Impact0">
    <w:name w:val="Body text (2) + Impact"/>
    <w:aliases w:val="12 pt,Spacing 1 pt"/>
    <w:basedOn w:val="Bodytext2"/>
    <w:rsid w:val="00563AF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4NotBold">
    <w:name w:val="Body text (4) + Not Bold"/>
    <w:basedOn w:val="Bodytext4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1">
    <w:name w:val="Body text (2) + Bold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0">
    <w:name w:val="Heading #2 + Spacing 2 pt"/>
    <w:basedOn w:val="Heading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">
    <w:name w:val="Body text (8)_"/>
    <w:basedOn w:val="DefaultParagraphFont"/>
    <w:link w:val="Bodytext8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">
    <w:name w:val="Table caption (2)_"/>
    <w:basedOn w:val="DefaultParagraphFont"/>
    <w:link w:val="Tablecaption2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DefaultParagraphFont"/>
    <w:link w:val="Bodytext90"/>
    <w:rsid w:val="00563AF8"/>
    <w:rPr>
      <w:rFonts w:ascii="Verdana" w:eastAsia="Verdana" w:hAnsi="Verdana" w:cs="Verdana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Bodytext10">
    <w:name w:val="Body text (10)_"/>
    <w:basedOn w:val="DefaultParagraphFont"/>
    <w:link w:val="Bodytext10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Bodytext24pt">
    <w:name w:val="Body text (2) + 4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Verdana">
    <w:name w:val="Body text (2) + Verdana"/>
    <w:aliases w:val="4 pt"/>
    <w:basedOn w:val="Bodytext2"/>
    <w:rsid w:val="00563A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11">
    <w:name w:val="Body text (11)_"/>
    <w:basedOn w:val="DefaultParagraphFont"/>
    <w:link w:val="Bodytext110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1Italic">
    <w:name w:val="Body text (11) + Italic"/>
    <w:basedOn w:val="Bodytext11"/>
    <w:rsid w:val="005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11Italic0">
    <w:name w:val="Body text (11) + Italic"/>
    <w:aliases w:val="Small Caps"/>
    <w:basedOn w:val="Bodytext11"/>
    <w:rsid w:val="00563AF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Spacing2pt0">
    <w:name w:val="Body text (4) + Spacing 2 pt"/>
    <w:basedOn w:val="Bodytext4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0pt">
    <w:name w:val="Body text (2) + 10 pt"/>
    <w:aliases w:val="Spacing 1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28pt">
    <w:name w:val="Body text (2) + 28 pt"/>
    <w:aliases w:val="Scale 33%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56"/>
      <w:szCs w:val="56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hy-AM" w:eastAsia="hy-AM" w:bidi="hy-AM"/>
    </w:rPr>
  </w:style>
  <w:style w:type="character" w:customStyle="1" w:styleId="Bodytext12">
    <w:name w:val="Body text (12)_"/>
    <w:basedOn w:val="DefaultParagraphFont"/>
    <w:link w:val="Bodytext120"/>
    <w:rsid w:val="00563AF8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Bodytext12Spacing0pt">
    <w:name w:val="Body text (12) + Spacing 0 pt"/>
    <w:basedOn w:val="Bodytext12"/>
    <w:rsid w:val="00563AF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12TimesNewRoman">
    <w:name w:val="Body text (12) + Times New Roman"/>
    <w:basedOn w:val="Bodytext1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12Verdana">
    <w:name w:val="Body text (12) + Verdana"/>
    <w:aliases w:val="4.5 pt,Italic,Small Caps,Spacing 0 pt"/>
    <w:basedOn w:val="Bodytext12"/>
    <w:rsid w:val="00563AF8"/>
    <w:rPr>
      <w:rFonts w:ascii="Verdana" w:eastAsia="Verdana" w:hAnsi="Verdana" w:cs="Verdana"/>
      <w:b w:val="0"/>
      <w:bCs w:val="0"/>
      <w:i/>
      <w:iCs/>
      <w:smallCaps/>
      <w:strike w:val="0"/>
      <w:color w:val="000000"/>
      <w:spacing w:val="0"/>
      <w:w w:val="100"/>
      <w:position w:val="0"/>
      <w:sz w:val="9"/>
      <w:szCs w:val="9"/>
      <w:u w:val="none"/>
      <w:lang w:val="hy-AM" w:eastAsia="hy-AM" w:bidi="hy-AM"/>
    </w:rPr>
  </w:style>
  <w:style w:type="character" w:customStyle="1" w:styleId="Bodytext12Verdana0">
    <w:name w:val="Body text (12) + Verdana"/>
    <w:aliases w:val="4 pt,Italic"/>
    <w:basedOn w:val="Bodytext12"/>
    <w:rsid w:val="00563AF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13">
    <w:name w:val="Body text (13)_"/>
    <w:basedOn w:val="DefaultParagraphFont"/>
    <w:link w:val="Bodytext130"/>
    <w:rsid w:val="005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10pt0">
    <w:name w:val="Body text (2) + 10 pt"/>
    <w:aliases w:val="Italic"/>
    <w:basedOn w:val="Bodytext2"/>
    <w:rsid w:val="005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SmallCaps">
    <w:name w:val="Body text (2) + Small Caps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Verdana0">
    <w:name w:val="Body text (2) + Verdana"/>
    <w:aliases w:val="12 pt"/>
    <w:basedOn w:val="Bodytext2"/>
    <w:rsid w:val="00563A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56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Spacing2pt0">
    <w:name w:val="Body text (2) + Spacing 2 pt"/>
    <w:basedOn w:val="Bodytext2"/>
    <w:rsid w:val="005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563A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563AF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563AF8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63AF8"/>
    <w:pPr>
      <w:shd w:val="clear" w:color="auto" w:fill="FFFFFF"/>
      <w:spacing w:before="660" w:line="518" w:lineRule="exact"/>
      <w:ind w:hanging="19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63AF8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563AF8"/>
    <w:pPr>
      <w:shd w:val="clear" w:color="auto" w:fill="FFFFFF"/>
      <w:spacing w:before="300" w:line="367" w:lineRule="exact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563AF8"/>
    <w:pPr>
      <w:shd w:val="clear" w:color="auto" w:fill="FFFFFF"/>
      <w:spacing w:line="34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80">
    <w:name w:val="Body text (8)"/>
    <w:basedOn w:val="Normal"/>
    <w:link w:val="Bodytext8"/>
    <w:rsid w:val="00563AF8"/>
    <w:pPr>
      <w:shd w:val="clear" w:color="auto" w:fill="FFFFFF"/>
      <w:spacing w:before="360" w:after="60" w:line="27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563AF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90">
    <w:name w:val="Body text (9)"/>
    <w:basedOn w:val="Normal"/>
    <w:link w:val="Bodytext9"/>
    <w:rsid w:val="00563AF8"/>
    <w:pPr>
      <w:shd w:val="clear" w:color="auto" w:fill="FFFFFF"/>
      <w:spacing w:line="0" w:lineRule="atLeast"/>
      <w:jc w:val="both"/>
    </w:pPr>
    <w:rPr>
      <w:rFonts w:ascii="Verdana" w:eastAsia="Verdana" w:hAnsi="Verdana" w:cs="Verdana"/>
      <w:w w:val="150"/>
      <w:sz w:val="8"/>
      <w:szCs w:val="8"/>
    </w:rPr>
  </w:style>
  <w:style w:type="paragraph" w:customStyle="1" w:styleId="Bodytext100">
    <w:name w:val="Body text (10)"/>
    <w:basedOn w:val="Normal"/>
    <w:link w:val="Bodytext10"/>
    <w:rsid w:val="00563AF8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Bodytext110">
    <w:name w:val="Body text (11)"/>
    <w:basedOn w:val="Normal"/>
    <w:link w:val="Bodytext11"/>
    <w:rsid w:val="00563AF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20">
    <w:name w:val="Body text (12)"/>
    <w:basedOn w:val="Normal"/>
    <w:link w:val="Bodytext12"/>
    <w:rsid w:val="00563AF8"/>
    <w:pPr>
      <w:shd w:val="clear" w:color="auto" w:fill="FFFFFF"/>
      <w:spacing w:line="0" w:lineRule="atLeast"/>
      <w:jc w:val="both"/>
    </w:pPr>
    <w:rPr>
      <w:rFonts w:ascii="Corbel" w:eastAsia="Corbel" w:hAnsi="Corbel" w:cs="Corbel"/>
      <w:spacing w:val="-10"/>
      <w:sz w:val="15"/>
      <w:szCs w:val="15"/>
    </w:rPr>
  </w:style>
  <w:style w:type="paragraph" w:customStyle="1" w:styleId="Bodytext130">
    <w:name w:val="Body text (13)"/>
    <w:basedOn w:val="Normal"/>
    <w:link w:val="Bodytext13"/>
    <w:rsid w:val="00563AF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B13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3E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CB0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CB0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8145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45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8145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45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21</Pages>
  <Words>4159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22</cp:revision>
  <dcterms:created xsi:type="dcterms:W3CDTF">2019-02-06T16:29:00Z</dcterms:created>
  <dcterms:modified xsi:type="dcterms:W3CDTF">2020-03-24T08:07:00Z</dcterms:modified>
</cp:coreProperties>
</file>