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96" w:rsidRPr="00FD34CB" w:rsidRDefault="0009691E" w:rsidP="0061536C">
      <w:pPr>
        <w:pStyle w:val="Bodytext4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Նախագիծ</w:t>
      </w:r>
      <w:bookmarkStart w:id="0" w:name="_GoBack"/>
      <w:bookmarkEnd w:id="0"/>
    </w:p>
    <w:p w:rsidR="004D1C96" w:rsidRPr="00FD34CB" w:rsidRDefault="0009691E" w:rsidP="00E46317">
      <w:pPr>
        <w:pStyle w:val="Bodytext30"/>
        <w:shd w:val="clear" w:color="auto" w:fill="auto"/>
        <w:spacing w:after="160" w:line="360" w:lineRule="auto"/>
        <w:ind w:right="-30"/>
        <w:rPr>
          <w:rFonts w:ascii="Sylfaen" w:hAnsi="Sylfaen"/>
          <w:sz w:val="24"/>
          <w:szCs w:val="24"/>
        </w:rPr>
      </w:pPr>
      <w:r>
        <w:rPr>
          <w:rStyle w:val="Bodytext3Spacing2pt"/>
          <w:rFonts w:ascii="Sylfaen" w:hAnsi="Sylfaen"/>
          <w:b/>
          <w:spacing w:val="0"/>
          <w:sz w:val="24"/>
        </w:rPr>
        <w:t>ԾՐԱԳԻՐ</w:t>
      </w:r>
    </w:p>
    <w:p w:rsidR="004D1C96" w:rsidRPr="00FD34CB" w:rsidRDefault="0009691E" w:rsidP="00E46317">
      <w:pPr>
        <w:pStyle w:val="Bodytext30"/>
        <w:shd w:val="clear" w:color="auto" w:fill="auto"/>
        <w:spacing w:after="160" w:line="360" w:lineRule="auto"/>
        <w:ind w:right="-3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Եվրասիական տնտեսական հանձնաժողովի </w:t>
      </w:r>
      <w:r w:rsidR="0044257F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Միավորված ազգերի կազմակերպության </w:t>
      </w:r>
      <w:r w:rsidR="003A2941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 xml:space="preserve">Ասիայի </w:t>
      </w:r>
      <w:r w:rsidR="0044257F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Խաղաղօվկիանոսյան տարածաշրջանի տնտեսական </w:t>
      </w:r>
      <w:r w:rsidR="00A12E00">
        <w:rPr>
          <w:rFonts w:ascii="Sylfaen" w:hAnsi="Sylfaen"/>
          <w:sz w:val="24"/>
        </w:rPr>
        <w:t xml:space="preserve">ու </w:t>
      </w:r>
      <w:r>
        <w:rPr>
          <w:rFonts w:ascii="Sylfaen" w:hAnsi="Sylfaen"/>
          <w:sz w:val="24"/>
        </w:rPr>
        <w:t>սոցիալական հարցերով հանձնաժողովի միջ</w:t>
      </w:r>
      <w:r w:rsidR="0044257F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</w:t>
      </w:r>
      <w:r w:rsidR="003A2941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>2017-2019 թվականների համագործակցության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972"/>
        <w:gridCol w:w="4143"/>
        <w:gridCol w:w="1582"/>
        <w:gridCol w:w="2743"/>
        <w:gridCol w:w="2954"/>
      </w:tblGrid>
      <w:tr w:rsidR="00FD34CB" w:rsidRPr="008B4DE3" w:rsidTr="003A2941">
        <w:trPr>
          <w:tblHeader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Համագործակցության նպատակը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Համագործակցության ձ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Կատարման ժամկետը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Եվրասիական տնտեսական հանձնաժողովի (ԵՏՀ) պատասխանատու կատարող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ՄԱԿ-ի Ասիայի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Խաղաղօվկիանոսյան տարածաշրջանի տնտեսական </w:t>
            </w:r>
            <w:r w:rsidR="005B10D4" w:rsidRPr="008B4DE3">
              <w:rPr>
                <w:rStyle w:val="Bodytext211pt"/>
                <w:rFonts w:ascii="Sylfaen" w:hAnsi="Sylfaen"/>
              </w:rPr>
              <w:t xml:space="preserve">ու </w:t>
            </w:r>
            <w:r w:rsidRPr="008B4DE3">
              <w:rPr>
                <w:rStyle w:val="Bodytext211pt"/>
                <w:rFonts w:ascii="Sylfaen" w:hAnsi="Sylfaen"/>
              </w:rPr>
              <w:t>սոցիալական հարցերով հանձնաժողովի (ԱԽՏՍՀ) պատասխանատու կատարող</w:t>
            </w:r>
          </w:p>
        </w:tc>
      </w:tr>
      <w:tr w:rsidR="00FD34CB" w:rsidRPr="008B4DE3" w:rsidTr="003A2941">
        <w:trPr>
          <w:tblHeader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5</w:t>
            </w:r>
          </w:p>
        </w:tc>
      </w:tr>
      <w:tr w:rsidR="004D1C96" w:rsidRPr="008B4DE3" w:rsidTr="008B4DE3">
        <w:trPr>
          <w:trHeight w:val="519"/>
          <w:jc w:val="center"/>
        </w:trPr>
        <w:tc>
          <w:tcPr>
            <w:tcW w:w="1539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I.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տուր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ներդրումներ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1.</w:t>
            </w:r>
            <w:r w:rsidR="003A2941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Անդրսահմանային </w:t>
            </w:r>
            <w:r w:rsidR="00C40D12" w:rsidRPr="008B4DE3">
              <w:rPr>
                <w:rStyle w:val="Bodytext211pt"/>
                <w:rFonts w:ascii="Sylfaen" w:hAnsi="Sylfaen"/>
              </w:rPr>
              <w:t xml:space="preserve">ոչ </w:t>
            </w:r>
            <w:r w:rsidR="005C6960" w:rsidRPr="008B4DE3">
              <w:rPr>
                <w:rStyle w:val="Bodytext211pt"/>
                <w:rFonts w:ascii="Sylfaen" w:hAnsi="Sylfaen"/>
              </w:rPr>
              <w:t>թղթ</w:t>
            </w:r>
            <w:r w:rsidR="00C40D12" w:rsidRPr="008B4DE3">
              <w:rPr>
                <w:rStyle w:val="Bodytext211pt"/>
                <w:rFonts w:ascii="Sylfaen" w:hAnsi="Sylfaen"/>
              </w:rPr>
              <w:t>ային</w:t>
            </w:r>
            <w:r w:rsidRPr="008B4DE3">
              <w:rPr>
                <w:rStyle w:val="Bodytext211pt"/>
                <w:rFonts w:ascii="Sylfaen" w:hAnsi="Sylfaen"/>
              </w:rPr>
              <w:t xml:space="preserve">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 ընթացակարգերի պարզեցման հարցերով փոխգործակցություն՝ հաշվի առնելով «Ասիական-խաղաղօվկիանոսյան տարածաշրջանում անդրսահմանային </w:t>
            </w:r>
            <w:r w:rsidR="00C40D12" w:rsidRPr="008B4DE3">
              <w:rPr>
                <w:rStyle w:val="Bodytext211pt"/>
                <w:rFonts w:ascii="Sylfaen" w:hAnsi="Sylfaen"/>
              </w:rPr>
              <w:t xml:space="preserve">ոչ թղթային </w:t>
            </w: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 մասին» շրջանակային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համաձայնագրի դրույթները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Եվրասիական տնտեսական միության իրավունքի մաս կազմող միջազգային պայմանագրերի ու ակտերի դրույթների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Եվրասիական տնտեսական միության անդամ պետությունների (այսուհետ՝ անդամ պետություններ) օրենսդրության վերլուծություն 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2017-2018 թվականներ</w:t>
            </w:r>
          </w:p>
        </w:tc>
        <w:tc>
          <w:tcPr>
            <w:tcW w:w="2743" w:type="dxa"/>
            <w:shd w:val="clear" w:color="auto" w:fill="FFFFFF"/>
            <w:vAlign w:val="center"/>
          </w:tcPr>
          <w:p w:rsidR="00FD34CB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9" w:right="147"/>
              <w:rPr>
                <w:rStyle w:val="Bodytext211pt"/>
                <w:rFonts w:ascii="Sylfaen" w:hAnsi="Sylfaen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Մաքսային օրենսդրության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իրավակիրառ պրակտիկայի դեպարտամենտ,</w:t>
            </w:r>
          </w:p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տրային քաղաքականության դեպարտամենտ,</w:t>
            </w:r>
          </w:p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Մաքսային ենթակառուցվածքի դեպարտամենտ,</w:t>
            </w:r>
          </w:p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Տեղեկատվական տեխնոլոգիաների դեպարտամենտ,</w:t>
            </w:r>
          </w:p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Ֆինանսական քաղաքականության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2.</w:t>
            </w:r>
            <w:r w:rsidR="003A2941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Անդամ պետություններում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 ընթացակարգերի պարզեցման գործիքների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«մեկ պատուհան» մեխանիզմների ներդրման հարցերով փոխգործակցություն՝ </w:t>
            </w:r>
            <w:r w:rsidR="00C40D12" w:rsidRPr="008B4DE3">
              <w:rPr>
                <w:rStyle w:val="Bodytext211pt"/>
                <w:rFonts w:ascii="Sylfaen" w:hAnsi="Sylfaen"/>
              </w:rPr>
              <w:t>ոչ թղ</w:t>
            </w:r>
            <w:r w:rsidRPr="008B4DE3">
              <w:rPr>
                <w:rStyle w:val="Bodytext211pt"/>
                <w:rFonts w:ascii="Sylfaen" w:hAnsi="Sylfaen"/>
              </w:rPr>
              <w:t>թ</w:t>
            </w:r>
            <w:r w:rsidR="00C40D12" w:rsidRPr="008B4DE3">
              <w:rPr>
                <w:rStyle w:val="Bodytext211pt"/>
                <w:rFonts w:ascii="Sylfaen" w:hAnsi="Sylfaen"/>
              </w:rPr>
              <w:t>ային</w:t>
            </w:r>
            <w:r w:rsidRPr="008B4DE3">
              <w:rPr>
                <w:rStyle w:val="Bodytext211pt"/>
                <w:rFonts w:ascii="Sylfaen" w:hAnsi="Sylfaen"/>
              </w:rPr>
              <w:t xml:space="preserve"> </w:t>
            </w:r>
            <w:r w:rsidR="005C6960"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="005C6960" w:rsidRPr="008B4DE3">
              <w:rPr>
                <w:rStyle w:val="Bodytext211pt"/>
                <w:rFonts w:ascii="Sylfaen" w:hAnsi="Sylfaen"/>
              </w:rPr>
              <w:t>տ</w:t>
            </w:r>
            <w:r w:rsidR="00D071C4" w:rsidRPr="008B4DE3">
              <w:rPr>
                <w:rStyle w:val="Bodytext211pt"/>
                <w:rFonts w:ascii="Sylfaen" w:hAnsi="Sylfaen"/>
              </w:rPr>
              <w:t>ուրը</w:t>
            </w:r>
            <w:r w:rsidR="005C6960" w:rsidRPr="008B4DE3">
              <w:rPr>
                <w:rStyle w:val="Bodytext211pt"/>
                <w:rFonts w:ascii="Sylfaen" w:hAnsi="Sylfaen"/>
              </w:rPr>
              <w:t xml:space="preserve"> զարգաց</w:t>
            </w:r>
            <w:r w:rsidR="00D071C4" w:rsidRPr="008B4DE3">
              <w:rPr>
                <w:rStyle w:val="Bodytext211pt"/>
                <w:rFonts w:ascii="Sylfaen" w:hAnsi="Sylfaen"/>
              </w:rPr>
              <w:t>նելու</w:t>
            </w:r>
            <w:r w:rsidR="005C6960" w:rsidRPr="008B4DE3">
              <w:rPr>
                <w:rStyle w:val="Bodytext211pt"/>
                <w:rFonts w:ascii="Sylfaen" w:hAnsi="Sylfaen"/>
              </w:rPr>
              <w:t xml:space="preserve"> նպատակով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առաջադեմ փորձի փոխանակում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Մաքսային օրենսդրության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իրավակիրառ պրակտիկայի դեպարտամենտ,</w:t>
            </w:r>
          </w:p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Մաքսային ենթակառուցվածքի դեպարտամենտ,</w:t>
            </w:r>
          </w:p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Տեղեկատվական տեխնոլոգիաների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դեպարտամենտ,</w:t>
            </w:r>
          </w:p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Տրանսպորտի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ենթակառուցվածքի դեպարտամենտ,</w:t>
            </w:r>
          </w:p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տրային քաղաքականության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775ABA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3.</w:t>
            </w:r>
            <w:r w:rsidR="003A2941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«Մեկ պատուհան» ազգային մեխանիզմների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Ասիական-խաղաղօվկիանոսյան տարածաշրջանում </w:t>
            </w:r>
            <w:r w:rsidR="00C40D12" w:rsidRPr="008B4DE3">
              <w:rPr>
                <w:rStyle w:val="Bodytext211pt"/>
                <w:rFonts w:ascii="Sylfaen" w:hAnsi="Sylfaen"/>
              </w:rPr>
              <w:t xml:space="preserve">ոչ թղթային </w:t>
            </w: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տրի գործառնական համատեղելիությունը բարձրացնելու հարցերով փոխգործակցություն</w:t>
            </w:r>
          </w:p>
        </w:tc>
        <w:tc>
          <w:tcPr>
            <w:tcW w:w="4143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համատեղ սեմինարների, համաժողովների, կլոր սեղանների անցկացում, մասնակցություն միջոցառումներին, որոնք կազմակերպվել են ԱԽՏՍՀ-ի կողմից </w:t>
            </w:r>
          </w:p>
        </w:tc>
        <w:tc>
          <w:tcPr>
            <w:tcW w:w="1582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Մաքսային օրենսդրության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իրավակիրառ պրակտիկայի դեպարտամենտ,</w:t>
            </w:r>
          </w:p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Մաքսային քաղաքականության դեպարտամենտ, Մաքսային ենթակառուցվածքի դեպարտամենտ,</w:t>
            </w:r>
          </w:p>
          <w:p w:rsidR="00FD34CB" w:rsidRPr="008B4DE3" w:rsidRDefault="00FD34CB" w:rsidP="008B4DE3">
            <w:pPr>
              <w:pStyle w:val="Bodytext20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Տեղեկատվական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տեխնոլոգիաների դեպարտամենտ, Ֆինանսական քաղաքականության դեպարտամենտ, Տրանսպորտի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ենթակառուցվածքի դեպարտամենտ</w:t>
            </w:r>
          </w:p>
        </w:tc>
        <w:tc>
          <w:tcPr>
            <w:tcW w:w="2954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4.</w:t>
            </w:r>
            <w:r w:rsidR="003A2941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Առաջադեմ փորձի ուսումնասիրություն օտարերկրյա ուղղակի ներդրումների ներգրավման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այդ ոլորտում ընթացակարգերի պարզեցման հարցերով՝ կայուն զարգացման շահերից ելնելով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տեղեկատվության փոխանակում, մասնակցություն համաժողովներին, ֆորումներին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 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Ձեռնարկատիրական գործունեության զարգացման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5.</w:t>
            </w:r>
            <w:r w:rsidR="003A2941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Բիզնեսի, այդ թվում՝ փոքր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միջին ձեռնարկությունների շահերը շոշափող բնագավառներում իրավական կարգավորման կատարելագործման ոլորտում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առաջադեմ փորձի, ինչպես նա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այդ ձեռնարկությունների՝ գլոբալ արտադրական-իրացման շղթաներում ինտեգրման հարցերի ուսումնասիրում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տեղեկատվության փոխանակում, մասնակցություն համաժողովներին, ֆորումներին ու խորհրդակցություններին, ուսումնական սեմինարներին, կլոր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Ձեռնարկատիրական գործունեության զարգացման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6.</w:t>
            </w:r>
            <w:r w:rsidR="003A2941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Ծառայությունների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 կարգավորման միջազգային փորձի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առաջադեմ մոդելների ուսումնասիրում</w:t>
            </w:r>
          </w:p>
        </w:tc>
        <w:tc>
          <w:tcPr>
            <w:tcW w:w="4143" w:type="dxa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տեղեկատվության փոխանակում, մասնակցություն համաժողովներին, ֆորումներին ու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Ձեռնարկատիրական գործունեության զարգացման</w:t>
            </w:r>
            <w:r w:rsidR="00E46317" w:rsidRPr="008B4DE3">
              <w:rPr>
                <w:rStyle w:val="Bodytext211pt"/>
                <w:rFonts w:ascii="Sylfaen" w:hAnsi="Sylfaen"/>
              </w:rPr>
              <w:t xml:space="preserve"> </w:t>
            </w:r>
            <w:r w:rsidRPr="008B4DE3">
              <w:rPr>
                <w:rStyle w:val="Bodytext211pt"/>
                <w:rFonts w:ascii="Sylfaen" w:hAnsi="Sylfaen"/>
              </w:rPr>
              <w:t>դեպարտամենտ, Ֆինանսական քաղաքականության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4D1C96" w:rsidRPr="008B4DE3" w:rsidTr="003A2941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II. Մակրոտնտեսություն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7.</w:t>
            </w:r>
            <w:r w:rsidR="003A2941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Ինտեգրացիոն ներուժի ձ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ավորման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իրագործման հարցերով փոխգործակցություն՝ արդիական մակրոտնտեսական խնդիրների համար լուծում փնտրելու նպատակով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փորձի փոխանակում, համատեղ խորհրդակցությունների անցկացում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FD34CB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Style w:val="Bodytext211pt"/>
                <w:rFonts w:ascii="Sylfaen" w:hAnsi="Sylfaen"/>
              </w:rPr>
            </w:pPr>
            <w:r w:rsidRPr="008B4DE3">
              <w:rPr>
                <w:rStyle w:val="Bodytext211pt"/>
                <w:rFonts w:ascii="Sylfaen" w:hAnsi="Sylfaen"/>
              </w:rPr>
              <w:t>Մակրոտնտեսական քաղաքականության դեպարտամենտ,</w:t>
            </w:r>
          </w:p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Վիճակագրության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բաժին, Մակրոտնտեսական քաղաքականության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զարգացման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ֆինանսավորման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8.</w:t>
            </w:r>
            <w:r w:rsidR="003A2941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Համաշխարհային տնտեսության զարգացման գլոբալ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տարածաշրջանային խնդիրների ու միտումների ուսումնասիրման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վերլուծության անցկացման հարցերով փոխգործակցություն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տեղեկատվության փոխանակում, համատեղ միջոցառումների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 անցկացում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Մակրոտնտեսական քաղաքականության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բաժին, Մակրոտնտեսական քաղաքականության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զարգացման ֆինանսավորման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  <w:vAlign w:val="bottom"/>
          </w:tcPr>
          <w:p w:rsidR="00FD34CB" w:rsidRPr="00304331" w:rsidRDefault="00FD34CB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Style w:val="Bodytext211pt"/>
                <w:rFonts w:ascii="Sylfaen" w:hAnsi="Sylfaen"/>
              </w:rPr>
            </w:pPr>
            <w:r w:rsidRPr="008B4DE3">
              <w:rPr>
                <w:rStyle w:val="Bodytext211pt"/>
                <w:rFonts w:ascii="Sylfaen" w:hAnsi="Sylfaen"/>
              </w:rPr>
              <w:t>9.</w:t>
            </w:r>
            <w:r w:rsidR="003A2941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Պետության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մասնավոր հատվածի միջ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գործընկերության, այդ թվում՝ պետության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մասնավոր հատվածի միջ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գործընկերության նորարարական մոդելների հիման վրա իրականացվող ենթակառուցվածքային նախագծերի ուսումնասիրում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վերլուծության անցկացում</w:t>
            </w:r>
          </w:p>
          <w:p w:rsidR="00304331" w:rsidRPr="00304331" w:rsidRDefault="00304331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համատեղ համաժողովների, ֆորումների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խորհրդակցությունների, ուսումնական սեմինարների, կլոր սեղանների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այլ միջոցառումների անցկացում</w:t>
            </w:r>
          </w:p>
        </w:tc>
        <w:tc>
          <w:tcPr>
            <w:tcW w:w="1582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Ձեռնարկատիրական գործունեության զարգացման դեպարտամենտ</w:t>
            </w:r>
          </w:p>
        </w:tc>
        <w:tc>
          <w:tcPr>
            <w:tcW w:w="2954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Մակրոտնտեսական քաղաքականության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զարգացման ֆինանսավորման բաժին</w:t>
            </w:r>
          </w:p>
        </w:tc>
      </w:tr>
      <w:tr w:rsidR="004D1C96" w:rsidRPr="008B4DE3" w:rsidTr="003A2941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8B4DE3" w:rsidRDefault="0009691E" w:rsidP="00304331">
            <w:pPr>
              <w:pStyle w:val="Bodytext20"/>
              <w:shd w:val="clear" w:color="auto" w:fill="auto"/>
              <w:tabs>
                <w:tab w:val="left" w:pos="543"/>
              </w:tabs>
              <w:spacing w:after="40" w:line="240" w:lineRule="auto"/>
              <w:ind w:left="119" w:right="147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III. Տրանսպորտ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լոգիստիկա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304331">
            <w:pPr>
              <w:pStyle w:val="Bodytext20"/>
              <w:shd w:val="clear" w:color="auto" w:fill="auto"/>
              <w:tabs>
                <w:tab w:val="left" w:pos="543"/>
              </w:tabs>
              <w:spacing w:after="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10.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Ասիական-խաղաղօվկիանոսյան տարածաշրջանում տրանսպորտի ոլորտում ինտեգրման գործընթացների զարգացման հարցերով փոխգործակցություն (ներառյալ սահմանները հատելու հետ կապված գործընթացների պարզեցման հարցերը)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304331">
            <w:pPr>
              <w:pStyle w:val="Bodytext20"/>
              <w:shd w:val="clear" w:color="auto" w:fill="auto"/>
              <w:spacing w:after="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համատեղ համաժողովների, ֆորումների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 անցկացում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304331">
            <w:pPr>
              <w:pStyle w:val="Bodytext20"/>
              <w:shd w:val="clear" w:color="auto" w:fill="auto"/>
              <w:spacing w:after="40" w:line="240" w:lineRule="auto"/>
              <w:ind w:left="119" w:right="147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304331">
            <w:pPr>
              <w:pStyle w:val="Bodytext20"/>
              <w:shd w:val="clear" w:color="auto" w:fill="auto"/>
              <w:spacing w:after="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Տրանսպորտի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ենթակառուցվածքի դեպարտամենտ, Ֆինանսական քաղաքականության դեպարտամենտ, Մաքսային ենթակառուցվածքի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304331">
            <w:pPr>
              <w:pStyle w:val="Bodytext20"/>
              <w:shd w:val="clear" w:color="auto" w:fill="auto"/>
              <w:spacing w:after="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Տրանսպորտի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FD34CB" w:rsidRPr="008B4DE3" w:rsidRDefault="00FD34CB" w:rsidP="00304331">
            <w:pPr>
              <w:pStyle w:val="Bodytext20"/>
              <w:shd w:val="clear" w:color="auto" w:fill="auto"/>
              <w:tabs>
                <w:tab w:val="left" w:pos="543"/>
              </w:tabs>
              <w:spacing w:after="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11.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Ավտոմոբիլային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երկաթուղային տրանսպորտի, ինչպես նա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բազմամոդալ փոխադրումների զարգացման, բեռների ուղարկման ու լոգիստիկայի (ներառյալ «չոր նավահանգիստների» ստեղծման մասով տարածաշրջանային համագործակցությունը), միջազգային տրանսպորտային միջանցքների օգտագործման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Ասիական-խաղաղօվկիանոսյան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տարածաշրջանում տարանցիկ ներուժի զարգացման հարցերով փոխգործակցություն</w:t>
            </w:r>
          </w:p>
        </w:tc>
        <w:tc>
          <w:tcPr>
            <w:tcW w:w="4143" w:type="dxa"/>
            <w:shd w:val="clear" w:color="auto" w:fill="FFFFFF"/>
          </w:tcPr>
          <w:p w:rsidR="00FD34CB" w:rsidRPr="008B4DE3" w:rsidRDefault="00FD34CB" w:rsidP="00304331">
            <w:pPr>
              <w:pStyle w:val="Bodytext20"/>
              <w:shd w:val="clear" w:color="auto" w:fill="auto"/>
              <w:spacing w:after="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մասնակցություն համաժողովներին, ֆորումներին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միջոցառումներին, որոնք կազմակերպվել են ԵՏՀ-ի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ԱԽՏՍՀ-ի կողմից</w:t>
            </w:r>
          </w:p>
        </w:tc>
        <w:tc>
          <w:tcPr>
            <w:tcW w:w="1582" w:type="dxa"/>
            <w:shd w:val="clear" w:color="auto" w:fill="FFFFFF"/>
          </w:tcPr>
          <w:p w:rsidR="00FD34CB" w:rsidRPr="008B4DE3" w:rsidRDefault="00FD34CB" w:rsidP="00304331">
            <w:pPr>
              <w:pStyle w:val="Bodytext20"/>
              <w:shd w:val="clear" w:color="auto" w:fill="auto"/>
              <w:spacing w:after="40" w:line="240" w:lineRule="auto"/>
              <w:ind w:left="119" w:right="147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FD34CB" w:rsidRPr="008B4DE3" w:rsidRDefault="00FD34CB" w:rsidP="00304331">
            <w:pPr>
              <w:pStyle w:val="Bodytext20"/>
              <w:shd w:val="clear" w:color="auto" w:fill="auto"/>
              <w:spacing w:after="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Տրանսպորտի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ենթակառուցվածքի դեպարտամենտ,</w:t>
            </w:r>
          </w:p>
          <w:p w:rsidR="00FD34CB" w:rsidRPr="008B4DE3" w:rsidRDefault="00FD34CB" w:rsidP="00304331">
            <w:pPr>
              <w:pStyle w:val="Bodytext20"/>
              <w:shd w:val="clear" w:color="auto" w:fill="auto"/>
              <w:spacing w:after="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Մաքսային ենթակառուցվածքի դեպարտամենտ</w:t>
            </w:r>
          </w:p>
        </w:tc>
        <w:tc>
          <w:tcPr>
            <w:tcW w:w="2954" w:type="dxa"/>
            <w:shd w:val="clear" w:color="auto" w:fill="FFFFFF"/>
          </w:tcPr>
          <w:p w:rsidR="00FD34CB" w:rsidRPr="008B4DE3" w:rsidRDefault="00FD34CB" w:rsidP="00304331">
            <w:pPr>
              <w:pStyle w:val="Bodytext20"/>
              <w:shd w:val="clear" w:color="auto" w:fill="auto"/>
              <w:spacing w:after="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Տրանսպորտի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  <w:vAlign w:val="center"/>
          </w:tcPr>
          <w:p w:rsidR="004D1C96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Style w:val="Bodytext211pt"/>
                <w:rFonts w:ascii="Sylfaen" w:hAnsi="Sylfaen"/>
              </w:rPr>
            </w:pPr>
            <w:r w:rsidRPr="008B4DE3">
              <w:rPr>
                <w:rStyle w:val="Bodytext211pt"/>
                <w:rFonts w:ascii="Sylfaen" w:hAnsi="Sylfaen"/>
              </w:rPr>
              <w:t>12.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2003 թվականի նոյեմբերի 18-ի «Ասիական ավտոմոբիլային ճանապարհների ցանցի վերաբերյալ միջկառավարական համաձայնագրի», 2006 թվականի նոյեմբերի 10-ի «Անդրասիական երկաթուղիների ցանցի վերաբերյալ միջկառավարական համաձայնագրի»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2013 թվականի մայիսի 1-ի ««Չոր նավահանգիստների» մասին միջկառավարական համաձայնագրի» իրականացմանն աջակցության հարցերով փոխգործակցություն</w:t>
            </w:r>
          </w:p>
          <w:p w:rsidR="008B4DE3" w:rsidRPr="008B4DE3" w:rsidRDefault="008B4DE3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վերլուծական նյութերի նախապատրաստում, տեղեկատվության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միջազգային փորձի փոխանակում, սեմինարների անցկացում՝ միջազգային փորձագետների ներգրավմամբ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Տրանսպորտի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ենթակառուցվածքի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Տրանսպորտի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13.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Փոխադրումների պարզեցման գործիքների ստեղծման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կիրառման հարցերով համագործակցություն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համատեղ համաժողովների, ֆորումների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 անցկացում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Տրանսպորտի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ենթակառուցվածքի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Տրանսպորտի բաժին</w:t>
            </w:r>
          </w:p>
        </w:tc>
      </w:tr>
      <w:tr w:rsidR="004D1C96" w:rsidRPr="008B4DE3" w:rsidTr="008B4DE3">
        <w:trPr>
          <w:trHeight w:val="648"/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after="140" w:line="240" w:lineRule="auto"/>
              <w:ind w:left="119" w:right="147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IV. Արդյունաբերություն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ագրոարդյունաբերական համալիր</w:t>
            </w:r>
          </w:p>
        </w:tc>
      </w:tr>
      <w:tr w:rsidR="00FD34CB" w:rsidRPr="008B4DE3" w:rsidTr="008B4DE3">
        <w:trPr>
          <w:trHeight w:val="2840"/>
          <w:jc w:val="center"/>
        </w:trPr>
        <w:tc>
          <w:tcPr>
            <w:tcW w:w="3972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tabs>
                <w:tab w:val="left" w:pos="543"/>
              </w:tabs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14.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Ժամանակակից, բարձր արտադրողականությամբ գյուղատնտեսական մեքենաների ստեղծման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ագրոտեխնիկայում նորարարությունների կիրառման հարցերով փոխգործակցություն</w:t>
            </w:r>
          </w:p>
        </w:tc>
        <w:tc>
          <w:tcPr>
            <w:tcW w:w="4143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փորձի փոխանակում, մասնակցություն համաժողովներին, ֆորումներին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միջոցառումներին, որոնք կազմակերպվել են ԵՏՀ-ի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ԱԽՏՍՀ-ի կողմից</w:t>
            </w:r>
          </w:p>
        </w:tc>
        <w:tc>
          <w:tcPr>
            <w:tcW w:w="1582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Արդյունաբերական քաղաքականության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Գյուղատնտեսության կայուն մեքենայացման</w:t>
            </w:r>
            <w:r w:rsidR="00E46317" w:rsidRPr="008B4DE3">
              <w:rPr>
                <w:rStyle w:val="Bodytext211pt"/>
                <w:rFonts w:ascii="Sylfaen" w:hAnsi="Sylfaen"/>
              </w:rPr>
              <w:t xml:space="preserve"> </w:t>
            </w:r>
            <w:r w:rsidRPr="008B4DE3">
              <w:rPr>
                <w:rStyle w:val="Bodytext211pt"/>
                <w:rFonts w:ascii="Sylfaen" w:hAnsi="Sylfaen"/>
              </w:rPr>
              <w:t>կենտրոն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15.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Գյուղատնտեսության զարգացման հարցերով փորձի փոխանակում, այդ թվում՝ գյուղատնտեսական արտադրանքի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պարենի միջտարածաշրջանային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տրի զարգացմանն աջակցելու միջոցով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մասնակցություն համաժողովներին, ֆորումներին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միջոցառումներին, որոնք կազմակերպվել են ԵՏՀ-ի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ԱԽՏՍՀ-ի կողմից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Ագրոարդյունաբերական քաղաքականության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after="140" w:line="240" w:lineRule="auto"/>
              <w:ind w:left="119" w:right="147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Ագրոարդյունաբերական համալիրի կայուն զարգացման հիման վրա աղքատության մասշտաբների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նվազեցման կենտրոն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16.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Ագրոարդյունաբերական համալիրում գիտանորարարական զարգացման հարցերով փոխգործակցություն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մասնակցություն համաժողովներին, ֆորումներին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միջոցառումներին, որոնք կազմակերպվել են ԵՏՀ-ի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ԱԽՏՍՀ-ի կողմից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Ագրոարդյունաբերական քաղաքականության դեպարտամենտ</w:t>
            </w:r>
          </w:p>
        </w:tc>
        <w:tc>
          <w:tcPr>
            <w:tcW w:w="2954" w:type="dxa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Ագրոարդյունաբերական համալիրի կայուն զարգացման հիման վրա աղքատության մասշտաբների նվազեցման կենտրոն</w:t>
            </w:r>
          </w:p>
        </w:tc>
      </w:tr>
      <w:tr w:rsidR="004D1C96" w:rsidRPr="008B4DE3" w:rsidTr="003A2941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V. Վիճակագրություն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17.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Վիճակագրության մասով ԱԽՏՍՀ-ի կոմիտեի հետ փոխգործակցություն՝ հավաստի, ժամանակին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միջազգային մակարդակով համեմատելի վիճակագրության (այդ թվում՝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տրի վիճակագրութ</w:t>
            </w:r>
            <w:r w:rsidR="005575BD" w:rsidRPr="008B4DE3">
              <w:rPr>
                <w:rStyle w:val="Bodytext211pt"/>
                <w:rFonts w:ascii="Sylfaen" w:hAnsi="Sylfaen"/>
              </w:rPr>
              <w:t>յ</w:t>
            </w:r>
            <w:r w:rsidRPr="008B4DE3">
              <w:rPr>
                <w:rStyle w:val="Bodytext211pt"/>
                <w:rFonts w:ascii="Sylfaen" w:hAnsi="Sylfaen"/>
              </w:rPr>
              <w:t>ան) ձ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ավորման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տվյալների՝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վիճակագրական փոխանակմանը նպաստելու հարցերով</w:t>
            </w:r>
          </w:p>
        </w:tc>
        <w:tc>
          <w:tcPr>
            <w:tcW w:w="4143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մասնակցություն խորհրդակցություններին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սեմինարներին, այդ թվում՝ ԱԽՏՍՀ-ի կողմից կազմակերպված միջոցառումներին</w:t>
            </w:r>
          </w:p>
        </w:tc>
        <w:tc>
          <w:tcPr>
            <w:tcW w:w="1582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Վիճակագրության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FD34CB" w:rsidRPr="008B4DE3" w:rsidRDefault="00FD34CB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Վիճակագրության բաժին,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4D1C96" w:rsidRPr="008B4DE3" w:rsidTr="003A2941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VI. Էներգետիկ քաղաքականություն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18.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Ասիական-խաղաղօվկիանոսյան տարածաշրջանում էներգետիկ քաղաքականության ձ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ավորման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իրականացման մասով փորձի ուսումնասիրում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վերլուծության անցկացում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մասնակցություն համաժողովներին, ֆորումներին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միջոցառումներին, որոնք կազմակերպվել են ԵՏՀ-ի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ԱԽՏՍՀ-ի կողմից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Էներգետիկայի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Էներգետիկայի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Style w:val="Bodytext211pt"/>
                <w:rFonts w:ascii="Sylfaen" w:hAnsi="Sylfaen"/>
              </w:rPr>
            </w:pPr>
            <w:r w:rsidRPr="008B4DE3">
              <w:rPr>
                <w:rStyle w:val="Bodytext211pt"/>
                <w:rFonts w:ascii="Sylfaen" w:hAnsi="Sylfaen"/>
              </w:rPr>
              <w:t>19.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Նոր էներգաարդյունավետ տեխնոլոգիաների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էներգիայի վերականգնվող աղբյուրների օգտագործման հարցերով համագործակցության անցկացմանն աջակցություն </w:t>
            </w:r>
          </w:p>
          <w:p w:rsidR="008B4DE3" w:rsidRPr="008B4DE3" w:rsidRDefault="008B4DE3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ԱԽՏՍՀ-ի կողմից կազմակերպված միջոցառումներին մասնակցություն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Էներգետիկայի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Էներգետիկայի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20.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էներգետիկ ցանցերի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էլեկտրաէներգիայի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տրի, այդ թվում՝ էլեկտրաէներգիայի անդրսահմանային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տրի զարգացման ոլորտում համագործակցության իրականացմանն աջակցություն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ԱԽՏՍՀ-ի կողմից կազմակերպված միջոցառումներին մասնակցություն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Էներգետիկայի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Էներգետիկայի բաժին</w:t>
            </w:r>
          </w:p>
        </w:tc>
      </w:tr>
      <w:tr w:rsidR="004D1C96" w:rsidRPr="008B4DE3" w:rsidTr="003A2941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VII. Տեղեկատվական տեխնոլոգիաներ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21.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Տնտեսության թվային փոխակերպման, թվային ենթակառուցվածքների, հարթակների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էկոհամակարգերի ձ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ավորման </w:t>
            </w:r>
            <w:r w:rsidR="000A10AB" w:rsidRPr="008B4DE3">
              <w:rPr>
                <w:rStyle w:val="Bodytext211pt"/>
                <w:rFonts w:ascii="Sylfaen" w:hAnsi="Sylfaen"/>
              </w:rPr>
              <w:t xml:space="preserve">ու </w:t>
            </w:r>
            <w:r w:rsidRPr="008B4DE3">
              <w:rPr>
                <w:rStyle w:val="Bodytext211pt"/>
                <w:rFonts w:ascii="Sylfaen" w:hAnsi="Sylfaen"/>
              </w:rPr>
              <w:t>զարգացման հարցերով փորձի փոխանակում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համատեղ խորհրդակցությունների անցկացում, մասնակցություն համաժողովներին, սեմինարներին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Տեղեկատվական տեխնոլոգիաների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Տեղեկատվական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հաղորդակցական տեխնոլոգիաների ու տարերային աղետների ռիսկի նվազեցման բաժին,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4D1C96" w:rsidRPr="008B4DE3" w:rsidTr="003A2941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VIII. Ներքին շուկայի գործունեություն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22.</w:t>
            </w:r>
            <w:r w:rsidR="00BA5023" w:rsidRP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 xml:space="preserve">Գործարար համայնքների հետ տեղեկատվական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փոխգործակցության հարցերով փորձի փոխանակում՝ ապրանքների, ծառայությունների, կապիտալի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աշխատուժի ազատ տեղաշարժման ճանապարհին խոչընդոտների բացահայտման նպատակով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մասնակցություն համաժողովներին, ֆորումներին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մյուս, այդ թվում՝ պարբերաբար անցկացվող միջոցառումներին 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2017-2019 թվականներ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(առնվազն տարին 1 անգամ)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 xml:space="preserve">Ներքին շուկաների գործունեության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դեպարտամենտ, Ֆինանսական քաղաքականության դեպարտամենտ, Ձեռնարկատիրական գործունեության զարգացման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</w:t>
            </w:r>
            <w:r w:rsidRPr="008B4DE3">
              <w:rPr>
                <w:rStyle w:val="Bodytext211pt"/>
                <w:rFonts w:ascii="Sylfaen" w:hAnsi="Sylfaen"/>
              </w:rPr>
              <w:lastRenderedPageBreak/>
              <w:t>բաժին, Սոցիալական զարգացման բաժին</w:t>
            </w:r>
          </w:p>
        </w:tc>
      </w:tr>
      <w:tr w:rsidR="00FD34CB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23.</w:t>
            </w:r>
            <w:r w:rsid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Ներքին շուկաների գործունեության շրջանակներում փոխադարձ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տրի զարգացման հարցերով փորձի փոխանակում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մասնակցություն համաժողովներին, ֆորումներին ու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 (առնվազն տարին 1 անգամ)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Ներքին շուկաների գործունեության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FC109E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24.</w:t>
            </w:r>
            <w:r w:rsid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տրատնտեսական վեճերի, այդ թվում՝ ԱՀԿ-ի շրջանակներում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տրատնտեսական վեճերի կարգավորման (մեդիացիայի) հարցերով փորձի փոխանակում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մասնակցություն համաժողովներին, ֆորումներին ու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 (առնվազն տարին 1 անգամ)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Ներքին շուկաների գործունեության դեպարտամենտ, 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>տրային քաղաքականության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  <w:tr w:rsidR="004D1C96" w:rsidRPr="008B4DE3" w:rsidTr="003A2941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lastRenderedPageBreak/>
              <w:t>IX. Աշխատանքային միգրացիա</w:t>
            </w:r>
          </w:p>
        </w:tc>
      </w:tr>
      <w:tr w:rsidR="00FC109E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25.</w:t>
            </w:r>
            <w:r w:rsid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Աշխատանքային միգրացիայի հարցերով փորձի փոխանակում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մասնակցություն համաժողովներին, ֆորումներին ու խորհրդակցություններին, ուսումնական սեմինարներին, կլոր սեղաններին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մյուս միջոցառումներին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 xml:space="preserve">Աշխատանքային միգրացիայի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սոցիալական պաշտպանության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Սոցիալական զարգացման բաժին</w:t>
            </w:r>
          </w:p>
        </w:tc>
      </w:tr>
      <w:tr w:rsidR="004D1C96" w:rsidRPr="008B4DE3" w:rsidTr="003A2941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X. Մտավոր սեփականություն</w:t>
            </w:r>
          </w:p>
        </w:tc>
      </w:tr>
      <w:tr w:rsidR="00FC109E" w:rsidRPr="008B4DE3" w:rsidTr="003A2941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tabs>
                <w:tab w:val="left" w:pos="543"/>
              </w:tabs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26.</w:t>
            </w:r>
            <w:r w:rsidR="008B4DE3">
              <w:rPr>
                <w:rStyle w:val="Bodytext211pt"/>
                <w:rFonts w:ascii="Sylfaen" w:hAnsi="Sylfaen"/>
              </w:rPr>
              <w:tab/>
            </w:r>
            <w:r w:rsidRPr="008B4DE3">
              <w:rPr>
                <w:rStyle w:val="Bodytext211pt"/>
                <w:rFonts w:ascii="Sylfaen" w:hAnsi="Sylfaen"/>
              </w:rPr>
              <w:t>Եվրասիական տնտեսական միությունում մտավոր սեփականության օբյեկտների օգտագործման համակարգի արդյունավետության բարձրացում</w:t>
            </w:r>
          </w:p>
        </w:tc>
        <w:tc>
          <w:tcPr>
            <w:tcW w:w="41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մասնակցություն խորհրդակցություններին</w:t>
            </w:r>
          </w:p>
        </w:tc>
        <w:tc>
          <w:tcPr>
            <w:tcW w:w="1582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jc w:val="center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2017-2019 թվականներ</w:t>
            </w:r>
          </w:p>
        </w:tc>
        <w:tc>
          <w:tcPr>
            <w:tcW w:w="2743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Ձեռնարկատիրական գործունեության զարգացման դեպարտամենտ</w:t>
            </w:r>
          </w:p>
        </w:tc>
        <w:tc>
          <w:tcPr>
            <w:tcW w:w="2954" w:type="dxa"/>
            <w:shd w:val="clear" w:color="auto" w:fill="FFFFFF"/>
          </w:tcPr>
          <w:p w:rsidR="004D1C96" w:rsidRPr="008B4DE3" w:rsidRDefault="0009691E" w:rsidP="008B4DE3">
            <w:pPr>
              <w:pStyle w:val="Bodytext20"/>
              <w:shd w:val="clear" w:color="auto" w:fill="auto"/>
              <w:spacing w:line="240" w:lineRule="auto"/>
              <w:ind w:left="118" w:right="148"/>
              <w:rPr>
                <w:rFonts w:ascii="Sylfaen" w:hAnsi="Sylfaen"/>
                <w:sz w:val="22"/>
                <w:szCs w:val="22"/>
              </w:rPr>
            </w:pPr>
            <w:r w:rsidRPr="008B4DE3">
              <w:rPr>
                <w:rStyle w:val="Bodytext211pt"/>
                <w:rFonts w:ascii="Sylfaen" w:hAnsi="Sylfaen"/>
              </w:rPr>
              <w:t>Առ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տրի, ներդրումների </w:t>
            </w:r>
            <w:r w:rsidR="0044257F">
              <w:rPr>
                <w:rStyle w:val="Bodytext211pt"/>
                <w:rFonts w:ascii="Sylfaen" w:hAnsi="Sylfaen"/>
              </w:rPr>
              <w:t>և</w:t>
            </w:r>
            <w:r w:rsidRPr="008B4DE3">
              <w:rPr>
                <w:rStyle w:val="Bodytext211pt"/>
                <w:rFonts w:ascii="Sylfaen" w:hAnsi="Sylfaen"/>
              </w:rPr>
              <w:t xml:space="preserve"> նորարարությունների բաժին</w:t>
            </w:r>
          </w:p>
        </w:tc>
      </w:tr>
    </w:tbl>
    <w:p w:rsidR="004D1C96" w:rsidRDefault="004D1C96" w:rsidP="00E46317">
      <w:pPr>
        <w:spacing w:after="160" w:line="360" w:lineRule="auto"/>
        <w:rPr>
          <w:rFonts w:ascii="Sylfaen" w:hAnsi="Sylfaen"/>
        </w:rPr>
      </w:pPr>
    </w:p>
    <w:p w:rsidR="008B4DE3" w:rsidRPr="00FD34CB" w:rsidRDefault="008B4DE3" w:rsidP="008B4DE3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————————</w:t>
      </w:r>
    </w:p>
    <w:sectPr w:rsidR="008B4DE3" w:rsidRPr="00FD34CB" w:rsidSect="008B4DE3">
      <w:footerReference w:type="default" r:id="rId8"/>
      <w:pgSz w:w="16840" w:h="11900" w:orient="landscape" w:code="9"/>
      <w:pgMar w:top="1418" w:right="1418" w:bottom="1418" w:left="1418" w:header="0" w:footer="5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BF9" w:rsidRDefault="00A70BF9" w:rsidP="004D1C96">
      <w:r>
        <w:separator/>
      </w:r>
    </w:p>
  </w:endnote>
  <w:endnote w:type="continuationSeparator" w:id="0">
    <w:p w:rsidR="00A70BF9" w:rsidRDefault="00A70BF9" w:rsidP="004D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516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8B4DE3" w:rsidRPr="008B4DE3" w:rsidRDefault="009D0154">
        <w:pPr>
          <w:pStyle w:val="Footer"/>
          <w:jc w:val="center"/>
          <w:rPr>
            <w:rFonts w:ascii="Sylfaen" w:hAnsi="Sylfaen"/>
          </w:rPr>
        </w:pPr>
        <w:r w:rsidRPr="008B4DE3">
          <w:rPr>
            <w:rFonts w:ascii="Sylfaen" w:hAnsi="Sylfaen"/>
          </w:rPr>
          <w:fldChar w:fldCharType="begin"/>
        </w:r>
        <w:r w:rsidR="008B4DE3" w:rsidRPr="008B4DE3">
          <w:rPr>
            <w:rFonts w:ascii="Sylfaen" w:hAnsi="Sylfaen"/>
          </w:rPr>
          <w:instrText xml:space="preserve"> PAGE   \* MERGEFORMAT </w:instrText>
        </w:r>
        <w:r w:rsidRPr="008B4DE3">
          <w:rPr>
            <w:rFonts w:ascii="Sylfaen" w:hAnsi="Sylfaen"/>
          </w:rPr>
          <w:fldChar w:fldCharType="separate"/>
        </w:r>
        <w:r w:rsidR="00D84C36">
          <w:rPr>
            <w:rFonts w:ascii="Sylfaen" w:hAnsi="Sylfaen"/>
            <w:noProof/>
          </w:rPr>
          <w:t>13</w:t>
        </w:r>
        <w:r w:rsidRPr="008B4DE3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BF9" w:rsidRDefault="00A70BF9"/>
  </w:footnote>
  <w:footnote w:type="continuationSeparator" w:id="0">
    <w:p w:rsidR="00A70BF9" w:rsidRDefault="00A70B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13049"/>
    <w:multiLevelType w:val="multilevel"/>
    <w:tmpl w:val="5F141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96"/>
    <w:rsid w:val="00052C5B"/>
    <w:rsid w:val="00094AA3"/>
    <w:rsid w:val="00096617"/>
    <w:rsid w:val="0009691E"/>
    <w:rsid w:val="000A10AB"/>
    <w:rsid w:val="000E5905"/>
    <w:rsid w:val="00100EB1"/>
    <w:rsid w:val="00126CAC"/>
    <w:rsid w:val="00182E58"/>
    <w:rsid w:val="00221651"/>
    <w:rsid w:val="002D07AC"/>
    <w:rsid w:val="00304331"/>
    <w:rsid w:val="00342FD1"/>
    <w:rsid w:val="00347C06"/>
    <w:rsid w:val="003A2941"/>
    <w:rsid w:val="004117DE"/>
    <w:rsid w:val="00437BB4"/>
    <w:rsid w:val="0044257F"/>
    <w:rsid w:val="00487A9B"/>
    <w:rsid w:val="004D1C96"/>
    <w:rsid w:val="005575BD"/>
    <w:rsid w:val="005B10D4"/>
    <w:rsid w:val="005C6960"/>
    <w:rsid w:val="0061536C"/>
    <w:rsid w:val="00625B13"/>
    <w:rsid w:val="00665F99"/>
    <w:rsid w:val="006D2E8D"/>
    <w:rsid w:val="00775ABA"/>
    <w:rsid w:val="008B4DE3"/>
    <w:rsid w:val="008C1179"/>
    <w:rsid w:val="0093007C"/>
    <w:rsid w:val="00995525"/>
    <w:rsid w:val="009D0154"/>
    <w:rsid w:val="00A12E00"/>
    <w:rsid w:val="00A33F59"/>
    <w:rsid w:val="00A70BF9"/>
    <w:rsid w:val="00B23595"/>
    <w:rsid w:val="00B5046D"/>
    <w:rsid w:val="00BA5023"/>
    <w:rsid w:val="00BB40BB"/>
    <w:rsid w:val="00BD7136"/>
    <w:rsid w:val="00C40577"/>
    <w:rsid w:val="00C40D12"/>
    <w:rsid w:val="00D071C4"/>
    <w:rsid w:val="00D1221F"/>
    <w:rsid w:val="00D81CAA"/>
    <w:rsid w:val="00D84C36"/>
    <w:rsid w:val="00DB449A"/>
    <w:rsid w:val="00E46317"/>
    <w:rsid w:val="00F7225C"/>
    <w:rsid w:val="00FC109E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517C"/>
  <w15:docId w15:val="{EF5FDCD5-7FF0-4532-96CE-57838726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1C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1C9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D1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4D1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,Spacing 4 pt"/>
    <w:basedOn w:val="Bodytext2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D1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4D1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D1C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D1C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4D1C9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4D1C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57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77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4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E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B4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D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E43E0-7C86-4806-A800-B170AC11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24</cp:revision>
  <dcterms:created xsi:type="dcterms:W3CDTF">2019-02-04T11:53:00Z</dcterms:created>
  <dcterms:modified xsi:type="dcterms:W3CDTF">2020-03-25T11:40:00Z</dcterms:modified>
</cp:coreProperties>
</file>