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579" w:rsidRPr="00A902B0" w:rsidRDefault="00823E37" w:rsidP="00FE5A21">
      <w:pPr>
        <w:pStyle w:val="Bodytext20"/>
        <w:shd w:val="clear" w:color="auto" w:fill="auto"/>
        <w:spacing w:after="160" w:line="36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A902B0">
        <w:rPr>
          <w:rFonts w:ascii="Sylfaen" w:hAnsi="Sylfaen"/>
          <w:sz w:val="24"/>
          <w:szCs w:val="24"/>
        </w:rPr>
        <w:t>ՀԱՎԵԼՎԱԾ ԹԻՎ 2</w:t>
      </w:r>
    </w:p>
    <w:p w:rsidR="00AA5579" w:rsidRPr="00A902B0" w:rsidRDefault="00823E37" w:rsidP="00FE5A21">
      <w:pPr>
        <w:pStyle w:val="Bodytext20"/>
        <w:shd w:val="clear" w:color="auto" w:fill="auto"/>
        <w:spacing w:after="160" w:line="36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A902B0">
        <w:rPr>
          <w:rFonts w:ascii="Sylfaen" w:hAnsi="Sylfaen"/>
          <w:sz w:val="24"/>
          <w:szCs w:val="24"/>
        </w:rPr>
        <w:t>«Փաթեթավորված խմելու ջրի, այդ թվում՝ բնական հանքային ջրի անվտանգության մասին» Եվրասիական տնտեսական միության տեխնիկական կանոնակարգի</w:t>
      </w:r>
    </w:p>
    <w:p w:rsidR="00AA5579" w:rsidRPr="00A902B0" w:rsidRDefault="00823E37" w:rsidP="00FE5A21">
      <w:pPr>
        <w:pStyle w:val="Bodytext20"/>
        <w:shd w:val="clear" w:color="auto" w:fill="auto"/>
        <w:tabs>
          <w:tab w:val="left" w:pos="6237"/>
          <w:tab w:val="left" w:pos="6946"/>
        </w:tabs>
        <w:spacing w:after="160" w:line="36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A902B0">
        <w:rPr>
          <w:rFonts w:ascii="Sylfaen" w:hAnsi="Sylfaen"/>
          <w:sz w:val="24"/>
          <w:szCs w:val="24"/>
        </w:rPr>
        <w:t>(ԵԱՏՄ ՏԿ/20</w:t>
      </w:r>
      <w:bookmarkStart w:id="0" w:name="_GoBack"/>
      <w:bookmarkEnd w:id="0"/>
      <w:r w:rsidRPr="00A902B0">
        <w:rPr>
          <w:rFonts w:ascii="Sylfaen" w:hAnsi="Sylfaen"/>
          <w:sz w:val="24"/>
          <w:szCs w:val="24"/>
        </w:rPr>
        <w:t>)</w:t>
      </w:r>
    </w:p>
    <w:p w:rsidR="007E785E" w:rsidRPr="00A902B0" w:rsidRDefault="007E785E" w:rsidP="00A902B0">
      <w:pPr>
        <w:pStyle w:val="Bodytext4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AA5579" w:rsidRPr="00A902B0" w:rsidRDefault="00823E37" w:rsidP="00FE5A21">
      <w:pPr>
        <w:pStyle w:val="Bodytext4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A902B0">
        <w:rPr>
          <w:rFonts w:ascii="Sylfaen" w:hAnsi="Sylfaen"/>
          <w:sz w:val="24"/>
          <w:szCs w:val="24"/>
        </w:rPr>
        <w:t xml:space="preserve">Բնական հանքային ջրին </w:t>
      </w:r>
      <w:r w:rsidR="00A7318B">
        <w:rPr>
          <w:rFonts w:ascii="Sylfaen" w:hAnsi="Sylfaen"/>
          <w:sz w:val="24"/>
          <w:szCs w:val="24"/>
        </w:rPr>
        <w:t>և</w:t>
      </w:r>
      <w:r w:rsidRPr="00A902B0">
        <w:rPr>
          <w:rFonts w:ascii="Sylfaen" w:hAnsi="Sylfaen"/>
          <w:sz w:val="24"/>
          <w:szCs w:val="24"/>
        </w:rPr>
        <w:t xml:space="preserve"> բնական հանքային ջրից պատրաստված տեսակախառնած խմելու ջրին ներկայացվող պահանջները</w:t>
      </w:r>
    </w:p>
    <w:p w:rsidR="007E785E" w:rsidRPr="00A902B0" w:rsidRDefault="007E785E" w:rsidP="00A902B0">
      <w:pPr>
        <w:pStyle w:val="Tablecaption2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7E785E" w:rsidRPr="00A902B0" w:rsidRDefault="007E785E" w:rsidP="00FE5A21">
      <w:pPr>
        <w:pStyle w:val="Tablecaption2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A902B0">
        <w:rPr>
          <w:rFonts w:ascii="Sylfaen" w:hAnsi="Sylfaen"/>
          <w:sz w:val="24"/>
          <w:szCs w:val="24"/>
        </w:rPr>
        <w:t>Աղյուսակ 1</w:t>
      </w:r>
    </w:p>
    <w:p w:rsidR="00AA5579" w:rsidRPr="00A902B0" w:rsidRDefault="00823E37" w:rsidP="00FE5A21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A902B0">
        <w:rPr>
          <w:rFonts w:ascii="Sylfaen" w:hAnsi="Sylfaen"/>
          <w:sz w:val="24"/>
          <w:szCs w:val="24"/>
        </w:rPr>
        <w:t>Քիմիական անվտանգության ցուցանիշները</w:t>
      </w:r>
    </w:p>
    <w:tbl>
      <w:tblPr>
        <w:tblOverlap w:val="never"/>
        <w:tblW w:w="98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9"/>
        <w:gridCol w:w="2700"/>
        <w:gridCol w:w="2837"/>
        <w:gridCol w:w="1807"/>
      </w:tblGrid>
      <w:tr w:rsidR="007E785E" w:rsidRPr="00FE5A21" w:rsidTr="00FE5A21">
        <w:trPr>
          <w:tblHeader/>
          <w:jc w:val="center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85E" w:rsidRPr="00FE5A21" w:rsidRDefault="007E785E" w:rsidP="00FE5A21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Թունավոր տարրի (նյութի) անվանումը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85E" w:rsidRPr="00FE5A21" w:rsidRDefault="007E785E" w:rsidP="00FE5A21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 xml:space="preserve">Թունավոր տարրերի պարունակության թույլատրելի մակարդակները, </w:t>
            </w:r>
            <w:r w:rsidR="00FE5A21" w:rsidRPr="00FE5A21">
              <w:rPr>
                <w:rFonts w:ascii="Sylfaen" w:hAnsi="Sylfaen"/>
                <w:sz w:val="20"/>
                <w:szCs w:val="20"/>
              </w:rPr>
              <w:br/>
            </w:r>
            <w:r w:rsidRPr="00FE5A21">
              <w:rPr>
                <w:rFonts w:ascii="Sylfaen" w:hAnsi="Sylfaen"/>
                <w:sz w:val="20"/>
                <w:szCs w:val="20"/>
              </w:rPr>
              <w:t>մգ/դմ</w:t>
            </w:r>
            <w:r w:rsidRPr="00FE5A2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FE5A21">
              <w:rPr>
                <w:rFonts w:ascii="Sylfaen" w:hAnsi="Sylfaen"/>
                <w:sz w:val="20"/>
                <w:szCs w:val="20"/>
              </w:rPr>
              <w:t>, ոչ ավելի</w:t>
            </w:r>
          </w:p>
        </w:tc>
      </w:tr>
      <w:tr w:rsidR="007E785E" w:rsidRPr="00FE5A21" w:rsidTr="00FE5A21">
        <w:trPr>
          <w:tblHeader/>
          <w:jc w:val="center"/>
        </w:trPr>
        <w:tc>
          <w:tcPr>
            <w:tcW w:w="2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785E" w:rsidRPr="00FE5A21" w:rsidRDefault="007E785E" w:rsidP="00FE5A21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85E" w:rsidRPr="00FE5A21" w:rsidRDefault="007E785E" w:rsidP="00FE5A21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 xml:space="preserve">սեղանի բնական հանքային ջուր </w:t>
            </w:r>
            <w:r w:rsidR="00A7318B">
              <w:rPr>
                <w:rFonts w:ascii="Sylfaen" w:hAnsi="Sylfaen"/>
                <w:sz w:val="20"/>
                <w:szCs w:val="20"/>
              </w:rPr>
              <w:t>և</w:t>
            </w:r>
            <w:r w:rsidRPr="00FE5A21">
              <w:rPr>
                <w:rFonts w:ascii="Sylfaen" w:hAnsi="Sylfaen"/>
                <w:sz w:val="20"/>
                <w:szCs w:val="20"/>
              </w:rPr>
              <w:t xml:space="preserve"> տեսակախառնած խմելու ջուր՝ մինչ</w:t>
            </w:r>
            <w:r w:rsidR="00A7318B">
              <w:rPr>
                <w:rFonts w:ascii="Sylfaen" w:hAnsi="Sylfaen"/>
                <w:sz w:val="20"/>
                <w:szCs w:val="20"/>
              </w:rPr>
              <w:t>և</w:t>
            </w:r>
            <w:r w:rsidRPr="00FE5A21">
              <w:rPr>
                <w:rFonts w:ascii="Sylfaen" w:hAnsi="Sylfaen"/>
                <w:sz w:val="20"/>
                <w:szCs w:val="20"/>
              </w:rPr>
              <w:t xml:space="preserve"> 1,0գ/դմ</w:t>
            </w:r>
            <w:r w:rsidRPr="00FE5A2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FE5A21">
              <w:rPr>
                <w:rFonts w:ascii="Sylfaen" w:hAnsi="Sylfaen"/>
                <w:sz w:val="20"/>
                <w:szCs w:val="20"/>
              </w:rPr>
              <w:t xml:space="preserve"> ընդհանուր հանքայնացմամբ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85E" w:rsidRPr="00FE5A21" w:rsidRDefault="007E785E" w:rsidP="00FE5A21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 xml:space="preserve">բուժիչ-սեղանի բնական հանքային ջուր </w:t>
            </w:r>
            <w:r w:rsidR="00A7318B">
              <w:rPr>
                <w:rFonts w:ascii="Sylfaen" w:hAnsi="Sylfaen"/>
                <w:sz w:val="20"/>
                <w:szCs w:val="20"/>
              </w:rPr>
              <w:t>և</w:t>
            </w:r>
            <w:r w:rsidRPr="00FE5A21">
              <w:rPr>
                <w:rFonts w:ascii="Sylfaen" w:hAnsi="Sylfaen"/>
                <w:sz w:val="20"/>
                <w:szCs w:val="20"/>
              </w:rPr>
              <w:t xml:space="preserve"> տեսակախառնած խմելու ջուր՝ 1,0գ/դմ</w:t>
            </w:r>
            <w:r w:rsidRPr="00FE5A2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FE5A21">
              <w:rPr>
                <w:rFonts w:ascii="Sylfaen" w:hAnsi="Sylfaen"/>
                <w:sz w:val="20"/>
                <w:szCs w:val="20"/>
              </w:rPr>
              <w:t>-ից ավելի ընդհանուր հանքայնացմամբ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85E" w:rsidRPr="00FE5A21" w:rsidRDefault="007E785E" w:rsidP="00FE5A21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բուժիչ բնական հանքային ջուր</w:t>
            </w:r>
          </w:p>
        </w:tc>
      </w:tr>
      <w:tr w:rsidR="00AA5579" w:rsidRPr="00FE5A21" w:rsidTr="00FE5A21">
        <w:trPr>
          <w:tblHeader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AA5579" w:rsidRPr="00FE5A21" w:rsidTr="00FE5A21">
        <w:trPr>
          <w:jc w:val="center"/>
        </w:trPr>
        <w:tc>
          <w:tcPr>
            <w:tcW w:w="2509" w:type="dxa"/>
            <w:tcBorders>
              <w:top w:val="single" w:sz="4" w:space="0" w:color="auto"/>
            </w:tcBorders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tabs>
                <w:tab w:val="left" w:pos="355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1.</w:t>
            </w:r>
            <w:r w:rsidR="00FE5A21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E5A21">
              <w:rPr>
                <w:rFonts w:ascii="Sylfaen" w:hAnsi="Sylfaen"/>
                <w:sz w:val="20"/>
                <w:szCs w:val="20"/>
              </w:rPr>
              <w:t>Բարիում (Ва)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1.0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5.0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5.0</w:t>
            </w:r>
          </w:p>
        </w:tc>
      </w:tr>
      <w:tr w:rsidR="00AA5579" w:rsidRPr="00FE5A21" w:rsidTr="00FE5A21">
        <w:trPr>
          <w:jc w:val="center"/>
        </w:trPr>
        <w:tc>
          <w:tcPr>
            <w:tcW w:w="2509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tabs>
                <w:tab w:val="left" w:pos="355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2.</w:t>
            </w:r>
            <w:r w:rsidR="00FE5A21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E5A21">
              <w:rPr>
                <w:rFonts w:ascii="Sylfaen" w:hAnsi="Sylfaen"/>
                <w:sz w:val="20"/>
                <w:szCs w:val="20"/>
              </w:rPr>
              <w:t>Բոռ (В)</w:t>
            </w:r>
          </w:p>
        </w:tc>
        <w:tc>
          <w:tcPr>
            <w:tcW w:w="2700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5.0</w:t>
            </w:r>
          </w:p>
        </w:tc>
        <w:tc>
          <w:tcPr>
            <w:tcW w:w="2837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չի նորմավորվում</w:t>
            </w:r>
          </w:p>
        </w:tc>
        <w:tc>
          <w:tcPr>
            <w:tcW w:w="1807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չի նորմավորվում</w:t>
            </w:r>
          </w:p>
        </w:tc>
      </w:tr>
      <w:tr w:rsidR="00AA5579" w:rsidRPr="00FE5A21" w:rsidTr="00FE5A21">
        <w:trPr>
          <w:jc w:val="center"/>
        </w:trPr>
        <w:tc>
          <w:tcPr>
            <w:tcW w:w="2509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tabs>
                <w:tab w:val="left" w:pos="355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3.</w:t>
            </w:r>
            <w:r w:rsidR="00FE5A21" w:rsidRPr="00FE5A21">
              <w:rPr>
                <w:rFonts w:ascii="Sylfaen" w:hAnsi="Sylfaen"/>
                <w:sz w:val="20"/>
                <w:szCs w:val="20"/>
              </w:rPr>
              <w:tab/>
            </w:r>
            <w:r w:rsidRPr="00FE5A21">
              <w:rPr>
                <w:rFonts w:ascii="Sylfaen" w:hAnsi="Sylfaen"/>
                <w:sz w:val="20"/>
                <w:szCs w:val="20"/>
              </w:rPr>
              <w:t>Կադմիում (Cd)</w:t>
            </w:r>
            <w:r w:rsidRPr="00FE5A21">
              <w:rPr>
                <w:rFonts w:ascii="Sylfaen" w:hAnsi="Sylfae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700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0.003</w:t>
            </w:r>
          </w:p>
        </w:tc>
        <w:tc>
          <w:tcPr>
            <w:tcW w:w="2837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0.003</w:t>
            </w:r>
          </w:p>
        </w:tc>
        <w:tc>
          <w:tcPr>
            <w:tcW w:w="1807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0.003</w:t>
            </w:r>
          </w:p>
        </w:tc>
      </w:tr>
      <w:tr w:rsidR="00AA5579" w:rsidRPr="00FE5A21" w:rsidTr="00FE5A21">
        <w:trPr>
          <w:jc w:val="center"/>
        </w:trPr>
        <w:tc>
          <w:tcPr>
            <w:tcW w:w="2509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tabs>
                <w:tab w:val="left" w:pos="355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4.</w:t>
            </w:r>
            <w:r w:rsidR="00FE5A21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E5A21">
              <w:rPr>
                <w:rFonts w:ascii="Sylfaen" w:hAnsi="Sylfaen"/>
                <w:sz w:val="20"/>
                <w:szCs w:val="20"/>
              </w:rPr>
              <w:t>Պղինձ (Сu)</w:t>
            </w:r>
          </w:p>
        </w:tc>
        <w:tc>
          <w:tcPr>
            <w:tcW w:w="2700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1.0</w:t>
            </w:r>
          </w:p>
        </w:tc>
        <w:tc>
          <w:tcPr>
            <w:tcW w:w="2837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1.0</w:t>
            </w:r>
          </w:p>
        </w:tc>
        <w:tc>
          <w:tcPr>
            <w:tcW w:w="1807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1.0</w:t>
            </w:r>
          </w:p>
        </w:tc>
      </w:tr>
      <w:tr w:rsidR="00AA5579" w:rsidRPr="00FE5A21" w:rsidTr="00FE5A21">
        <w:trPr>
          <w:jc w:val="center"/>
        </w:trPr>
        <w:tc>
          <w:tcPr>
            <w:tcW w:w="2509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tabs>
                <w:tab w:val="left" w:pos="355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5.</w:t>
            </w:r>
            <w:r w:rsidR="00FE5A21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E5A21">
              <w:rPr>
                <w:rFonts w:ascii="Sylfaen" w:hAnsi="Sylfaen"/>
                <w:sz w:val="20"/>
                <w:szCs w:val="20"/>
              </w:rPr>
              <w:t>Արսեն (As)</w:t>
            </w:r>
            <w:r w:rsidRPr="00FE5A21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00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0.01</w:t>
            </w:r>
          </w:p>
        </w:tc>
        <w:tc>
          <w:tcPr>
            <w:tcW w:w="2837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0.05</w:t>
            </w:r>
          </w:p>
        </w:tc>
        <w:tc>
          <w:tcPr>
            <w:tcW w:w="1807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0.05</w:t>
            </w:r>
          </w:p>
        </w:tc>
      </w:tr>
      <w:tr w:rsidR="00AA5579" w:rsidRPr="00FE5A21" w:rsidTr="00FE5A21">
        <w:trPr>
          <w:jc w:val="center"/>
        </w:trPr>
        <w:tc>
          <w:tcPr>
            <w:tcW w:w="2509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tabs>
                <w:tab w:val="left" w:pos="355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6.</w:t>
            </w:r>
            <w:r w:rsidR="00FE5A21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E5A21">
              <w:rPr>
                <w:rFonts w:ascii="Sylfaen" w:hAnsi="Sylfaen"/>
                <w:sz w:val="20"/>
                <w:szCs w:val="20"/>
              </w:rPr>
              <w:t>Մանգան (Мn)</w:t>
            </w:r>
          </w:p>
        </w:tc>
        <w:tc>
          <w:tcPr>
            <w:tcW w:w="2700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0.4</w:t>
            </w:r>
          </w:p>
        </w:tc>
        <w:tc>
          <w:tcPr>
            <w:tcW w:w="2837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0.4</w:t>
            </w:r>
          </w:p>
        </w:tc>
        <w:tc>
          <w:tcPr>
            <w:tcW w:w="1807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0.4</w:t>
            </w:r>
          </w:p>
        </w:tc>
      </w:tr>
      <w:tr w:rsidR="00AA5579" w:rsidRPr="00FE5A21" w:rsidTr="00FE5A21">
        <w:trPr>
          <w:jc w:val="center"/>
        </w:trPr>
        <w:tc>
          <w:tcPr>
            <w:tcW w:w="2509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tabs>
                <w:tab w:val="left" w:pos="355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7.</w:t>
            </w:r>
            <w:r w:rsidR="00FE5A21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E5A21">
              <w:rPr>
                <w:rFonts w:ascii="Sylfaen" w:hAnsi="Sylfaen"/>
                <w:sz w:val="20"/>
                <w:szCs w:val="20"/>
              </w:rPr>
              <w:t>Նիկել (Ni)</w:t>
            </w:r>
            <w:r w:rsidRPr="00FE5A21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700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0.02</w:t>
            </w:r>
          </w:p>
        </w:tc>
        <w:tc>
          <w:tcPr>
            <w:tcW w:w="2837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0.02</w:t>
            </w:r>
          </w:p>
        </w:tc>
        <w:tc>
          <w:tcPr>
            <w:tcW w:w="1807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0.02</w:t>
            </w:r>
          </w:p>
        </w:tc>
      </w:tr>
      <w:tr w:rsidR="00AA5579" w:rsidRPr="00FE5A21" w:rsidTr="00FE5A21">
        <w:trPr>
          <w:jc w:val="center"/>
        </w:trPr>
        <w:tc>
          <w:tcPr>
            <w:tcW w:w="2509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tabs>
                <w:tab w:val="left" w:pos="355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8.</w:t>
            </w:r>
            <w:r w:rsidR="00FE5A21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E5A21">
              <w:rPr>
                <w:rFonts w:ascii="Sylfaen" w:hAnsi="Sylfaen"/>
                <w:sz w:val="20"/>
                <w:szCs w:val="20"/>
              </w:rPr>
              <w:t>Նիտրատներ (N0</w:t>
            </w:r>
            <w:r w:rsidRPr="00FE5A21">
              <w:rPr>
                <w:rFonts w:ascii="Sylfaen" w:hAnsi="Sylfaen"/>
                <w:sz w:val="20"/>
                <w:szCs w:val="20"/>
                <w:vertAlign w:val="subscript"/>
              </w:rPr>
              <w:t>3</w:t>
            </w:r>
            <w:r w:rsidRPr="00FE5A21">
              <w:rPr>
                <w:rFonts w:ascii="Sylfaen" w:hAnsi="Sylfaen"/>
                <w:sz w:val="20"/>
                <w:szCs w:val="20"/>
              </w:rPr>
              <w:t>-)</w:t>
            </w:r>
            <w:r w:rsidRPr="00FE5A21">
              <w:rPr>
                <w:rFonts w:ascii="Sylfaen" w:hAnsi="Sylfae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700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50.0</w:t>
            </w:r>
          </w:p>
        </w:tc>
        <w:tc>
          <w:tcPr>
            <w:tcW w:w="2837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50.0</w:t>
            </w:r>
          </w:p>
        </w:tc>
        <w:tc>
          <w:tcPr>
            <w:tcW w:w="1807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50.0</w:t>
            </w:r>
          </w:p>
        </w:tc>
      </w:tr>
      <w:tr w:rsidR="00AA5579" w:rsidRPr="00FE5A21" w:rsidTr="00FE5A21">
        <w:trPr>
          <w:jc w:val="center"/>
        </w:trPr>
        <w:tc>
          <w:tcPr>
            <w:tcW w:w="2509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tabs>
                <w:tab w:val="left" w:pos="355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9.</w:t>
            </w:r>
            <w:r w:rsidR="00FE5A21" w:rsidRPr="00FE5A21">
              <w:rPr>
                <w:rFonts w:ascii="Sylfaen" w:hAnsi="Sylfaen"/>
                <w:sz w:val="20"/>
                <w:szCs w:val="20"/>
              </w:rPr>
              <w:tab/>
            </w:r>
            <w:r w:rsidRPr="00FE5A21">
              <w:rPr>
                <w:rFonts w:ascii="Sylfaen" w:hAnsi="Sylfaen"/>
                <w:sz w:val="20"/>
                <w:szCs w:val="20"/>
              </w:rPr>
              <w:t xml:space="preserve">Նիտրիտներ </w:t>
            </w:r>
            <w:r w:rsidR="00FE5A21" w:rsidRPr="00FE5A21">
              <w:rPr>
                <w:rFonts w:ascii="Sylfaen" w:hAnsi="Sylfaen"/>
                <w:sz w:val="20"/>
                <w:szCs w:val="20"/>
              </w:rPr>
              <w:br/>
            </w:r>
            <w:r w:rsidRPr="00FE5A21">
              <w:rPr>
                <w:rFonts w:ascii="Sylfaen" w:hAnsi="Sylfaen"/>
                <w:sz w:val="20"/>
                <w:szCs w:val="20"/>
              </w:rPr>
              <w:t>(ըստ NO2-)</w:t>
            </w:r>
            <w:r w:rsidRPr="00FE5A21">
              <w:rPr>
                <w:rFonts w:ascii="Sylfaen" w:hAnsi="Sylfae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700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0.5</w:t>
            </w:r>
          </w:p>
        </w:tc>
        <w:tc>
          <w:tcPr>
            <w:tcW w:w="2837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2.0</w:t>
            </w:r>
          </w:p>
        </w:tc>
        <w:tc>
          <w:tcPr>
            <w:tcW w:w="1807" w:type="dxa"/>
            <w:shd w:val="clear" w:color="auto" w:fill="FFFFFF"/>
          </w:tcPr>
          <w:p w:rsidR="00AA5579" w:rsidRPr="00FE5A21" w:rsidRDefault="00823E37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2.0</w:t>
            </w:r>
          </w:p>
        </w:tc>
      </w:tr>
      <w:tr w:rsidR="005E3FDE" w:rsidRPr="00FE5A21" w:rsidTr="00FE5A21">
        <w:trPr>
          <w:jc w:val="center"/>
        </w:trPr>
        <w:tc>
          <w:tcPr>
            <w:tcW w:w="2509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tabs>
                <w:tab w:val="left" w:pos="355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10.</w:t>
            </w:r>
            <w:r w:rsidR="00FE5A21" w:rsidRPr="00FE5A21">
              <w:rPr>
                <w:rFonts w:ascii="Sylfaen" w:hAnsi="Sylfaen"/>
                <w:sz w:val="20"/>
                <w:szCs w:val="20"/>
              </w:rPr>
              <w:tab/>
            </w:r>
            <w:r w:rsidRPr="00FE5A21">
              <w:rPr>
                <w:rFonts w:ascii="Sylfaen" w:hAnsi="Sylfaen"/>
                <w:sz w:val="20"/>
                <w:szCs w:val="20"/>
              </w:rPr>
              <w:t>Սնդիկ (Hg)</w:t>
            </w:r>
          </w:p>
        </w:tc>
        <w:tc>
          <w:tcPr>
            <w:tcW w:w="2700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0.001</w:t>
            </w:r>
          </w:p>
        </w:tc>
        <w:tc>
          <w:tcPr>
            <w:tcW w:w="2837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0.001</w:t>
            </w:r>
          </w:p>
        </w:tc>
        <w:tc>
          <w:tcPr>
            <w:tcW w:w="1807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0.001</w:t>
            </w:r>
          </w:p>
        </w:tc>
      </w:tr>
      <w:tr w:rsidR="005E3FDE" w:rsidRPr="00FE5A21" w:rsidTr="00FE5A21">
        <w:trPr>
          <w:jc w:val="center"/>
        </w:trPr>
        <w:tc>
          <w:tcPr>
            <w:tcW w:w="2509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tabs>
                <w:tab w:val="left" w:pos="355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11.</w:t>
            </w:r>
            <w:r w:rsidR="00FE5A21" w:rsidRPr="00FE5A21">
              <w:rPr>
                <w:rFonts w:ascii="Sylfaen" w:hAnsi="Sylfaen"/>
                <w:sz w:val="20"/>
                <w:szCs w:val="20"/>
              </w:rPr>
              <w:tab/>
            </w:r>
            <w:r w:rsidRPr="00FE5A21">
              <w:rPr>
                <w:rFonts w:ascii="Sylfaen" w:hAnsi="Sylfaen"/>
                <w:sz w:val="20"/>
                <w:szCs w:val="20"/>
              </w:rPr>
              <w:t>Սելեն (Se)</w:t>
            </w:r>
          </w:p>
        </w:tc>
        <w:tc>
          <w:tcPr>
            <w:tcW w:w="2700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0.01</w:t>
            </w:r>
          </w:p>
        </w:tc>
        <w:tc>
          <w:tcPr>
            <w:tcW w:w="2837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0.05</w:t>
            </w:r>
          </w:p>
        </w:tc>
        <w:tc>
          <w:tcPr>
            <w:tcW w:w="1807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0.05</w:t>
            </w:r>
          </w:p>
        </w:tc>
      </w:tr>
      <w:tr w:rsidR="005E3FDE" w:rsidRPr="00FE5A21" w:rsidTr="00FE5A21">
        <w:trPr>
          <w:jc w:val="center"/>
        </w:trPr>
        <w:tc>
          <w:tcPr>
            <w:tcW w:w="2509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tabs>
                <w:tab w:val="left" w:pos="355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lastRenderedPageBreak/>
              <w:t>12.</w:t>
            </w:r>
            <w:r w:rsidR="00FE5A21" w:rsidRPr="00FE5A21">
              <w:rPr>
                <w:rFonts w:ascii="Sylfaen" w:hAnsi="Sylfaen"/>
                <w:sz w:val="20"/>
                <w:szCs w:val="20"/>
              </w:rPr>
              <w:tab/>
            </w:r>
            <w:r w:rsidRPr="00FE5A21">
              <w:rPr>
                <w:rFonts w:ascii="Sylfaen" w:hAnsi="Sylfaen"/>
                <w:sz w:val="20"/>
                <w:szCs w:val="20"/>
              </w:rPr>
              <w:t>Կապար (Рb)</w:t>
            </w:r>
            <w:r w:rsidRPr="00FE5A21">
              <w:rPr>
                <w:rFonts w:ascii="Sylfaen" w:hAnsi="Sylfaen"/>
                <w:sz w:val="20"/>
                <w:szCs w:val="20"/>
                <w:vertAlign w:val="superscript"/>
              </w:rPr>
              <w:t>5</w:t>
            </w:r>
            <w:r w:rsidRPr="00FE5A21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0.01</w:t>
            </w:r>
          </w:p>
        </w:tc>
        <w:tc>
          <w:tcPr>
            <w:tcW w:w="2837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0.01</w:t>
            </w:r>
          </w:p>
        </w:tc>
        <w:tc>
          <w:tcPr>
            <w:tcW w:w="1807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0.01</w:t>
            </w:r>
          </w:p>
        </w:tc>
      </w:tr>
      <w:tr w:rsidR="005E3FDE" w:rsidRPr="00FE5A21" w:rsidTr="00FE5A21">
        <w:trPr>
          <w:jc w:val="center"/>
        </w:trPr>
        <w:tc>
          <w:tcPr>
            <w:tcW w:w="2509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tabs>
                <w:tab w:val="left" w:pos="355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13.</w:t>
            </w:r>
            <w:r w:rsidR="00FE5A21" w:rsidRPr="00FE5A21">
              <w:rPr>
                <w:rFonts w:ascii="Sylfaen" w:hAnsi="Sylfaen"/>
                <w:sz w:val="20"/>
                <w:szCs w:val="20"/>
              </w:rPr>
              <w:tab/>
            </w:r>
            <w:r w:rsidRPr="00FE5A21">
              <w:rPr>
                <w:rFonts w:ascii="Sylfaen" w:hAnsi="Sylfaen"/>
                <w:sz w:val="20"/>
                <w:szCs w:val="20"/>
              </w:rPr>
              <w:t>Ստրոնցիում (Sr2+)</w:t>
            </w:r>
          </w:p>
        </w:tc>
        <w:tc>
          <w:tcPr>
            <w:tcW w:w="2700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7.0</w:t>
            </w:r>
          </w:p>
        </w:tc>
        <w:tc>
          <w:tcPr>
            <w:tcW w:w="2837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25.0</w:t>
            </w:r>
          </w:p>
        </w:tc>
        <w:tc>
          <w:tcPr>
            <w:tcW w:w="1807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25.0</w:t>
            </w:r>
          </w:p>
        </w:tc>
      </w:tr>
      <w:tr w:rsidR="005E3FDE" w:rsidRPr="00FE5A21" w:rsidTr="00FE5A21">
        <w:trPr>
          <w:jc w:val="center"/>
        </w:trPr>
        <w:tc>
          <w:tcPr>
            <w:tcW w:w="2509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tabs>
                <w:tab w:val="left" w:pos="355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14.</w:t>
            </w:r>
            <w:r w:rsidR="00FE5A21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E5A21">
              <w:rPr>
                <w:rFonts w:ascii="Sylfaen" w:hAnsi="Sylfaen"/>
                <w:sz w:val="20"/>
                <w:szCs w:val="20"/>
              </w:rPr>
              <w:t>Ծարիր (Sb)</w:t>
            </w:r>
            <w:r w:rsidRPr="00FE5A21">
              <w:rPr>
                <w:rFonts w:ascii="Sylfaen" w:hAnsi="Sylfae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700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0.005</w:t>
            </w:r>
          </w:p>
        </w:tc>
        <w:tc>
          <w:tcPr>
            <w:tcW w:w="2837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0.005</w:t>
            </w:r>
          </w:p>
        </w:tc>
        <w:tc>
          <w:tcPr>
            <w:tcW w:w="1807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0.005</w:t>
            </w:r>
          </w:p>
        </w:tc>
      </w:tr>
      <w:tr w:rsidR="005E3FDE" w:rsidRPr="00FE5A21" w:rsidTr="00FE5A21">
        <w:trPr>
          <w:jc w:val="center"/>
        </w:trPr>
        <w:tc>
          <w:tcPr>
            <w:tcW w:w="2509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tabs>
                <w:tab w:val="left" w:pos="355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15.</w:t>
            </w:r>
            <w:r w:rsidR="00FE5A21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E5A21">
              <w:rPr>
                <w:rFonts w:ascii="Sylfaen" w:hAnsi="Sylfaen"/>
                <w:sz w:val="20"/>
                <w:szCs w:val="20"/>
              </w:rPr>
              <w:t>Ֆտորիդներ (F-)</w:t>
            </w:r>
          </w:p>
        </w:tc>
        <w:tc>
          <w:tcPr>
            <w:tcW w:w="2700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5.0</w:t>
            </w:r>
          </w:p>
        </w:tc>
        <w:tc>
          <w:tcPr>
            <w:tcW w:w="2837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10.0</w:t>
            </w:r>
          </w:p>
        </w:tc>
        <w:tc>
          <w:tcPr>
            <w:tcW w:w="1807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15.0</w:t>
            </w:r>
          </w:p>
        </w:tc>
      </w:tr>
      <w:tr w:rsidR="005E3FDE" w:rsidRPr="00FE5A21" w:rsidTr="00FE5A21">
        <w:trPr>
          <w:jc w:val="center"/>
        </w:trPr>
        <w:tc>
          <w:tcPr>
            <w:tcW w:w="2509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tabs>
                <w:tab w:val="left" w:pos="355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16.</w:t>
            </w:r>
            <w:r w:rsidR="00FE5A21" w:rsidRPr="00FE5A21">
              <w:rPr>
                <w:rFonts w:ascii="Sylfaen" w:hAnsi="Sylfaen"/>
                <w:sz w:val="20"/>
                <w:szCs w:val="20"/>
              </w:rPr>
              <w:tab/>
            </w:r>
            <w:r w:rsidRPr="00FE5A21">
              <w:rPr>
                <w:rFonts w:ascii="Sylfaen" w:hAnsi="Sylfaen"/>
                <w:sz w:val="20"/>
                <w:szCs w:val="20"/>
              </w:rPr>
              <w:t>Քրոմ</w:t>
            </w:r>
            <w:r w:rsidR="00FE5A21" w:rsidRPr="00FE5A21">
              <w:rPr>
                <w:rFonts w:ascii="Sylfaen" w:hAnsi="Sylfaen"/>
                <w:sz w:val="20"/>
                <w:szCs w:val="20"/>
              </w:rPr>
              <w:br/>
              <w:t xml:space="preserve"> </w:t>
            </w:r>
            <w:r w:rsidRPr="00FE5A21">
              <w:rPr>
                <w:rFonts w:ascii="Sylfaen" w:hAnsi="Sylfaen"/>
                <w:sz w:val="20"/>
                <w:szCs w:val="20"/>
              </w:rPr>
              <w:t>(Сr ընդհանուր)</w:t>
            </w:r>
          </w:p>
        </w:tc>
        <w:tc>
          <w:tcPr>
            <w:tcW w:w="2700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0.05</w:t>
            </w:r>
          </w:p>
        </w:tc>
        <w:tc>
          <w:tcPr>
            <w:tcW w:w="2837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0.05</w:t>
            </w:r>
          </w:p>
        </w:tc>
        <w:tc>
          <w:tcPr>
            <w:tcW w:w="1807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0.05</w:t>
            </w:r>
          </w:p>
        </w:tc>
      </w:tr>
      <w:tr w:rsidR="005E3FDE" w:rsidRPr="00FE5A21" w:rsidTr="00FE5A21">
        <w:trPr>
          <w:jc w:val="center"/>
        </w:trPr>
        <w:tc>
          <w:tcPr>
            <w:tcW w:w="2509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tabs>
                <w:tab w:val="left" w:pos="355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17.</w:t>
            </w:r>
            <w:r w:rsidR="00FE5A21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E5A21">
              <w:rPr>
                <w:rFonts w:ascii="Sylfaen" w:hAnsi="Sylfaen"/>
                <w:sz w:val="20"/>
                <w:szCs w:val="20"/>
              </w:rPr>
              <w:t>Ցիանիդներ (ըստ CN-)</w:t>
            </w:r>
            <w:r w:rsidRPr="00FE5A21">
              <w:rPr>
                <w:rFonts w:ascii="Sylfaen" w:hAnsi="Sylfae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700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0.07</w:t>
            </w:r>
          </w:p>
        </w:tc>
        <w:tc>
          <w:tcPr>
            <w:tcW w:w="2837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0.07</w:t>
            </w:r>
          </w:p>
        </w:tc>
        <w:tc>
          <w:tcPr>
            <w:tcW w:w="1807" w:type="dxa"/>
            <w:shd w:val="clear" w:color="auto" w:fill="FFFFFF"/>
          </w:tcPr>
          <w:p w:rsidR="005E3FDE" w:rsidRPr="00FE5A21" w:rsidRDefault="005E3FDE" w:rsidP="00FE5A21">
            <w:pPr>
              <w:pStyle w:val="Bodytext110"/>
              <w:shd w:val="clear" w:color="auto" w:fill="auto"/>
              <w:spacing w:before="0" w:after="120" w:line="240" w:lineRule="auto"/>
              <w:ind w:firstLine="3"/>
              <w:jc w:val="center"/>
              <w:rPr>
                <w:rFonts w:ascii="Sylfaen" w:hAnsi="Sylfaen"/>
                <w:sz w:val="20"/>
                <w:szCs w:val="20"/>
              </w:rPr>
            </w:pPr>
            <w:r w:rsidRPr="00FE5A21">
              <w:rPr>
                <w:rFonts w:ascii="Sylfaen" w:hAnsi="Sylfaen"/>
                <w:sz w:val="20"/>
                <w:szCs w:val="20"/>
              </w:rPr>
              <w:t>0.07</w:t>
            </w:r>
          </w:p>
        </w:tc>
      </w:tr>
    </w:tbl>
    <w:p w:rsidR="00AA5579" w:rsidRPr="00A902B0" w:rsidRDefault="00AA5579" w:rsidP="00A902B0">
      <w:pPr>
        <w:spacing w:after="160" w:line="360" w:lineRule="auto"/>
        <w:jc w:val="both"/>
      </w:pPr>
    </w:p>
    <w:p w:rsidR="00AA5579" w:rsidRPr="00FE5A21" w:rsidRDefault="00823E37" w:rsidP="00FE5A21">
      <w:pPr>
        <w:pStyle w:val="Bodytext110"/>
        <w:shd w:val="clear" w:color="auto" w:fill="auto"/>
        <w:tabs>
          <w:tab w:val="left" w:pos="2552"/>
        </w:tabs>
        <w:spacing w:before="0" w:after="160" w:line="360" w:lineRule="auto"/>
        <w:ind w:left="2268" w:hanging="2268"/>
        <w:rPr>
          <w:rFonts w:ascii="Sylfaen" w:hAnsi="Sylfaen"/>
          <w:sz w:val="20"/>
          <w:szCs w:val="24"/>
        </w:rPr>
      </w:pPr>
      <w:r w:rsidRPr="00FE5A21">
        <w:rPr>
          <w:rFonts w:ascii="Sylfaen" w:hAnsi="Sylfaen"/>
          <w:sz w:val="20"/>
          <w:szCs w:val="24"/>
        </w:rPr>
        <w:t>Ծանոթագրություններ.</w:t>
      </w:r>
      <w:r w:rsidR="00FE5A21" w:rsidRPr="00E66B2F">
        <w:rPr>
          <w:rFonts w:ascii="Sylfaen" w:hAnsi="Sylfaen"/>
          <w:sz w:val="20"/>
          <w:szCs w:val="24"/>
        </w:rPr>
        <w:tab/>
      </w:r>
      <w:r w:rsidRPr="00FE5A21">
        <w:rPr>
          <w:rFonts w:ascii="Sylfaen" w:hAnsi="Sylfaen"/>
          <w:sz w:val="20"/>
          <w:szCs w:val="24"/>
        </w:rPr>
        <w:t>1.</w:t>
      </w:r>
      <w:r w:rsidR="00FE5A21" w:rsidRPr="00E66B2F">
        <w:rPr>
          <w:rFonts w:ascii="Sylfaen" w:hAnsi="Sylfaen"/>
          <w:sz w:val="20"/>
          <w:szCs w:val="24"/>
        </w:rPr>
        <w:tab/>
      </w:r>
      <w:r w:rsidRPr="00FE5A21">
        <w:rPr>
          <w:rFonts w:ascii="Sylfaen" w:hAnsi="Sylfaen"/>
          <w:sz w:val="20"/>
          <w:szCs w:val="24"/>
        </w:rPr>
        <w:t xml:space="preserve">Տեխնածին ազդեցությունից պաշտպանված այն ստորգետնյա հորիզոններից արդյունահանվող բուժիչ-սեղանի </w:t>
      </w:r>
      <w:r w:rsidR="00A7318B">
        <w:rPr>
          <w:rFonts w:ascii="Sylfaen" w:hAnsi="Sylfaen"/>
          <w:sz w:val="20"/>
          <w:szCs w:val="24"/>
        </w:rPr>
        <w:t>և</w:t>
      </w:r>
      <w:r w:rsidRPr="00FE5A21">
        <w:rPr>
          <w:rFonts w:ascii="Sylfaen" w:hAnsi="Sylfaen"/>
          <w:sz w:val="20"/>
          <w:szCs w:val="24"/>
        </w:rPr>
        <w:t xml:space="preserve"> բուժիչ բնական հանքային ջրերի համար, որոնցում ջրապարփակող ապարները պարունակում են բարձր քանակությամբ կադմիում, թույլատրվում է կադմիումի պարունակության մակարդակ՝ մինչ</w:t>
      </w:r>
      <w:r w:rsidR="00A7318B">
        <w:rPr>
          <w:rFonts w:ascii="Sylfaen" w:hAnsi="Sylfaen"/>
          <w:sz w:val="20"/>
          <w:szCs w:val="24"/>
        </w:rPr>
        <w:t>և</w:t>
      </w:r>
      <w:r w:rsidRPr="00FE5A21">
        <w:rPr>
          <w:rFonts w:ascii="Sylfaen" w:hAnsi="Sylfaen"/>
          <w:sz w:val="20"/>
          <w:szCs w:val="24"/>
        </w:rPr>
        <w:t xml:space="preserve"> 0,01 մգ/դմ</w:t>
      </w:r>
      <w:r w:rsidRPr="00FE5A21">
        <w:rPr>
          <w:rFonts w:ascii="Sylfaen" w:hAnsi="Sylfaen"/>
          <w:sz w:val="20"/>
          <w:szCs w:val="24"/>
          <w:vertAlign w:val="superscript"/>
        </w:rPr>
        <w:t>3</w:t>
      </w:r>
      <w:r w:rsidRPr="00FE5A21">
        <w:rPr>
          <w:rFonts w:ascii="Sylfaen" w:hAnsi="Sylfaen"/>
          <w:sz w:val="20"/>
          <w:szCs w:val="24"/>
        </w:rPr>
        <w:t xml:space="preserve"> ներառյալ:</w:t>
      </w:r>
    </w:p>
    <w:p w:rsidR="00AA5579" w:rsidRPr="00FE5A21" w:rsidRDefault="00823E37" w:rsidP="00FE5A21">
      <w:pPr>
        <w:pStyle w:val="Bodytext110"/>
        <w:shd w:val="clear" w:color="auto" w:fill="auto"/>
        <w:tabs>
          <w:tab w:val="left" w:pos="2552"/>
        </w:tabs>
        <w:spacing w:before="0" w:after="160" w:line="360" w:lineRule="auto"/>
        <w:ind w:left="2268" w:hanging="14"/>
        <w:rPr>
          <w:rFonts w:ascii="Sylfaen" w:hAnsi="Sylfaen"/>
          <w:sz w:val="20"/>
          <w:szCs w:val="24"/>
        </w:rPr>
      </w:pPr>
      <w:r w:rsidRPr="00FE5A21">
        <w:rPr>
          <w:rFonts w:ascii="Sylfaen" w:hAnsi="Sylfaen"/>
          <w:sz w:val="20"/>
          <w:szCs w:val="24"/>
        </w:rPr>
        <w:t>2.</w:t>
      </w:r>
      <w:r w:rsidR="00FE5A21" w:rsidRPr="00E66B2F">
        <w:rPr>
          <w:rFonts w:ascii="Sylfaen" w:hAnsi="Sylfaen"/>
          <w:sz w:val="20"/>
          <w:szCs w:val="24"/>
        </w:rPr>
        <w:tab/>
      </w:r>
      <w:r w:rsidRPr="00FE5A21">
        <w:rPr>
          <w:rFonts w:ascii="Sylfaen" w:hAnsi="Sylfaen"/>
          <w:sz w:val="20"/>
          <w:szCs w:val="24"/>
        </w:rPr>
        <w:t>Բնական կենսաբանական ակտիվ արսեն պարունակող բուժիչ բնական հանքային ջրերում թույլատրվում է 0,7-ից մինչ</w:t>
      </w:r>
      <w:r w:rsidR="00A7318B">
        <w:rPr>
          <w:rFonts w:ascii="Sylfaen" w:hAnsi="Sylfaen"/>
          <w:sz w:val="20"/>
          <w:szCs w:val="24"/>
        </w:rPr>
        <w:t>և</w:t>
      </w:r>
      <w:r w:rsidRPr="00FE5A21">
        <w:rPr>
          <w:rFonts w:ascii="Sylfaen" w:hAnsi="Sylfaen"/>
          <w:sz w:val="20"/>
          <w:szCs w:val="24"/>
        </w:rPr>
        <w:t xml:space="preserve"> 5,0 մգ/դմ</w:t>
      </w:r>
      <w:r w:rsidRPr="00FE5A21">
        <w:rPr>
          <w:rFonts w:ascii="Sylfaen" w:hAnsi="Sylfaen"/>
          <w:sz w:val="20"/>
          <w:szCs w:val="24"/>
          <w:vertAlign w:val="superscript"/>
        </w:rPr>
        <w:t>3</w:t>
      </w:r>
      <w:r w:rsidRPr="00FE5A21">
        <w:rPr>
          <w:rFonts w:ascii="Sylfaen" w:hAnsi="Sylfaen"/>
          <w:sz w:val="20"/>
          <w:szCs w:val="24"/>
        </w:rPr>
        <w:t xml:space="preserve"> արսենի պարունակություն:</w:t>
      </w:r>
      <w:r w:rsidR="00A902B0" w:rsidRPr="00FE5A21">
        <w:rPr>
          <w:rFonts w:ascii="Sylfaen" w:hAnsi="Sylfaen"/>
          <w:sz w:val="20"/>
          <w:szCs w:val="24"/>
        </w:rPr>
        <w:t xml:space="preserve"> </w:t>
      </w:r>
      <w:r w:rsidRPr="00FE5A21">
        <w:rPr>
          <w:rFonts w:ascii="Sylfaen" w:hAnsi="Sylfaen"/>
          <w:sz w:val="20"/>
          <w:szCs w:val="24"/>
        </w:rPr>
        <w:t>Ընդ որում, մակնշվածքը պետք է ներառի «Արսենային» գրառումը:</w:t>
      </w:r>
    </w:p>
    <w:p w:rsidR="00AA5579" w:rsidRPr="00FE5A21" w:rsidRDefault="00823E37" w:rsidP="00FE5A21">
      <w:pPr>
        <w:pStyle w:val="Bodytext110"/>
        <w:shd w:val="clear" w:color="auto" w:fill="auto"/>
        <w:tabs>
          <w:tab w:val="left" w:pos="2552"/>
        </w:tabs>
        <w:spacing w:before="0" w:after="160" w:line="360" w:lineRule="auto"/>
        <w:ind w:left="2268" w:hanging="14"/>
        <w:rPr>
          <w:rFonts w:ascii="Sylfaen" w:hAnsi="Sylfaen"/>
          <w:sz w:val="20"/>
          <w:szCs w:val="24"/>
        </w:rPr>
      </w:pPr>
      <w:r w:rsidRPr="00FE5A21">
        <w:rPr>
          <w:rFonts w:ascii="Sylfaen" w:hAnsi="Sylfaen"/>
          <w:sz w:val="20"/>
          <w:szCs w:val="24"/>
        </w:rPr>
        <w:t>3.</w:t>
      </w:r>
      <w:r w:rsidR="00FE5A21" w:rsidRPr="00E66B2F">
        <w:rPr>
          <w:rFonts w:ascii="Sylfaen" w:hAnsi="Sylfaen"/>
          <w:sz w:val="20"/>
          <w:szCs w:val="24"/>
        </w:rPr>
        <w:tab/>
      </w:r>
      <w:r w:rsidRPr="00FE5A21">
        <w:rPr>
          <w:rFonts w:ascii="Sylfaen" w:hAnsi="Sylfaen"/>
          <w:sz w:val="20"/>
          <w:szCs w:val="24"/>
        </w:rPr>
        <w:t xml:space="preserve">Տեխնածին ազդեցությունից պաշտպանված այն ստորգետնյա հորիզոններից արդյունահանվող բուժիչ-սեղանի </w:t>
      </w:r>
      <w:r w:rsidR="00A7318B">
        <w:rPr>
          <w:rFonts w:ascii="Sylfaen" w:hAnsi="Sylfaen"/>
          <w:sz w:val="20"/>
          <w:szCs w:val="24"/>
        </w:rPr>
        <w:t>և</w:t>
      </w:r>
      <w:r w:rsidRPr="00FE5A21">
        <w:rPr>
          <w:rFonts w:ascii="Sylfaen" w:hAnsi="Sylfaen"/>
          <w:sz w:val="20"/>
          <w:szCs w:val="24"/>
        </w:rPr>
        <w:t xml:space="preserve"> բուժիչ հանքային ջրերի համար, որոնցում ջրապարփակող ապարները պարունակում են բարձր քանակությամբ նիկել, թույլատրվում է նիկելի պարունակության մակարդակ՝ մինչ</w:t>
      </w:r>
      <w:r w:rsidR="00A7318B">
        <w:rPr>
          <w:rFonts w:ascii="Sylfaen" w:hAnsi="Sylfaen"/>
          <w:sz w:val="20"/>
          <w:szCs w:val="24"/>
        </w:rPr>
        <w:t>և</w:t>
      </w:r>
      <w:r w:rsidRPr="00FE5A21">
        <w:rPr>
          <w:rFonts w:ascii="Sylfaen" w:hAnsi="Sylfaen"/>
          <w:sz w:val="20"/>
          <w:szCs w:val="24"/>
        </w:rPr>
        <w:t xml:space="preserve"> 0,1 մգ/դմ</w:t>
      </w:r>
      <w:r w:rsidRPr="00FE5A21">
        <w:rPr>
          <w:rFonts w:ascii="Sylfaen" w:hAnsi="Sylfaen"/>
          <w:sz w:val="20"/>
          <w:szCs w:val="24"/>
          <w:vertAlign w:val="superscript"/>
        </w:rPr>
        <w:t>3</w:t>
      </w:r>
      <w:r w:rsidRPr="00FE5A21">
        <w:rPr>
          <w:rFonts w:ascii="Sylfaen" w:hAnsi="Sylfaen"/>
          <w:sz w:val="20"/>
          <w:szCs w:val="24"/>
        </w:rPr>
        <w:t xml:space="preserve"> ներառյալ:</w:t>
      </w:r>
    </w:p>
    <w:p w:rsidR="00E842DF" w:rsidRPr="00FE5A21" w:rsidRDefault="00C21A04" w:rsidP="00FE5A21">
      <w:pPr>
        <w:tabs>
          <w:tab w:val="left" w:pos="2552"/>
        </w:tabs>
        <w:spacing w:after="160" w:line="360" w:lineRule="auto"/>
        <w:ind w:left="2268" w:hanging="14"/>
        <w:jc w:val="both"/>
        <w:rPr>
          <w:sz w:val="20"/>
        </w:rPr>
      </w:pPr>
      <w:r w:rsidRPr="00FE5A21">
        <w:rPr>
          <w:sz w:val="20"/>
        </w:rPr>
        <w:t>4.</w:t>
      </w:r>
      <w:r w:rsidR="00FE5A21" w:rsidRPr="00E66B2F">
        <w:rPr>
          <w:sz w:val="20"/>
        </w:rPr>
        <w:tab/>
      </w:r>
      <w:r w:rsidRPr="00FE5A21">
        <w:rPr>
          <w:sz w:val="20"/>
        </w:rPr>
        <w:t>Նիտրատները հաշվարկվում են որպես ընդհանուր նիտրատներ, նիտրիտները՝ որպես ընդհանուր նիտրիտներ:</w:t>
      </w:r>
    </w:p>
    <w:p w:rsidR="00AA5579" w:rsidRPr="00FE5A21" w:rsidRDefault="00823E37" w:rsidP="00FE5A21">
      <w:pPr>
        <w:pStyle w:val="Bodytext110"/>
        <w:shd w:val="clear" w:color="auto" w:fill="auto"/>
        <w:tabs>
          <w:tab w:val="left" w:pos="2552"/>
        </w:tabs>
        <w:spacing w:before="0" w:after="160" w:line="360" w:lineRule="auto"/>
        <w:ind w:left="2268" w:hanging="14"/>
        <w:rPr>
          <w:rFonts w:ascii="Sylfaen" w:hAnsi="Sylfaen"/>
          <w:sz w:val="20"/>
          <w:szCs w:val="24"/>
        </w:rPr>
      </w:pPr>
      <w:r w:rsidRPr="00FE5A21">
        <w:rPr>
          <w:rFonts w:ascii="Sylfaen" w:hAnsi="Sylfaen"/>
          <w:sz w:val="20"/>
          <w:szCs w:val="24"/>
        </w:rPr>
        <w:t>5.</w:t>
      </w:r>
      <w:r w:rsidR="00FE5A21" w:rsidRPr="00E66B2F">
        <w:rPr>
          <w:rFonts w:ascii="Sylfaen" w:hAnsi="Sylfaen"/>
          <w:sz w:val="20"/>
          <w:szCs w:val="24"/>
        </w:rPr>
        <w:tab/>
      </w:r>
      <w:r w:rsidRPr="00FE5A21">
        <w:rPr>
          <w:rFonts w:ascii="Sylfaen" w:hAnsi="Sylfaen"/>
          <w:sz w:val="20"/>
          <w:szCs w:val="24"/>
        </w:rPr>
        <w:t xml:space="preserve">Տեխնածին ազդեցությունից պաշտպանված այն ստորգետնյա հորիզոններից արդյունահանվող բուժիչ-սեղանի </w:t>
      </w:r>
      <w:r w:rsidR="00A7318B">
        <w:rPr>
          <w:rFonts w:ascii="Sylfaen" w:hAnsi="Sylfaen"/>
          <w:sz w:val="20"/>
          <w:szCs w:val="24"/>
        </w:rPr>
        <w:t>և</w:t>
      </w:r>
      <w:r w:rsidRPr="00FE5A21">
        <w:rPr>
          <w:rFonts w:ascii="Sylfaen" w:hAnsi="Sylfaen"/>
          <w:sz w:val="20"/>
          <w:szCs w:val="24"/>
        </w:rPr>
        <w:t xml:space="preserve"> բուժիչ հանքային ջրերի համար, որոնցում ջրապարփակող ապարները պարունակում են բարձր </w:t>
      </w:r>
      <w:r w:rsidRPr="00FE5A21">
        <w:rPr>
          <w:rFonts w:ascii="Sylfaen" w:hAnsi="Sylfaen"/>
          <w:sz w:val="20"/>
          <w:szCs w:val="24"/>
        </w:rPr>
        <w:lastRenderedPageBreak/>
        <w:t>քանակությամբ կապար, թույլատրվում է կապարի պարունակության մակարդակ՝ մինչ</w:t>
      </w:r>
      <w:r w:rsidR="00A7318B">
        <w:rPr>
          <w:rFonts w:ascii="Sylfaen" w:hAnsi="Sylfaen"/>
          <w:sz w:val="20"/>
          <w:szCs w:val="24"/>
        </w:rPr>
        <w:t>և</w:t>
      </w:r>
      <w:r w:rsidRPr="00FE5A21">
        <w:rPr>
          <w:rFonts w:ascii="Sylfaen" w:hAnsi="Sylfaen"/>
          <w:sz w:val="20"/>
          <w:szCs w:val="24"/>
        </w:rPr>
        <w:t xml:space="preserve"> 0,1 մգ/դմ</w:t>
      </w:r>
      <w:r w:rsidRPr="00FE5A21">
        <w:rPr>
          <w:rFonts w:ascii="Sylfaen" w:hAnsi="Sylfaen"/>
          <w:sz w:val="20"/>
          <w:szCs w:val="24"/>
          <w:vertAlign w:val="superscript"/>
        </w:rPr>
        <w:t>3</w:t>
      </w:r>
      <w:r w:rsidRPr="00FE5A21">
        <w:rPr>
          <w:rFonts w:ascii="Sylfaen" w:hAnsi="Sylfaen"/>
          <w:sz w:val="20"/>
          <w:szCs w:val="24"/>
        </w:rPr>
        <w:t xml:space="preserve"> ներառյալ:</w:t>
      </w:r>
    </w:p>
    <w:p w:rsidR="00AA5579" w:rsidRPr="00FE5A21" w:rsidRDefault="00823E37" w:rsidP="00FE5A21">
      <w:pPr>
        <w:pStyle w:val="Bodytext110"/>
        <w:shd w:val="clear" w:color="auto" w:fill="auto"/>
        <w:tabs>
          <w:tab w:val="left" w:pos="2552"/>
        </w:tabs>
        <w:spacing w:before="0" w:after="160" w:line="360" w:lineRule="auto"/>
        <w:ind w:left="2268" w:hanging="14"/>
        <w:rPr>
          <w:rFonts w:ascii="Sylfaen" w:hAnsi="Sylfaen"/>
          <w:sz w:val="20"/>
          <w:szCs w:val="24"/>
        </w:rPr>
      </w:pPr>
      <w:r w:rsidRPr="00FE5A21">
        <w:rPr>
          <w:rFonts w:ascii="Sylfaen" w:hAnsi="Sylfaen"/>
          <w:sz w:val="20"/>
          <w:szCs w:val="24"/>
        </w:rPr>
        <w:t>6.</w:t>
      </w:r>
      <w:r w:rsidR="00FE5A21" w:rsidRPr="00E66B2F">
        <w:rPr>
          <w:rFonts w:ascii="Sylfaen" w:hAnsi="Sylfaen"/>
          <w:sz w:val="20"/>
          <w:szCs w:val="24"/>
        </w:rPr>
        <w:tab/>
      </w:r>
      <w:r w:rsidRPr="00FE5A21">
        <w:rPr>
          <w:rFonts w:ascii="Sylfaen" w:hAnsi="Sylfaen"/>
          <w:sz w:val="20"/>
          <w:szCs w:val="24"/>
        </w:rPr>
        <w:t xml:space="preserve">Ծարիրի </w:t>
      </w:r>
      <w:r w:rsidR="00A7318B">
        <w:rPr>
          <w:rFonts w:ascii="Sylfaen" w:hAnsi="Sylfaen"/>
          <w:sz w:val="20"/>
          <w:szCs w:val="24"/>
        </w:rPr>
        <w:t>և</w:t>
      </w:r>
      <w:r w:rsidRPr="00FE5A21">
        <w:rPr>
          <w:rFonts w:ascii="Sylfaen" w:hAnsi="Sylfaen"/>
          <w:sz w:val="20"/>
          <w:szCs w:val="24"/>
        </w:rPr>
        <w:t xml:space="preserve"> ցիանիդների պարունակության որոշումն անցկացվում է ստորգետնյա ջրերը որպես հանքային ընդունելու փուլում:</w:t>
      </w:r>
    </w:p>
    <w:p w:rsidR="00C21A04" w:rsidRPr="00A902B0" w:rsidRDefault="00C21A04" w:rsidP="00A902B0">
      <w:pPr>
        <w:spacing w:after="160" w:line="360" w:lineRule="auto"/>
        <w:jc w:val="both"/>
        <w:rPr>
          <w:rFonts w:eastAsia="Times New Roman" w:cs="Times New Roman"/>
        </w:rPr>
      </w:pPr>
    </w:p>
    <w:p w:rsidR="00AA5579" w:rsidRPr="00A902B0" w:rsidRDefault="00823E37" w:rsidP="00FE5A21">
      <w:pPr>
        <w:pStyle w:val="Bodytext20"/>
        <w:shd w:val="clear" w:color="auto" w:fill="auto"/>
        <w:spacing w:after="160" w:line="360" w:lineRule="auto"/>
        <w:ind w:firstLine="0"/>
        <w:jc w:val="right"/>
        <w:rPr>
          <w:rFonts w:ascii="Sylfaen" w:hAnsi="Sylfaen"/>
          <w:sz w:val="24"/>
          <w:szCs w:val="24"/>
        </w:rPr>
      </w:pPr>
      <w:r w:rsidRPr="00A902B0">
        <w:rPr>
          <w:rFonts w:ascii="Sylfaen" w:hAnsi="Sylfaen"/>
          <w:sz w:val="24"/>
          <w:szCs w:val="24"/>
        </w:rPr>
        <w:t>Աղյուսակ 2</w:t>
      </w:r>
    </w:p>
    <w:p w:rsidR="00AA5579" w:rsidRPr="00A902B0" w:rsidRDefault="00823E37" w:rsidP="00FE5A21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A902B0">
        <w:rPr>
          <w:rFonts w:ascii="Sylfaen" w:hAnsi="Sylfaen"/>
          <w:sz w:val="24"/>
          <w:szCs w:val="24"/>
        </w:rPr>
        <w:t>Մանրէաբանական անվտանգության ցուցանիշները</w:t>
      </w:r>
    </w:p>
    <w:tbl>
      <w:tblPr>
        <w:tblOverlap w:val="never"/>
        <w:tblW w:w="96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0"/>
        <w:gridCol w:w="1984"/>
        <w:gridCol w:w="2776"/>
      </w:tblGrid>
      <w:tr w:rsidR="00AA5579" w:rsidRPr="00FE5A21" w:rsidTr="00FE5A21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579" w:rsidRPr="00FE5A21" w:rsidRDefault="00823E37" w:rsidP="00FE5A2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E5A21">
              <w:rPr>
                <w:rStyle w:val="Bodytext213pt"/>
                <w:rFonts w:ascii="Sylfaen" w:hAnsi="Sylfaen"/>
                <w:sz w:val="20"/>
                <w:szCs w:val="24"/>
              </w:rPr>
              <w:t>Ցուցանիշի անվանումը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579" w:rsidRPr="00FE5A21" w:rsidRDefault="00823E37" w:rsidP="00FE5A2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E5A21">
              <w:rPr>
                <w:rStyle w:val="Bodytext213pt"/>
                <w:rFonts w:ascii="Sylfaen" w:hAnsi="Sylfaen"/>
                <w:sz w:val="20"/>
                <w:szCs w:val="24"/>
              </w:rPr>
              <w:t>Չափման</w:t>
            </w:r>
            <w:r w:rsidR="00FE5A21">
              <w:rPr>
                <w:lang w:val="en-US"/>
              </w:rPr>
              <w:t xml:space="preserve"> </w:t>
            </w:r>
            <w:r w:rsidRPr="00FE5A21">
              <w:rPr>
                <w:rStyle w:val="Bodytext213pt"/>
                <w:rFonts w:ascii="Sylfaen" w:hAnsi="Sylfaen"/>
                <w:sz w:val="20"/>
                <w:szCs w:val="24"/>
              </w:rPr>
              <w:t>միավորը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579" w:rsidRPr="00FE5A21" w:rsidRDefault="00823E37" w:rsidP="00FE5A2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E5A21">
              <w:rPr>
                <w:rStyle w:val="Bodytext213pt"/>
                <w:rFonts w:ascii="Sylfaen" w:hAnsi="Sylfaen"/>
                <w:sz w:val="20"/>
                <w:szCs w:val="24"/>
              </w:rPr>
              <w:t>Նորմատիվը</w:t>
            </w:r>
          </w:p>
        </w:tc>
      </w:tr>
      <w:tr w:rsidR="00AA5579" w:rsidRPr="00FE5A21" w:rsidTr="00FE5A21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579" w:rsidRPr="00FE5A21" w:rsidRDefault="00823E37" w:rsidP="00FE5A2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E5A21">
              <w:rPr>
                <w:rStyle w:val="Bodytext213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579" w:rsidRPr="00FE5A21" w:rsidRDefault="00823E37" w:rsidP="00FE5A2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E5A21">
              <w:rPr>
                <w:rStyle w:val="Bodytext213pt"/>
                <w:rFonts w:ascii="Sylfaen" w:hAnsi="Sylfaen"/>
                <w:sz w:val="20"/>
                <w:szCs w:val="24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579" w:rsidRPr="00FE5A21" w:rsidRDefault="00823E37" w:rsidP="00FE5A2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E5A21">
              <w:rPr>
                <w:rStyle w:val="Bodytext213pt"/>
                <w:rFonts w:ascii="Sylfaen" w:hAnsi="Sylfaen"/>
                <w:sz w:val="20"/>
                <w:szCs w:val="24"/>
              </w:rPr>
              <w:t>3</w:t>
            </w:r>
          </w:p>
        </w:tc>
      </w:tr>
      <w:tr w:rsidR="00AA5579" w:rsidRPr="00FE5A21" w:rsidTr="00FE5A21">
        <w:trPr>
          <w:jc w:val="center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FFFFFF"/>
          </w:tcPr>
          <w:p w:rsidR="00AA5579" w:rsidRPr="00FE5A21" w:rsidRDefault="00823E37" w:rsidP="00FE5A21">
            <w:pPr>
              <w:pStyle w:val="Bodytext20"/>
              <w:shd w:val="clear" w:color="auto" w:fill="auto"/>
              <w:tabs>
                <w:tab w:val="left" w:pos="343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4"/>
              </w:rPr>
            </w:pPr>
            <w:r w:rsidRPr="00FE5A21">
              <w:rPr>
                <w:rStyle w:val="Bodytext213pt"/>
                <w:rFonts w:ascii="Sylfaen" w:hAnsi="Sylfaen"/>
                <w:sz w:val="20"/>
                <w:szCs w:val="24"/>
              </w:rPr>
              <w:t>1.</w:t>
            </w:r>
            <w:r w:rsidR="00FE5A21">
              <w:rPr>
                <w:rStyle w:val="Bodytext213pt"/>
                <w:rFonts w:ascii="Sylfaen" w:hAnsi="Sylfaen"/>
                <w:sz w:val="20"/>
                <w:szCs w:val="24"/>
                <w:lang w:val="en-US"/>
              </w:rPr>
              <w:tab/>
            </w:r>
            <w:r w:rsidRPr="00FE5A21">
              <w:rPr>
                <w:rStyle w:val="Bodytext213pt"/>
                <w:rFonts w:ascii="Sylfaen" w:hAnsi="Sylfaen"/>
                <w:sz w:val="20"/>
                <w:szCs w:val="24"/>
              </w:rPr>
              <w:t>ՄԸԹ</w:t>
            </w:r>
            <w:r w:rsidRPr="00FE5A21">
              <w:rPr>
                <w:rStyle w:val="Bodytext213pt"/>
                <w:rFonts w:ascii="Sylfaen" w:hAnsi="Sylfaen"/>
                <w:sz w:val="20"/>
                <w:szCs w:val="24"/>
                <w:vertAlign w:val="superscript"/>
              </w:rPr>
              <w:t>1,2</w:t>
            </w:r>
            <w:r w:rsidRPr="00FE5A21">
              <w:rPr>
                <w:rStyle w:val="Bodytext213pt"/>
                <w:rFonts w:ascii="Sylfaen" w:hAnsi="Sylfaen"/>
                <w:sz w:val="20"/>
                <w:szCs w:val="24"/>
              </w:rPr>
              <w:t xml:space="preserve"> 22 °С ջերմաստիճանում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AA5579" w:rsidRPr="00FE5A21" w:rsidRDefault="00823E37" w:rsidP="00FE5A2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E5A21">
              <w:rPr>
                <w:rStyle w:val="Bodytext213pt"/>
                <w:rFonts w:ascii="Sylfaen" w:hAnsi="Sylfaen"/>
                <w:sz w:val="20"/>
                <w:szCs w:val="24"/>
              </w:rPr>
              <w:t>ԳԱՄ/սմ3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shd w:val="clear" w:color="auto" w:fill="FFFFFF"/>
          </w:tcPr>
          <w:p w:rsidR="00AA5579" w:rsidRPr="00FE5A21" w:rsidRDefault="00823E37" w:rsidP="00FE5A2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E5A21">
              <w:rPr>
                <w:rStyle w:val="Bodytext213pt"/>
                <w:rFonts w:ascii="Sylfaen" w:hAnsi="Sylfaen"/>
                <w:sz w:val="20"/>
                <w:szCs w:val="24"/>
              </w:rPr>
              <w:t>≤ 100</w:t>
            </w:r>
          </w:p>
        </w:tc>
      </w:tr>
      <w:tr w:rsidR="00AA5579" w:rsidRPr="00FE5A21" w:rsidTr="00FE5A21">
        <w:trPr>
          <w:jc w:val="center"/>
        </w:trPr>
        <w:tc>
          <w:tcPr>
            <w:tcW w:w="4860" w:type="dxa"/>
            <w:shd w:val="clear" w:color="auto" w:fill="FFFFFF"/>
          </w:tcPr>
          <w:p w:rsidR="00AA5579" w:rsidRPr="00FE5A21" w:rsidRDefault="00823E37" w:rsidP="00FE5A21">
            <w:pPr>
              <w:pStyle w:val="Bodytext20"/>
              <w:shd w:val="clear" w:color="auto" w:fill="auto"/>
              <w:tabs>
                <w:tab w:val="left" w:pos="343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4"/>
              </w:rPr>
            </w:pPr>
            <w:r w:rsidRPr="00FE5A21">
              <w:rPr>
                <w:rStyle w:val="Bodytext213pt"/>
                <w:rFonts w:ascii="Sylfaen" w:hAnsi="Sylfaen"/>
                <w:sz w:val="20"/>
                <w:szCs w:val="24"/>
              </w:rPr>
              <w:t>2.</w:t>
            </w:r>
            <w:r w:rsidR="00FE5A21">
              <w:rPr>
                <w:rStyle w:val="Bodytext213pt"/>
                <w:rFonts w:ascii="Sylfaen" w:hAnsi="Sylfaen"/>
                <w:sz w:val="20"/>
                <w:szCs w:val="24"/>
                <w:lang w:val="en-US"/>
              </w:rPr>
              <w:tab/>
            </w:r>
            <w:r w:rsidRPr="00FE5A21">
              <w:rPr>
                <w:rStyle w:val="Bodytext213pt"/>
                <w:rFonts w:ascii="Sylfaen" w:hAnsi="Sylfaen"/>
                <w:sz w:val="20"/>
                <w:szCs w:val="24"/>
              </w:rPr>
              <w:t>ՄԸԹ</w:t>
            </w:r>
            <w:r w:rsidRPr="00FE5A21">
              <w:rPr>
                <w:rStyle w:val="Bodytext213pt"/>
                <w:rFonts w:ascii="Sylfaen" w:hAnsi="Sylfaen"/>
                <w:sz w:val="20"/>
                <w:szCs w:val="24"/>
                <w:vertAlign w:val="superscript"/>
              </w:rPr>
              <w:t xml:space="preserve">1,2 </w:t>
            </w:r>
            <w:r w:rsidRPr="00FE5A21">
              <w:rPr>
                <w:rStyle w:val="Bodytext213pt"/>
                <w:rFonts w:ascii="Sylfaen" w:hAnsi="Sylfaen"/>
                <w:sz w:val="20"/>
                <w:szCs w:val="24"/>
              </w:rPr>
              <w:t>37 °С ջերմաստիճանում</w:t>
            </w:r>
          </w:p>
        </w:tc>
        <w:tc>
          <w:tcPr>
            <w:tcW w:w="1984" w:type="dxa"/>
            <w:shd w:val="clear" w:color="auto" w:fill="FFFFFF"/>
          </w:tcPr>
          <w:p w:rsidR="00AA5579" w:rsidRPr="00FE5A21" w:rsidRDefault="00823E37" w:rsidP="00FE5A2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E5A21">
              <w:rPr>
                <w:rStyle w:val="Bodytext213pt"/>
                <w:rFonts w:ascii="Sylfaen" w:hAnsi="Sylfaen"/>
                <w:sz w:val="20"/>
                <w:szCs w:val="24"/>
              </w:rPr>
              <w:t>ԳԱՄ/սմ3</w:t>
            </w:r>
          </w:p>
        </w:tc>
        <w:tc>
          <w:tcPr>
            <w:tcW w:w="2776" w:type="dxa"/>
            <w:shd w:val="clear" w:color="auto" w:fill="FFFFFF"/>
          </w:tcPr>
          <w:p w:rsidR="00AA5579" w:rsidRPr="00FE5A21" w:rsidRDefault="00823E37" w:rsidP="00FE5A2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E5A21">
              <w:rPr>
                <w:rStyle w:val="Bodytext213pt"/>
                <w:rFonts w:ascii="Sylfaen" w:hAnsi="Sylfaen"/>
                <w:sz w:val="20"/>
                <w:szCs w:val="24"/>
              </w:rPr>
              <w:t>≤ 20</w:t>
            </w:r>
          </w:p>
        </w:tc>
      </w:tr>
      <w:tr w:rsidR="00AA5579" w:rsidRPr="00FE5A21" w:rsidTr="00FE5A21">
        <w:trPr>
          <w:jc w:val="center"/>
        </w:trPr>
        <w:tc>
          <w:tcPr>
            <w:tcW w:w="4860" w:type="dxa"/>
            <w:shd w:val="clear" w:color="auto" w:fill="FFFFFF"/>
          </w:tcPr>
          <w:p w:rsidR="00AA5579" w:rsidRPr="00FE5A21" w:rsidRDefault="00823E37" w:rsidP="00FE5A21">
            <w:pPr>
              <w:pStyle w:val="Bodytext20"/>
              <w:shd w:val="clear" w:color="auto" w:fill="auto"/>
              <w:tabs>
                <w:tab w:val="left" w:pos="343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4"/>
              </w:rPr>
            </w:pPr>
            <w:r w:rsidRPr="00FE5A21">
              <w:rPr>
                <w:rStyle w:val="Bodytext213pt"/>
                <w:rFonts w:ascii="Sylfaen" w:hAnsi="Sylfaen"/>
                <w:sz w:val="20"/>
                <w:szCs w:val="24"/>
              </w:rPr>
              <w:t>3.</w:t>
            </w:r>
            <w:r w:rsidR="00FE5A21" w:rsidRPr="00FE5A21">
              <w:rPr>
                <w:rStyle w:val="Bodytext213pt"/>
                <w:rFonts w:ascii="Sylfaen" w:hAnsi="Sylfaen"/>
                <w:sz w:val="20"/>
                <w:szCs w:val="24"/>
              </w:rPr>
              <w:tab/>
            </w:r>
            <w:r w:rsidRPr="00FE5A21">
              <w:rPr>
                <w:rStyle w:val="Bodytext213pt"/>
                <w:rFonts w:ascii="Sylfaen" w:hAnsi="Sylfaen"/>
                <w:sz w:val="20"/>
                <w:szCs w:val="24"/>
              </w:rPr>
              <w:t>Escherichia coli (E.coli)</w:t>
            </w:r>
          </w:p>
        </w:tc>
        <w:tc>
          <w:tcPr>
            <w:tcW w:w="1984" w:type="dxa"/>
            <w:shd w:val="clear" w:color="auto" w:fill="FFFFFF"/>
          </w:tcPr>
          <w:p w:rsidR="00AA5579" w:rsidRPr="00FE5A21" w:rsidRDefault="00823E37" w:rsidP="00FE5A2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E5A21">
              <w:rPr>
                <w:rStyle w:val="Bodytext213pt"/>
                <w:rFonts w:ascii="Sylfaen" w:hAnsi="Sylfaen"/>
                <w:sz w:val="20"/>
                <w:szCs w:val="24"/>
              </w:rPr>
              <w:t>ԳԱՄ/250 սմ</w:t>
            </w:r>
            <w:r w:rsidRPr="00FE5A21">
              <w:rPr>
                <w:rStyle w:val="Bodytext213pt"/>
                <w:rFonts w:ascii="Sylfaen" w:hAnsi="Sylfaen"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2776" w:type="dxa"/>
            <w:shd w:val="clear" w:color="auto" w:fill="FFFFFF"/>
          </w:tcPr>
          <w:p w:rsidR="00AA5579" w:rsidRPr="00FE5A21" w:rsidRDefault="00823E37" w:rsidP="00FE5A2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E5A21">
              <w:rPr>
                <w:rStyle w:val="Bodytext213pt"/>
                <w:rFonts w:ascii="Sylfaen" w:hAnsi="Sylfaen"/>
                <w:sz w:val="20"/>
                <w:szCs w:val="24"/>
              </w:rPr>
              <w:t>բացակայում է</w:t>
            </w:r>
          </w:p>
        </w:tc>
      </w:tr>
      <w:tr w:rsidR="00AA5579" w:rsidRPr="00FE5A21" w:rsidTr="00FE5A21">
        <w:trPr>
          <w:jc w:val="center"/>
        </w:trPr>
        <w:tc>
          <w:tcPr>
            <w:tcW w:w="4860" w:type="dxa"/>
            <w:shd w:val="clear" w:color="auto" w:fill="FFFFFF"/>
          </w:tcPr>
          <w:p w:rsidR="00AA5579" w:rsidRPr="00FE5A21" w:rsidRDefault="00823E37" w:rsidP="00FE5A21">
            <w:pPr>
              <w:pStyle w:val="Bodytext20"/>
              <w:shd w:val="clear" w:color="auto" w:fill="auto"/>
              <w:tabs>
                <w:tab w:val="left" w:pos="343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4"/>
              </w:rPr>
            </w:pPr>
            <w:r w:rsidRPr="00FE5A21">
              <w:rPr>
                <w:rStyle w:val="Bodytext213pt"/>
                <w:rFonts w:ascii="Sylfaen" w:hAnsi="Sylfaen"/>
                <w:sz w:val="20"/>
                <w:szCs w:val="24"/>
              </w:rPr>
              <w:t>4.</w:t>
            </w:r>
            <w:r w:rsidR="00FE5A21">
              <w:rPr>
                <w:rStyle w:val="Bodytext213pt"/>
                <w:rFonts w:ascii="Sylfaen" w:hAnsi="Sylfaen"/>
                <w:sz w:val="20"/>
                <w:szCs w:val="24"/>
                <w:lang w:val="en-US"/>
              </w:rPr>
              <w:tab/>
            </w:r>
            <w:r w:rsidRPr="00FE5A21">
              <w:rPr>
                <w:rStyle w:val="Bodytext213pt"/>
                <w:rFonts w:ascii="Sylfaen" w:hAnsi="Sylfaen"/>
                <w:sz w:val="20"/>
                <w:szCs w:val="24"/>
              </w:rPr>
              <w:t>Էնտերոկոկներ (կղանքային ստրեպտոկոկներ)</w:t>
            </w:r>
          </w:p>
        </w:tc>
        <w:tc>
          <w:tcPr>
            <w:tcW w:w="1984" w:type="dxa"/>
            <w:shd w:val="clear" w:color="auto" w:fill="FFFFFF"/>
          </w:tcPr>
          <w:p w:rsidR="00AA5579" w:rsidRPr="00FE5A21" w:rsidRDefault="00823E37" w:rsidP="00FE5A2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E5A21">
              <w:rPr>
                <w:rStyle w:val="Bodytext213pt"/>
                <w:rFonts w:ascii="Sylfaen" w:hAnsi="Sylfaen"/>
                <w:sz w:val="20"/>
                <w:szCs w:val="24"/>
              </w:rPr>
              <w:t>ԳԱՄ/250 սմ</w:t>
            </w:r>
            <w:r w:rsidRPr="00FE5A21">
              <w:rPr>
                <w:rStyle w:val="Bodytext213pt"/>
                <w:rFonts w:ascii="Sylfaen" w:hAnsi="Sylfaen"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2776" w:type="dxa"/>
            <w:shd w:val="clear" w:color="auto" w:fill="FFFFFF"/>
          </w:tcPr>
          <w:p w:rsidR="00AA5579" w:rsidRPr="00FE5A21" w:rsidRDefault="00823E37" w:rsidP="00FE5A2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E5A21">
              <w:rPr>
                <w:rStyle w:val="Bodytext213pt"/>
                <w:rFonts w:ascii="Sylfaen" w:hAnsi="Sylfaen"/>
                <w:sz w:val="20"/>
                <w:szCs w:val="24"/>
              </w:rPr>
              <w:t>բացակայում է</w:t>
            </w:r>
          </w:p>
        </w:tc>
      </w:tr>
      <w:tr w:rsidR="00AA5579" w:rsidRPr="00FE5A21" w:rsidTr="00FE5A21">
        <w:trPr>
          <w:jc w:val="center"/>
        </w:trPr>
        <w:tc>
          <w:tcPr>
            <w:tcW w:w="4860" w:type="dxa"/>
            <w:shd w:val="clear" w:color="auto" w:fill="FFFFFF"/>
          </w:tcPr>
          <w:p w:rsidR="00AA5579" w:rsidRPr="00FE5A21" w:rsidRDefault="00823E37" w:rsidP="00FE5A21">
            <w:pPr>
              <w:pStyle w:val="Bodytext20"/>
              <w:shd w:val="clear" w:color="auto" w:fill="auto"/>
              <w:tabs>
                <w:tab w:val="left" w:pos="343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4"/>
              </w:rPr>
            </w:pPr>
            <w:r w:rsidRPr="00FE5A21">
              <w:rPr>
                <w:rStyle w:val="Bodytext213pt"/>
                <w:rFonts w:ascii="Sylfaen" w:hAnsi="Sylfaen"/>
                <w:sz w:val="20"/>
                <w:szCs w:val="24"/>
              </w:rPr>
              <w:t>5.</w:t>
            </w:r>
            <w:r w:rsidR="00FE5A21">
              <w:rPr>
                <w:rStyle w:val="Bodytext213pt"/>
                <w:rFonts w:ascii="Sylfaen" w:hAnsi="Sylfaen"/>
                <w:sz w:val="20"/>
                <w:szCs w:val="24"/>
                <w:lang w:val="en-US"/>
              </w:rPr>
              <w:tab/>
            </w:r>
            <w:r w:rsidRPr="00FE5A21">
              <w:rPr>
                <w:rStyle w:val="Bodytext213pt"/>
                <w:rFonts w:ascii="Sylfaen" w:hAnsi="Sylfaen"/>
                <w:sz w:val="20"/>
                <w:szCs w:val="24"/>
              </w:rPr>
              <w:t>ԱՑԽՄ</w:t>
            </w:r>
            <w:r w:rsidRPr="00FE5A21">
              <w:rPr>
                <w:rStyle w:val="Bodytext213pt"/>
                <w:rFonts w:ascii="Sylfaen" w:hAnsi="Sylfaen"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AA5579" w:rsidRPr="00FE5A21" w:rsidRDefault="00823E37" w:rsidP="00FE5A2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E5A21">
              <w:rPr>
                <w:rStyle w:val="Bodytext213pt"/>
                <w:rFonts w:ascii="Sylfaen" w:hAnsi="Sylfaen"/>
                <w:sz w:val="20"/>
                <w:szCs w:val="24"/>
              </w:rPr>
              <w:t>ԳԱՄ/250 սմ</w:t>
            </w:r>
            <w:r w:rsidRPr="00FE5A21">
              <w:rPr>
                <w:rStyle w:val="Bodytext213pt"/>
                <w:rFonts w:ascii="Sylfaen" w:hAnsi="Sylfaen"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2776" w:type="dxa"/>
            <w:shd w:val="clear" w:color="auto" w:fill="FFFFFF"/>
          </w:tcPr>
          <w:p w:rsidR="00AA5579" w:rsidRPr="00FE5A21" w:rsidRDefault="00823E37" w:rsidP="00FE5A2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E5A21">
              <w:rPr>
                <w:rStyle w:val="Bodytext213pt"/>
                <w:rFonts w:ascii="Sylfaen" w:hAnsi="Sylfaen"/>
                <w:sz w:val="20"/>
                <w:szCs w:val="24"/>
              </w:rPr>
              <w:t>բացակայում է</w:t>
            </w:r>
          </w:p>
        </w:tc>
      </w:tr>
      <w:tr w:rsidR="00AA5579" w:rsidRPr="00FE5A21" w:rsidTr="00FE5A21">
        <w:trPr>
          <w:jc w:val="center"/>
        </w:trPr>
        <w:tc>
          <w:tcPr>
            <w:tcW w:w="4860" w:type="dxa"/>
            <w:shd w:val="clear" w:color="auto" w:fill="FFFFFF"/>
          </w:tcPr>
          <w:p w:rsidR="00AA5579" w:rsidRPr="00FE5A21" w:rsidRDefault="00FE5A21" w:rsidP="00FE5A21">
            <w:pPr>
              <w:pStyle w:val="Bodytext20"/>
              <w:shd w:val="clear" w:color="auto" w:fill="auto"/>
              <w:tabs>
                <w:tab w:val="left" w:pos="343"/>
              </w:tabs>
              <w:spacing w:after="120" w:line="240" w:lineRule="auto"/>
              <w:ind w:firstLine="0"/>
              <w:rPr>
                <w:rFonts w:ascii="Sylfaen" w:hAnsi="Sylfaen"/>
                <w:sz w:val="20"/>
                <w:szCs w:val="24"/>
              </w:rPr>
            </w:pPr>
            <w:r>
              <w:rPr>
                <w:rStyle w:val="Bodytext213pt"/>
                <w:rFonts w:ascii="Sylfaen" w:hAnsi="Sylfaen"/>
                <w:sz w:val="20"/>
                <w:szCs w:val="24"/>
              </w:rPr>
              <w:t>6.</w:t>
            </w:r>
            <w:r>
              <w:rPr>
                <w:rStyle w:val="Bodytext213pt"/>
                <w:rFonts w:ascii="Sylfaen" w:hAnsi="Sylfaen"/>
                <w:sz w:val="20"/>
                <w:szCs w:val="24"/>
                <w:lang w:val="en-US"/>
              </w:rPr>
              <w:tab/>
            </w:r>
            <w:r w:rsidR="00823E37" w:rsidRPr="00FE5A21">
              <w:rPr>
                <w:rStyle w:val="Bodytext213pt"/>
                <w:rFonts w:ascii="Sylfaen" w:hAnsi="Sylfaen"/>
                <w:sz w:val="20"/>
                <w:szCs w:val="24"/>
              </w:rPr>
              <w:t>Pseudomonas aeruginosa</w:t>
            </w:r>
          </w:p>
        </w:tc>
        <w:tc>
          <w:tcPr>
            <w:tcW w:w="1984" w:type="dxa"/>
            <w:shd w:val="clear" w:color="auto" w:fill="FFFFFF"/>
          </w:tcPr>
          <w:p w:rsidR="00AA5579" w:rsidRPr="00FE5A21" w:rsidRDefault="00823E37" w:rsidP="00FE5A2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E5A21">
              <w:rPr>
                <w:rStyle w:val="Bodytext213pt"/>
                <w:rFonts w:ascii="Sylfaen" w:hAnsi="Sylfaen"/>
                <w:sz w:val="20"/>
                <w:szCs w:val="24"/>
              </w:rPr>
              <w:t>ԳԱՄ/250 սմ</w:t>
            </w:r>
            <w:r w:rsidRPr="00FE5A21">
              <w:rPr>
                <w:rStyle w:val="Bodytext213pt"/>
                <w:rFonts w:ascii="Sylfaen" w:hAnsi="Sylfaen"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2776" w:type="dxa"/>
            <w:shd w:val="clear" w:color="auto" w:fill="FFFFFF"/>
          </w:tcPr>
          <w:p w:rsidR="00AA5579" w:rsidRPr="00FE5A21" w:rsidRDefault="00823E37" w:rsidP="00FE5A2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FE5A21">
              <w:rPr>
                <w:rStyle w:val="Bodytext213pt"/>
                <w:rFonts w:ascii="Sylfaen" w:hAnsi="Sylfaen"/>
                <w:sz w:val="20"/>
                <w:szCs w:val="24"/>
              </w:rPr>
              <w:t>բացակայում է</w:t>
            </w:r>
          </w:p>
        </w:tc>
      </w:tr>
    </w:tbl>
    <w:p w:rsidR="00AA5579" w:rsidRPr="00A902B0" w:rsidRDefault="00AA5579" w:rsidP="00A902B0">
      <w:pPr>
        <w:spacing w:after="160" w:line="360" w:lineRule="auto"/>
        <w:jc w:val="both"/>
      </w:pPr>
    </w:p>
    <w:p w:rsidR="006336D3" w:rsidRPr="008F655C" w:rsidRDefault="00972680" w:rsidP="008F655C">
      <w:pPr>
        <w:tabs>
          <w:tab w:val="left" w:pos="1134"/>
        </w:tabs>
        <w:spacing w:after="160" w:line="360" w:lineRule="auto"/>
        <w:ind w:firstLine="567"/>
        <w:jc w:val="both"/>
        <w:rPr>
          <w:rFonts w:eastAsia="Times New Roman" w:cs="Times New Roman"/>
          <w:color w:val="auto"/>
          <w:sz w:val="20"/>
        </w:rPr>
      </w:pPr>
      <w:r w:rsidRPr="008F655C">
        <w:rPr>
          <w:sz w:val="20"/>
          <w:vertAlign w:val="superscript"/>
        </w:rPr>
        <w:t>1</w:t>
      </w:r>
      <w:r w:rsidRPr="008F655C">
        <w:rPr>
          <w:sz w:val="20"/>
        </w:rPr>
        <w:t xml:space="preserve"> </w:t>
      </w:r>
      <w:r w:rsidR="008F655C" w:rsidRPr="008F655C">
        <w:rPr>
          <w:sz w:val="20"/>
        </w:rPr>
        <w:tab/>
      </w:r>
      <w:r w:rsidRPr="008F655C">
        <w:rPr>
          <w:sz w:val="20"/>
        </w:rPr>
        <w:t>ՄԸԹ՝ մանրէների ընդհանուր թիվը:</w:t>
      </w:r>
    </w:p>
    <w:p w:rsidR="006336D3" w:rsidRPr="008F655C" w:rsidRDefault="00972680" w:rsidP="008F655C">
      <w:pPr>
        <w:tabs>
          <w:tab w:val="left" w:pos="1134"/>
        </w:tabs>
        <w:spacing w:after="160" w:line="360" w:lineRule="auto"/>
        <w:ind w:firstLine="567"/>
        <w:jc w:val="both"/>
        <w:rPr>
          <w:rFonts w:eastAsia="Times New Roman" w:cs="Times New Roman"/>
          <w:color w:val="auto"/>
          <w:sz w:val="20"/>
        </w:rPr>
      </w:pPr>
      <w:r w:rsidRPr="008F655C">
        <w:rPr>
          <w:sz w:val="20"/>
          <w:vertAlign w:val="superscript"/>
        </w:rPr>
        <w:t>2</w:t>
      </w:r>
      <w:r w:rsidRPr="008F655C">
        <w:rPr>
          <w:sz w:val="20"/>
        </w:rPr>
        <w:t xml:space="preserve"> </w:t>
      </w:r>
      <w:r w:rsidR="008F655C" w:rsidRPr="008F655C">
        <w:rPr>
          <w:sz w:val="20"/>
        </w:rPr>
        <w:tab/>
      </w:r>
      <w:r w:rsidRPr="008F655C">
        <w:rPr>
          <w:sz w:val="20"/>
        </w:rPr>
        <w:t>Վարակազերծման չենթարկված՝ սպառողական փաթեթվածքով բնական հանքային ջրերի համար «ՄԸԹ» ցուցանիշը որոշվում է լցումից հետո միայն 12 ժամվա ընթացքում:</w:t>
      </w:r>
      <w:r w:rsidR="00A902B0" w:rsidRPr="008F655C">
        <w:rPr>
          <w:sz w:val="20"/>
        </w:rPr>
        <w:t xml:space="preserve"> </w:t>
      </w:r>
      <w:r w:rsidRPr="008F655C">
        <w:rPr>
          <w:sz w:val="20"/>
        </w:rPr>
        <w:t xml:space="preserve">«ՄԸԹ» ցուցանիշի փորձարկումների անցկացման համար վերցված բնական հանքային ջուրը </w:t>
      </w:r>
      <w:r w:rsidR="00A7318B">
        <w:rPr>
          <w:sz w:val="20"/>
        </w:rPr>
        <w:t>և</w:t>
      </w:r>
      <w:r w:rsidRPr="008F655C">
        <w:rPr>
          <w:sz w:val="20"/>
        </w:rPr>
        <w:t xml:space="preserve"> բնական հանքային ջրից պատրաստված տեսախառնած խմելու ջուրն անհրաժեշտ է պահել 1°С - 4°С ջերմաստիճանի պայմաններում: Խմելու ջրի այլ տեսակների համար «ՄԸԹ» ցուցանիշը վերահսկվում է ապրանքի պիտանիության ամբողջ ժամկետի ընթացքում (առ</w:t>
      </w:r>
      <w:r w:rsidR="00A7318B">
        <w:rPr>
          <w:sz w:val="20"/>
        </w:rPr>
        <w:t>և</w:t>
      </w:r>
      <w:r w:rsidRPr="008F655C">
        <w:rPr>
          <w:sz w:val="20"/>
        </w:rPr>
        <w:t>տրային ցանցում իրացման դեպքում):</w:t>
      </w:r>
    </w:p>
    <w:p w:rsidR="006336D3" w:rsidRPr="008F655C" w:rsidRDefault="00972680" w:rsidP="008F655C">
      <w:pPr>
        <w:tabs>
          <w:tab w:val="left" w:pos="1134"/>
        </w:tabs>
        <w:spacing w:after="160" w:line="360" w:lineRule="auto"/>
        <w:ind w:firstLine="567"/>
        <w:jc w:val="both"/>
        <w:rPr>
          <w:rFonts w:eastAsia="Times New Roman" w:cs="Times New Roman"/>
          <w:color w:val="auto"/>
          <w:sz w:val="20"/>
        </w:rPr>
      </w:pPr>
      <w:r w:rsidRPr="008F655C">
        <w:rPr>
          <w:sz w:val="20"/>
          <w:vertAlign w:val="superscript"/>
        </w:rPr>
        <w:t>3</w:t>
      </w:r>
      <w:r w:rsidRPr="008F655C">
        <w:rPr>
          <w:sz w:val="20"/>
        </w:rPr>
        <w:t xml:space="preserve"> </w:t>
      </w:r>
      <w:r w:rsidR="008F655C" w:rsidRPr="008F655C">
        <w:rPr>
          <w:sz w:val="20"/>
        </w:rPr>
        <w:tab/>
      </w:r>
      <w:r w:rsidRPr="008F655C">
        <w:rPr>
          <w:sz w:val="20"/>
        </w:rPr>
        <w:t xml:space="preserve">ԱՑԽՄ՝ աղիքային ցուպիկների խմբի մանրէներ: </w:t>
      </w:r>
    </w:p>
    <w:p w:rsidR="006336D3" w:rsidRPr="00A902B0" w:rsidRDefault="006336D3" w:rsidP="00A902B0">
      <w:pPr>
        <w:spacing w:after="160" w:line="360" w:lineRule="auto"/>
        <w:jc w:val="both"/>
      </w:pPr>
    </w:p>
    <w:p w:rsidR="006336D3" w:rsidRPr="00A902B0" w:rsidRDefault="006336D3" w:rsidP="00A902B0">
      <w:pPr>
        <w:spacing w:after="160" w:line="360" w:lineRule="auto"/>
        <w:jc w:val="both"/>
      </w:pPr>
      <w:r w:rsidRPr="00A902B0">
        <w:br w:type="page"/>
      </w:r>
    </w:p>
    <w:p w:rsidR="00AA5579" w:rsidRPr="00A902B0" w:rsidRDefault="00823E37" w:rsidP="008F655C">
      <w:pPr>
        <w:pStyle w:val="Bodytext20"/>
        <w:shd w:val="clear" w:color="auto" w:fill="auto"/>
        <w:spacing w:after="160" w:line="360" w:lineRule="auto"/>
        <w:ind w:firstLine="0"/>
        <w:jc w:val="right"/>
        <w:rPr>
          <w:rFonts w:ascii="Sylfaen" w:hAnsi="Sylfaen"/>
          <w:sz w:val="24"/>
          <w:szCs w:val="24"/>
        </w:rPr>
      </w:pPr>
      <w:r w:rsidRPr="00A902B0">
        <w:rPr>
          <w:rFonts w:ascii="Sylfaen" w:hAnsi="Sylfaen"/>
          <w:sz w:val="24"/>
          <w:szCs w:val="24"/>
        </w:rPr>
        <w:lastRenderedPageBreak/>
        <w:t>Աղյուսակ 3</w:t>
      </w:r>
    </w:p>
    <w:p w:rsidR="00AA5579" w:rsidRPr="00A902B0" w:rsidRDefault="00823E37" w:rsidP="008F655C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A902B0">
        <w:rPr>
          <w:rFonts w:ascii="Sylfaen" w:hAnsi="Sylfaen"/>
          <w:sz w:val="24"/>
          <w:szCs w:val="24"/>
        </w:rPr>
        <w:t>Ճառագայթային անվտանգության ցուցանիշները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8"/>
        <w:gridCol w:w="2268"/>
        <w:gridCol w:w="2488"/>
      </w:tblGrid>
      <w:tr w:rsidR="00AA5579" w:rsidRPr="008F655C" w:rsidTr="008F655C">
        <w:trPr>
          <w:jc w:val="center"/>
        </w:trPr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F655C">
              <w:rPr>
                <w:rFonts w:ascii="Sylfaen" w:hAnsi="Sylfaen"/>
                <w:sz w:val="20"/>
                <w:szCs w:val="24"/>
              </w:rPr>
              <w:t>Ցուցանիշի անվանումը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F655C">
              <w:rPr>
                <w:rFonts w:ascii="Sylfaen" w:hAnsi="Sylfaen"/>
                <w:sz w:val="20"/>
                <w:szCs w:val="24"/>
              </w:rPr>
              <w:t xml:space="preserve">Ճառագայթային անվտանգության ցուցանիշների թույլատրելի մակարդակները, </w:t>
            </w:r>
            <w:r w:rsidR="00ED6793" w:rsidRPr="008F655C">
              <w:rPr>
                <w:rFonts w:ascii="Sylfaen" w:hAnsi="Sylfaen"/>
                <w:sz w:val="20"/>
                <w:szCs w:val="24"/>
              </w:rPr>
              <w:t>Բ</w:t>
            </w:r>
            <w:r w:rsidRPr="008F655C">
              <w:rPr>
                <w:rFonts w:ascii="Sylfaen" w:hAnsi="Sylfaen"/>
                <w:sz w:val="20"/>
                <w:szCs w:val="24"/>
              </w:rPr>
              <w:t>կ/կգ, ոչ ավելի</w:t>
            </w:r>
          </w:p>
        </w:tc>
      </w:tr>
      <w:tr w:rsidR="00AA5579" w:rsidRPr="008F655C" w:rsidTr="008F655C">
        <w:trPr>
          <w:jc w:val="center"/>
        </w:trPr>
        <w:tc>
          <w:tcPr>
            <w:tcW w:w="47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5579" w:rsidRPr="008F655C" w:rsidRDefault="00AA5579" w:rsidP="008F655C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F655C">
              <w:rPr>
                <w:rFonts w:ascii="Sylfaen" w:hAnsi="Sylfaen"/>
                <w:sz w:val="20"/>
                <w:szCs w:val="24"/>
              </w:rPr>
              <w:t xml:space="preserve">սեղանի բնական հանքային ջուր </w:t>
            </w:r>
            <w:r w:rsidR="00A7318B">
              <w:rPr>
                <w:rFonts w:ascii="Sylfaen" w:hAnsi="Sylfaen"/>
                <w:sz w:val="20"/>
                <w:szCs w:val="24"/>
              </w:rPr>
              <w:t>և</w:t>
            </w:r>
            <w:r w:rsidRPr="008F655C">
              <w:rPr>
                <w:rFonts w:ascii="Sylfaen" w:hAnsi="Sylfaen"/>
                <w:sz w:val="20"/>
                <w:szCs w:val="24"/>
              </w:rPr>
              <w:t xml:space="preserve"> տեսակախառնած խմելու ջուր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F655C">
              <w:rPr>
                <w:rFonts w:ascii="Sylfaen" w:hAnsi="Sylfaen"/>
                <w:sz w:val="20"/>
                <w:szCs w:val="24"/>
              </w:rPr>
              <w:t xml:space="preserve">բուժիչ-սեղանի բնական հանքային ջուր </w:t>
            </w:r>
            <w:r w:rsidR="00A7318B">
              <w:rPr>
                <w:rFonts w:ascii="Sylfaen" w:hAnsi="Sylfaen"/>
                <w:sz w:val="20"/>
                <w:szCs w:val="24"/>
              </w:rPr>
              <w:t>և</w:t>
            </w:r>
            <w:r w:rsidRPr="008F655C">
              <w:rPr>
                <w:rFonts w:ascii="Sylfaen" w:hAnsi="Sylfaen"/>
                <w:sz w:val="20"/>
                <w:szCs w:val="24"/>
              </w:rPr>
              <w:t xml:space="preserve"> բուժիչ բնական հանքային ջուր</w:t>
            </w:r>
          </w:p>
        </w:tc>
      </w:tr>
      <w:tr w:rsidR="00AA5579" w:rsidRPr="008F655C" w:rsidTr="008F655C">
        <w:trPr>
          <w:jc w:val="center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F655C">
              <w:rPr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F655C">
              <w:rPr>
                <w:rFonts w:ascii="Sylfaen" w:hAnsi="Sylfaen"/>
                <w:sz w:val="20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F655C">
              <w:rPr>
                <w:rFonts w:ascii="Sylfaen" w:hAnsi="Sylfaen"/>
                <w:sz w:val="20"/>
                <w:szCs w:val="24"/>
              </w:rPr>
              <w:t>3</w:t>
            </w:r>
          </w:p>
        </w:tc>
      </w:tr>
      <w:tr w:rsidR="00AA5579" w:rsidRPr="008F655C" w:rsidTr="008F655C">
        <w:trPr>
          <w:jc w:val="center"/>
        </w:trPr>
        <w:tc>
          <w:tcPr>
            <w:tcW w:w="4748" w:type="dxa"/>
            <w:tcBorders>
              <w:top w:val="single" w:sz="4" w:space="0" w:color="auto"/>
            </w:tcBorders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tabs>
                <w:tab w:val="left" w:pos="345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8F655C">
              <w:rPr>
                <w:rFonts w:ascii="Sylfaen" w:hAnsi="Sylfaen"/>
                <w:sz w:val="20"/>
                <w:szCs w:val="24"/>
              </w:rPr>
              <w:t>1.</w:t>
            </w:r>
            <w:r w:rsidR="008F655C" w:rsidRPr="008F655C">
              <w:rPr>
                <w:rFonts w:ascii="Sylfaen" w:hAnsi="Sylfaen"/>
                <w:sz w:val="20"/>
                <w:szCs w:val="24"/>
              </w:rPr>
              <w:tab/>
            </w:r>
            <w:r w:rsidRPr="008F655C">
              <w:rPr>
                <w:rFonts w:ascii="Sylfaen" w:hAnsi="Sylfaen"/>
                <w:sz w:val="20"/>
                <w:szCs w:val="24"/>
              </w:rPr>
              <w:t>Տեսակարար գումարային ալֆա-ակտիվություն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F655C">
              <w:rPr>
                <w:rFonts w:ascii="Sylfaen" w:hAnsi="Sylfaen"/>
                <w:sz w:val="20"/>
                <w:szCs w:val="24"/>
              </w:rPr>
              <w:t>0.2</w:t>
            </w:r>
          </w:p>
        </w:tc>
        <w:tc>
          <w:tcPr>
            <w:tcW w:w="24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F655C">
              <w:rPr>
                <w:rFonts w:ascii="Sylfaen" w:hAnsi="Sylfaen"/>
                <w:sz w:val="20"/>
                <w:szCs w:val="24"/>
              </w:rPr>
              <w:t>0.5</w:t>
            </w:r>
          </w:p>
        </w:tc>
      </w:tr>
      <w:tr w:rsidR="00AA5579" w:rsidRPr="008F655C" w:rsidTr="008F655C">
        <w:trPr>
          <w:jc w:val="center"/>
        </w:trPr>
        <w:tc>
          <w:tcPr>
            <w:tcW w:w="4748" w:type="dxa"/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tabs>
                <w:tab w:val="left" w:pos="345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8F655C">
              <w:rPr>
                <w:rFonts w:ascii="Sylfaen" w:hAnsi="Sylfaen"/>
                <w:sz w:val="20"/>
                <w:szCs w:val="24"/>
              </w:rPr>
              <w:t>2.</w:t>
            </w:r>
            <w:r w:rsidR="008F655C" w:rsidRPr="008F655C">
              <w:rPr>
                <w:rFonts w:ascii="Sylfaen" w:hAnsi="Sylfaen"/>
                <w:sz w:val="20"/>
                <w:szCs w:val="24"/>
              </w:rPr>
              <w:tab/>
            </w:r>
            <w:r w:rsidRPr="008F655C">
              <w:rPr>
                <w:rFonts w:ascii="Sylfaen" w:hAnsi="Sylfaen"/>
                <w:sz w:val="20"/>
                <w:szCs w:val="24"/>
              </w:rPr>
              <w:t>Տեսակարար գումարային բետա-ակտիվություն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F655C">
              <w:rPr>
                <w:rFonts w:ascii="Sylfaen" w:hAnsi="Sylfaen"/>
                <w:sz w:val="20"/>
                <w:szCs w:val="24"/>
              </w:rPr>
              <w:t>1.0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F655C">
              <w:rPr>
                <w:rFonts w:ascii="Sylfaen" w:hAnsi="Sylfaen"/>
                <w:sz w:val="20"/>
                <w:szCs w:val="24"/>
              </w:rPr>
              <w:t>1.0</w:t>
            </w:r>
          </w:p>
        </w:tc>
      </w:tr>
    </w:tbl>
    <w:p w:rsidR="00972680" w:rsidRPr="00A902B0" w:rsidRDefault="00972680" w:rsidP="00A902B0">
      <w:pPr>
        <w:pStyle w:val="Tablecaption2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AA5579" w:rsidRPr="00A902B0" w:rsidRDefault="00823E37" w:rsidP="008F655C">
      <w:pPr>
        <w:pStyle w:val="Tablecaption2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A902B0">
        <w:rPr>
          <w:rFonts w:ascii="Sylfaen" w:hAnsi="Sylfaen"/>
          <w:sz w:val="24"/>
          <w:szCs w:val="24"/>
        </w:rPr>
        <w:t>Աղյուսակ 4</w:t>
      </w:r>
    </w:p>
    <w:p w:rsidR="00AA5579" w:rsidRPr="00A902B0" w:rsidRDefault="00823E37" w:rsidP="008F655C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A902B0">
        <w:rPr>
          <w:rFonts w:ascii="Sylfaen" w:hAnsi="Sylfaen"/>
          <w:sz w:val="24"/>
          <w:szCs w:val="24"/>
        </w:rPr>
        <w:t>Միջամտության մակարդակները՝ ըստ առանձին բնական ռադիոնուկլիդների պարունակության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4802"/>
      </w:tblGrid>
      <w:tr w:rsidR="00AA5579" w:rsidRPr="008F655C" w:rsidTr="008F655C">
        <w:trPr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F655C">
              <w:rPr>
                <w:rFonts w:ascii="Sylfaen" w:hAnsi="Sylfaen"/>
                <w:sz w:val="20"/>
                <w:szCs w:val="24"/>
              </w:rPr>
              <w:t>Ռադիոնուկլիդի անվանումը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F655C">
              <w:rPr>
                <w:rFonts w:ascii="Sylfaen" w:hAnsi="Sylfaen"/>
                <w:sz w:val="20"/>
                <w:szCs w:val="24"/>
              </w:rPr>
              <w:t>Միջամտության մակարդակը, Բկ/կգ, ոչ ավելի</w:t>
            </w:r>
          </w:p>
        </w:tc>
      </w:tr>
      <w:tr w:rsidR="00AA5579" w:rsidRPr="008F655C" w:rsidTr="008F655C">
        <w:trPr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F655C">
              <w:rPr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F655C">
              <w:rPr>
                <w:rFonts w:ascii="Sylfaen" w:hAnsi="Sylfaen"/>
                <w:sz w:val="20"/>
                <w:szCs w:val="24"/>
              </w:rPr>
              <w:t>2</w:t>
            </w:r>
          </w:p>
        </w:tc>
      </w:tr>
      <w:tr w:rsidR="00AA5579" w:rsidRPr="008F655C" w:rsidTr="008F655C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tabs>
                <w:tab w:val="left" w:pos="399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8F655C">
              <w:rPr>
                <w:rFonts w:ascii="Sylfaen" w:hAnsi="Sylfaen"/>
                <w:sz w:val="20"/>
                <w:szCs w:val="24"/>
              </w:rPr>
              <w:t>1.</w:t>
            </w:r>
            <w:r w:rsidR="008F655C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4"/>
              </w:rPr>
              <w:t>Պոլոնիում-210 (Ро</w:t>
            </w:r>
            <w:r w:rsidRPr="008F655C">
              <w:rPr>
                <w:rFonts w:ascii="Sylfaen" w:hAnsi="Sylfaen"/>
                <w:sz w:val="20"/>
                <w:szCs w:val="24"/>
                <w:vertAlign w:val="superscript"/>
              </w:rPr>
              <w:t>210</w:t>
            </w:r>
            <w:r w:rsidRPr="008F655C">
              <w:rPr>
                <w:rFonts w:ascii="Sylfaen" w:hAnsi="Sylfaen"/>
                <w:sz w:val="20"/>
                <w:szCs w:val="24"/>
              </w:rPr>
              <w:t>)</w:t>
            </w:r>
          </w:p>
        </w:tc>
        <w:tc>
          <w:tcPr>
            <w:tcW w:w="4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F655C">
              <w:rPr>
                <w:rFonts w:ascii="Sylfaen" w:hAnsi="Sylfaen"/>
                <w:sz w:val="20"/>
                <w:szCs w:val="24"/>
              </w:rPr>
              <w:t>0.11</w:t>
            </w:r>
          </w:p>
        </w:tc>
      </w:tr>
      <w:tr w:rsidR="00AA5579" w:rsidRPr="008F655C" w:rsidTr="008F655C">
        <w:trPr>
          <w:jc w:val="center"/>
        </w:trPr>
        <w:tc>
          <w:tcPr>
            <w:tcW w:w="4795" w:type="dxa"/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tabs>
                <w:tab w:val="left" w:pos="399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8F655C">
              <w:rPr>
                <w:rFonts w:ascii="Sylfaen" w:hAnsi="Sylfaen"/>
                <w:sz w:val="20"/>
                <w:szCs w:val="24"/>
              </w:rPr>
              <w:t>2.</w:t>
            </w:r>
            <w:r w:rsidR="008F655C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4"/>
              </w:rPr>
              <w:t>Ռադիում-226 (Ra</w:t>
            </w:r>
            <w:r w:rsidRPr="008F655C">
              <w:rPr>
                <w:rFonts w:ascii="Sylfaen" w:hAnsi="Sylfaen"/>
                <w:sz w:val="20"/>
                <w:szCs w:val="24"/>
                <w:vertAlign w:val="superscript"/>
              </w:rPr>
              <w:t>226</w:t>
            </w:r>
            <w:r w:rsidRPr="008F655C">
              <w:rPr>
                <w:rFonts w:ascii="Sylfaen" w:hAnsi="Sylfaen"/>
                <w:sz w:val="20"/>
                <w:szCs w:val="24"/>
              </w:rPr>
              <w:t>)</w:t>
            </w:r>
          </w:p>
        </w:tc>
        <w:tc>
          <w:tcPr>
            <w:tcW w:w="4802" w:type="dxa"/>
            <w:shd w:val="clear" w:color="auto" w:fill="FFFFFF"/>
            <w:vAlign w:val="center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F655C">
              <w:rPr>
                <w:rFonts w:ascii="Sylfaen" w:hAnsi="Sylfaen"/>
                <w:sz w:val="20"/>
                <w:szCs w:val="24"/>
              </w:rPr>
              <w:t>0.49</w:t>
            </w:r>
          </w:p>
        </w:tc>
      </w:tr>
      <w:tr w:rsidR="00AA5579" w:rsidRPr="008F655C" w:rsidTr="008F655C">
        <w:trPr>
          <w:jc w:val="center"/>
        </w:trPr>
        <w:tc>
          <w:tcPr>
            <w:tcW w:w="4795" w:type="dxa"/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tabs>
                <w:tab w:val="left" w:pos="399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8F655C">
              <w:rPr>
                <w:rFonts w:ascii="Sylfaen" w:hAnsi="Sylfaen"/>
                <w:sz w:val="20"/>
                <w:szCs w:val="24"/>
              </w:rPr>
              <w:t>3.</w:t>
            </w:r>
            <w:r w:rsidR="008F655C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4"/>
              </w:rPr>
              <w:t>Ռադիում-228 (Ra</w:t>
            </w:r>
            <w:r w:rsidRPr="008F655C">
              <w:rPr>
                <w:rFonts w:ascii="Sylfaen" w:hAnsi="Sylfaen"/>
                <w:sz w:val="20"/>
                <w:szCs w:val="24"/>
                <w:vertAlign w:val="superscript"/>
              </w:rPr>
              <w:t>228</w:t>
            </w:r>
            <w:r w:rsidRPr="008F655C">
              <w:rPr>
                <w:rFonts w:ascii="Sylfaen" w:hAnsi="Sylfaen"/>
                <w:sz w:val="20"/>
                <w:szCs w:val="24"/>
              </w:rPr>
              <w:t>)</w:t>
            </w:r>
          </w:p>
        </w:tc>
        <w:tc>
          <w:tcPr>
            <w:tcW w:w="4802" w:type="dxa"/>
            <w:shd w:val="clear" w:color="auto" w:fill="FFFFFF"/>
            <w:vAlign w:val="center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F655C">
              <w:rPr>
                <w:rFonts w:ascii="Sylfaen" w:hAnsi="Sylfaen"/>
                <w:sz w:val="20"/>
                <w:szCs w:val="24"/>
              </w:rPr>
              <w:t>0.2</w:t>
            </w:r>
          </w:p>
        </w:tc>
      </w:tr>
      <w:tr w:rsidR="00AA5579" w:rsidRPr="008F655C" w:rsidTr="008F655C">
        <w:trPr>
          <w:jc w:val="center"/>
        </w:trPr>
        <w:tc>
          <w:tcPr>
            <w:tcW w:w="4795" w:type="dxa"/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tabs>
                <w:tab w:val="left" w:pos="399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8F655C">
              <w:rPr>
                <w:rFonts w:ascii="Sylfaen" w:hAnsi="Sylfaen"/>
                <w:sz w:val="20"/>
                <w:szCs w:val="24"/>
              </w:rPr>
              <w:t>4.</w:t>
            </w:r>
            <w:r w:rsidR="008F655C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4"/>
              </w:rPr>
              <w:t>Կապար-210 (Pb</w:t>
            </w:r>
            <w:r w:rsidRPr="008F655C">
              <w:rPr>
                <w:rFonts w:ascii="Sylfaen" w:hAnsi="Sylfaen"/>
                <w:sz w:val="20"/>
                <w:szCs w:val="24"/>
                <w:vertAlign w:val="superscript"/>
              </w:rPr>
              <w:t>210</w:t>
            </w:r>
            <w:r w:rsidRPr="008F655C">
              <w:rPr>
                <w:rFonts w:ascii="Sylfaen" w:hAnsi="Sylfaen"/>
                <w:sz w:val="20"/>
                <w:szCs w:val="24"/>
              </w:rPr>
              <w:t>)</w:t>
            </w:r>
          </w:p>
        </w:tc>
        <w:tc>
          <w:tcPr>
            <w:tcW w:w="4802" w:type="dxa"/>
            <w:shd w:val="clear" w:color="auto" w:fill="FFFFFF"/>
            <w:vAlign w:val="center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F655C">
              <w:rPr>
                <w:rFonts w:ascii="Sylfaen" w:hAnsi="Sylfaen"/>
                <w:sz w:val="20"/>
                <w:szCs w:val="24"/>
              </w:rPr>
              <w:t>0.2</w:t>
            </w:r>
          </w:p>
        </w:tc>
      </w:tr>
      <w:tr w:rsidR="00AA5579" w:rsidRPr="008F655C" w:rsidTr="008F655C">
        <w:trPr>
          <w:jc w:val="center"/>
        </w:trPr>
        <w:tc>
          <w:tcPr>
            <w:tcW w:w="4795" w:type="dxa"/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tabs>
                <w:tab w:val="left" w:pos="399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8F655C">
              <w:rPr>
                <w:rFonts w:ascii="Sylfaen" w:hAnsi="Sylfaen"/>
                <w:sz w:val="20"/>
                <w:szCs w:val="24"/>
              </w:rPr>
              <w:t>5.</w:t>
            </w:r>
            <w:r w:rsidR="008F655C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4"/>
              </w:rPr>
              <w:t>Թորիում-232 (Th</w:t>
            </w:r>
            <w:r w:rsidRPr="008F655C">
              <w:rPr>
                <w:rFonts w:ascii="Sylfaen" w:hAnsi="Sylfaen"/>
                <w:sz w:val="20"/>
                <w:szCs w:val="24"/>
                <w:vertAlign w:val="superscript"/>
              </w:rPr>
              <w:t>232</w:t>
            </w:r>
            <w:r w:rsidRPr="008F655C">
              <w:rPr>
                <w:rFonts w:ascii="Sylfaen" w:hAnsi="Sylfaen"/>
                <w:sz w:val="20"/>
                <w:szCs w:val="24"/>
              </w:rPr>
              <w:t>)</w:t>
            </w:r>
          </w:p>
        </w:tc>
        <w:tc>
          <w:tcPr>
            <w:tcW w:w="4802" w:type="dxa"/>
            <w:shd w:val="clear" w:color="auto" w:fill="FFFFFF"/>
            <w:vAlign w:val="center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F655C">
              <w:rPr>
                <w:rFonts w:ascii="Sylfaen" w:hAnsi="Sylfaen"/>
                <w:sz w:val="20"/>
                <w:szCs w:val="24"/>
              </w:rPr>
              <w:t>0.6</w:t>
            </w:r>
          </w:p>
        </w:tc>
      </w:tr>
      <w:tr w:rsidR="00AA5579" w:rsidRPr="008F655C" w:rsidTr="008F655C">
        <w:trPr>
          <w:jc w:val="center"/>
        </w:trPr>
        <w:tc>
          <w:tcPr>
            <w:tcW w:w="4795" w:type="dxa"/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tabs>
                <w:tab w:val="left" w:pos="399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8F655C">
              <w:rPr>
                <w:rFonts w:ascii="Sylfaen" w:hAnsi="Sylfaen"/>
                <w:sz w:val="20"/>
                <w:szCs w:val="24"/>
              </w:rPr>
              <w:t>6.</w:t>
            </w:r>
            <w:r w:rsidR="008F655C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4"/>
              </w:rPr>
              <w:t>Ուրան-234 (U</w:t>
            </w:r>
            <w:r w:rsidRPr="008F655C">
              <w:rPr>
                <w:rFonts w:ascii="Sylfaen" w:hAnsi="Sylfaen"/>
                <w:sz w:val="20"/>
                <w:szCs w:val="24"/>
                <w:vertAlign w:val="superscript"/>
              </w:rPr>
              <w:t>234</w:t>
            </w:r>
            <w:r w:rsidRPr="008F655C">
              <w:rPr>
                <w:rFonts w:ascii="Sylfaen" w:hAnsi="Sylfaen"/>
                <w:sz w:val="20"/>
                <w:szCs w:val="24"/>
              </w:rPr>
              <w:t>)</w:t>
            </w:r>
          </w:p>
        </w:tc>
        <w:tc>
          <w:tcPr>
            <w:tcW w:w="4802" w:type="dxa"/>
            <w:shd w:val="clear" w:color="auto" w:fill="FFFFFF"/>
            <w:vAlign w:val="center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F655C">
              <w:rPr>
                <w:rFonts w:ascii="Sylfaen" w:hAnsi="Sylfaen"/>
                <w:sz w:val="20"/>
                <w:szCs w:val="24"/>
              </w:rPr>
              <w:t>2.8</w:t>
            </w:r>
          </w:p>
        </w:tc>
      </w:tr>
      <w:tr w:rsidR="00AA5579" w:rsidRPr="008F655C" w:rsidTr="008F655C">
        <w:trPr>
          <w:jc w:val="center"/>
        </w:trPr>
        <w:tc>
          <w:tcPr>
            <w:tcW w:w="4795" w:type="dxa"/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tabs>
                <w:tab w:val="left" w:pos="399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8F655C">
              <w:rPr>
                <w:rFonts w:ascii="Sylfaen" w:hAnsi="Sylfaen"/>
                <w:sz w:val="20"/>
                <w:szCs w:val="24"/>
              </w:rPr>
              <w:t>7.</w:t>
            </w:r>
            <w:r w:rsidR="008F655C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4"/>
              </w:rPr>
              <w:t>Ուրան-238 (U</w:t>
            </w:r>
            <w:r w:rsidRPr="008F655C">
              <w:rPr>
                <w:rFonts w:ascii="Sylfaen" w:hAnsi="Sylfaen"/>
                <w:sz w:val="20"/>
                <w:szCs w:val="24"/>
                <w:vertAlign w:val="superscript"/>
              </w:rPr>
              <w:t>238</w:t>
            </w:r>
            <w:r w:rsidRPr="008F655C">
              <w:rPr>
                <w:rFonts w:ascii="Sylfaen" w:hAnsi="Sylfaen"/>
                <w:sz w:val="20"/>
                <w:szCs w:val="24"/>
              </w:rPr>
              <w:t>)</w:t>
            </w:r>
          </w:p>
        </w:tc>
        <w:tc>
          <w:tcPr>
            <w:tcW w:w="4802" w:type="dxa"/>
            <w:shd w:val="clear" w:color="auto" w:fill="FFFFFF"/>
            <w:vAlign w:val="center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F655C">
              <w:rPr>
                <w:rFonts w:ascii="Sylfaen" w:hAnsi="Sylfaen"/>
                <w:sz w:val="20"/>
                <w:szCs w:val="24"/>
              </w:rPr>
              <w:t>3</w:t>
            </w:r>
          </w:p>
        </w:tc>
      </w:tr>
    </w:tbl>
    <w:p w:rsidR="00AA5579" w:rsidRPr="00A902B0" w:rsidRDefault="00AA5579" w:rsidP="00A902B0">
      <w:pPr>
        <w:spacing w:after="160" w:line="360" w:lineRule="auto"/>
        <w:jc w:val="both"/>
      </w:pPr>
    </w:p>
    <w:p w:rsidR="00AA5579" w:rsidRPr="00E66B2F" w:rsidRDefault="00823E37" w:rsidP="008F655C">
      <w:pPr>
        <w:pStyle w:val="Footnote0"/>
        <w:shd w:val="clear" w:color="auto" w:fill="auto"/>
        <w:tabs>
          <w:tab w:val="left" w:pos="2410"/>
        </w:tabs>
        <w:spacing w:after="160" w:line="360" w:lineRule="auto"/>
        <w:ind w:left="2127" w:hanging="2127"/>
        <w:rPr>
          <w:rFonts w:ascii="Sylfaen" w:hAnsi="Sylfaen"/>
          <w:sz w:val="20"/>
          <w:szCs w:val="24"/>
        </w:rPr>
      </w:pPr>
      <w:r w:rsidRPr="008F655C">
        <w:rPr>
          <w:rFonts w:ascii="Sylfaen" w:hAnsi="Sylfaen"/>
          <w:sz w:val="20"/>
          <w:szCs w:val="24"/>
        </w:rPr>
        <w:t>Ծանոթագրություններ.</w:t>
      </w:r>
      <w:r w:rsidR="008F655C" w:rsidRPr="00E66B2F">
        <w:rPr>
          <w:rFonts w:ascii="Sylfaen" w:hAnsi="Sylfaen"/>
          <w:sz w:val="20"/>
          <w:szCs w:val="24"/>
        </w:rPr>
        <w:tab/>
      </w:r>
      <w:r w:rsidRPr="008F655C">
        <w:rPr>
          <w:rFonts w:ascii="Sylfaen" w:hAnsi="Sylfaen"/>
          <w:sz w:val="20"/>
          <w:szCs w:val="24"/>
        </w:rPr>
        <w:t>1.</w:t>
      </w:r>
      <w:r w:rsidR="008F655C" w:rsidRPr="00E66B2F">
        <w:rPr>
          <w:rFonts w:ascii="Sylfaen" w:hAnsi="Sylfaen"/>
          <w:sz w:val="20"/>
          <w:szCs w:val="24"/>
        </w:rPr>
        <w:tab/>
      </w:r>
      <w:r w:rsidRPr="008F655C">
        <w:rPr>
          <w:rFonts w:ascii="Sylfaen" w:hAnsi="Sylfaen"/>
          <w:sz w:val="20"/>
          <w:szCs w:val="24"/>
        </w:rPr>
        <w:t xml:space="preserve">Եթե սեղանի բնական հանքային ջրի </w:t>
      </w:r>
      <w:r w:rsidR="00A7318B">
        <w:rPr>
          <w:rFonts w:ascii="Sylfaen" w:hAnsi="Sylfaen"/>
          <w:sz w:val="20"/>
          <w:szCs w:val="24"/>
        </w:rPr>
        <w:t>և</w:t>
      </w:r>
      <w:r w:rsidRPr="008F655C">
        <w:rPr>
          <w:rFonts w:ascii="Sylfaen" w:hAnsi="Sylfaen"/>
          <w:sz w:val="20"/>
          <w:szCs w:val="24"/>
        </w:rPr>
        <w:t xml:space="preserve"> տեսակախառնած խմելու ջրի տեսակարար գումարային ալֆա-ակտիվությունը գերազանցում է 0,2 Բկ/կգ </w:t>
      </w:r>
      <w:r w:rsidR="00A7318B">
        <w:rPr>
          <w:rFonts w:ascii="Sylfaen" w:hAnsi="Sylfaen"/>
          <w:sz w:val="20"/>
          <w:szCs w:val="24"/>
        </w:rPr>
        <w:t>և</w:t>
      </w:r>
      <w:r w:rsidRPr="008F655C">
        <w:rPr>
          <w:rFonts w:ascii="Sylfaen" w:hAnsi="Sylfaen"/>
          <w:sz w:val="20"/>
          <w:szCs w:val="24"/>
        </w:rPr>
        <w:t xml:space="preserve"> (կամ) սեղանի բնական հանքային ջրի </w:t>
      </w:r>
      <w:r w:rsidR="00A7318B">
        <w:rPr>
          <w:rFonts w:ascii="Sylfaen" w:hAnsi="Sylfaen"/>
          <w:sz w:val="20"/>
          <w:szCs w:val="24"/>
        </w:rPr>
        <w:t>և</w:t>
      </w:r>
      <w:r w:rsidRPr="008F655C">
        <w:rPr>
          <w:rFonts w:ascii="Sylfaen" w:hAnsi="Sylfaen"/>
          <w:sz w:val="20"/>
          <w:szCs w:val="24"/>
        </w:rPr>
        <w:t xml:space="preserve"> տեսակախառնած խմելու ջրի տեսակարար գումարային բետա-ակտիվությունը գերազանցում է 0,1 Բկ/կգ, անցկացվում է ջրում բնական ռադիոնուկլիդների պարունակության վերլուծություն (պոլոնիում-210, ռադիում-226, ռադիում-228, կապար-210, թորիում-232, ուրան-234, ուրան-238) (աղյուսակ 4):</w:t>
      </w:r>
    </w:p>
    <w:p w:rsidR="008F655C" w:rsidRPr="00E66B2F" w:rsidRDefault="008F655C" w:rsidP="008F655C">
      <w:pPr>
        <w:pStyle w:val="Footnote0"/>
        <w:shd w:val="clear" w:color="auto" w:fill="auto"/>
        <w:tabs>
          <w:tab w:val="left" w:pos="2410"/>
        </w:tabs>
        <w:spacing w:after="160" w:line="360" w:lineRule="auto"/>
        <w:ind w:left="2127" w:hanging="2127"/>
        <w:rPr>
          <w:rFonts w:ascii="Sylfaen" w:hAnsi="Sylfaen"/>
          <w:sz w:val="20"/>
          <w:szCs w:val="24"/>
        </w:rPr>
      </w:pPr>
    </w:p>
    <w:p w:rsidR="00AA5579" w:rsidRPr="008F655C" w:rsidRDefault="00823E37" w:rsidP="008F655C">
      <w:pPr>
        <w:pStyle w:val="Bodytext110"/>
        <w:shd w:val="clear" w:color="auto" w:fill="auto"/>
        <w:spacing w:before="0" w:after="160" w:line="360" w:lineRule="auto"/>
        <w:ind w:left="2127" w:firstLine="0"/>
        <w:rPr>
          <w:rFonts w:ascii="Sylfaen" w:hAnsi="Sylfaen"/>
          <w:sz w:val="20"/>
          <w:szCs w:val="24"/>
        </w:rPr>
      </w:pPr>
      <w:r w:rsidRPr="008F655C">
        <w:rPr>
          <w:rFonts w:ascii="Sylfaen" w:hAnsi="Sylfaen"/>
          <w:sz w:val="20"/>
          <w:szCs w:val="24"/>
        </w:rPr>
        <w:lastRenderedPageBreak/>
        <w:t xml:space="preserve">Սեղանի բնական հանքային ջրի </w:t>
      </w:r>
      <w:r w:rsidR="00A7318B">
        <w:rPr>
          <w:rFonts w:ascii="Sylfaen" w:hAnsi="Sylfaen"/>
          <w:sz w:val="20"/>
          <w:szCs w:val="24"/>
        </w:rPr>
        <w:t>և</w:t>
      </w:r>
      <w:r w:rsidRPr="008F655C">
        <w:rPr>
          <w:rFonts w:ascii="Sylfaen" w:hAnsi="Sylfaen"/>
          <w:sz w:val="20"/>
          <w:szCs w:val="24"/>
        </w:rPr>
        <w:t xml:space="preserve"> տեսակախառնած խմելու ջրի անվտանգության գնահատումն անցկացվում է հետ</w:t>
      </w:r>
      <w:r w:rsidR="00A7318B">
        <w:rPr>
          <w:rFonts w:ascii="Sylfaen" w:hAnsi="Sylfaen"/>
          <w:sz w:val="20"/>
          <w:szCs w:val="24"/>
        </w:rPr>
        <w:t>և</w:t>
      </w:r>
      <w:r w:rsidRPr="008F655C">
        <w:rPr>
          <w:rFonts w:ascii="Sylfaen" w:hAnsi="Sylfaen"/>
          <w:sz w:val="20"/>
          <w:szCs w:val="24"/>
        </w:rPr>
        <w:t>յալ պայմանին համապատասխան՝</w:t>
      </w:r>
    </w:p>
    <w:p w:rsidR="00AA5579" w:rsidRPr="008F655C" w:rsidRDefault="00823E37" w:rsidP="008F655C">
      <w:pPr>
        <w:pStyle w:val="Bodytext110"/>
        <w:shd w:val="clear" w:color="auto" w:fill="auto"/>
        <w:spacing w:before="0" w:after="160" w:line="360" w:lineRule="auto"/>
        <w:ind w:left="2127" w:firstLine="0"/>
        <w:rPr>
          <w:rFonts w:ascii="Sylfaen" w:hAnsi="Sylfaen"/>
          <w:sz w:val="20"/>
          <w:szCs w:val="24"/>
        </w:rPr>
      </w:pPr>
      <w:r w:rsidRPr="008F655C">
        <w:rPr>
          <w:rFonts w:ascii="Sylfaen" w:hAnsi="Sylfaen"/>
          <w:sz w:val="20"/>
          <w:szCs w:val="24"/>
        </w:rPr>
        <w:t>այն բնական ռադիոնուկլիդների հաշվարկված տեսակարար ակտիվությունների գումարը, որոնք, ըստ տվյալ ռադիոնուկլիդների, բաժանված են միջամտության մակարդակների (4-րդ աղյուսակին համապատասխան), պետք է լինի 1-ից պակաս կամ հավասար 1-ի:</w:t>
      </w:r>
    </w:p>
    <w:p w:rsidR="00E6777A" w:rsidRPr="008F655C" w:rsidRDefault="00790196" w:rsidP="00A902B0">
      <w:pPr>
        <w:pStyle w:val="Bodytext201"/>
        <w:shd w:val="clear" w:color="auto" w:fill="auto"/>
        <w:spacing w:after="160" w:line="360" w:lineRule="auto"/>
        <w:ind w:left="1652" w:firstLine="616"/>
        <w:jc w:val="both"/>
        <w:rPr>
          <w:rFonts w:ascii="Cambria Math" w:hAnsi="Sylfaen"/>
          <w:spacing w:val="0"/>
          <w:sz w:val="20"/>
          <w:szCs w:val="24"/>
          <w:oMath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Sylfaen"/>
                  <w:b w:val="0"/>
                  <w:i/>
                  <w:spacing w:val="0"/>
                  <w:sz w:val="20"/>
                  <w:szCs w:val="24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Sylfaen"/>
                  <w:spacing w:val="0"/>
                  <w:sz w:val="20"/>
                  <w:szCs w:val="24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Sylfaen"/>
                      <w:b w:val="0"/>
                      <w:i/>
                      <w:spacing w:val="0"/>
                      <w:sz w:val="20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Sylfaen"/>
                      <w:spacing w:val="0"/>
                      <w:sz w:val="20"/>
                      <w:szCs w:val="24"/>
                    </w:rPr>
                    <m:t>A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Sylfaen"/>
                      <w:spacing w:val="0"/>
                      <w:sz w:val="20"/>
                      <w:szCs w:val="24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Sylfaen"/>
                  <w:spacing w:val="0"/>
                  <w:sz w:val="20"/>
                  <w:szCs w:val="24"/>
                </w:rPr>
                <m:t>/</m:t>
              </m:r>
              <m:sSub>
                <m:sSubPr>
                  <m:ctrlPr>
                    <w:rPr>
                      <w:rFonts w:ascii="Cambria Math" w:hAnsi="Sylfaen"/>
                      <w:b w:val="0"/>
                      <w:i/>
                      <w:spacing w:val="0"/>
                      <w:sz w:val="20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Sylfaen" w:hAnsi="Sylfaen"/>
                      <w:spacing w:val="0"/>
                      <w:sz w:val="20"/>
                      <w:szCs w:val="24"/>
                    </w:rPr>
                    <m:t>УВ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Sylfaen"/>
                      <w:spacing w:val="0"/>
                      <w:sz w:val="20"/>
                      <w:szCs w:val="24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Sylfaen" w:hAnsi="Sylfaen"/>
                  <w:spacing w:val="0"/>
                  <w:sz w:val="20"/>
                  <w:szCs w:val="24"/>
                </w:rPr>
                <m:t>≤</m:t>
              </m:r>
              <m:r>
                <m:rPr>
                  <m:sty m:val="bi"/>
                </m:rPr>
                <w:rPr>
                  <w:rFonts w:ascii="Cambria Math" w:hAnsi="Sylfaen"/>
                  <w:spacing w:val="0"/>
                  <w:sz w:val="20"/>
                  <w:szCs w:val="24"/>
                </w:rPr>
                <m:t>1,</m:t>
              </m:r>
            </m:e>
          </m:nary>
        </m:oMath>
      </m:oMathPara>
    </w:p>
    <w:p w:rsidR="00AA5579" w:rsidRPr="008F655C" w:rsidRDefault="00823E37" w:rsidP="00A902B0">
      <w:pPr>
        <w:pStyle w:val="Bodytext110"/>
        <w:shd w:val="clear" w:color="auto" w:fill="auto"/>
        <w:spacing w:before="0" w:after="160" w:line="360" w:lineRule="auto"/>
        <w:ind w:left="1652" w:firstLine="616"/>
        <w:rPr>
          <w:rFonts w:ascii="Sylfaen" w:hAnsi="Sylfaen"/>
          <w:sz w:val="20"/>
          <w:szCs w:val="24"/>
        </w:rPr>
      </w:pPr>
      <w:r w:rsidRPr="008F655C">
        <w:rPr>
          <w:rFonts w:ascii="Sylfaen" w:hAnsi="Sylfaen"/>
          <w:sz w:val="20"/>
          <w:szCs w:val="24"/>
        </w:rPr>
        <w:t>որտեղ՝</w:t>
      </w:r>
    </w:p>
    <w:p w:rsidR="00AA5579" w:rsidRPr="008F655C" w:rsidRDefault="00823E37" w:rsidP="00A902B0">
      <w:pPr>
        <w:pStyle w:val="Bodytext110"/>
        <w:shd w:val="clear" w:color="auto" w:fill="auto"/>
        <w:spacing w:before="0" w:after="160" w:line="360" w:lineRule="auto"/>
        <w:ind w:left="1652" w:firstLine="616"/>
        <w:rPr>
          <w:rFonts w:ascii="Sylfaen" w:hAnsi="Sylfaen"/>
          <w:sz w:val="20"/>
          <w:szCs w:val="24"/>
        </w:rPr>
      </w:pPr>
      <w:r w:rsidRPr="008F655C">
        <w:rPr>
          <w:rFonts w:ascii="Sylfaen" w:hAnsi="Sylfaen"/>
          <w:sz w:val="20"/>
          <w:szCs w:val="24"/>
        </w:rPr>
        <w:t>A</w:t>
      </w:r>
      <w:r w:rsidRPr="008F655C">
        <w:rPr>
          <w:rFonts w:ascii="Sylfaen" w:hAnsi="Sylfaen"/>
          <w:sz w:val="20"/>
          <w:szCs w:val="24"/>
          <w:vertAlign w:val="subscript"/>
        </w:rPr>
        <w:t>i</w:t>
      </w:r>
      <w:r w:rsidRPr="008F655C">
        <w:rPr>
          <w:rFonts w:ascii="Sylfaen" w:hAnsi="Sylfaen"/>
          <w:sz w:val="20"/>
          <w:szCs w:val="24"/>
        </w:rPr>
        <w:t>` i-ro ռադիոնուկլիդի տեսակարար ակտիվությունը ջրում, Բկ/կգ.</w:t>
      </w:r>
    </w:p>
    <w:p w:rsidR="00AA5579" w:rsidRPr="008F655C" w:rsidRDefault="00A975FF" w:rsidP="00A902B0">
      <w:pPr>
        <w:pStyle w:val="Bodytext110"/>
        <w:shd w:val="clear" w:color="auto" w:fill="auto"/>
        <w:spacing w:before="0" w:after="160" w:line="360" w:lineRule="auto"/>
        <w:ind w:left="1652" w:firstLine="616"/>
        <w:rPr>
          <w:rFonts w:ascii="Sylfaen" w:hAnsi="Sylfaen"/>
          <w:sz w:val="20"/>
          <w:szCs w:val="24"/>
        </w:rPr>
      </w:pPr>
      <w:r w:rsidRPr="008F655C">
        <w:rPr>
          <w:rFonts w:ascii="Sylfaen" w:hAnsi="Sylfaen"/>
          <w:sz w:val="20"/>
          <w:szCs w:val="24"/>
        </w:rPr>
        <w:t>YB</w:t>
      </w:r>
      <w:r w:rsidRPr="008F655C">
        <w:rPr>
          <w:rFonts w:ascii="Sylfaen" w:hAnsi="Sylfaen"/>
          <w:sz w:val="20"/>
          <w:szCs w:val="24"/>
          <w:vertAlign w:val="subscript"/>
        </w:rPr>
        <w:t>i</w:t>
      </w:r>
      <w:r w:rsidRPr="008F655C">
        <w:rPr>
          <w:rFonts w:ascii="Sylfaen" w:hAnsi="Sylfaen"/>
          <w:sz w:val="20"/>
          <w:szCs w:val="24"/>
        </w:rPr>
        <w:t>` ռադիոնուկլիդի միջամտության մակարդակը (աղյուսակ 4):</w:t>
      </w:r>
    </w:p>
    <w:p w:rsidR="00AA5579" w:rsidRPr="008F655C" w:rsidRDefault="00823E37" w:rsidP="008F655C">
      <w:pPr>
        <w:pStyle w:val="Bodytext110"/>
        <w:shd w:val="clear" w:color="auto" w:fill="auto"/>
        <w:spacing w:before="0" w:after="160" w:line="360" w:lineRule="auto"/>
        <w:ind w:left="2268" w:firstLine="0"/>
        <w:rPr>
          <w:rFonts w:ascii="Sylfaen" w:hAnsi="Sylfaen"/>
          <w:sz w:val="20"/>
          <w:szCs w:val="24"/>
        </w:rPr>
      </w:pPr>
      <w:r w:rsidRPr="008F655C">
        <w:rPr>
          <w:rFonts w:ascii="Sylfaen" w:hAnsi="Sylfaen"/>
          <w:sz w:val="20"/>
          <w:szCs w:val="24"/>
        </w:rPr>
        <w:t xml:space="preserve">Եթե պայմանը կատարվում է, ապա սեղանի բնական հանքային ջուրը </w:t>
      </w:r>
      <w:r w:rsidR="00A7318B">
        <w:rPr>
          <w:rFonts w:ascii="Sylfaen" w:hAnsi="Sylfaen"/>
          <w:sz w:val="20"/>
          <w:szCs w:val="24"/>
        </w:rPr>
        <w:t>և</w:t>
      </w:r>
      <w:r w:rsidRPr="008F655C">
        <w:rPr>
          <w:rFonts w:ascii="Sylfaen" w:hAnsi="Sylfaen"/>
          <w:sz w:val="20"/>
          <w:szCs w:val="24"/>
        </w:rPr>
        <w:t xml:space="preserve"> տեսակախառնած խմելու ջուրը համարվում են համապատասխան «Փաթեթավորված խմելու ջրի, այդ թվում՝ բնական հանքային ջրի անվտանգության մասին» Եվրասիական տնտեսական միության տեխնիկական կանոնակարգին:</w:t>
      </w:r>
    </w:p>
    <w:p w:rsidR="00AA5579" w:rsidRPr="008F655C" w:rsidRDefault="00823E37" w:rsidP="008F655C">
      <w:pPr>
        <w:pStyle w:val="Bodytext110"/>
        <w:shd w:val="clear" w:color="auto" w:fill="auto"/>
        <w:tabs>
          <w:tab w:val="left" w:pos="2552"/>
        </w:tabs>
        <w:spacing w:before="0" w:after="160" w:line="360" w:lineRule="auto"/>
        <w:ind w:left="2268" w:firstLine="0"/>
        <w:rPr>
          <w:rFonts w:ascii="Sylfaen" w:hAnsi="Sylfaen"/>
          <w:sz w:val="20"/>
          <w:szCs w:val="24"/>
        </w:rPr>
      </w:pPr>
      <w:r w:rsidRPr="008F655C">
        <w:rPr>
          <w:rFonts w:ascii="Sylfaen" w:hAnsi="Sylfaen"/>
          <w:sz w:val="20"/>
          <w:szCs w:val="24"/>
        </w:rPr>
        <w:t>2.</w:t>
      </w:r>
      <w:r w:rsidR="008F655C" w:rsidRPr="00E66B2F">
        <w:rPr>
          <w:rFonts w:ascii="Sylfaen" w:hAnsi="Sylfaen"/>
          <w:sz w:val="20"/>
          <w:szCs w:val="24"/>
        </w:rPr>
        <w:tab/>
      </w:r>
      <w:r w:rsidRPr="008F655C">
        <w:rPr>
          <w:rFonts w:ascii="Sylfaen" w:hAnsi="Sylfaen"/>
          <w:sz w:val="20"/>
          <w:szCs w:val="24"/>
        </w:rPr>
        <w:t xml:space="preserve">Եթե բուժիչ-սեղանի բնական հանքային ջրի </w:t>
      </w:r>
      <w:r w:rsidR="00A7318B">
        <w:rPr>
          <w:rFonts w:ascii="Sylfaen" w:hAnsi="Sylfaen"/>
          <w:sz w:val="20"/>
          <w:szCs w:val="24"/>
        </w:rPr>
        <w:t>և</w:t>
      </w:r>
      <w:r w:rsidRPr="008F655C">
        <w:rPr>
          <w:rFonts w:ascii="Sylfaen" w:hAnsi="Sylfaen"/>
          <w:sz w:val="20"/>
          <w:szCs w:val="24"/>
        </w:rPr>
        <w:t xml:space="preserve"> բուժիչ բնական հանքային ջրի տեսակարար գումարային ալֆա-ակտիվությունը գերազանցում է 0,5 Բկ/կգ </w:t>
      </w:r>
      <w:r w:rsidR="00A7318B">
        <w:rPr>
          <w:rFonts w:ascii="Sylfaen" w:hAnsi="Sylfaen"/>
          <w:sz w:val="20"/>
          <w:szCs w:val="24"/>
        </w:rPr>
        <w:t>և</w:t>
      </w:r>
      <w:r w:rsidRPr="008F655C">
        <w:rPr>
          <w:rFonts w:ascii="Sylfaen" w:hAnsi="Sylfaen"/>
          <w:sz w:val="20"/>
          <w:szCs w:val="24"/>
        </w:rPr>
        <w:t xml:space="preserve"> (կամ) բուժիչ-սեղանի բնական հանքային ջրի </w:t>
      </w:r>
      <w:r w:rsidR="00A7318B">
        <w:rPr>
          <w:rFonts w:ascii="Sylfaen" w:hAnsi="Sylfaen"/>
          <w:sz w:val="20"/>
          <w:szCs w:val="24"/>
        </w:rPr>
        <w:t>և</w:t>
      </w:r>
      <w:r w:rsidRPr="008F655C">
        <w:rPr>
          <w:rFonts w:ascii="Sylfaen" w:hAnsi="Sylfaen"/>
          <w:sz w:val="20"/>
          <w:szCs w:val="24"/>
        </w:rPr>
        <w:t xml:space="preserve"> բուժիչ բնական հանքային ջրի տեսակարար գումարային բետա-ակտիվությունը գերազանցում է 0,1 Բկ/կգ, անցկացվում է ջրում բնական ռադիոնուկլիդների պարունակության վերլուծություն (պոլոնիում-210, ռադիում-226, ռադիում-228, կապար-210, թորիում-232, ուրան-234, ուրան-238) (աղյուսակ 4):</w:t>
      </w:r>
    </w:p>
    <w:p w:rsidR="00AA5579" w:rsidRPr="008F655C" w:rsidRDefault="00823E37" w:rsidP="008F655C">
      <w:pPr>
        <w:pStyle w:val="Bodytext110"/>
        <w:shd w:val="clear" w:color="auto" w:fill="auto"/>
        <w:spacing w:before="0" w:after="160" w:line="360" w:lineRule="auto"/>
        <w:ind w:left="2268" w:firstLine="0"/>
        <w:rPr>
          <w:rFonts w:ascii="Sylfaen" w:hAnsi="Sylfaen"/>
          <w:sz w:val="20"/>
          <w:szCs w:val="24"/>
        </w:rPr>
      </w:pPr>
      <w:r w:rsidRPr="008F655C">
        <w:rPr>
          <w:rFonts w:ascii="Sylfaen" w:hAnsi="Sylfaen"/>
          <w:sz w:val="20"/>
          <w:szCs w:val="24"/>
        </w:rPr>
        <w:t xml:space="preserve">Բուժիչ-սեղանի բնական հանքային ջրի </w:t>
      </w:r>
      <w:r w:rsidR="00A7318B">
        <w:rPr>
          <w:rFonts w:ascii="Sylfaen" w:hAnsi="Sylfaen"/>
          <w:sz w:val="20"/>
          <w:szCs w:val="24"/>
        </w:rPr>
        <w:t>և</w:t>
      </w:r>
      <w:r w:rsidRPr="008F655C">
        <w:rPr>
          <w:rFonts w:ascii="Sylfaen" w:hAnsi="Sylfaen"/>
          <w:sz w:val="20"/>
          <w:szCs w:val="24"/>
        </w:rPr>
        <w:t xml:space="preserve"> բուժիչ բնական հանքային ջրի անվտանգության գնահատումն անցկացվում է հետ</w:t>
      </w:r>
      <w:r w:rsidR="00A7318B">
        <w:rPr>
          <w:rFonts w:ascii="Sylfaen" w:hAnsi="Sylfaen"/>
          <w:sz w:val="20"/>
          <w:szCs w:val="24"/>
        </w:rPr>
        <w:t>և</w:t>
      </w:r>
      <w:r w:rsidRPr="008F655C">
        <w:rPr>
          <w:rFonts w:ascii="Sylfaen" w:hAnsi="Sylfaen"/>
          <w:sz w:val="20"/>
          <w:szCs w:val="24"/>
        </w:rPr>
        <w:t>յալ պայմանին համապատասխան`</w:t>
      </w:r>
    </w:p>
    <w:p w:rsidR="00AA5579" w:rsidRPr="008F655C" w:rsidRDefault="00823E37" w:rsidP="008F655C">
      <w:pPr>
        <w:pStyle w:val="Bodytext110"/>
        <w:shd w:val="clear" w:color="auto" w:fill="auto"/>
        <w:spacing w:before="0" w:after="160" w:line="360" w:lineRule="auto"/>
        <w:ind w:left="2268" w:firstLine="0"/>
        <w:rPr>
          <w:rFonts w:ascii="Sylfaen" w:hAnsi="Sylfaen"/>
          <w:sz w:val="20"/>
          <w:szCs w:val="24"/>
        </w:rPr>
      </w:pPr>
      <w:r w:rsidRPr="008F655C">
        <w:rPr>
          <w:rFonts w:ascii="Sylfaen" w:hAnsi="Sylfaen"/>
          <w:sz w:val="20"/>
          <w:szCs w:val="24"/>
        </w:rPr>
        <w:t>այն բնական ռադիոնուկլիդների հաշվարկված տեսակարար ակտիվությունների գումարը, որոնք, ըստ տվյալ ռադիոնուկլիդների, բաժանված են միջամտության մակարդակների (4-րդ աղյուսակին համապատասխան), պետք է լինի 1-ից պակաս կամ հավասար 1-ի:</w:t>
      </w:r>
    </w:p>
    <w:p w:rsidR="00A975FF" w:rsidRPr="008F655C" w:rsidRDefault="00790196" w:rsidP="00A902B0">
      <w:pPr>
        <w:pStyle w:val="Bodytext201"/>
        <w:shd w:val="clear" w:color="auto" w:fill="auto"/>
        <w:spacing w:after="160" w:line="360" w:lineRule="auto"/>
        <w:ind w:left="1652" w:firstLine="616"/>
        <w:jc w:val="both"/>
        <w:rPr>
          <w:rFonts w:ascii="Cambria Math" w:hAnsi="Sylfaen"/>
          <w:spacing w:val="0"/>
          <w:sz w:val="20"/>
          <w:szCs w:val="24"/>
          <w:oMath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Sylfaen"/>
                  <w:b w:val="0"/>
                  <w:i/>
                  <w:spacing w:val="0"/>
                  <w:sz w:val="20"/>
                  <w:szCs w:val="24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Sylfaen"/>
                  <w:spacing w:val="0"/>
                  <w:sz w:val="20"/>
                  <w:szCs w:val="24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Sylfaen"/>
                      <w:b w:val="0"/>
                      <w:i/>
                      <w:spacing w:val="0"/>
                      <w:sz w:val="20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Sylfaen"/>
                      <w:spacing w:val="0"/>
                      <w:sz w:val="20"/>
                      <w:szCs w:val="24"/>
                    </w:rPr>
                    <m:t>A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Sylfaen"/>
                      <w:spacing w:val="0"/>
                      <w:sz w:val="20"/>
                      <w:szCs w:val="24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Sylfaen"/>
                  <w:spacing w:val="0"/>
                  <w:sz w:val="20"/>
                  <w:szCs w:val="24"/>
                </w:rPr>
                <m:t>/</m:t>
              </m:r>
              <m:sSub>
                <m:sSubPr>
                  <m:ctrlPr>
                    <w:rPr>
                      <w:rFonts w:ascii="Cambria Math" w:hAnsi="Sylfaen"/>
                      <w:b w:val="0"/>
                      <w:i/>
                      <w:spacing w:val="0"/>
                      <w:sz w:val="20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Sylfaen" w:hAnsi="Sylfaen"/>
                      <w:spacing w:val="0"/>
                      <w:sz w:val="20"/>
                      <w:szCs w:val="24"/>
                    </w:rPr>
                    <m:t>УВ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Sylfaen"/>
                      <w:spacing w:val="0"/>
                      <w:sz w:val="20"/>
                      <w:szCs w:val="24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Sylfaen" w:hAnsi="Sylfaen"/>
                  <w:spacing w:val="0"/>
                  <w:sz w:val="20"/>
                  <w:szCs w:val="24"/>
                </w:rPr>
                <m:t>≤</m:t>
              </m:r>
              <m:r>
                <m:rPr>
                  <m:sty m:val="bi"/>
                </m:rPr>
                <w:rPr>
                  <w:rFonts w:ascii="Cambria Math" w:hAnsi="Sylfaen"/>
                  <w:spacing w:val="0"/>
                  <w:sz w:val="20"/>
                  <w:szCs w:val="24"/>
                </w:rPr>
                <m:t>1,</m:t>
              </m:r>
            </m:e>
          </m:nary>
        </m:oMath>
      </m:oMathPara>
    </w:p>
    <w:p w:rsidR="00AA5579" w:rsidRPr="008F655C" w:rsidRDefault="00823E37" w:rsidP="008F655C">
      <w:pPr>
        <w:pStyle w:val="Bodytext110"/>
        <w:shd w:val="clear" w:color="auto" w:fill="auto"/>
        <w:spacing w:before="0" w:after="160" w:line="360" w:lineRule="auto"/>
        <w:ind w:left="2268" w:firstLine="0"/>
        <w:rPr>
          <w:rFonts w:ascii="Sylfaen" w:hAnsi="Sylfaen"/>
          <w:sz w:val="20"/>
          <w:szCs w:val="24"/>
        </w:rPr>
      </w:pPr>
      <w:r w:rsidRPr="008F655C">
        <w:rPr>
          <w:rFonts w:ascii="Sylfaen" w:hAnsi="Sylfaen"/>
          <w:sz w:val="20"/>
          <w:szCs w:val="24"/>
        </w:rPr>
        <w:t>որտեղ՝</w:t>
      </w:r>
    </w:p>
    <w:p w:rsidR="00AA5579" w:rsidRPr="008F655C" w:rsidRDefault="00823E37" w:rsidP="008F655C">
      <w:pPr>
        <w:pStyle w:val="Bodytext110"/>
        <w:shd w:val="clear" w:color="auto" w:fill="auto"/>
        <w:spacing w:before="0" w:after="160" w:line="360" w:lineRule="auto"/>
        <w:ind w:left="2268" w:firstLine="0"/>
        <w:rPr>
          <w:rFonts w:ascii="Sylfaen" w:hAnsi="Sylfaen"/>
          <w:sz w:val="20"/>
          <w:szCs w:val="24"/>
        </w:rPr>
      </w:pPr>
      <w:r w:rsidRPr="008F655C">
        <w:rPr>
          <w:rFonts w:ascii="Sylfaen" w:hAnsi="Sylfaen"/>
          <w:sz w:val="20"/>
          <w:szCs w:val="24"/>
        </w:rPr>
        <w:t>А</w:t>
      </w:r>
      <w:r w:rsidRPr="008F655C">
        <w:rPr>
          <w:rFonts w:ascii="Sylfaen" w:hAnsi="Sylfaen"/>
          <w:sz w:val="20"/>
          <w:szCs w:val="24"/>
          <w:vertAlign w:val="subscript"/>
        </w:rPr>
        <w:t>i</w:t>
      </w:r>
      <w:r w:rsidRPr="008F655C">
        <w:rPr>
          <w:rFonts w:ascii="Sylfaen" w:hAnsi="Sylfaen"/>
          <w:sz w:val="20"/>
          <w:szCs w:val="24"/>
        </w:rPr>
        <w:t>՝ i-ro ռադիոնուկլիդի տեսակարար ակտիվությունը ջրում, Բկ/կգ.</w:t>
      </w:r>
    </w:p>
    <w:p w:rsidR="00AA5579" w:rsidRPr="008F655C" w:rsidRDefault="00823E37" w:rsidP="008F655C">
      <w:pPr>
        <w:pStyle w:val="Bodytext110"/>
        <w:shd w:val="clear" w:color="auto" w:fill="auto"/>
        <w:spacing w:before="0" w:after="160" w:line="360" w:lineRule="auto"/>
        <w:ind w:left="2268" w:firstLine="0"/>
        <w:rPr>
          <w:rFonts w:ascii="Sylfaen" w:hAnsi="Sylfaen"/>
          <w:sz w:val="20"/>
          <w:szCs w:val="24"/>
        </w:rPr>
      </w:pPr>
      <w:r w:rsidRPr="008F655C">
        <w:rPr>
          <w:rFonts w:ascii="Sylfaen" w:hAnsi="Sylfaen"/>
          <w:sz w:val="20"/>
          <w:szCs w:val="24"/>
        </w:rPr>
        <w:t>YB</w:t>
      </w:r>
      <w:r w:rsidRPr="008F655C">
        <w:rPr>
          <w:rFonts w:ascii="Sylfaen" w:hAnsi="Sylfaen"/>
          <w:sz w:val="20"/>
          <w:szCs w:val="24"/>
          <w:vertAlign w:val="subscript"/>
        </w:rPr>
        <w:t>i</w:t>
      </w:r>
      <w:r w:rsidRPr="008F655C">
        <w:rPr>
          <w:rFonts w:ascii="Sylfaen" w:hAnsi="Sylfaen"/>
          <w:sz w:val="20"/>
          <w:szCs w:val="24"/>
        </w:rPr>
        <w:t>՝ ռադիոնուկլիդի միջամտության մակարդակը (աղյուսակ 4):</w:t>
      </w:r>
    </w:p>
    <w:p w:rsidR="00AA5579" w:rsidRPr="008F655C" w:rsidRDefault="00823E37" w:rsidP="008F655C">
      <w:pPr>
        <w:pStyle w:val="Bodytext110"/>
        <w:shd w:val="clear" w:color="auto" w:fill="auto"/>
        <w:spacing w:before="0" w:after="160" w:line="360" w:lineRule="auto"/>
        <w:ind w:left="2268" w:firstLine="0"/>
        <w:rPr>
          <w:rFonts w:ascii="Sylfaen" w:hAnsi="Sylfaen"/>
          <w:sz w:val="20"/>
          <w:szCs w:val="24"/>
        </w:rPr>
      </w:pPr>
      <w:r w:rsidRPr="008F655C">
        <w:rPr>
          <w:rFonts w:ascii="Sylfaen" w:hAnsi="Sylfaen"/>
          <w:sz w:val="20"/>
          <w:szCs w:val="24"/>
        </w:rPr>
        <w:t xml:space="preserve">Եթե պայմանը կատարվում է, ապա բուժիչ-սեղանի բնական հանքային ջուրը </w:t>
      </w:r>
      <w:r w:rsidR="00A7318B">
        <w:rPr>
          <w:rFonts w:ascii="Sylfaen" w:hAnsi="Sylfaen"/>
          <w:sz w:val="20"/>
          <w:szCs w:val="24"/>
        </w:rPr>
        <w:t>և</w:t>
      </w:r>
      <w:r w:rsidRPr="008F655C">
        <w:rPr>
          <w:rFonts w:ascii="Sylfaen" w:hAnsi="Sylfaen"/>
          <w:sz w:val="20"/>
          <w:szCs w:val="24"/>
        </w:rPr>
        <w:t xml:space="preserve"> բուժիչ բնական հանքային ջուրը համարվում են համապատասխան «Փաթեթավորված խմելու ջրի, այդ թվում՝ բնական հանքային ջրի անվտանգության մասին» Եվրասիական տնտեսական միության տեխնիկական կանոնակարգին:</w:t>
      </w:r>
    </w:p>
    <w:p w:rsidR="008F655C" w:rsidRPr="00E66B2F" w:rsidRDefault="008F655C" w:rsidP="00A902B0">
      <w:pPr>
        <w:spacing w:after="160" w:line="360" w:lineRule="auto"/>
        <w:jc w:val="both"/>
      </w:pPr>
    </w:p>
    <w:p w:rsidR="008F655C" w:rsidRPr="00E66B2F" w:rsidRDefault="008F655C" w:rsidP="00A3467C">
      <w:pPr>
        <w:spacing w:after="160" w:line="360" w:lineRule="auto"/>
        <w:jc w:val="center"/>
      </w:pPr>
      <w:r w:rsidRPr="00E66B2F">
        <w:t>_________________</w:t>
      </w:r>
    </w:p>
    <w:sectPr w:rsidR="008F655C" w:rsidRPr="00E66B2F" w:rsidSect="00D41C1E">
      <w:pgSz w:w="11900" w:h="16840" w:code="9"/>
      <w:pgMar w:top="1418" w:right="1418" w:bottom="1418" w:left="1418" w:header="0" w:footer="78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196" w:rsidRDefault="00790196" w:rsidP="00AA5579">
      <w:r>
        <w:separator/>
      </w:r>
    </w:p>
  </w:endnote>
  <w:endnote w:type="continuationSeparator" w:id="0">
    <w:p w:rsidR="00790196" w:rsidRDefault="00790196" w:rsidP="00AA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196" w:rsidRDefault="00790196">
      <w:r>
        <w:separator/>
      </w:r>
    </w:p>
  </w:footnote>
  <w:footnote w:type="continuationSeparator" w:id="0">
    <w:p w:rsidR="00790196" w:rsidRDefault="00790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18FF"/>
    <w:multiLevelType w:val="multilevel"/>
    <w:tmpl w:val="42345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533ED1"/>
    <w:multiLevelType w:val="multilevel"/>
    <w:tmpl w:val="2F5C49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526547"/>
    <w:multiLevelType w:val="multilevel"/>
    <w:tmpl w:val="31CE1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B2123F"/>
    <w:multiLevelType w:val="multilevel"/>
    <w:tmpl w:val="4C8E3CE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C863BC"/>
    <w:multiLevelType w:val="multilevel"/>
    <w:tmpl w:val="FF306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4B7448"/>
    <w:multiLevelType w:val="multilevel"/>
    <w:tmpl w:val="5942C7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0B649A"/>
    <w:multiLevelType w:val="multilevel"/>
    <w:tmpl w:val="44B2D1D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E31119"/>
    <w:multiLevelType w:val="multilevel"/>
    <w:tmpl w:val="309C220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579"/>
    <w:rsid w:val="0000668D"/>
    <w:rsid w:val="00025629"/>
    <w:rsid w:val="00027EB9"/>
    <w:rsid w:val="00036BF5"/>
    <w:rsid w:val="00036E98"/>
    <w:rsid w:val="00041923"/>
    <w:rsid w:val="0006112C"/>
    <w:rsid w:val="0007316B"/>
    <w:rsid w:val="00092009"/>
    <w:rsid w:val="000B1E6F"/>
    <w:rsid w:val="000D6E3E"/>
    <w:rsid w:val="000F7321"/>
    <w:rsid w:val="00105CB0"/>
    <w:rsid w:val="001103FF"/>
    <w:rsid w:val="00132276"/>
    <w:rsid w:val="0014529F"/>
    <w:rsid w:val="001F3874"/>
    <w:rsid w:val="0020028F"/>
    <w:rsid w:val="00200619"/>
    <w:rsid w:val="0021458C"/>
    <w:rsid w:val="00224BFC"/>
    <w:rsid w:val="00226A5D"/>
    <w:rsid w:val="0022789D"/>
    <w:rsid w:val="0025191F"/>
    <w:rsid w:val="00264746"/>
    <w:rsid w:val="002A628C"/>
    <w:rsid w:val="002A6BDA"/>
    <w:rsid w:val="002B4BBD"/>
    <w:rsid w:val="002E0C9A"/>
    <w:rsid w:val="002F2395"/>
    <w:rsid w:val="00313CC8"/>
    <w:rsid w:val="00314B68"/>
    <w:rsid w:val="00343BD9"/>
    <w:rsid w:val="00361C9F"/>
    <w:rsid w:val="00361DC0"/>
    <w:rsid w:val="00363B6C"/>
    <w:rsid w:val="00364952"/>
    <w:rsid w:val="0036728A"/>
    <w:rsid w:val="003927E8"/>
    <w:rsid w:val="003A2B73"/>
    <w:rsid w:val="003A793F"/>
    <w:rsid w:val="003C577F"/>
    <w:rsid w:val="003E687C"/>
    <w:rsid w:val="003F4E6E"/>
    <w:rsid w:val="004147F5"/>
    <w:rsid w:val="00416CBB"/>
    <w:rsid w:val="00441685"/>
    <w:rsid w:val="00442962"/>
    <w:rsid w:val="004705F4"/>
    <w:rsid w:val="00480602"/>
    <w:rsid w:val="00490DAD"/>
    <w:rsid w:val="0049240A"/>
    <w:rsid w:val="004A6F35"/>
    <w:rsid w:val="004F06F8"/>
    <w:rsid w:val="0050400D"/>
    <w:rsid w:val="00517A3D"/>
    <w:rsid w:val="00524562"/>
    <w:rsid w:val="005303DA"/>
    <w:rsid w:val="00564E6E"/>
    <w:rsid w:val="005B1E82"/>
    <w:rsid w:val="005C2072"/>
    <w:rsid w:val="005E3FDE"/>
    <w:rsid w:val="006336D3"/>
    <w:rsid w:val="00644310"/>
    <w:rsid w:val="00670A6B"/>
    <w:rsid w:val="00690059"/>
    <w:rsid w:val="006B5A7A"/>
    <w:rsid w:val="006D7617"/>
    <w:rsid w:val="0072137D"/>
    <w:rsid w:val="00790196"/>
    <w:rsid w:val="00797089"/>
    <w:rsid w:val="007D292A"/>
    <w:rsid w:val="007E785E"/>
    <w:rsid w:val="00810C39"/>
    <w:rsid w:val="00814882"/>
    <w:rsid w:val="00823E37"/>
    <w:rsid w:val="0083637D"/>
    <w:rsid w:val="008602CE"/>
    <w:rsid w:val="008608D6"/>
    <w:rsid w:val="0087216D"/>
    <w:rsid w:val="00873A80"/>
    <w:rsid w:val="00880DEF"/>
    <w:rsid w:val="008A61B6"/>
    <w:rsid w:val="008F655C"/>
    <w:rsid w:val="009204AB"/>
    <w:rsid w:val="00933702"/>
    <w:rsid w:val="009359F9"/>
    <w:rsid w:val="00972680"/>
    <w:rsid w:val="009744FF"/>
    <w:rsid w:val="009823CC"/>
    <w:rsid w:val="009D1015"/>
    <w:rsid w:val="009F1074"/>
    <w:rsid w:val="00A10ED6"/>
    <w:rsid w:val="00A20492"/>
    <w:rsid w:val="00A2698F"/>
    <w:rsid w:val="00A3467C"/>
    <w:rsid w:val="00A45C60"/>
    <w:rsid w:val="00A5688E"/>
    <w:rsid w:val="00A613FF"/>
    <w:rsid w:val="00A7318B"/>
    <w:rsid w:val="00A80643"/>
    <w:rsid w:val="00A902B0"/>
    <w:rsid w:val="00A975FF"/>
    <w:rsid w:val="00AA5579"/>
    <w:rsid w:val="00AC08BB"/>
    <w:rsid w:val="00B02E27"/>
    <w:rsid w:val="00B22CD4"/>
    <w:rsid w:val="00B23C39"/>
    <w:rsid w:val="00B87FD6"/>
    <w:rsid w:val="00BA5D96"/>
    <w:rsid w:val="00BC446E"/>
    <w:rsid w:val="00C01BEC"/>
    <w:rsid w:val="00C21301"/>
    <w:rsid w:val="00C21A04"/>
    <w:rsid w:val="00C223C0"/>
    <w:rsid w:val="00C352E3"/>
    <w:rsid w:val="00C35EC5"/>
    <w:rsid w:val="00C660A0"/>
    <w:rsid w:val="00C74EA0"/>
    <w:rsid w:val="00CB3358"/>
    <w:rsid w:val="00CD7EC6"/>
    <w:rsid w:val="00CE0783"/>
    <w:rsid w:val="00CE5B83"/>
    <w:rsid w:val="00CF64AD"/>
    <w:rsid w:val="00D0605A"/>
    <w:rsid w:val="00D101CB"/>
    <w:rsid w:val="00D10899"/>
    <w:rsid w:val="00D109F7"/>
    <w:rsid w:val="00D3257C"/>
    <w:rsid w:val="00D41C1E"/>
    <w:rsid w:val="00D63C27"/>
    <w:rsid w:val="00D64066"/>
    <w:rsid w:val="00D75D80"/>
    <w:rsid w:val="00DD43CF"/>
    <w:rsid w:val="00E10F61"/>
    <w:rsid w:val="00E5288A"/>
    <w:rsid w:val="00E66B2F"/>
    <w:rsid w:val="00E6777A"/>
    <w:rsid w:val="00E721F2"/>
    <w:rsid w:val="00E842DF"/>
    <w:rsid w:val="00E91CDA"/>
    <w:rsid w:val="00EB39D1"/>
    <w:rsid w:val="00EC087C"/>
    <w:rsid w:val="00ED20C0"/>
    <w:rsid w:val="00ED6793"/>
    <w:rsid w:val="00F05654"/>
    <w:rsid w:val="00F05EBA"/>
    <w:rsid w:val="00F145F1"/>
    <w:rsid w:val="00F4459A"/>
    <w:rsid w:val="00F578B6"/>
    <w:rsid w:val="00F70B3C"/>
    <w:rsid w:val="00F85AC0"/>
    <w:rsid w:val="00FA06FC"/>
    <w:rsid w:val="00FC2F44"/>
    <w:rsid w:val="00FC6C02"/>
    <w:rsid w:val="00FE3F0A"/>
    <w:rsid w:val="00FE5A21"/>
    <w:rsid w:val="00FF48A0"/>
    <w:rsid w:val="00FF4A78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3D836"/>
  <w15:docId w15:val="{AEA84D88-FA17-4B1B-AE4E-0659C889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A557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5579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3SmallCaps">
    <w:name w:val="Body text (3) + Small Caps"/>
    <w:basedOn w:val="Bodytext3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Tablecaption3">
    <w:name w:val="Table caption (3)_"/>
    <w:basedOn w:val="DefaultParagraphFont"/>
    <w:link w:val="Tablecaption30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3Spacing4pt">
    <w:name w:val="Table caption (3) + Spacing 4 pt"/>
    <w:basedOn w:val="Tablecaption3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11">
    <w:name w:val="Body text (11)_"/>
    <w:basedOn w:val="DefaultParagraphFont"/>
    <w:link w:val="Bodytext11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115pt">
    <w:name w:val="Body text (11) + 15 pt"/>
    <w:basedOn w:val="Bodytext11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1115pt0">
    <w:name w:val="Body text (11) + 15 pt"/>
    <w:aliases w:val="Bold"/>
    <w:basedOn w:val="Bodytext11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4pt">
    <w:name w:val="Body text (4) + Spacing 4 pt"/>
    <w:basedOn w:val="Bodytext4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6">
    <w:name w:val="Body text (16)_"/>
    <w:basedOn w:val="DefaultParagraphFont"/>
    <w:link w:val="Bodytext160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3">
    <w:name w:val="Heading #1 (3)_"/>
    <w:basedOn w:val="DefaultParagraphFont"/>
    <w:link w:val="Heading130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Bold">
    <w:name w:val="Body text (2) + Bold"/>
    <w:basedOn w:val="Bodytext2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1175pt">
    <w:name w:val="Body text (11) + 7.5 pt"/>
    <w:aliases w:val="Italic,Spacing -1 pt,Scale 60%"/>
    <w:basedOn w:val="Bodytext11"/>
    <w:rsid w:val="00AA55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60"/>
      <w:position w:val="0"/>
      <w:sz w:val="15"/>
      <w:szCs w:val="15"/>
      <w:u w:val="none"/>
      <w:lang w:val="hy-AM" w:eastAsia="hy-AM" w:bidi="hy-AM"/>
    </w:rPr>
  </w:style>
  <w:style w:type="character" w:customStyle="1" w:styleId="Bodytext4Spacing2pt">
    <w:name w:val="Body text (4) + Spacing 2 pt"/>
    <w:basedOn w:val="Bodytext4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11CenturyGothic">
    <w:name w:val="Body text (11) + Century Gothic"/>
    <w:basedOn w:val="Bodytext11"/>
    <w:rsid w:val="00AA557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1114pt">
    <w:name w:val="Body text (11) + 14 pt"/>
    <w:basedOn w:val="Bodytext11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2">
    <w:name w:val="Table caption (2)_"/>
    <w:basedOn w:val="DefaultParagraphFont"/>
    <w:link w:val="Tablecaption2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basedOn w:val="Bodytext2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00">
    <w:name w:val="Body text (20)_"/>
    <w:basedOn w:val="DefaultParagraphFont"/>
    <w:link w:val="Bodytext201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19"/>
      <w:szCs w:val="19"/>
      <w:u w:val="none"/>
      <w:lang w:val="hy-AM" w:eastAsia="hy-AM" w:bidi="hy-AM"/>
    </w:rPr>
  </w:style>
  <w:style w:type="character" w:customStyle="1" w:styleId="Bodytext2013pt">
    <w:name w:val="Body text (20) + 13 pt"/>
    <w:aliases w:val="Not Bold,Spacing 0 pt"/>
    <w:basedOn w:val="Bodytext200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">
    <w:name w:val="Body text (21)_"/>
    <w:basedOn w:val="DefaultParagraphFont"/>
    <w:link w:val="Bodytext210"/>
    <w:rsid w:val="00AA557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1Spacing2pt">
    <w:name w:val="Body text (11) + Spacing 2 pt"/>
    <w:basedOn w:val="Bodytext11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11CourierNew">
    <w:name w:val="Body text (11) + Courier New"/>
    <w:aliases w:val="10 pt,Small Caps"/>
    <w:basedOn w:val="Bodytext11"/>
    <w:rsid w:val="00AA5579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paragraph" w:customStyle="1" w:styleId="Footnote0">
    <w:name w:val="Footnote"/>
    <w:basedOn w:val="Normal"/>
    <w:link w:val="Footnote"/>
    <w:rsid w:val="00AA5579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AA557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Heading120">
    <w:name w:val="Heading #1 (2)"/>
    <w:basedOn w:val="Normal"/>
    <w:link w:val="Heading12"/>
    <w:rsid w:val="00AA5579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Tablecaption30">
    <w:name w:val="Table caption (3)"/>
    <w:basedOn w:val="Normal"/>
    <w:link w:val="Tablecaption3"/>
    <w:rsid w:val="00AA55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110">
    <w:name w:val="Body text (11)"/>
    <w:basedOn w:val="Normal"/>
    <w:link w:val="Bodytext11"/>
    <w:rsid w:val="00AA5579"/>
    <w:pPr>
      <w:shd w:val="clear" w:color="auto" w:fill="FFFFFF"/>
      <w:spacing w:before="240" w:line="299" w:lineRule="exact"/>
      <w:ind w:hanging="1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Normal"/>
    <w:link w:val="Bodytext4"/>
    <w:rsid w:val="00AA5579"/>
    <w:pPr>
      <w:shd w:val="clear" w:color="auto" w:fill="FFFFFF"/>
      <w:spacing w:after="480" w:line="34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A5579"/>
    <w:pPr>
      <w:shd w:val="clear" w:color="auto" w:fill="FFFFFF"/>
      <w:spacing w:line="0" w:lineRule="atLeast"/>
      <w:ind w:hanging="18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60">
    <w:name w:val="Body text (16)"/>
    <w:basedOn w:val="Normal"/>
    <w:link w:val="Bodytext16"/>
    <w:rsid w:val="00AA5579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30">
    <w:name w:val="Heading #1 (3)"/>
    <w:basedOn w:val="Normal"/>
    <w:link w:val="Heading13"/>
    <w:rsid w:val="00AA5579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AA557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1">
    <w:name w:val="Body text (20)"/>
    <w:basedOn w:val="Normal"/>
    <w:link w:val="Bodytext200"/>
    <w:rsid w:val="00AA5579"/>
    <w:pPr>
      <w:shd w:val="clear" w:color="auto" w:fill="FFFFFF"/>
      <w:spacing w:line="281" w:lineRule="exact"/>
      <w:ind w:hanging="100"/>
    </w:pPr>
    <w:rPr>
      <w:rFonts w:ascii="Times New Roman" w:eastAsia="Times New Roman" w:hAnsi="Times New Roman" w:cs="Times New Roman"/>
      <w:b/>
      <w:bCs/>
      <w:spacing w:val="30"/>
      <w:sz w:val="19"/>
      <w:szCs w:val="19"/>
    </w:rPr>
  </w:style>
  <w:style w:type="paragraph" w:customStyle="1" w:styleId="Bodytext210">
    <w:name w:val="Body text (21)"/>
    <w:basedOn w:val="Normal"/>
    <w:link w:val="Bodytext21"/>
    <w:rsid w:val="00AA5579"/>
    <w:pPr>
      <w:shd w:val="clear" w:color="auto" w:fill="FFFFFF"/>
      <w:spacing w:line="299" w:lineRule="exact"/>
      <w:ind w:hanging="100"/>
    </w:pPr>
    <w:rPr>
      <w:rFonts w:ascii="Courier New" w:eastAsia="Courier New" w:hAnsi="Courier New" w:cs="Courier New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77A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8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6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1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1B6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1B6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41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C1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41C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1E"/>
    <w:rPr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59F9"/>
    <w:rPr>
      <w:sz w:val="20"/>
      <w:szCs w:val="20"/>
      <w:lang w:val="ru-RU" w:eastAsia="ru-RU" w:bidi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59F9"/>
    <w:rPr>
      <w:color w:val="000000"/>
      <w:sz w:val="20"/>
      <w:szCs w:val="20"/>
      <w:lang w:val="ru-RU" w:eastAsia="ru-RU" w:bidi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9359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D08AB-2F2C-4BB3-9113-CCBB7FA2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115</cp:revision>
  <dcterms:created xsi:type="dcterms:W3CDTF">2019-02-04T09:15:00Z</dcterms:created>
  <dcterms:modified xsi:type="dcterms:W3CDTF">2020-03-19T06:29:00Z</dcterms:modified>
</cp:coreProperties>
</file>