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5CBD3" w14:textId="77777777" w:rsidR="001C0671" w:rsidRPr="009B3C8E" w:rsidRDefault="001C0671" w:rsidP="001C067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3</w:t>
      </w:r>
    </w:p>
    <w:p w14:paraId="7AF94A85" w14:textId="77777777" w:rsidR="001C0671" w:rsidRPr="004D4333" w:rsidRDefault="001C0671" w:rsidP="001C0671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8ACCD99" w14:textId="77777777" w:rsidR="001C0671" w:rsidRDefault="001C0671" w:rsidP="001C0671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</w:t>
      </w:r>
      <w:r w:rsidRPr="0094218F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մարտի 28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6D4133">
        <w:rPr>
          <w:rFonts w:ascii="GHEA Mariam" w:hAnsi="GHEA Mariam"/>
          <w:spacing w:val="-6"/>
          <w:lang w:val="hy-AM"/>
        </w:rPr>
        <w:t>388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701" w:type="dxa"/>
        <w:tblInd w:w="35" w:type="dxa"/>
        <w:tblLook w:val="04A0" w:firstRow="1" w:lastRow="0" w:firstColumn="1" w:lastColumn="0" w:noHBand="0" w:noVBand="1"/>
      </w:tblPr>
      <w:tblGrid>
        <w:gridCol w:w="1260"/>
        <w:gridCol w:w="2679"/>
        <w:gridCol w:w="3737"/>
        <w:gridCol w:w="1600"/>
        <w:gridCol w:w="612"/>
        <w:gridCol w:w="2613"/>
        <w:gridCol w:w="2200"/>
      </w:tblGrid>
      <w:tr w:rsidR="001C0671" w:rsidRPr="00CA750A" w14:paraId="5D73FE4A" w14:textId="77777777" w:rsidTr="00891FF1">
        <w:trPr>
          <w:trHeight w:val="840"/>
        </w:trPr>
        <w:tc>
          <w:tcPr>
            <w:tcW w:w="14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83509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AF75490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Cs/>
                <w:color w:val="000000"/>
                <w:lang w:val="hy-AM" w:eastAsia="en-US"/>
              </w:rPr>
              <w:t xml:space="preserve"> N 5 ՀԱՎԵԼՎԱԾԻ 7 ԱՂՅՈՒՍԱԿՈՒՄ ԿԱՏԱՐՎՈՂ ՓՈՓՈԽՈՒԹՅՈՒՆՆԵՐԸ </w:t>
            </w:r>
          </w:p>
        </w:tc>
      </w:tr>
      <w:tr w:rsidR="001C0671" w:rsidRPr="00125D9A" w14:paraId="5B9F6233" w14:textId="77777777" w:rsidTr="00891FF1">
        <w:trPr>
          <w:trHeight w:val="3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3EE4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7AC9" w14:textId="77777777" w:rsidR="001C0671" w:rsidRPr="003C2B4D" w:rsidRDefault="001C0671" w:rsidP="00891FF1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2F36" w14:textId="77777777" w:rsidR="001C0671" w:rsidRPr="003C2B4D" w:rsidRDefault="001C0671" w:rsidP="00891FF1">
            <w:pPr>
              <w:jc w:val="center"/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FB51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1DF4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F713" w14:textId="77777777" w:rsidR="001C0671" w:rsidRPr="003C2B4D" w:rsidRDefault="001C0671" w:rsidP="00891FF1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8126" w14:textId="77777777" w:rsidR="001C0671" w:rsidRPr="00125D9A" w:rsidRDefault="001C0671" w:rsidP="00891FF1">
            <w:pPr>
              <w:jc w:val="center"/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  <w:r w:rsidRPr="007D7644">
              <w:rPr>
                <w:rFonts w:ascii="GHEA Mariam" w:hAnsi="GHEA Mariam" w:cs="Arial"/>
                <w:color w:val="000000"/>
                <w:lang w:eastAsia="en-US"/>
              </w:rPr>
              <w:t>(հազ</w:t>
            </w:r>
            <w:r>
              <w:rPr>
                <w:rFonts w:ascii="GHEA Mariam" w:hAnsi="GHEA Mariam" w:cs="Arial"/>
                <w:color w:val="000000"/>
                <w:lang w:val="hy-AM" w:eastAsia="en-US"/>
              </w:rPr>
              <w:t>.</w:t>
            </w:r>
            <w:r w:rsidRPr="007D7644">
              <w:rPr>
                <w:rFonts w:ascii="GHEA Mariam" w:hAnsi="GHEA Mariam" w:cs="Arial"/>
                <w:color w:val="000000"/>
                <w:lang w:eastAsia="en-US"/>
              </w:rPr>
              <w:t xml:space="preserve"> դրամ)</w:t>
            </w:r>
          </w:p>
        </w:tc>
      </w:tr>
      <w:tr w:rsidR="001C0671" w:rsidRPr="00CA750A" w14:paraId="739487CD" w14:textId="77777777" w:rsidTr="00891FF1">
        <w:trPr>
          <w:trHeight w:val="1545"/>
        </w:trPr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71EBD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Ծրագրային դասիչ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5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F4D4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D63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Միջոցառումները կատարող պետական մարմինների և դրամաշնորհ ստացող տնտես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ա</w:t>
            </w:r>
            <w:r w:rsidRPr="003C2B4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վարող սուբյեկտների անվանումները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C6AC" w14:textId="77777777" w:rsidR="001C0671" w:rsidRPr="003C2B4D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 w:rsidRPr="003C2B4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 xml:space="preserve">Ցուցանիշների փոփոխություն </w:t>
            </w:r>
            <w:r w:rsidRPr="003C2B4D">
              <w:rPr>
                <w:rFonts w:ascii="GHEA Mariam" w:hAnsi="GHEA Mariam" w:cs="Arial"/>
                <w:color w:val="000000"/>
                <w:lang w:val="hy-AM" w:eastAsia="en-US"/>
              </w:rPr>
              <w:t>(</w:t>
            </w:r>
            <w:r w:rsidRPr="003C2B4D"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նվազեցումները նշված են փակագծերով</w:t>
            </w:r>
            <w:r w:rsidRPr="003C2B4D">
              <w:rPr>
                <w:rFonts w:ascii="GHEA Mariam" w:hAnsi="GHEA Mariam" w:cs="Arial"/>
                <w:color w:val="000000"/>
                <w:lang w:val="hy-AM" w:eastAsia="en-US"/>
              </w:rPr>
              <w:t>)</w:t>
            </w:r>
          </w:p>
        </w:tc>
      </w:tr>
      <w:tr w:rsidR="001C0671" w:rsidRPr="004746D0" w14:paraId="70AAE848" w14:textId="77777777" w:rsidTr="00891FF1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314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ծ</w:t>
            </w:r>
            <w:r w:rsidRPr="00D242E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րագիր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6A2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մ</w:t>
            </w:r>
            <w:r w:rsidRPr="00D242E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b/>
                <w:bCs/>
                <w:color w:val="000000"/>
                <w:lang w:val="hy-AM" w:eastAsia="en-US"/>
              </w:rPr>
              <w:t>ը</w:t>
            </w:r>
          </w:p>
        </w:tc>
        <w:tc>
          <w:tcPr>
            <w:tcW w:w="594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7974" w14:textId="77777777" w:rsidR="001C0671" w:rsidRPr="00D242E5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1E40" w14:textId="77777777" w:rsidR="001C0671" w:rsidRPr="00D242E5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3F30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տ</w:t>
            </w:r>
            <w:r w:rsidRPr="004746D0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արի</w:t>
            </w:r>
          </w:p>
        </w:tc>
      </w:tr>
      <w:tr w:rsidR="001C0671" w:rsidRPr="004746D0" w14:paraId="03C69F91" w14:textId="77777777" w:rsidTr="00891FF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F5CF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F685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2</w:t>
            </w: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0A8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EDED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8A1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4746D0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5</w:t>
            </w:r>
          </w:p>
        </w:tc>
      </w:tr>
      <w:tr w:rsidR="001C0671" w:rsidRPr="004746D0" w14:paraId="51CB493B" w14:textId="77777777" w:rsidTr="00891FF1">
        <w:trPr>
          <w:trHeight w:val="885"/>
        </w:trPr>
        <w:tc>
          <w:tcPr>
            <w:tcW w:w="12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5E41E31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ՀՀ էկոնոմիկայի նախարարություն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7378F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746D0">
              <w:rPr>
                <w:rFonts w:ascii="GHEA Mariam" w:hAnsi="GHEA Mariam" w:cs="Calibri"/>
                <w:b/>
                <w:bCs/>
                <w:lang w:eastAsia="en-US"/>
              </w:rPr>
              <w:t xml:space="preserve">      (149,000.0)</w:t>
            </w:r>
          </w:p>
        </w:tc>
      </w:tr>
      <w:tr w:rsidR="001C0671" w:rsidRPr="004746D0" w14:paraId="4B84E5BA" w14:textId="77777777" w:rsidTr="00891FF1">
        <w:trPr>
          <w:trHeight w:val="103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545EE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1165</w:t>
            </w:r>
          </w:p>
        </w:tc>
        <w:tc>
          <w:tcPr>
            <w:tcW w:w="8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21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Ներդրումների և արտահանման խթանման ծրագիր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4B0F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0554B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746D0">
              <w:rPr>
                <w:rFonts w:ascii="GHEA Mariam" w:hAnsi="GHEA Mariam" w:cs="Calibri"/>
                <w:b/>
                <w:bCs/>
                <w:lang w:eastAsia="en-US"/>
              </w:rPr>
              <w:t xml:space="preserve">      (149,000.0)</w:t>
            </w:r>
          </w:p>
        </w:tc>
      </w:tr>
      <w:tr w:rsidR="001C0671" w:rsidRPr="004746D0" w14:paraId="35F33C8E" w14:textId="77777777" w:rsidTr="00891FF1">
        <w:trPr>
          <w:trHeight w:val="8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DF559" w14:textId="77777777" w:rsidR="001C0671" w:rsidRPr="00D242E5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3CEF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11002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25B" w14:textId="77777777" w:rsidR="001C0671" w:rsidRPr="00D242E5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Պետական աջակցություն Հայաստանի ներդրումների և արտահանման խթանմանը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54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ՀՀ էկոնոմիկայի նախարարություն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BC14B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746D0">
              <w:rPr>
                <w:rFonts w:ascii="GHEA Mariam" w:hAnsi="GHEA Mariam" w:cs="Calibri"/>
                <w:b/>
                <w:bCs/>
                <w:lang w:eastAsia="en-US"/>
              </w:rPr>
              <w:t xml:space="preserve">       (49,000.0)</w:t>
            </w:r>
          </w:p>
        </w:tc>
      </w:tr>
      <w:tr w:rsidR="001C0671" w:rsidRPr="004746D0" w14:paraId="1698857E" w14:textId="77777777" w:rsidTr="00891FF1">
        <w:trPr>
          <w:trHeight w:val="870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D30D" w14:textId="77777777" w:rsidR="001C0671" w:rsidRPr="00D242E5" w:rsidRDefault="001C0671" w:rsidP="00891FF1">
            <w:pPr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6DCB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D6F1" w14:textId="77777777" w:rsidR="001C0671" w:rsidRPr="00D242E5" w:rsidRDefault="001C0671" w:rsidP="00891FF1">
            <w:pPr>
              <w:rPr>
                <w:rFonts w:ascii="GHEA Mariam" w:hAnsi="GHEA Mariam" w:cs="Calibri"/>
                <w:lang w:eastAsia="en-US"/>
              </w:rPr>
            </w:pPr>
            <w:r w:rsidRPr="00D242E5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BF5C" w14:textId="77777777" w:rsidR="001C0671" w:rsidRPr="00D242E5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242E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DDCC" w14:textId="77777777" w:rsidR="001C0671" w:rsidRPr="00D242E5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242E5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CFD8" w14:textId="77777777" w:rsidR="001C0671" w:rsidRPr="00D242E5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D242E5">
              <w:rPr>
                <w:rFonts w:ascii="GHEA Mariam" w:hAnsi="GHEA Mariam" w:cs="Calibri"/>
                <w:i/>
                <w:iCs/>
                <w:lang w:eastAsia="en-US"/>
              </w:rPr>
              <w:t>Մասնագիտացված կազմակերպություն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9186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746D0">
              <w:rPr>
                <w:rFonts w:ascii="GHEA Mariam" w:hAnsi="GHEA Mariam" w:cs="Calibri"/>
                <w:lang w:eastAsia="en-US"/>
              </w:rPr>
              <w:t xml:space="preserve">       (49,000.0)</w:t>
            </w:r>
          </w:p>
        </w:tc>
      </w:tr>
      <w:tr w:rsidR="001C0671" w:rsidRPr="004746D0" w14:paraId="61302569" w14:textId="77777777" w:rsidTr="00891FF1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F50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color w:val="000000"/>
                <w:lang w:eastAsia="en-US"/>
              </w:rPr>
              <w:t>1190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D7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Զբոսաշրջության զարգացման ծրագիր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1A9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52AB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E88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EB07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33A4B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746D0">
              <w:rPr>
                <w:rFonts w:ascii="GHEA Mariam" w:hAnsi="GHEA Mariam" w:cs="Calibri"/>
                <w:b/>
                <w:bCs/>
                <w:lang w:eastAsia="en-US"/>
              </w:rPr>
              <w:t xml:space="preserve">      (100,000.0)</w:t>
            </w:r>
          </w:p>
        </w:tc>
      </w:tr>
      <w:tr w:rsidR="001C0671" w:rsidRPr="004746D0" w14:paraId="1C5E23D4" w14:textId="77777777" w:rsidTr="00891FF1">
        <w:trPr>
          <w:trHeight w:val="12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2901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D242E5"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C882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11002</w:t>
            </w:r>
          </w:p>
        </w:tc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F19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Աջակցություն զբոսաշրջության զարգացմանը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A94" w14:textId="77777777" w:rsidR="001C0671" w:rsidRPr="00D242E5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D242E5">
              <w:rPr>
                <w:rFonts w:ascii="GHEA Mariam" w:hAnsi="GHEA Mariam" w:cs="Calibri"/>
                <w:b/>
                <w:bCs/>
                <w:lang w:eastAsia="en-US"/>
              </w:rPr>
              <w:t>ՀՀ էկոնոմիկայի նախարարություն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F57F4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4746D0">
              <w:rPr>
                <w:rFonts w:ascii="GHEA Mariam" w:hAnsi="GHEA Mariam" w:cs="Calibri"/>
                <w:b/>
                <w:bCs/>
                <w:lang w:eastAsia="en-US"/>
              </w:rPr>
              <w:t xml:space="preserve">      (100,000.0)</w:t>
            </w:r>
          </w:p>
        </w:tc>
      </w:tr>
      <w:tr w:rsidR="001C0671" w:rsidRPr="004746D0" w14:paraId="78276244" w14:textId="77777777" w:rsidTr="00891FF1">
        <w:trPr>
          <w:trHeight w:val="69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CFA" w14:textId="77777777" w:rsidR="001C0671" w:rsidRPr="00560793" w:rsidRDefault="001C0671" w:rsidP="00891FF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560793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2F2A" w14:textId="77777777" w:rsidR="001C0671" w:rsidRPr="00560793" w:rsidRDefault="001C0671" w:rsidP="00891FF1">
            <w:pPr>
              <w:jc w:val="center"/>
              <w:rPr>
                <w:rFonts w:ascii="GHEA Mariam" w:hAnsi="GHEA Mariam" w:cs="Calibri"/>
                <w:b/>
                <w:bCs/>
                <w:lang w:eastAsia="en-US"/>
              </w:rPr>
            </w:pPr>
            <w:r w:rsidRPr="005607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511F" w14:textId="77777777" w:rsidR="001C0671" w:rsidRPr="00560793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607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DA3" w14:textId="77777777" w:rsidR="001C0671" w:rsidRPr="00560793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607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14DB" w14:textId="77777777" w:rsidR="001C0671" w:rsidRPr="00560793" w:rsidRDefault="001C0671" w:rsidP="00891FF1">
            <w:pPr>
              <w:rPr>
                <w:rFonts w:ascii="GHEA Mariam" w:hAnsi="GHEA Mariam" w:cs="Calibri"/>
                <w:b/>
                <w:bCs/>
                <w:lang w:eastAsia="en-US"/>
              </w:rPr>
            </w:pPr>
            <w:r w:rsidRPr="00560793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9B4" w14:textId="77777777" w:rsidR="001C0671" w:rsidRPr="00560793" w:rsidRDefault="001C0671" w:rsidP="00891FF1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560793">
              <w:rPr>
                <w:rFonts w:ascii="GHEA Mariam" w:hAnsi="GHEA Mariam" w:cs="Calibri"/>
                <w:i/>
                <w:iCs/>
                <w:lang w:eastAsia="en-US"/>
              </w:rPr>
              <w:t>Մասնագիտացված կազմակերպություն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0778E" w14:textId="77777777" w:rsidR="001C0671" w:rsidRPr="004746D0" w:rsidRDefault="001C0671" w:rsidP="00891FF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4746D0">
              <w:rPr>
                <w:rFonts w:ascii="GHEA Mariam" w:hAnsi="GHEA Mariam" w:cs="Calibri"/>
                <w:lang w:eastAsia="en-US"/>
              </w:rPr>
              <w:t xml:space="preserve">      (100,000.0)</w:t>
            </w:r>
          </w:p>
        </w:tc>
      </w:tr>
    </w:tbl>
    <w:p w14:paraId="19F1C92F" w14:textId="77777777" w:rsidR="001C0671" w:rsidRDefault="001C0671" w:rsidP="001C0671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6BBFDAED" w14:textId="77777777" w:rsidR="001C0671" w:rsidRPr="00560793" w:rsidRDefault="001C0671" w:rsidP="001C0671">
      <w:pPr>
        <w:pStyle w:val="norm"/>
        <w:rPr>
          <w:rFonts w:ascii="GHEA Mariam" w:hAnsi="GHEA Mariam"/>
          <w:spacing w:val="-6"/>
          <w:sz w:val="20"/>
          <w:lang w:val="hy-AM"/>
        </w:rPr>
      </w:pPr>
    </w:p>
    <w:p w14:paraId="3A3EA18C" w14:textId="77777777" w:rsidR="001C0671" w:rsidRPr="0003340E" w:rsidRDefault="001C0671" w:rsidP="001C0671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0FC83D9F" w14:textId="77777777" w:rsidR="001C0671" w:rsidRPr="0003340E" w:rsidRDefault="001C0671" w:rsidP="001C0671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0FF0B45D" w14:textId="77777777" w:rsidR="00FF7CFF" w:rsidRDefault="001C0671" w:rsidP="00CA750A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2043FEB9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CA750A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914F1" w14:textId="77777777" w:rsidR="007840AB" w:rsidRDefault="007840AB">
      <w:r>
        <w:separator/>
      </w:r>
    </w:p>
  </w:endnote>
  <w:endnote w:type="continuationSeparator" w:id="0">
    <w:p w14:paraId="744A1DD9" w14:textId="77777777" w:rsidR="007840AB" w:rsidRDefault="007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28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B40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A9D6D" w14:textId="77777777" w:rsidR="007840AB" w:rsidRDefault="007840AB">
      <w:r>
        <w:separator/>
      </w:r>
    </w:p>
  </w:footnote>
  <w:footnote w:type="continuationSeparator" w:id="0">
    <w:p w14:paraId="2B2E4750" w14:textId="77777777" w:rsidR="007840AB" w:rsidRDefault="007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B583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63360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929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6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00DD4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71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AB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A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6C92F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1C067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067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1C067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C0671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67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1C06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0671"/>
    <w:pPr>
      <w:ind w:left="720"/>
      <w:contextualSpacing/>
    </w:pPr>
  </w:style>
  <w:style w:type="character" w:styleId="Strong">
    <w:name w:val="Strong"/>
    <w:basedOn w:val="DefaultParagraphFont"/>
    <w:qFormat/>
    <w:rsid w:val="001C0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https://mul2-moj.gov.am/tasks/94038/oneclick/388kvoroshum.docx?token=2361fef167652fb3f457ddbca9141f77</cp:keywords>
  <dc:description/>
  <cp:lastModifiedBy>Tatevik</cp:lastModifiedBy>
  <cp:revision>3</cp:revision>
  <cp:lastPrinted>2020-03-02T12:16:00Z</cp:lastPrinted>
  <dcterms:created xsi:type="dcterms:W3CDTF">2020-03-30T06:35:00Z</dcterms:created>
  <dcterms:modified xsi:type="dcterms:W3CDTF">2020-03-30T12:00:00Z</dcterms:modified>
</cp:coreProperties>
</file>